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960" w:lineRule="exact"/>
        <w:ind w:left="342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1962149" cy="6096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962149" cy="609600"/>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460" w:lineRule="exact" w:before="0"/>
        <w:ind w:left="0" w:right="986" w:firstLine="0"/>
        <w:jc w:val="center"/>
        <w:rPr>
          <w:rFonts w:ascii="宋体" w:hAnsi="宋体" w:cs="宋体" w:eastAsia="宋体" w:hint="default"/>
          <w:sz w:val="36"/>
          <w:szCs w:val="36"/>
        </w:rPr>
      </w:pPr>
      <w:r>
        <w:rPr>
          <w:rFonts w:ascii="宋体" w:hAnsi="宋体" w:cs="宋体" w:eastAsia="宋体" w:hint="default"/>
          <w:b/>
          <w:bCs/>
          <w:sz w:val="36"/>
          <w:szCs w:val="36"/>
        </w:rPr>
        <w:t>吉林省金冠电气股份有限公司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0" w:right="9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7"/>
        <w:rPr>
          <w:rFonts w:ascii="宋体" w:hAnsi="宋体" w:cs="宋体" w:eastAsia="宋体" w:hint="default"/>
          <w:b/>
          <w:bCs/>
          <w:sz w:val="32"/>
          <w:szCs w:val="32"/>
        </w:rPr>
      </w:pPr>
    </w:p>
    <w:p>
      <w:pPr>
        <w:spacing w:before="0"/>
        <w:ind w:left="0" w:right="978" w:firstLine="0"/>
        <w:jc w:val="center"/>
        <w:rPr>
          <w:rFonts w:ascii="Times New Roman" w:hAnsi="Times New Roman" w:cs="Times New Roman" w:eastAsia="Times New Roman" w:hint="default"/>
          <w:sz w:val="22"/>
          <w:szCs w:val="22"/>
        </w:rPr>
      </w:pPr>
      <w:r>
        <w:rPr>
          <w:rFonts w:ascii="Times New Roman"/>
          <w:b/>
          <w:sz w:val="22"/>
        </w:rPr>
        <w:t>2020-025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2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5"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公司负责人魏庆辉、主管会计工作负责人文聪及会计机构负责人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侯大艳声明：保证年度报告中财务报告的真实、准确、完整。</w:t>
      </w:r>
      <w:r>
        <w:rPr>
          <w:rFonts w:ascii="宋体" w:hAnsi="宋体" w:cs="宋体" w:eastAsia="宋体" w:hint="default"/>
          <w:sz w:val="28"/>
          <w:szCs w:val="28"/>
        </w:rPr>
      </w:r>
    </w:p>
    <w:p>
      <w:pPr>
        <w:spacing w:line="472" w:lineRule="auto" w:before="148"/>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具体风险描述详见本报告第四节、九、公司未来发展的展望（四）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可能面</w:t>
      </w:r>
      <w:r>
        <w:rPr>
          <w:rFonts w:ascii="宋体" w:hAnsi="宋体" w:cs="宋体" w:eastAsia="宋体" w:hint="default"/>
          <w:spacing w:val="-2"/>
          <w:sz w:val="28"/>
          <w:szCs w:val="28"/>
        </w:rPr>
      </w:r>
    </w:p>
    <w:p>
      <w:pPr>
        <w:spacing w:line="323" w:lineRule="exact" w:before="0"/>
        <w:ind w:left="152" w:right="1123" w:firstLine="0"/>
        <w:jc w:val="left"/>
        <w:rPr>
          <w:rFonts w:ascii="宋体" w:hAnsi="宋体" w:cs="宋体" w:eastAsia="宋体" w:hint="default"/>
          <w:sz w:val="28"/>
          <w:szCs w:val="28"/>
        </w:rPr>
      </w:pPr>
      <w:r>
        <w:rPr>
          <w:rFonts w:ascii="宋体" w:hAnsi="宋体" w:cs="宋体" w:eastAsia="宋体" w:hint="default"/>
          <w:b/>
          <w:bCs/>
          <w:sz w:val="28"/>
          <w:szCs w:val="28"/>
        </w:rPr>
        <w:t>临的风险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before="0"/>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before="177"/>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8</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26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52</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spacing w:val="-4"/>
              </w:rPr>
              <w:t>116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126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127</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128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140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147</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t>148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t>261</w:t>
            </w:r>
          </w:hyperlink>
        </w:p>
        <w:p>
          <w:pPr/>
          <w:r>
            <w:fldChar w:fldCharType="end"/>
          </w:r>
        </w:p>
      </w:sdtContent>
    </w:sdt>
    <w:p>
      <w:pPr>
        <w:spacing w:after="0"/>
        <w:sectPr>
          <w:pgSz w:w="11910" w:h="16840"/>
          <w:pgMar w:header="745" w:footer="980" w:top="1060" w:bottom="1160" w:left="980" w:right="0"/>
        </w:sectPr>
      </w:pPr>
    </w:p>
    <w:p>
      <w:pPr>
        <w:spacing w:before="945"/>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金冠股份、公司、本公司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报告期末、本报告期末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上年同期、去年同期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会计师、审计机构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开盛电气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浙江开盛电气有限公司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华胤智能电气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深圳华胤智能电气科技有限公司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华胤文旅</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深圳华胤文旅发展有限公司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华胤新材料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深圳华胤新材料有限公司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华胤新能源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深圳华胤新能源有限公司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华胤移动储能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深圳华胤移动储能有限公司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华胤集团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华胤控股集团有限公司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能策投资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南京能策投资管理有限公司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南京能瑞、能瑞自动化</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南京能瑞自动化设备股份有限公司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湖州金冠</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湖州金冠鸿图隔膜科技有限公司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鸿图隔膜、辽源鸿图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辽源鸿图锂电隔膜科技股份有限公司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古都资管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洛阳古都资产管理有限公司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国泰君安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华泰联合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二、专业术语</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C-GIS</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Cubicle type Gas Insulated</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Switchgear</w:t>
            </w:r>
            <w:r>
              <w:rPr>
                <w:rFonts w:ascii="宋体" w:hAnsi="宋体" w:cs="宋体" w:eastAsia="宋体" w:hint="default"/>
                <w:sz w:val="18"/>
                <w:szCs w:val="18"/>
              </w:rPr>
              <w:t>，即柜式气体绝缘金属封闭开关 设备</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金属封闭开关设备</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除外部连接外，全部装配完成并封闭在接地金属外壳内的开关设备</w:t>
            </w:r>
          </w:p>
        </w:tc>
      </w:tr>
      <w:tr>
        <w:trPr>
          <w:trHeight w:val="142" w:hRule="exact"/>
        </w:trPr>
        <w:tc>
          <w:tcPr>
            <w:tcW w:w="3536" w:type="dxa"/>
            <w:vMerge w:val="restart"/>
            <w:tcBorders>
              <w:top w:val="single" w:sz="4" w:space="0" w:color="000000"/>
              <w:left w:val="single" w:sz="4" w:space="0" w:color="000000"/>
              <w:right w:val="single" w:sz="13" w:space="0" w:color="D2D2D2"/>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40.5kV </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气体绝缘金属封闭开关设备（</w:t>
            </w:r>
            <w:r>
              <w:rPr>
                <w:rFonts w:ascii="Times New Roman" w:hAnsi="Times New Roman" w:cs="Times New Roman" w:eastAsia="Times New Roman" w:hint="default"/>
                <w:spacing w:val="-4"/>
                <w:sz w:val="18"/>
                <w:szCs w:val="18"/>
              </w:rPr>
              <w:t>C-GIS</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2" w:space="0" w:color="D2D2D2"/>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的使用场所，所有一次带电部件都密封在充气 </w:t>
            </w:r>
            <w:r>
              <w:rPr>
                <w:rFonts w:ascii="宋体" w:hAnsi="宋体" w:cs="宋体" w:eastAsia="宋体" w:hint="default"/>
                <w:spacing w:val="-2"/>
                <w:sz w:val="18"/>
                <w:szCs w:val="18"/>
              </w:rPr>
              <w:t>隔室中的开关设备，全绝缘、全密封，进出线采用真空断路器作为开</w:t>
            </w:r>
          </w:p>
        </w:tc>
      </w:tr>
      <w:tr>
        <w:trPr>
          <w:trHeight w:val="391" w:hRule="exact"/>
        </w:trPr>
        <w:tc>
          <w:tcPr>
            <w:tcW w:w="3536" w:type="dxa"/>
            <w:vMerge/>
            <w:tcBorders>
              <w:left w:val="single" w:sz="4" w:space="0" w:color="000000"/>
              <w:right w:val="single" w:sz="13"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5" w:right="20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指</w:t>
            </w:r>
          </w:p>
        </w:tc>
        <w:tc>
          <w:tcPr>
            <w:tcW w:w="5436" w:type="dxa"/>
            <w:vMerge/>
            <w:tcBorders>
              <w:left w:val="single" w:sz="12" w:space="0" w:color="D2D2D2"/>
              <w:right w:val="single" w:sz="4" w:space="0" w:color="000000"/>
            </w:tcBorders>
          </w:tcPr>
          <w:p>
            <w:pPr/>
          </w:p>
        </w:tc>
      </w:tr>
      <w:tr>
        <w:trPr>
          <w:trHeight w:val="142" w:hRule="exact"/>
        </w:trPr>
        <w:tc>
          <w:tcPr>
            <w:tcW w:w="3536" w:type="dxa"/>
            <w:vMerge/>
            <w:tcBorders>
              <w:left w:val="single" w:sz="4" w:space="0" w:color="000000"/>
              <w:bottom w:val="single" w:sz="4" w:space="0" w:color="000000"/>
              <w:right w:val="single" w:sz="13"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2"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shape style="position:absolute;margin-left:56.400002pt;margin-top:71.999985pt;width:479.3pt;height:685.5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675"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left"/>
                          <w:rPr>
                            <w:rFonts w:ascii="宋体" w:hAnsi="宋体" w:cs="宋体" w:eastAsia="宋体" w:hint="default"/>
                            <w:sz w:val="18"/>
                            <w:szCs w:val="18"/>
                          </w:rPr>
                        </w:pPr>
                        <w:r>
                          <w:rPr>
                            <w:rFonts w:ascii="宋体" w:hAnsi="宋体" w:cs="宋体" w:eastAsia="宋体" w:hint="default"/>
                            <w:spacing w:val="-2"/>
                            <w:sz w:val="18"/>
                            <w:szCs w:val="18"/>
                          </w:rPr>
                          <w:t>断部件，电缆连接使用预制式内锥电缆附件与开关设备进行连接的一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种金属封闭开关设备。</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气体绝缘金属封闭开关设备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的风电和光伏发电领域，采用六氟化硫气体绝 </w:t>
                        </w:r>
                        <w:r>
                          <w:rPr>
                            <w:rFonts w:ascii="宋体" w:hAnsi="宋体" w:cs="宋体" w:eastAsia="宋体" w:hint="default"/>
                            <w:spacing w:val="-2"/>
                            <w:sz w:val="18"/>
                            <w:szCs w:val="18"/>
                          </w:rPr>
                          <w:t>缘，全绝缘、全密封，开关设备具有负荷开关、组合电器、断路器等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功能单元的一种金属封闭开关设备。</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环保气体绝缘金属封闭开关设备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12kV </w:t>
                        </w:r>
                        <w:r>
                          <w:rPr>
                            <w:rFonts w:ascii="宋体" w:hAnsi="宋体" w:cs="宋体" w:eastAsia="宋体" w:hint="default"/>
                            <w:sz w:val="18"/>
                            <w:szCs w:val="18"/>
                          </w:rPr>
                          <w:t>的配电领域，采用压缩空气进行绝缘，全绝缘、 </w:t>
                        </w:r>
                        <w:r>
                          <w:rPr>
                            <w:rFonts w:ascii="宋体" w:hAnsi="宋体" w:cs="宋体" w:eastAsia="宋体" w:hint="default"/>
                            <w:spacing w:val="-2"/>
                            <w:sz w:val="18"/>
                            <w:szCs w:val="18"/>
                          </w:rPr>
                          <w:t>全密封，设备整体设计、生产、装配过程中对大气无任何污染，零部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件材料并可回收再利用的一种金属封闭开关设备。</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一二次融合智能型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气体绝缘金属封闭 开关设备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24kV </w:t>
                        </w:r>
                        <w:r>
                          <w:rPr>
                            <w:rFonts w:ascii="宋体" w:hAnsi="宋体" w:cs="宋体" w:eastAsia="宋体" w:hint="default"/>
                            <w:sz w:val="18"/>
                            <w:szCs w:val="18"/>
                          </w:rPr>
                          <w:t>的配电领域，将一次高压部件与二次控制部分完 全结合成为一体，实现一体化的供货模式的一种金属封闭开关设备。</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远程智能型金属封闭开关设备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36"/>
                            <w:sz w:val="18"/>
                            <w:szCs w:val="18"/>
                          </w:rPr>
                          <w:t> </w:t>
                        </w:r>
                        <w:r>
                          <w:rPr>
                            <w:rFonts w:ascii="Times New Roman" w:hAnsi="Times New Roman" w:cs="Times New Roman" w:eastAsia="Times New Roman" w:hint="default"/>
                            <w:spacing w:val="-1"/>
                            <w:w w:val="99"/>
                            <w:sz w:val="18"/>
                            <w:szCs w:val="18"/>
                          </w:rPr>
                          <w:t>10~24kV</w:t>
                        </w:r>
                        <w:r>
                          <w:rPr>
                            <w:rFonts w:ascii="Times New Roman" w:hAnsi="Times New Roman" w:cs="Times New Roman" w:eastAsia="Times New Roman" w:hint="default"/>
                            <w:spacing w:val="11"/>
                            <w:w w:val="99"/>
                            <w:sz w:val="18"/>
                            <w:szCs w:val="18"/>
                          </w:rPr>
                          <w:t> </w:t>
                        </w:r>
                        <w:r>
                          <w:rPr>
                            <w:rFonts w:ascii="宋体" w:hAnsi="宋体" w:cs="宋体" w:eastAsia="宋体" w:hint="default"/>
                            <w:spacing w:val="-5"/>
                            <w:sz w:val="18"/>
                            <w:szCs w:val="18"/>
                          </w:rPr>
                          <w:t>的配电领域，产品在应用配网自动化的功能基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础上，实现设备远程控制、信号采集、故障定位、用电计量等智能化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功能的一种金属封闭开关设备。</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经济型开关柜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36"/>
                            <w:sz w:val="18"/>
                            <w:szCs w:val="18"/>
                          </w:rPr>
                          <w:t> </w:t>
                        </w:r>
                        <w:r>
                          <w:rPr>
                            <w:rFonts w:ascii="Times New Roman" w:hAnsi="Times New Roman" w:cs="Times New Roman" w:eastAsia="Times New Roman" w:hint="default"/>
                            <w:spacing w:val="-1"/>
                            <w:w w:val="99"/>
                            <w:sz w:val="18"/>
                            <w:szCs w:val="18"/>
                          </w:rPr>
                          <w:t>10~24kV</w:t>
                        </w:r>
                        <w:r>
                          <w:rPr>
                            <w:rFonts w:ascii="Times New Roman" w:hAnsi="Times New Roman" w:cs="Times New Roman" w:eastAsia="Times New Roman" w:hint="default"/>
                            <w:spacing w:val="11"/>
                            <w:w w:val="99"/>
                            <w:sz w:val="18"/>
                            <w:szCs w:val="18"/>
                          </w:rPr>
                          <w:t> </w:t>
                        </w:r>
                        <w:r>
                          <w:rPr>
                            <w:rFonts w:ascii="宋体" w:hAnsi="宋体" w:cs="宋体" w:eastAsia="宋体" w:hint="default"/>
                            <w:spacing w:val="-5"/>
                            <w:sz w:val="18"/>
                            <w:szCs w:val="18"/>
                          </w:rPr>
                          <w:t>的配电领域，产品在现有产品的金属封闭开关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设备基础上进行结构优化，功能整合，在保证产品质量的前提下，降</w:t>
                        </w:r>
                        <w:r>
                          <w:rPr>
                            <w:rFonts w:ascii="宋体" w:hAnsi="宋体" w:cs="宋体" w:eastAsia="宋体" w:hint="default"/>
                            <w:sz w:val="18"/>
                            <w:szCs w:val="18"/>
                          </w:rPr>
                          <w:t> 低生产、维护、运行成本的一种金属封闭开关设备。</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空气绝缘环保气体灭弧金属封闭开关设备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10kV </w:t>
                        </w:r>
                        <w:r>
                          <w:rPr>
                            <w:rFonts w:ascii="宋体" w:hAnsi="宋体" w:cs="宋体" w:eastAsia="宋体" w:hint="default"/>
                            <w:sz w:val="18"/>
                            <w:szCs w:val="18"/>
                          </w:rPr>
                          <w:t>的配电领域，将开断部件安装在不锈钢密封的气 </w:t>
                        </w:r>
                        <w:r>
                          <w:rPr>
                            <w:rFonts w:ascii="宋体" w:hAnsi="宋体" w:cs="宋体" w:eastAsia="宋体" w:hint="default"/>
                            <w:spacing w:val="-2"/>
                            <w:sz w:val="18"/>
                            <w:szCs w:val="18"/>
                          </w:rPr>
                          <w:t>室内，充以环保气体作为灭弧介质，气室外部采用空气进行绝缘的一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种金属封闭开关设备。</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适用于新能源汽车的充电设备， 可以固定在地面或墙壁，</w:t>
                        </w:r>
                        <w:r>
                          <w:rPr>
                            <w:rFonts w:ascii="宋体" w:hAnsi="宋体" w:cs="宋体" w:eastAsia="宋体" w:hint="default"/>
                            <w:spacing w:val="-32"/>
                            <w:sz w:val="18"/>
                            <w:szCs w:val="18"/>
                          </w:rPr>
                          <w:t> </w:t>
                        </w:r>
                        <w:r>
                          <w:rPr>
                            <w:rFonts w:ascii="宋体" w:hAnsi="宋体" w:cs="宋体" w:eastAsia="宋体" w:hint="default"/>
                            <w:sz w:val="18"/>
                            <w:szCs w:val="18"/>
                          </w:rPr>
                          <w:t>安装于公</w:t>
                        </w:r>
                        <w:r>
                          <w:rPr>
                            <w:rFonts w:ascii="宋体" w:hAnsi="宋体" w:cs="宋体" w:eastAsia="宋体" w:hint="default"/>
                            <w:sz w:val="18"/>
                            <w:szCs w:val="18"/>
                          </w:rPr>
                          <w:t> </w:t>
                        </w:r>
                        <w:r>
                          <w:rPr>
                            <w:rFonts w:ascii="宋体" w:hAnsi="宋体" w:cs="宋体" w:eastAsia="宋体" w:hint="default"/>
                            <w:spacing w:val="-2"/>
                            <w:sz w:val="18"/>
                            <w:szCs w:val="18"/>
                          </w:rPr>
                          <w:t>共建筑（楼宇、商场停车位等）和居民小区停车场或充电站内，可以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根据不同的电压等级为各种型号的电动汽车充电。一般提供常规电和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快速充电两种型号的电动汽车充电方式。</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用电信息采集系统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pacing w:val="-2"/>
                            <w:sz w:val="18"/>
                            <w:szCs w:val="18"/>
                          </w:rPr>
                          <w:t>对电力用户的用电信息进行采集、处理和实时监控的系统。实现用户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信息的自动采集、计量异常监测、用电分析和管理、相关信息发布、 分部式能源监控、智能用电设备的信息交互等功能。</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智能电表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是智能电网的智能终端，具有双向多种费率计量功能、用户端控制功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能、双向数据通信功能。</w:t>
                        </w:r>
                      </w:p>
                    </w:tc>
                  </w:tr>
                  <w:tr>
                    <w:trPr>
                      <w:trHeight w:val="19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隔膜、锂电池隔膜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是锂离子电池关键的内层组件之一，主要作用是使电池的正、负极分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隔开来，防止两极接触而短路，同时具有能使电解质离子通过的功能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其性能决定了电池的界面结构、内阻等，直接影响电池的容量、循环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以及安全性能等特性，性能优异的隔膜对提高电池综合性能具有重要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作用。其中，以聚乙烯（</w:t>
                        </w:r>
                        <w:r>
                          <w:rPr>
                            <w:rFonts w:ascii="Times New Roman" w:hAnsi="Times New Roman" w:cs="Times New Roman" w:eastAsia="Times New Roman" w:hint="default"/>
                            <w:spacing w:val="-3"/>
                            <w:sz w:val="18"/>
                            <w:szCs w:val="18"/>
                          </w:rPr>
                          <w:t>PE</w:t>
                        </w:r>
                        <w:r>
                          <w:rPr>
                            <w:rFonts w:ascii="宋体" w:hAnsi="宋体" w:cs="宋体" w:eastAsia="宋体" w:hint="default"/>
                            <w:spacing w:val="-3"/>
                            <w:sz w:val="18"/>
                            <w:szCs w:val="18"/>
                          </w:rPr>
                          <w:t>）和聚丙烯（</w:t>
                        </w:r>
                        <w:r>
                          <w:rPr>
                            <w:rFonts w:ascii="Times New Roman" w:hAnsi="Times New Roman" w:cs="Times New Roman" w:eastAsia="Times New Roman" w:hint="default"/>
                            <w:spacing w:val="-3"/>
                            <w:sz w:val="18"/>
                            <w:szCs w:val="18"/>
                          </w:rPr>
                          <w:t>PP</w:t>
                        </w:r>
                        <w:r>
                          <w:rPr>
                            <w:rFonts w:ascii="宋体" w:hAnsi="宋体" w:cs="宋体" w:eastAsia="宋体" w:hint="default"/>
                            <w:spacing w:val="-3"/>
                            <w:sz w:val="18"/>
                            <w:szCs w:val="18"/>
                          </w:rPr>
                          <w:t>）为主的聚烯烃可分为单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层、双层及多层隔膜。</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涂覆膜、涂覆隔膜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基膜表面经过涂覆工艺处理后的隔膜类型。</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湿法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指将液态烃或一些高沸点小分子物质作为成孔剂与聚烯烃树脂混合、 </w:t>
                        </w:r>
                        <w:r>
                          <w:rPr>
                            <w:rFonts w:ascii="宋体" w:hAnsi="宋体" w:cs="宋体" w:eastAsia="宋体" w:hint="default"/>
                            <w:spacing w:val="-2"/>
                            <w:sz w:val="18"/>
                            <w:szCs w:val="18"/>
                          </w:rPr>
                          <w:t>加热熔融后形成均匀混合物，经挤出、流延、双向拉伸、萃取等工艺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制备出相互贯通的微孔膜的制备工艺。</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锂电池、锂离子电池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一种充电电池，依靠锂离子在正极和负极之间的移动来工作，主要由</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隔膜、正极材料、负极材料和电解液组成，通常也简称为锂电池。</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91.8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196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充电设施运营</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围绕电动汽车用户需求，运用移动互联网、物联网等技术，提出</w:t>
                        </w:r>
                        <w:r>
                          <w:rPr>
                            <w:rFonts w:ascii="Times New Roman" w:hAnsi="Times New Roman" w:cs="Times New Roman" w:eastAsia="Times New Roman" w:hint="default"/>
                            <w:sz w:val="18"/>
                            <w:szCs w:val="18"/>
                          </w:rPr>
                          <w:t>"</w:t>
                        </w:r>
                        <w:r>
                          <w:rPr>
                            <w:rFonts w:ascii="宋体" w:hAnsi="宋体" w:cs="宋体" w:eastAsia="宋体" w:hint="default"/>
                            <w:sz w:val="18"/>
                            <w:szCs w:val="18"/>
                          </w:rPr>
                          <w:t>无 人值、自助充电</w:t>
                        </w:r>
                        <w:r>
                          <w:rPr>
                            <w:rFonts w:ascii="Times New Roman" w:hAnsi="Times New Roman" w:cs="Times New Roman" w:eastAsia="Times New Roman" w:hint="default"/>
                            <w:sz w:val="18"/>
                            <w:szCs w:val="18"/>
                          </w:rPr>
                          <w:t>"</w:t>
                        </w:r>
                        <w:r>
                          <w:rPr>
                            <w:rFonts w:ascii="宋体" w:hAnsi="宋体" w:cs="宋体" w:eastAsia="宋体" w:hint="default"/>
                            <w:sz w:val="18"/>
                            <w:szCs w:val="18"/>
                          </w:rPr>
                          <w:t>创新运营模式，为用户提供用户注册、附近充电桩 </w:t>
                        </w:r>
                        <w:r>
                          <w:rPr>
                            <w:rFonts w:ascii="宋体" w:hAnsi="宋体" w:cs="宋体" w:eastAsia="宋体" w:hint="default"/>
                            <w:spacing w:val="-2"/>
                            <w:sz w:val="18"/>
                            <w:szCs w:val="18"/>
                          </w:rPr>
                          <w:t>位置和状态查询、预约充电、自助扫码充电、远程充电进度查看、自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动结算、移动支付等移动应用，提高充电服务的智能化水平，提升运</w:t>
                        </w:r>
                        <w:r>
                          <w:rPr>
                            <w:rFonts w:ascii="宋体" w:hAnsi="宋体" w:cs="宋体" w:eastAsia="宋体" w:hint="default"/>
                            <w:sz w:val="18"/>
                            <w:szCs w:val="18"/>
                          </w:rPr>
                          <w:t> </w:t>
                        </w:r>
                        <w:r>
                          <w:rPr>
                            <w:rFonts w:ascii="宋体" w:hAnsi="宋体" w:cs="宋体" w:eastAsia="宋体" w:hint="default"/>
                            <w:spacing w:val="-2"/>
                            <w:sz w:val="18"/>
                            <w:szCs w:val="18"/>
                          </w:rPr>
                          <w:t>营效率和用户体验，促进电动汽车用户与充电设施运营商之间的双向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互动。</w:t>
                        </w:r>
                      </w:p>
                    </w:tc>
                  </w:tr>
                  <w:tr>
                    <w:trPr>
                      <w:trHeight w:val="19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PLC-IoT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PLC-IoT</w:t>
                        </w:r>
                        <w:r>
                          <w:rPr>
                            <w:rFonts w:ascii="宋体" w:hAnsi="宋体" w:cs="宋体" w:eastAsia="宋体" w:hint="default"/>
                            <w:sz w:val="18"/>
                            <w:szCs w:val="18"/>
                          </w:rPr>
                          <w:t>（</w:t>
                        </w:r>
                        <w:r>
                          <w:rPr>
                            <w:rFonts w:ascii="Times New Roman" w:hAnsi="Times New Roman" w:cs="Times New Roman" w:eastAsia="Times New Roman" w:hint="default"/>
                            <w:sz w:val="18"/>
                            <w:szCs w:val="18"/>
                          </w:rPr>
                          <w:t>Power Line Carrier over Internet of</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Things</w:t>
                        </w:r>
                        <w:r>
                          <w:rPr>
                            <w:rFonts w:ascii="宋体" w:hAnsi="宋体" w:cs="宋体" w:eastAsia="宋体" w:hint="default"/>
                            <w:sz w:val="18"/>
                            <w:szCs w:val="18"/>
                          </w:rPr>
                          <w:t>）电力线载波物联 技术是中频带</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PLC </w:t>
                        </w:r>
                        <w:r>
                          <w:rPr>
                            <w:rFonts w:ascii="宋体" w:hAnsi="宋体" w:cs="宋体" w:eastAsia="宋体" w:hint="default"/>
                            <w:spacing w:val="-8"/>
                            <w:w w:val="99"/>
                            <w:sz w:val="18"/>
                            <w:szCs w:val="18"/>
                          </w:rPr>
                          <w:t>电力线载波通信的物联网技术。电力线载波（</w:t>
                        </w:r>
                        <w:r>
                          <w:rPr>
                            <w:rFonts w:ascii="Times New Roman" w:hAnsi="Times New Roman" w:cs="Times New Roman" w:eastAsia="Times New Roman" w:hint="default"/>
                            <w:spacing w:val="-8"/>
                            <w:w w:val="99"/>
                            <w:sz w:val="18"/>
                            <w:szCs w:val="18"/>
                          </w:rPr>
                          <w:t>Power</w:t>
                        </w:r>
                        <w:r>
                          <w:rPr>
                            <w:rFonts w:ascii="Times New Roman" w:hAnsi="Times New Roman" w:cs="Times New Roman" w:eastAsia="Times New Roman" w:hint="default"/>
                            <w:spacing w:val="-42"/>
                            <w:w w:val="99"/>
                            <w:sz w:val="18"/>
                            <w:szCs w:val="18"/>
                          </w:rPr>
                          <w:t> </w:t>
                        </w:r>
                        <w:r>
                          <w:rPr>
                            <w:rFonts w:ascii="Times New Roman" w:hAnsi="Times New Roman" w:cs="Times New Roman" w:eastAsia="Times New Roman" w:hint="default"/>
                            <w:spacing w:val="-42"/>
                            <w:w w:val="99"/>
                            <w:sz w:val="18"/>
                            <w:szCs w:val="18"/>
                          </w:rPr>
                        </w:r>
                        <w:r>
                          <w:rPr>
                            <w:rFonts w:ascii="Times New Roman" w:hAnsi="Times New Roman" w:cs="Times New Roman" w:eastAsia="Times New Roman" w:hint="default"/>
                            <w:spacing w:val="-1"/>
                            <w:sz w:val="18"/>
                            <w:szCs w:val="18"/>
                          </w:rPr>
                          <w:t>Line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1"/>
                            <w:sz w:val="18"/>
                            <w:szCs w:val="18"/>
                          </w:rPr>
                          <w:t>Carrier-</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4"/>
                            <w:w w:val="99"/>
                            <w:sz w:val="18"/>
                            <w:szCs w:val="18"/>
                          </w:rPr>
                          <w:t>PLC</w:t>
                        </w:r>
                        <w:r>
                          <w:rPr>
                            <w:rFonts w:ascii="宋体" w:hAnsi="宋体" w:cs="宋体" w:eastAsia="宋体" w:hint="default"/>
                            <w:spacing w:val="-4"/>
                            <w:w w:val="99"/>
                            <w:sz w:val="18"/>
                            <w:szCs w:val="18"/>
                          </w:rPr>
                          <w:t>）通信是利用电力线作为信息传输媒介进行语音或数</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pacing w:val="-2"/>
                            <w:sz w:val="18"/>
                            <w:szCs w:val="18"/>
                          </w:rPr>
                          <w:t>据传输的一种特殊通信方式。电力线在电力载波领域一般分为高中低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类，通常高压电力线指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35kV</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及以上电压等级、中压电力线指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10kV</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电压等级、低压配电线指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380/220V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用户线。</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NB-IoT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1"/>
                            <w:w w:val="99"/>
                            <w:sz w:val="18"/>
                            <w:szCs w:val="18"/>
                          </w:rPr>
                          <w:t>窄带物联网（</w:t>
                        </w:r>
                        <w:r>
                          <w:rPr>
                            <w:rFonts w:ascii="Times New Roman" w:hAnsi="Times New Roman" w:cs="Times New Roman" w:eastAsia="Times New Roman" w:hint="default"/>
                            <w:spacing w:val="-1"/>
                            <w:w w:val="99"/>
                            <w:sz w:val="18"/>
                            <w:szCs w:val="18"/>
                          </w:rPr>
                          <w:t>Narrow </w:t>
                        </w:r>
                        <w:r>
                          <w:rPr>
                            <w:rFonts w:ascii="Times New Roman" w:hAnsi="Times New Roman" w:cs="Times New Roman" w:eastAsia="Times New Roman" w:hint="default"/>
                            <w:sz w:val="18"/>
                            <w:szCs w:val="18"/>
                          </w:rPr>
                          <w:t>Band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of</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0"/>
                            <w:w w:val="99"/>
                            <w:sz w:val="18"/>
                            <w:szCs w:val="18"/>
                          </w:rPr>
                          <w:t>Things</w:t>
                        </w:r>
                        <w:r>
                          <w:rPr>
                            <w:rFonts w:ascii="宋体" w:hAnsi="宋体" w:cs="宋体" w:eastAsia="宋体" w:hint="default"/>
                            <w:spacing w:val="-10"/>
                            <w:w w:val="99"/>
                            <w:sz w:val="18"/>
                            <w:szCs w:val="18"/>
                          </w:rPr>
                          <w:t>），是由</w:t>
                        </w:r>
                        <w:r>
                          <w:rPr>
                            <w:rFonts w:ascii="宋体" w:hAnsi="宋体" w:cs="宋体" w:eastAsia="宋体" w:hint="default"/>
                            <w:spacing w:val="5"/>
                            <w:w w:val="99"/>
                            <w:sz w:val="18"/>
                            <w:szCs w:val="18"/>
                          </w:rPr>
                          <w:t> </w:t>
                        </w:r>
                        <w:r>
                          <w:rPr>
                            <w:rFonts w:ascii="Times New Roman" w:hAnsi="Times New Roman" w:cs="Times New Roman" w:eastAsia="Times New Roman" w:hint="default"/>
                            <w:spacing w:val="-1"/>
                            <w:w w:val="99"/>
                            <w:sz w:val="18"/>
                            <w:szCs w:val="18"/>
                          </w:rPr>
                          <w:t>3GPP</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1"/>
                            <w:sz w:val="18"/>
                            <w:szCs w:val="18"/>
                          </w:rPr>
                          <w:t>定义的适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用于低功耗广覆盖场景及 </w:t>
                        </w:r>
                        <w:r>
                          <w:rPr>
                            <w:rFonts w:ascii="Times New Roman" w:hAnsi="Times New Roman" w:cs="Times New Roman" w:eastAsia="Times New Roman" w:hint="default"/>
                            <w:spacing w:val="-1"/>
                            <w:w w:val="99"/>
                            <w:sz w:val="18"/>
                            <w:szCs w:val="18"/>
                          </w:rPr>
                          <w:t>3GPP</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6"/>
                            <w:sz w:val="18"/>
                            <w:szCs w:val="18"/>
                          </w:rPr>
                          <w:t>授权频段，专门针对物联网连接的标</w:t>
                        </w:r>
                        <w:r>
                          <w:rPr>
                            <w:rFonts w:ascii="宋体" w:hAnsi="宋体" w:cs="宋体" w:eastAsia="宋体" w:hint="default"/>
                            <w:sz w:val="18"/>
                            <w:szCs w:val="18"/>
                          </w:rPr>
                          <w:t> 准。主要特点有：</w:t>
                        </w:r>
                        <w:r>
                          <w:rPr>
                            <w:rFonts w:ascii="Times New Roman" w:hAnsi="Times New Roman" w:cs="Times New Roman" w:eastAsia="Times New Roman" w:hint="default"/>
                            <w:sz w:val="18"/>
                            <w:szCs w:val="18"/>
                          </w:rPr>
                          <w:t>1)</w:t>
                        </w:r>
                        <w:r>
                          <w:rPr>
                            <w:rFonts w:ascii="宋体" w:hAnsi="宋体" w:cs="宋体" w:eastAsia="宋体" w:hint="default"/>
                            <w:sz w:val="18"/>
                            <w:szCs w:val="18"/>
                          </w:rPr>
                          <w:t>支持海量的连接用户数；</w:t>
                        </w:r>
                        <w:r>
                          <w:rPr>
                            <w:rFonts w:ascii="Times New Roman" w:hAnsi="Times New Roman" w:cs="Times New Roman" w:eastAsia="Times New Roman" w:hint="default"/>
                            <w:sz w:val="18"/>
                            <w:szCs w:val="18"/>
                          </w:rPr>
                          <w:t>2)</w:t>
                        </w:r>
                        <w:r>
                          <w:rPr>
                            <w:rFonts w:ascii="宋体" w:hAnsi="宋体" w:cs="宋体" w:eastAsia="宋体" w:hint="default"/>
                            <w:sz w:val="18"/>
                            <w:szCs w:val="18"/>
                          </w:rPr>
                          <w:t>覆盖能力相比传统蜂 窝网络大幅度增强；</w:t>
                        </w:r>
                        <w:r>
                          <w:rPr>
                            <w:rFonts w:ascii="Times New Roman" w:hAnsi="Times New Roman" w:cs="Times New Roman" w:eastAsia="Times New Roman" w:hint="default"/>
                            <w:sz w:val="18"/>
                            <w:szCs w:val="18"/>
                          </w:rPr>
                          <w:t>3)</w:t>
                        </w:r>
                        <w:r>
                          <w:rPr>
                            <w:rFonts w:ascii="宋体" w:hAnsi="宋体" w:cs="宋体" w:eastAsia="宋体" w:hint="default"/>
                            <w:sz w:val="18"/>
                            <w:szCs w:val="18"/>
                          </w:rPr>
                          <w:t>在低功耗上引入省电模式；</w:t>
                        </w:r>
                        <w:r>
                          <w:rPr>
                            <w:rFonts w:ascii="Times New Roman" w:hAnsi="Times New Roman" w:cs="Times New Roman" w:eastAsia="Times New Roman" w:hint="default"/>
                            <w:sz w:val="18"/>
                            <w:szCs w:val="18"/>
                          </w:rPr>
                          <w:t>4)</w:t>
                        </w:r>
                        <w:r>
                          <w:rPr>
                            <w:rFonts w:ascii="宋体" w:hAnsi="宋体" w:cs="宋体" w:eastAsia="宋体" w:hint="default"/>
                            <w:sz w:val="18"/>
                            <w:szCs w:val="18"/>
                          </w:rPr>
                          <w:t>为了降低终端侧 成本，在射频等方面进行简化和优化。</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LoRa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11"/>
                          <w:jc w:val="left"/>
                          <w:rPr>
                            <w:rFonts w:ascii="宋体" w:hAnsi="宋体" w:cs="宋体" w:eastAsia="宋体" w:hint="default"/>
                            <w:sz w:val="18"/>
                            <w:szCs w:val="18"/>
                          </w:rPr>
                        </w:pPr>
                        <w:r>
                          <w:rPr>
                            <w:rFonts w:ascii="宋体" w:hAnsi="宋体" w:cs="宋体" w:eastAsia="宋体" w:hint="default"/>
                            <w:spacing w:val="-6"/>
                            <w:sz w:val="18"/>
                            <w:szCs w:val="18"/>
                          </w:rPr>
                          <w:t>远距离无线电（</w:t>
                        </w:r>
                        <w:r>
                          <w:rPr>
                            <w:rFonts w:ascii="Times New Roman" w:hAnsi="Times New Roman" w:cs="Times New Roman" w:eastAsia="Times New Roman" w:hint="default"/>
                            <w:spacing w:val="-6"/>
                            <w:sz w:val="18"/>
                            <w:szCs w:val="18"/>
                          </w:rPr>
                          <w:t>Long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1"/>
                            <w:sz w:val="18"/>
                            <w:szCs w:val="18"/>
                          </w:rPr>
                          <w:t>Range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8"/>
                            <w:sz w:val="18"/>
                            <w:szCs w:val="18"/>
                          </w:rPr>
                          <w:t>Radio</w:t>
                        </w:r>
                        <w:r>
                          <w:rPr>
                            <w:rFonts w:ascii="宋体" w:hAnsi="宋体" w:cs="宋体" w:eastAsia="宋体" w:hint="default"/>
                            <w:spacing w:val="-8"/>
                            <w:sz w:val="18"/>
                            <w:szCs w:val="18"/>
                          </w:rPr>
                          <w:t>），一种连接低功耗设备的无线网络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主要用于低功耗物联网。</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HPLC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9"/>
                          <w:jc w:val="left"/>
                          <w:rPr>
                            <w:rFonts w:ascii="宋体" w:hAnsi="宋体" w:cs="宋体" w:eastAsia="宋体" w:hint="default"/>
                            <w:sz w:val="18"/>
                            <w:szCs w:val="18"/>
                          </w:rPr>
                        </w:pPr>
                        <w:r>
                          <w:rPr>
                            <w:rFonts w:ascii="宋体" w:hAnsi="宋体" w:cs="宋体" w:eastAsia="宋体" w:hint="default"/>
                            <w:spacing w:val="-1"/>
                            <w:w w:val="99"/>
                            <w:sz w:val="18"/>
                            <w:szCs w:val="18"/>
                          </w:rPr>
                          <w:t>高速电力线载波通信（</w:t>
                        </w:r>
                        <w:r>
                          <w:rPr>
                            <w:rFonts w:ascii="Times New Roman" w:hAnsi="Times New Roman" w:cs="Times New Roman" w:eastAsia="Times New Roman" w:hint="default"/>
                            <w:spacing w:val="-1"/>
                            <w:w w:val="99"/>
                            <w:sz w:val="18"/>
                            <w:szCs w:val="18"/>
                          </w:rPr>
                          <w:t>High</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pacing w:val="-1"/>
                            <w:w w:val="99"/>
                            <w:sz w:val="18"/>
                            <w:szCs w:val="18"/>
                          </w:rPr>
                          <w:t>Speed</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pacing w:val="-1"/>
                            <w:w w:val="99"/>
                            <w:sz w:val="18"/>
                            <w:szCs w:val="18"/>
                          </w:rPr>
                          <w:t>Power</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z w:val="18"/>
                            <w:szCs w:val="18"/>
                          </w:rPr>
                          <w:t>Line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6"/>
                            <w:sz w:val="18"/>
                            <w:szCs w:val="18"/>
                          </w:rPr>
                          <w:t>Communication</w:t>
                        </w:r>
                        <w:r>
                          <w:rPr>
                            <w:rFonts w:ascii="宋体" w:hAnsi="宋体" w:cs="宋体" w:eastAsia="宋体" w:hint="default"/>
                            <w:spacing w:val="-6"/>
                            <w:sz w:val="18"/>
                            <w:szCs w:val="18"/>
                          </w:rPr>
                          <w:t>），是一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种利用电力线作为信息传输媒介进行语音或数据传输的一种特殊通 信技术。</w:t>
                        </w:r>
                      </w:p>
                    </w:tc>
                  </w:tr>
                  <w:tr>
                    <w:trPr>
                      <w:trHeight w:val="290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第五代移动通信技术（英语：</w:t>
                        </w:r>
                        <w:r>
                          <w:rPr>
                            <w:rFonts w:ascii="Times New Roman" w:hAnsi="Times New Roman" w:cs="Times New Roman" w:eastAsia="Times New Roman" w:hint="default"/>
                            <w:sz w:val="18"/>
                            <w:szCs w:val="18"/>
                          </w:rPr>
                          <w:t>5th generation mobile networks </w:t>
                        </w:r>
                        <w:r>
                          <w:rPr>
                            <w:rFonts w:ascii="宋体" w:hAnsi="宋体" w:cs="宋体" w:eastAsia="宋体" w:hint="default"/>
                            <w:sz w:val="18"/>
                            <w:szCs w:val="18"/>
                          </w:rPr>
                          <w:t>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5th generation wireless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systems</w:t>
                        </w:r>
                        <w:r>
                          <w:rPr>
                            <w:rFonts w:ascii="宋体" w:hAnsi="宋体" w:cs="宋体" w:eastAsia="宋体" w:hint="default"/>
                            <w:sz w:val="18"/>
                            <w:szCs w:val="18"/>
                          </w:rPr>
                          <w:t>、</w:t>
                        </w:r>
                        <w:r>
                          <w:rPr>
                            <w:rFonts w:ascii="Times New Roman" w:hAnsi="Times New Roman" w:cs="Times New Roman" w:eastAsia="Times New Roman" w:hint="default"/>
                            <w:sz w:val="18"/>
                            <w:szCs w:val="18"/>
                          </w:rPr>
                          <w:t>5th-Generation</w:t>
                        </w:r>
                        <w:r>
                          <w:rPr>
                            <w:rFonts w:ascii="宋体" w:hAnsi="宋体" w:cs="宋体" w:eastAsia="宋体" w:hint="default"/>
                            <w:sz w:val="18"/>
                            <w:szCs w:val="18"/>
                          </w:rPr>
                          <w:t>，简称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技术）是 </w:t>
                        </w:r>
                        <w:r>
                          <w:rPr>
                            <w:rFonts w:ascii="宋体" w:hAnsi="宋体" w:cs="宋体" w:eastAsia="宋体" w:hint="default"/>
                            <w:spacing w:val="-6"/>
                            <w:sz w:val="18"/>
                            <w:szCs w:val="18"/>
                          </w:rPr>
                          <w:t>最新一代蜂窝移动通信技术，也是即</w:t>
                        </w:r>
                        <w:r>
                          <w:rPr>
                            <w:rFonts w:ascii="宋体" w:hAnsi="宋体" w:cs="宋体" w:eastAsia="宋体" w:hint="default"/>
                            <w:spacing w:val="-42"/>
                            <w:sz w:val="18"/>
                            <w:szCs w:val="18"/>
                          </w:rPr>
                          <w:t> </w:t>
                        </w:r>
                        <w:r>
                          <w:rPr>
                            <w:rFonts w:ascii="Times New Roman" w:hAnsi="Times New Roman" w:cs="Times New Roman" w:eastAsia="Times New Roman" w:hint="default"/>
                            <w:spacing w:val="-21"/>
                            <w:w w:val="99"/>
                            <w:sz w:val="18"/>
                            <w:szCs w:val="18"/>
                          </w:rPr>
                          <w:t>4G</w:t>
                        </w:r>
                        <w:r>
                          <w:rPr>
                            <w:rFonts w:ascii="宋体" w:hAnsi="宋体" w:cs="宋体" w:eastAsia="宋体" w:hint="default"/>
                            <w:spacing w:val="-21"/>
                            <w:w w:val="99"/>
                            <w:sz w:val="18"/>
                            <w:szCs w:val="18"/>
                          </w:rPr>
                          <w:t>（</w:t>
                        </w:r>
                        <w:r>
                          <w:rPr>
                            <w:rFonts w:ascii="Times New Roman" w:hAnsi="Times New Roman" w:cs="Times New Roman" w:eastAsia="Times New Roman" w:hint="default"/>
                            <w:spacing w:val="-21"/>
                            <w:w w:val="99"/>
                            <w:sz w:val="18"/>
                            <w:szCs w:val="18"/>
                          </w:rPr>
                          <w:t>LTE-A</w:t>
                        </w:r>
                        <w:r>
                          <w:rPr>
                            <w:rFonts w:ascii="宋体" w:hAnsi="宋体" w:cs="宋体" w:eastAsia="宋体" w:hint="default"/>
                            <w:spacing w:val="-21"/>
                            <w:w w:val="99"/>
                            <w:sz w:val="18"/>
                            <w:szCs w:val="18"/>
                          </w:rPr>
                          <w:t>、</w:t>
                        </w:r>
                        <w:r>
                          <w:rPr>
                            <w:rFonts w:ascii="Times New Roman" w:hAnsi="Times New Roman" w:cs="Times New Roman" w:eastAsia="Times New Roman" w:hint="default"/>
                            <w:spacing w:val="-21"/>
                            <w:w w:val="99"/>
                            <w:sz w:val="18"/>
                            <w:szCs w:val="18"/>
                          </w:rPr>
                          <w:t>WiMax</w:t>
                        </w:r>
                        <w:r>
                          <w:rPr>
                            <w:rFonts w:ascii="宋体" w:hAnsi="宋体" w:cs="宋体" w:eastAsia="宋体" w:hint="default"/>
                            <w:spacing w:val="-21"/>
                            <w:w w:val="99"/>
                            <w:sz w:val="18"/>
                            <w:szCs w:val="18"/>
                          </w:rPr>
                          <w:t>）、</w:t>
                        </w:r>
                        <w:r>
                          <w:rPr>
                            <w:rFonts w:ascii="Times New Roman" w:hAnsi="Times New Roman" w:cs="Times New Roman" w:eastAsia="Times New Roman" w:hint="default"/>
                            <w:spacing w:val="-21"/>
                            <w:w w:val="99"/>
                            <w:sz w:val="18"/>
                            <w:szCs w:val="18"/>
                          </w:rPr>
                          <w:t>3G</w:t>
                        </w:r>
                        <w:r>
                          <w:rPr>
                            <w:rFonts w:ascii="宋体" w:hAnsi="宋体" w:cs="宋体" w:eastAsia="宋体" w:hint="default"/>
                            <w:spacing w:val="-21"/>
                            <w:w w:val="99"/>
                            <w:sz w:val="18"/>
                            <w:szCs w:val="18"/>
                          </w:rPr>
                          <w:t>（</w:t>
                        </w:r>
                        <w:r>
                          <w:rPr>
                            <w:rFonts w:ascii="Times New Roman" w:hAnsi="Times New Roman" w:cs="Times New Roman" w:eastAsia="Times New Roman" w:hint="default"/>
                            <w:spacing w:val="-21"/>
                            <w:w w:val="99"/>
                            <w:sz w:val="18"/>
                            <w:szCs w:val="18"/>
                          </w:rPr>
                          <w:t>UMTS</w:t>
                        </w:r>
                        <w:r>
                          <w:rPr>
                            <w:rFonts w:ascii="Times New Roman" w:hAnsi="Times New Roman" w:cs="Times New Roman" w:eastAsia="Times New Roman" w:hint="default"/>
                            <w:spacing w:val="-36"/>
                            <w:w w:val="99"/>
                            <w:sz w:val="18"/>
                            <w:szCs w:val="18"/>
                          </w:rPr>
                          <w:t> </w:t>
                        </w:r>
                        <w:r>
                          <w:rPr>
                            <w:rFonts w:ascii="Times New Roman" w:hAnsi="Times New Roman" w:cs="Times New Roman" w:eastAsia="Times New Roman" w:hint="default"/>
                            <w:spacing w:val="-36"/>
                            <w:w w:val="99"/>
                            <w:sz w:val="18"/>
                            <w:szCs w:val="18"/>
                          </w:rPr>
                        </w:r>
                        <w:r>
                          <w:rPr>
                            <w:rFonts w:ascii="Times New Roman" w:hAnsi="Times New Roman" w:cs="Times New Roman" w:eastAsia="Times New Roman" w:hint="default"/>
                            <w:spacing w:val="-9"/>
                            <w:sz w:val="18"/>
                            <w:szCs w:val="18"/>
                          </w:rPr>
                          <w:t>LTE</w:t>
                        </w:r>
                        <w:r>
                          <w:rPr>
                            <w:rFonts w:ascii="宋体" w:hAnsi="宋体" w:cs="宋体" w:eastAsia="宋体" w:hint="default"/>
                            <w:spacing w:val="-9"/>
                            <w:sz w:val="18"/>
                            <w:szCs w:val="18"/>
                          </w:rPr>
                          <w:t>）和</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2G</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GSM</w:t>
                        </w:r>
                        <w:r>
                          <w:rPr>
                            <w:rFonts w:ascii="宋体" w:hAnsi="宋体" w:cs="宋体" w:eastAsia="宋体" w:hint="default"/>
                            <w:spacing w:val="-5"/>
                            <w:sz w:val="18"/>
                            <w:szCs w:val="18"/>
                          </w:rPr>
                          <w:t>）系统之后的延伸。</w:t>
                        </w:r>
                        <w:r>
                          <w:rPr>
                            <w:rFonts w:ascii="Times New Roman" w:hAnsi="Times New Roman" w:cs="Times New Roman" w:eastAsia="Times New Roman" w:hint="default"/>
                            <w:spacing w:val="-5"/>
                            <w:sz w:val="18"/>
                            <w:szCs w:val="18"/>
                          </w:rPr>
                          <w:t>5G</w:t>
                        </w:r>
                        <w:r>
                          <w:rPr>
                            <w:rFonts w:ascii="Times New Roman" w:hAnsi="Times New Roman" w:cs="Times New Roman" w:eastAsia="Times New Roman" w:hint="default"/>
                            <w:sz w:val="18"/>
                            <w:szCs w:val="18"/>
                          </w:rPr>
                          <w:t> </w:t>
                        </w:r>
                        <w:r>
                          <w:rPr>
                            <w:rFonts w:ascii="宋体" w:hAnsi="宋体" w:cs="宋体" w:eastAsia="宋体" w:hint="default"/>
                            <w:sz w:val="18"/>
                            <w:szCs w:val="18"/>
                          </w:rPr>
                          <w:t>的性能目标是高数据速率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减少延迟、节省能源、降低成本、提高系统容量和大规模设备连接。 </w:t>
                        </w:r>
                        <w:r>
                          <w:rPr>
                            <w:rFonts w:ascii="Times New Roman" w:hAnsi="Times New Roman" w:cs="Times New Roman" w:eastAsia="Times New Roman" w:hint="default"/>
                            <w:sz w:val="18"/>
                            <w:szCs w:val="18"/>
                          </w:rPr>
                          <w:t>Release-15 </w:t>
                        </w:r>
                        <w:r>
                          <w:rPr>
                            <w:rFonts w:ascii="宋体" w:hAnsi="宋体" w:cs="宋体" w:eastAsia="宋体" w:hint="default"/>
                            <w:sz w:val="18"/>
                            <w:szCs w:val="18"/>
                          </w:rPr>
                          <w:t>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规范的第一阶段是为了适应早期的商业部署。 </w:t>
                        </w:r>
                        <w:r>
                          <w:rPr>
                            <w:rFonts w:ascii="Times New Roman" w:hAnsi="Times New Roman" w:cs="Times New Roman" w:eastAsia="Times New Roman" w:hint="default"/>
                            <w:sz w:val="18"/>
                            <w:szCs w:val="18"/>
                          </w:rPr>
                          <w:t>Release-16 </w:t>
                        </w:r>
                        <w:r>
                          <w:rPr>
                            <w:rFonts w:ascii="宋体" w:hAnsi="宋体" w:cs="宋体" w:eastAsia="宋体" w:hint="default"/>
                            <w:sz w:val="18"/>
                            <w:szCs w:val="18"/>
                          </w:rPr>
                          <w:t>的第二阶段将于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月完成，作为</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IMT-2020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 候选提交给国际电信联盟（</w:t>
                        </w:r>
                        <w:r>
                          <w:rPr>
                            <w:rFonts w:ascii="Times New Roman" w:hAnsi="Times New Roman" w:cs="Times New Roman" w:eastAsia="Times New Roman" w:hint="default"/>
                            <w:sz w:val="18"/>
                            <w:szCs w:val="18"/>
                          </w:rPr>
                          <w:t>ITU</w:t>
                        </w:r>
                        <w:r>
                          <w:rPr>
                            <w:rFonts w:ascii="宋体" w:hAnsi="宋体" w:cs="宋体" w:eastAsia="宋体" w:hint="default"/>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w:t>
                        </w:r>
                        <w:r>
                          <w:rPr>
                            <w:rFonts w:ascii="Times New Roman" w:hAnsi="Times New Roman" w:cs="Times New Roman" w:eastAsia="Times New Roman" w:hint="default"/>
                            <w:sz w:val="18"/>
                            <w:szCs w:val="18"/>
                          </w:rPr>
                          <w:t>ITU </w:t>
                        </w:r>
                        <w:r>
                          <w:rPr>
                            <w:rFonts w:ascii="Times New Roman" w:hAnsi="Times New Roman" w:cs="Times New Roman" w:eastAsia="Times New Roman" w:hint="default"/>
                            <w:spacing w:val="-3"/>
                            <w:sz w:val="18"/>
                            <w:szCs w:val="18"/>
                          </w:rPr>
                          <w:t>IMT-2020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规范要求速 度高达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Gbit/s</w:t>
                        </w:r>
                        <w:r>
                          <w:rPr>
                            <w:rFonts w:ascii="宋体" w:hAnsi="宋体" w:cs="宋体" w:eastAsia="宋体" w:hint="default"/>
                            <w:sz w:val="18"/>
                            <w:szCs w:val="18"/>
                          </w:rPr>
                          <w:t>，可以实现宽信道带宽和大容量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MIMO</w:t>
                        </w:r>
                        <w:r>
                          <w:rPr>
                            <w:rFonts w:ascii="宋体" w:hAnsi="宋体" w:cs="宋体" w:eastAsia="宋体" w:hint="default"/>
                            <w:sz w:val="18"/>
                            <w:szCs w:val="18"/>
                          </w:rPr>
                          <w:t>。</w:t>
                        </w:r>
                      </w:p>
                    </w:tc>
                  </w:tr>
                  <w:tr>
                    <w:trPr>
                      <w:trHeight w:val="227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pacing w:val="-4"/>
                            <w:w w:val="100"/>
                            <w:sz w:val="18"/>
                            <w:szCs w:val="18"/>
                          </w:rPr>
                          <w:t>智能电网就是电网的智能化（智电电力），也被称为</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电网</w:t>
                        </w:r>
                        <w:r>
                          <w:rPr>
                            <w:rFonts w:ascii="宋体" w:hAnsi="宋体" w:cs="宋体" w:eastAsia="宋体" w:hint="default"/>
                            <w:spacing w:val="-42"/>
                            <w:w w:val="100"/>
                            <w:sz w:val="18"/>
                            <w:szCs w:val="18"/>
                          </w:rPr>
                          <w:t> </w:t>
                        </w:r>
                        <w:r>
                          <w:rPr>
                            <w:rFonts w:ascii="Times New Roman" w:hAnsi="Times New Roman" w:cs="Times New Roman" w:eastAsia="Times New Roman" w:hint="default"/>
                            <w:spacing w:val="-1"/>
                            <w:w w:val="100"/>
                            <w:sz w:val="18"/>
                            <w:szCs w:val="18"/>
                          </w:rPr>
                          <w:t>2.0”</w:t>
                        </w:r>
                        <w:r>
                          <w:rPr>
                            <w:rFonts w:ascii="宋体" w:hAnsi="宋体" w:cs="宋体" w:eastAsia="宋体" w:hint="default"/>
                            <w:spacing w:val="-1"/>
                            <w:w w:val="100"/>
                            <w:sz w:val="18"/>
                            <w:szCs w:val="18"/>
                          </w:rPr>
                          <w:t>，它是</w:t>
                        </w:r>
                        <w:r>
                          <w:rPr>
                            <w:rFonts w:ascii="宋体" w:hAnsi="宋体" w:cs="宋体" w:eastAsia="宋体" w:hint="default"/>
                            <w:sz w:val="18"/>
                            <w:szCs w:val="18"/>
                          </w:rPr>
                          <w:t> </w:t>
                        </w:r>
                        <w:r>
                          <w:rPr>
                            <w:rFonts w:ascii="宋体" w:hAnsi="宋体" w:cs="宋体" w:eastAsia="宋体" w:hint="default"/>
                            <w:spacing w:val="-2"/>
                            <w:sz w:val="18"/>
                            <w:szCs w:val="18"/>
                          </w:rPr>
                          <w:t>建立在集成的、高速双向通信网络的基础上，通过先进的传感和测量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技术、先进的设备技术、先进的控制方法以及先进的决策支持系统技</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术的应用，实现电网的可靠、安全、经济、高效、环境友好和使用安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全的目标，其主要特征包括自愈、激励和保护用户、抵御攻击、提供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满足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世纪用户需求的电能质量、容许各种不同发电形式的接入、 启动电力市场以及资产的优化高效运行。</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泛在电力物联网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4"/>
                            <w:sz w:val="18"/>
                            <w:szCs w:val="18"/>
                          </w:rPr>
                          <w:t>围绕电力系统各环节，充分应用移动互联、人工智能等现代信息技术</w:t>
                        </w:r>
                        <w:r>
                          <w:rPr>
                            <w:rFonts w:ascii="宋体" w:hAnsi="宋体" w:cs="宋体" w:eastAsia="宋体" w:hint="default"/>
                            <w:sz w:val="18"/>
                            <w:szCs w:val="18"/>
                          </w:rPr>
                          <w:t> </w:t>
                        </w:r>
                        <w:r>
                          <w:rPr>
                            <w:rFonts w:ascii="宋体" w:hAnsi="宋体" w:cs="宋体" w:eastAsia="宋体" w:hint="default"/>
                            <w:spacing w:val="-2"/>
                            <w:sz w:val="18"/>
                            <w:szCs w:val="18"/>
                          </w:rPr>
                          <w:t>先进通信技术，实现电力系统各环节万物互联、人机交互，具有状态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全面感知、信息高效处理、应用便捷灵活特征的智慧服务系统，包含</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感知层、网络层、平台层、应用层四层结构。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有序充电</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
              <w:jc w:val="both"/>
              <w:rPr>
                <w:rFonts w:ascii="宋体" w:hAnsi="宋体" w:cs="宋体" w:eastAsia="宋体" w:hint="default"/>
                <w:sz w:val="18"/>
                <w:szCs w:val="18"/>
              </w:rPr>
            </w:pPr>
            <w:r>
              <w:rPr>
                <w:rFonts w:ascii="宋体" w:hAnsi="宋体" w:cs="宋体" w:eastAsia="宋体" w:hint="default"/>
                <w:spacing w:val="-2"/>
                <w:sz w:val="18"/>
                <w:szCs w:val="18"/>
              </w:rPr>
              <w:t>是指在满足电动汽车充电需求的前提下，运用实际有效地经济或技术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措施引导、控制电动汽车进行充电，对电网负荷曲线进行削峰填谷， </w:t>
            </w:r>
            <w:r>
              <w:rPr>
                <w:rFonts w:ascii="宋体" w:hAnsi="宋体" w:cs="宋体" w:eastAsia="宋体" w:hint="default"/>
                <w:spacing w:val="-2"/>
                <w:sz w:val="18"/>
                <w:szCs w:val="18"/>
              </w:rPr>
              <w:t>使负荷曲线方差较小，减少了发电装机容量建设，保证了电动汽车与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电网的协调互动发展。大规模电动汽车接入电网后对电网影响的定量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评估及以减少负面影响为目标的充电控制策略。</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8"/>
              <w:jc w:val="both"/>
              <w:rPr>
                <w:rFonts w:ascii="宋体" w:hAnsi="宋体" w:cs="宋体" w:eastAsia="宋体" w:hint="default"/>
                <w:sz w:val="18"/>
                <w:szCs w:val="18"/>
              </w:rPr>
            </w:pPr>
            <w:r>
              <w:rPr>
                <w:rFonts w:ascii="宋体" w:hAnsi="宋体" w:cs="宋体" w:eastAsia="宋体" w:hint="default"/>
                <w:spacing w:val="-1"/>
                <w:sz w:val="18"/>
                <w:szCs w:val="18"/>
              </w:rPr>
              <w:t>是一个信息技术领域的术语。从本质上讲，它是一个共享数据库，存</w:t>
            </w:r>
            <w:r>
              <w:rPr>
                <w:rFonts w:ascii="宋体" w:hAnsi="宋体" w:cs="宋体" w:eastAsia="宋体" w:hint="default"/>
                <w:sz w:val="18"/>
                <w:szCs w:val="18"/>
              </w:rPr>
              <w:t> </w:t>
            </w:r>
            <w:r>
              <w:rPr>
                <w:rFonts w:ascii="宋体" w:hAnsi="宋体" w:cs="宋体" w:eastAsia="宋体" w:hint="default"/>
                <w:spacing w:val="-2"/>
                <w:sz w:val="18"/>
                <w:szCs w:val="18"/>
              </w:rPr>
              <w:t>储于其中的数据或信息，具有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不可伪造</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全程留痕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可以追溯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公开</w:t>
            </w:r>
            <w:r>
              <w:rPr>
                <w:rFonts w:ascii="宋体" w:hAnsi="宋体" w:cs="宋体" w:eastAsia="宋体" w:hint="default"/>
                <w:spacing w:val="-78"/>
                <w:sz w:val="18"/>
                <w:szCs w:val="18"/>
              </w:rPr>
              <w:t> </w:t>
            </w:r>
            <w:r>
              <w:rPr>
                <w:rFonts w:ascii="宋体" w:hAnsi="宋体" w:cs="宋体" w:eastAsia="宋体" w:hint="default"/>
                <w:spacing w:val="-6"/>
                <w:w w:val="100"/>
                <w:sz w:val="18"/>
                <w:szCs w:val="18"/>
              </w:rPr>
              <w:t>透明</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集体维护</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等特征。基于这些特征，区块链技术奠定了坚实的</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信</w:t>
            </w:r>
            <w:r>
              <w:rPr>
                <w:rFonts w:ascii="宋体" w:hAnsi="宋体" w:cs="宋体" w:eastAsia="宋体" w:hint="default"/>
                <w:spacing w:val="-69"/>
                <w:w w:val="100"/>
                <w:sz w:val="18"/>
                <w:szCs w:val="18"/>
              </w:rPr>
              <w:t> </w:t>
            </w:r>
            <w:r>
              <w:rPr>
                <w:rFonts w:ascii="宋体" w:hAnsi="宋体" w:cs="宋体" w:eastAsia="宋体" w:hint="default"/>
                <w:sz w:val="18"/>
                <w:szCs w:val="18"/>
              </w:rPr>
              <w:t>任</w:t>
            </w:r>
            <w:r>
              <w:rPr>
                <w:rFonts w:ascii="Times New Roman" w:hAnsi="Times New Roman" w:cs="Times New Roman" w:eastAsia="Times New Roman" w:hint="default"/>
                <w:sz w:val="18"/>
                <w:szCs w:val="18"/>
              </w:rPr>
              <w:t>”</w:t>
            </w:r>
            <w:r>
              <w:rPr>
                <w:rFonts w:ascii="宋体" w:hAnsi="宋体" w:cs="宋体" w:eastAsia="宋体" w:hint="default"/>
                <w:sz w:val="18"/>
                <w:szCs w:val="18"/>
              </w:rPr>
              <w:t>基础，创造了可靠的</w:t>
            </w:r>
            <w:r>
              <w:rPr>
                <w:rFonts w:ascii="Times New Roman" w:hAnsi="Times New Roman" w:cs="Times New Roman" w:eastAsia="Times New Roman" w:hint="default"/>
                <w:sz w:val="18"/>
                <w:szCs w:val="18"/>
              </w:rPr>
              <w:t>“</w:t>
            </w:r>
            <w:r>
              <w:rPr>
                <w:rFonts w:ascii="宋体" w:hAnsi="宋体" w:cs="宋体" w:eastAsia="宋体" w:hint="default"/>
                <w:sz w:val="18"/>
                <w:szCs w:val="18"/>
              </w:rPr>
              <w:t>合作</w:t>
            </w:r>
            <w:r>
              <w:rPr>
                <w:rFonts w:ascii="Times New Roman" w:hAnsi="Times New Roman" w:cs="Times New Roman" w:eastAsia="Times New Roman" w:hint="default"/>
                <w:sz w:val="18"/>
                <w:szCs w:val="18"/>
              </w:rPr>
              <w:t>”</w:t>
            </w:r>
            <w:r>
              <w:rPr>
                <w:rFonts w:ascii="宋体" w:hAnsi="宋体" w:cs="宋体" w:eastAsia="宋体" w:hint="default"/>
                <w:sz w:val="18"/>
                <w:szCs w:val="18"/>
              </w:rPr>
              <w:t>机制。</w:t>
            </w:r>
          </w:p>
        </w:tc>
      </w:tr>
    </w:tbl>
    <w:p>
      <w:pPr>
        <w:spacing w:after="0" w:line="304"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2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pict>
          <v:group style="position:absolute;margin-left:172.339996pt;margin-top:114.681595pt;width:361.55pt;height:19.75pt;mso-position-horizontal-relative:page;mso-position-vertical-relative:paragraph;z-index:-1566256"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金冠股份</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300510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金冠股份</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JILIN    JINGUAN    ELECTRIC  </w:t>
            </w:r>
            <w:r>
              <w:rPr>
                <w:rFonts w:ascii="Times New Roman"/>
                <w:spacing w:val="35"/>
                <w:sz w:val="18"/>
              </w:rPr>
              <w:t> </w:t>
            </w:r>
            <w:r>
              <w:rPr>
                <w:rFonts w:ascii="Times New Roman"/>
                <w:sz w:val="18"/>
              </w:rPr>
              <w:t>Co.,Ltd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JGGF</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魏庆辉</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130600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130600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http://www.jljgdq.cn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jilinjinguan@163.com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赵红云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俞磊</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0431-84155588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0431-84155588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0431-84155588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0431-84155588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jilinjinguan@163.com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jilinjinguan@163.com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张云鹤、李灵辉</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中国（上海）自由贸易试验区 商城路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618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秦磊、杨志杰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65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国泰君安证券股份有限公司、 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国泰君安：中国（上海）自由 贸易试验区商城路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618 </w:t>
            </w:r>
            <w:r>
              <w:rPr>
                <w:rFonts w:ascii="宋体" w:hAnsi="宋体" w:cs="宋体" w:eastAsia="宋体" w:hint="default"/>
                <w:sz w:val="18"/>
                <w:szCs w:val="18"/>
              </w:rPr>
              <w:t>号； 华泰联合：广东省深圳市福田 区深南大道</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号中国港中</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77"/>
              <w:jc w:val="left"/>
              <w:rPr>
                <w:rFonts w:ascii="宋体" w:hAnsi="宋体" w:cs="宋体" w:eastAsia="宋体" w:hint="default"/>
                <w:sz w:val="18"/>
                <w:szCs w:val="18"/>
              </w:rPr>
            </w:pPr>
            <w:r>
              <w:rPr>
                <w:rFonts w:ascii="宋体" w:hAnsi="宋体" w:cs="宋体" w:eastAsia="宋体" w:hint="default"/>
                <w:sz w:val="18"/>
                <w:szCs w:val="18"/>
              </w:rPr>
              <w:t>国泰君安：忻健伟、余越 华泰联合：马腾、谢慧芬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926,686,569.68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1,241,960,602.36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741,314,476.23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-1,204,944,280.51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196,131,237.12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-714.36%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125,654,981.90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-1,624,793,540.42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78,908,224.79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-2,159.09%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113,161,562.52</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62,711,276.31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121,406,159.73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65,061,932.74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-704.94%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0.1576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0.1576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3,907,819,868.73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5,381,711,588.18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3,014,235,827.53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2,939,964,683.62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4,257,004,734.98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2,317,354,608.54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137,079,804.94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288,573,554.32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234,706,748.69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266,326,461.73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-805,270.20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23,058,888.07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3,030,965.60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-1,230,228,863.98</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-8,936,576.67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9,758,061.66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-9,532,172.58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-1,616,082,852.83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-95,416,347.36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39,049,432.13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-7,013,720.00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126,091,911.54</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2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4"/>
        <w:spacing w:line="240" w:lineRule="auto"/>
        <w:ind w:right="112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2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-303,079.00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-121,590.58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-480,953.84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40,579,395.84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37,619,516.42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14,149,380.94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1,421,735.23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3,145,457.95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41,243.86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379,827,861.00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80,674,926.69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3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1,275,620.97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-550,889.69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10,608.97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70,589.40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97,622.18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2,876,235.45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3,543,698.32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1,264,771.51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86,647.65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71,299.54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49,102.25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419,849,259.91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117,223,012.33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12,493,419.38</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2"/>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84"/>
        <w:jc w:val="center"/>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上市公司从事锂离子电池产业链相关业务》的披露要求</w:t>
      </w:r>
    </w:p>
    <w:p>
      <w:pPr>
        <w:pStyle w:val="BodyText"/>
        <w:spacing w:line="398" w:lineRule="auto" w:before="159"/>
        <w:ind w:right="1123" w:firstLine="420"/>
        <w:jc w:val="left"/>
      </w:pPr>
      <w:r>
        <w:rPr/>
        <w:t>报告期内，公司继续围绕</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新能源</w:t>
      </w:r>
      <w:r>
        <w:rPr>
          <w:rFonts w:ascii="Times New Roman" w:hAnsi="Times New Roman" w:cs="Times New Roman" w:eastAsia="Times New Roman" w:hint="default"/>
        </w:rPr>
        <w:t>”</w:t>
      </w:r>
      <w:r>
        <w:rPr/>
        <w:t>战略进行布局。公司上市后，收购并全资控股了南京能</w:t>
      </w:r>
      <w:r>
        <w:rPr>
          <w:w w:val="100"/>
        </w:rPr>
        <w:t> </w:t>
      </w:r>
      <w:r>
        <w:rPr>
          <w:spacing w:val="-2"/>
        </w:rPr>
        <w:t>瑞及辽源鸿图，目前已形成了智能电网设备、新能源汽车充电设施、锂电池隔膜等三大业务板块的产业格</w:t>
      </w:r>
      <w:r>
        <w:rPr>
          <w:spacing w:val="-44"/>
        </w:rPr>
        <w:t> </w:t>
      </w:r>
      <w:r>
        <w:rPr>
          <w:spacing w:val="-44"/>
        </w:rPr>
      </w:r>
      <w:r>
        <w:rPr/>
        <w:t>局。</w:t>
      </w:r>
    </w:p>
    <w:p>
      <w:pPr>
        <w:pStyle w:val="BodyText"/>
        <w:spacing w:line="405" w:lineRule="auto" w:before="55"/>
        <w:ind w:right="1126" w:firstLine="420"/>
        <w:jc w:val="both"/>
      </w:pPr>
      <w:r>
        <w:rPr>
          <w:spacing w:val="-2"/>
        </w:rPr>
        <w:t>在智能电网设备行业，公司是国内泛在电力物联网的主流供应商。核心产品包括智能电气成套开关设</w:t>
      </w:r>
      <w:r>
        <w:rPr>
          <w:w w:val="100"/>
        </w:rPr>
        <w:t> </w:t>
      </w:r>
      <w:r>
        <w:rPr>
          <w:spacing w:val="-2"/>
        </w:rPr>
        <w:t>备及其配套元器件、智能电表、用电信息采集系统等，主要服务国家电网、南方电网、轨道交通、城市公</w:t>
      </w:r>
      <w:r>
        <w:rPr>
          <w:spacing w:val="-42"/>
        </w:rPr>
        <w:t> </w:t>
      </w:r>
      <w:r>
        <w:rPr>
          <w:spacing w:val="-42"/>
        </w:rPr>
      </w:r>
      <w:r>
        <w:rPr>
          <w:spacing w:val="-2"/>
        </w:rPr>
        <w:t>共基础设施等领域的客户。其中，在配电开关控制设备领域，公司是国内少数具有</w:t>
      </w:r>
      <w:r>
        <w:rPr>
          <w:rFonts w:ascii="Times New Roman" w:hAnsi="Times New Roman" w:cs="Times New Roman" w:eastAsia="Times New Roman" w:hint="default"/>
          <w:spacing w:val="-2"/>
        </w:rPr>
        <w:t>C-GIS</w:t>
      </w:r>
      <w:r>
        <w:rPr>
          <w:spacing w:val="-2"/>
        </w:rPr>
        <w:t>智能环网柜核心</w:t>
      </w:r>
      <w:r>
        <w:rPr>
          <w:spacing w:val="-19"/>
        </w:rPr>
        <w:t> </w:t>
      </w:r>
      <w:r>
        <w:rPr>
          <w:spacing w:val="-19"/>
        </w:rPr>
      </w:r>
      <w:r>
        <w:rPr>
          <w:spacing w:val="-2"/>
        </w:rPr>
        <w:t>部件的生产加工能力及安装资质的企业；在智能电表及用电信息采集系统领域，子公司南京能瑞充分利用</w:t>
      </w:r>
      <w:r>
        <w:rPr>
          <w:spacing w:val="-43"/>
        </w:rPr>
        <w:t> </w:t>
      </w:r>
      <w:r>
        <w:rPr>
          <w:spacing w:val="-43"/>
        </w:rPr>
      </w:r>
      <w:r>
        <w:rPr>
          <w:spacing w:val="-2"/>
        </w:rPr>
        <w:t>移动互联网和物联网通信技术，基于全国近三千万用户电能智能信息数据采集的规模实力，构建了泛在电</w:t>
      </w:r>
      <w:r>
        <w:rPr>
          <w:spacing w:val="-42"/>
        </w:rPr>
        <w:t> </w:t>
      </w:r>
      <w:r>
        <w:rPr>
          <w:spacing w:val="-42"/>
        </w:rPr>
      </w:r>
      <w:r>
        <w:rPr>
          <w:spacing w:val="-2"/>
        </w:rPr>
        <w:t>力物联网解决方案，实现电厂生产设备的全程监控，让配电网络更智能，南京能瑞在此领域拥有丰富的行</w:t>
      </w:r>
      <w:r>
        <w:rPr>
          <w:spacing w:val="-43"/>
        </w:rPr>
        <w:t> </w:t>
      </w:r>
      <w:r>
        <w:rPr>
          <w:spacing w:val="-43"/>
        </w:rPr>
      </w:r>
      <w:r>
        <w:rPr/>
        <w:t>业经验及规模实力。</w:t>
      </w:r>
    </w:p>
    <w:p>
      <w:pPr>
        <w:pStyle w:val="BodyText"/>
        <w:spacing w:line="398" w:lineRule="auto" w:before="48"/>
        <w:ind w:right="1126" w:firstLine="420"/>
        <w:jc w:val="both"/>
      </w:pPr>
      <w:r>
        <w:rPr>
          <w:spacing w:val="-2"/>
        </w:rPr>
        <w:t>新能源充电设施业务包括充电桩运营与充电桩设备制造销售业务。其中，充电桩运营业务方面，公司</w:t>
      </w:r>
      <w:r>
        <w:rPr>
          <w:w w:val="100"/>
        </w:rPr>
        <w:t> </w:t>
      </w:r>
      <w:r>
        <w:rPr>
          <w:spacing w:val="-2"/>
        </w:rPr>
        <w:t>致力于成为全国领先的</w:t>
      </w:r>
      <w:r>
        <w:rPr>
          <w:rFonts w:ascii="Times New Roman" w:hAnsi="Times New Roman" w:cs="Times New Roman" w:eastAsia="Times New Roman" w:hint="default"/>
          <w:spacing w:val="-2"/>
        </w:rPr>
        <w:t>“</w:t>
      </w:r>
      <w:r>
        <w:rPr>
          <w:spacing w:val="-2"/>
        </w:rPr>
        <w:t>新能源集中式快充网运营商</w:t>
      </w:r>
      <w:r>
        <w:rPr>
          <w:rFonts w:ascii="Times New Roman" w:hAnsi="Times New Roman" w:cs="Times New Roman" w:eastAsia="Times New Roman" w:hint="default"/>
          <w:spacing w:val="-2"/>
        </w:rPr>
        <w:t>”</w:t>
      </w:r>
      <w:r>
        <w:rPr>
          <w:spacing w:val="-2"/>
        </w:rPr>
        <w:t>，重点面向公交、物流、工业园区、大型居民小区等</w:t>
      </w:r>
      <w:r>
        <w:rPr>
          <w:spacing w:val="-22"/>
        </w:rPr>
        <w:t> </w:t>
      </w:r>
      <w:r>
        <w:rPr>
          <w:spacing w:val="-22"/>
        </w:rPr>
      </w:r>
      <w:r>
        <w:rPr>
          <w:spacing w:val="-2"/>
        </w:rPr>
        <w:t>提供大功率直流快速充电服务。根据中国电动汽车充电基础设施促进联盟（</w:t>
      </w:r>
      <w:r>
        <w:rPr>
          <w:rFonts w:ascii="Times New Roman" w:hAnsi="Times New Roman" w:cs="Times New Roman" w:eastAsia="Times New Roman" w:hint="default"/>
          <w:spacing w:val="-2"/>
        </w:rPr>
        <w:t>EVCIPA</w:t>
      </w:r>
      <w:r>
        <w:rPr>
          <w:spacing w:val="-2"/>
        </w:rPr>
        <w:t>）统计数据，子公司</w:t>
      </w:r>
      <w:r>
        <w:rPr>
          <w:spacing w:val="-18"/>
        </w:rPr>
        <w:t> </w:t>
      </w:r>
      <w:r>
        <w:rPr>
          <w:spacing w:val="-18"/>
        </w:rPr>
      </w:r>
      <w:r>
        <w:rPr>
          <w:spacing w:val="-2"/>
        </w:rPr>
        <w:t>南京能瑞</w:t>
      </w:r>
      <w:r>
        <w:rPr>
          <w:rFonts w:ascii="Times New Roman" w:hAnsi="Times New Roman" w:cs="Times New Roman" w:eastAsia="Times New Roman" w:hint="default"/>
          <w:spacing w:val="-2"/>
        </w:rPr>
        <w:t>2019</w:t>
      </w:r>
      <w:r>
        <w:rPr>
          <w:spacing w:val="-2"/>
        </w:rPr>
        <w:t>年度在全国的充电桩运营企业中排名前</w:t>
      </w:r>
      <w:r>
        <w:rPr>
          <w:rFonts w:ascii="Times New Roman" w:hAnsi="Times New Roman" w:cs="Times New Roman" w:eastAsia="Times New Roman" w:hint="default"/>
          <w:spacing w:val="-2"/>
        </w:rPr>
        <w:t>13</w:t>
      </w:r>
      <w:r>
        <w:rPr>
          <w:spacing w:val="-2"/>
        </w:rPr>
        <w:t>位，充电桩保有量约</w:t>
      </w:r>
      <w:r>
        <w:rPr>
          <w:rFonts w:ascii="Times New Roman" w:hAnsi="Times New Roman" w:cs="Times New Roman" w:eastAsia="Times New Roman" w:hint="default"/>
          <w:spacing w:val="-2"/>
        </w:rPr>
        <w:t>4700</w:t>
      </w:r>
      <w:r>
        <w:rPr>
          <w:spacing w:val="-2"/>
        </w:rPr>
        <w:t>个。公司将继续加大对集</w:t>
      </w:r>
      <w:r>
        <w:rPr>
          <w:spacing w:val="-38"/>
        </w:rPr>
        <w:t> </w:t>
      </w:r>
      <w:r>
        <w:rPr>
          <w:spacing w:val="-38"/>
        </w:rPr>
      </w:r>
      <w:r>
        <w:rPr>
          <w:spacing w:val="-2"/>
        </w:rPr>
        <w:t>中式大功率充电站运营业务的投资，进一步提升公司的市场份额。充电桩设备制造销售业务方面，子公司</w:t>
      </w:r>
      <w:r>
        <w:rPr>
          <w:spacing w:val="-45"/>
        </w:rPr>
        <w:t> </w:t>
      </w:r>
      <w:r>
        <w:rPr>
          <w:spacing w:val="-45"/>
        </w:rPr>
      </w:r>
      <w:r>
        <w:rPr>
          <w:spacing w:val="-2"/>
        </w:rPr>
        <w:t>南京能瑞是国内较早专业从事电动汽车充电设备研发、制造、充电站整体解决方案、充电设施承建运营服</w:t>
      </w:r>
      <w:r>
        <w:rPr>
          <w:spacing w:val="-43"/>
        </w:rPr>
        <w:t> </w:t>
      </w:r>
      <w:r>
        <w:rPr>
          <w:spacing w:val="-43"/>
        </w:rPr>
      </w:r>
      <w:r>
        <w:rPr>
          <w:spacing w:val="-2"/>
        </w:rPr>
        <w:t>务的高新技术企业之一，也是国内少数具备充电设施的设计、制造，以及电力安装施工于一体的全资质企</w:t>
      </w:r>
      <w:r>
        <w:rPr>
          <w:spacing w:val="-43"/>
        </w:rPr>
        <w:t> </w:t>
      </w:r>
      <w:r>
        <w:rPr>
          <w:spacing w:val="-43"/>
        </w:rPr>
      </w:r>
      <w:r>
        <w:rPr/>
        <w:t>业，为新能源汽车制造商、新能源汽车车主、充电设施运营商提供完整的解决方案。</w:t>
      </w:r>
    </w:p>
    <w:p>
      <w:pPr>
        <w:pStyle w:val="BodyText"/>
        <w:spacing w:line="398" w:lineRule="auto" w:before="55"/>
        <w:ind w:right="1126" w:firstLine="420"/>
        <w:jc w:val="both"/>
      </w:pPr>
      <w:r>
        <w:rPr>
          <w:spacing w:val="-2"/>
        </w:rPr>
        <w:t>锂电池隔膜业务板块，子公司辽源鸿图是国内中高端锂电池隔膜供应商。辽源鸿图是国内较早实现湿</w:t>
      </w:r>
      <w:r>
        <w:rPr>
          <w:w w:val="100"/>
        </w:rPr>
        <w:t> </w:t>
      </w:r>
      <w:r>
        <w:rPr>
          <w:spacing w:val="-2"/>
        </w:rPr>
        <w:t>法隔膜规模化生产的企业，自成立以来一直定位中高端锂电池隔膜市场。辽源鸿图经过多年的研发，已经</w:t>
      </w:r>
      <w:r>
        <w:rPr>
          <w:spacing w:val="-44"/>
        </w:rPr>
        <w:t> </w:t>
      </w:r>
      <w:r>
        <w:rPr>
          <w:spacing w:val="-44"/>
        </w:rPr>
      </w:r>
      <w:r>
        <w:rPr>
          <w:spacing w:val="-2"/>
        </w:rPr>
        <w:t>研发出</w:t>
      </w:r>
      <w:r>
        <w:rPr>
          <w:rFonts w:ascii="Times New Roman" w:hAnsi="Times New Roman" w:cs="Times New Roman" w:eastAsia="Times New Roman" w:hint="default"/>
          <w:spacing w:val="-2"/>
        </w:rPr>
        <w:t>20</w:t>
      </w:r>
      <w:r>
        <w:rPr>
          <w:spacing w:val="-2"/>
        </w:rPr>
        <w:t>余种规格产品，覆盖</w:t>
      </w:r>
      <w:r>
        <w:rPr>
          <w:rFonts w:ascii="Times New Roman" w:hAnsi="Times New Roman" w:cs="Times New Roman" w:eastAsia="Times New Roman" w:hint="default"/>
          <w:spacing w:val="-2"/>
        </w:rPr>
        <w:t>5</w:t>
      </w:r>
      <w:r>
        <w:rPr>
          <w:spacing w:val="-2"/>
        </w:rPr>
        <w:t>微米厚度至</w:t>
      </w:r>
      <w:r>
        <w:rPr>
          <w:rFonts w:ascii="Times New Roman" w:hAnsi="Times New Roman" w:cs="Times New Roman" w:eastAsia="Times New Roman" w:hint="default"/>
          <w:spacing w:val="-2"/>
        </w:rPr>
        <w:t>20</w:t>
      </w:r>
      <w:r>
        <w:rPr>
          <w:spacing w:val="-2"/>
        </w:rPr>
        <w:t>微米厚度的高低孔隙率的产品以及涂覆</w:t>
      </w:r>
      <w:r>
        <w:rPr>
          <w:rFonts w:ascii="Times New Roman" w:hAnsi="Times New Roman" w:cs="Times New Roman" w:eastAsia="Times New Roman" w:hint="default"/>
          <w:spacing w:val="-2"/>
        </w:rPr>
        <w:t>2-4</w:t>
      </w:r>
      <w:r>
        <w:rPr>
          <w:spacing w:val="-2"/>
        </w:rPr>
        <w:t>微米的单双面涂覆</w:t>
      </w:r>
      <w:r>
        <w:rPr>
          <w:spacing w:val="-14"/>
        </w:rPr>
        <w:t> </w:t>
      </w:r>
      <w:r>
        <w:rPr>
          <w:spacing w:val="-14"/>
        </w:rPr>
      </w:r>
      <w:r>
        <w:rPr>
          <w:spacing w:val="-2"/>
        </w:rPr>
        <w:t>产品；其中，单双面涂覆技术方面处于国内领先地位，辽源鸿图报告期内从韩国引入高端</w:t>
      </w:r>
      <w:r>
        <w:rPr>
          <w:rFonts w:ascii="Times New Roman" w:hAnsi="Times New Roman" w:cs="Times New Roman" w:eastAsia="Times New Roman" w:hint="default"/>
          <w:spacing w:val="-2"/>
        </w:rPr>
        <w:t>PVDF</w:t>
      </w:r>
      <w:r>
        <w:rPr>
          <w:spacing w:val="-2"/>
        </w:rPr>
        <w:t>油性涂覆</w:t>
      </w:r>
      <w:r>
        <w:rPr>
          <w:spacing w:val="-20"/>
        </w:rPr>
        <w:t> </w:t>
      </w:r>
      <w:r>
        <w:rPr>
          <w:spacing w:val="-20"/>
        </w:rPr>
      </w:r>
      <w:r>
        <w:rPr/>
        <w:t>隔膜产线，辽源鸿图产品广泛应用在</w:t>
      </w:r>
      <w:r>
        <w:rPr>
          <w:rFonts w:ascii="Times New Roman" w:hAnsi="Times New Roman" w:cs="Times New Roman" w:eastAsia="Times New Roman" w:hint="default"/>
        </w:rPr>
        <w:t>3C</w:t>
      </w:r>
      <w:r>
        <w:rPr/>
        <w:t>消费类电池、动力电池等产品中。</w:t>
      </w:r>
    </w:p>
    <w:p>
      <w:pPr>
        <w:pStyle w:val="Heading4"/>
        <w:spacing w:line="240" w:lineRule="auto" w:before="23"/>
        <w:ind w:left="635" w:right="1123"/>
        <w:jc w:val="left"/>
        <w:rPr>
          <w:b w:val="0"/>
          <w:bCs w:val="0"/>
        </w:rPr>
      </w:pPr>
      <w:r>
        <w:rPr>
          <w:rFonts w:ascii="Times New Roman" w:hAnsi="Times New Roman" w:cs="Times New Roman" w:eastAsia="Times New Roman" w:hint="default"/>
        </w:rPr>
        <w:t>1</w:t>
      </w:r>
      <w:r>
        <w:rPr/>
        <w:t>、智能电网设备业务</w:t>
      </w:r>
      <w:r>
        <w:rPr>
          <w:b w:val="0"/>
          <w:bCs w:val="0"/>
        </w:rPr>
      </w:r>
    </w:p>
    <w:p>
      <w:pPr>
        <w:pStyle w:val="BodyText"/>
        <w:spacing w:line="240" w:lineRule="auto" w:before="177"/>
        <w:ind w:left="635" w:right="1123"/>
        <w:jc w:val="left"/>
      </w:pPr>
      <w:r>
        <w:rPr/>
        <w:t>（</w:t>
      </w:r>
      <w:r>
        <w:rPr>
          <w:rFonts w:ascii="Times New Roman" w:hAnsi="Times New Roman" w:cs="Times New Roman" w:eastAsia="Times New Roman" w:hint="default"/>
        </w:rPr>
        <w:t>1</w:t>
      </w:r>
      <w:r>
        <w:rPr/>
        <w:t>）主要业务</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635" w:right="1123"/>
        <w:jc w:val="left"/>
      </w:pPr>
      <w:r>
        <w:rPr/>
        <w:t>公司智能电网设备业务主要包括两大产品线：</w:t>
      </w:r>
    </w:p>
    <w:p>
      <w:pPr>
        <w:spacing w:line="240" w:lineRule="auto" w:before="10"/>
        <w:rPr>
          <w:rFonts w:ascii="宋体" w:hAnsi="宋体" w:cs="宋体" w:eastAsia="宋体" w:hint="default"/>
          <w:sz w:val="14"/>
          <w:szCs w:val="14"/>
        </w:rPr>
      </w:pPr>
    </w:p>
    <w:p>
      <w:pPr>
        <w:pStyle w:val="BodyText"/>
        <w:spacing w:line="391" w:lineRule="auto" w:before="0"/>
        <w:ind w:right="1126" w:firstLine="420"/>
        <w:jc w:val="both"/>
      </w:pPr>
      <w:r>
        <w:rPr>
          <w:spacing w:val="-2"/>
        </w:rPr>
        <w:t>①智能电气成套开关设备：公司具备从产品核心部件到成套开关设备的整体生产制造能力，主要包括</w:t>
      </w:r>
      <w:r>
        <w:rPr>
          <w:w w:val="100"/>
        </w:rPr>
        <w:t> </w:t>
      </w:r>
      <w:r>
        <w:rPr/>
        <w:t>智能环网开关产品的集成设计与研发生产，</w:t>
      </w:r>
      <w:r>
        <w:rPr>
          <w:rFonts w:ascii="Times New Roman" w:hAnsi="Times New Roman" w:cs="Times New Roman" w:eastAsia="Times New Roman" w:hint="default"/>
        </w:rPr>
        <w:t>40.5kV</w:t>
      </w:r>
      <w:r>
        <w:rPr/>
        <w:t>及以下</w:t>
      </w:r>
      <w:r>
        <w:rPr>
          <w:rFonts w:ascii="Times New Roman" w:hAnsi="Times New Roman" w:cs="Times New Roman" w:eastAsia="Times New Roman" w:hint="default"/>
        </w:rPr>
        <w:t>C-GIS</w:t>
      </w:r>
      <w:r>
        <w:rPr/>
        <w:t>智能气体绝缘环网开关柜、</w:t>
      </w:r>
      <w:r>
        <w:rPr>
          <w:rFonts w:ascii="Times New Roman" w:hAnsi="Times New Roman" w:cs="Times New Roman" w:eastAsia="Times New Roman" w:hint="default"/>
        </w:rPr>
        <w:t>40.5kV</w:t>
      </w:r>
      <w:r>
        <w:rPr/>
        <w:t>及以下</w:t>
      </w:r>
      <w:r>
        <w:rPr>
          <w:spacing w:val="-42"/>
        </w:rPr>
        <w:t> </w:t>
      </w:r>
      <w:r>
        <w:rPr>
          <w:spacing w:val="-42"/>
        </w:rPr>
      </w:r>
      <w:r>
        <w:rPr>
          <w:spacing w:val="-2"/>
        </w:rPr>
        <w:t>智能环保气体绝缘环网开关柜，</w:t>
      </w:r>
      <w:r>
        <w:rPr>
          <w:rFonts w:ascii="Times New Roman" w:hAnsi="Times New Roman" w:cs="Times New Roman" w:eastAsia="Times New Roman" w:hint="default"/>
          <w:spacing w:val="-2"/>
        </w:rPr>
        <w:t>10kV</w:t>
      </w:r>
      <w:r>
        <w:rPr>
          <w:spacing w:val="-2"/>
        </w:rPr>
        <w:t>固体绝缘环网开关柜、</w:t>
      </w:r>
      <w:r>
        <w:rPr>
          <w:rFonts w:ascii="Times New Roman" w:hAnsi="Times New Roman" w:cs="Times New Roman" w:eastAsia="Times New Roman" w:hint="default"/>
          <w:spacing w:val="-2"/>
        </w:rPr>
        <w:t>10kV</w:t>
      </w:r>
      <w:r>
        <w:rPr>
          <w:spacing w:val="-2"/>
        </w:rPr>
        <w:t>空气绝缘环网开关柜、</w:t>
      </w:r>
      <w:r>
        <w:rPr>
          <w:rFonts w:ascii="Times New Roman" w:hAnsi="Times New Roman" w:cs="Times New Roman" w:eastAsia="Times New Roman" w:hint="default"/>
          <w:spacing w:val="-2"/>
        </w:rPr>
        <w:t>40.5kV</w:t>
      </w:r>
      <w:r>
        <w:rPr>
          <w:spacing w:val="-2"/>
        </w:rPr>
        <w:t>及以下</w:t>
      </w:r>
      <w:r>
        <w:rPr>
          <w:rFonts w:ascii="Times New Roman" w:hAnsi="Times New Roman" w:cs="Times New Roman" w:eastAsia="Times New Roman" w:hint="default"/>
          <w:spacing w:val="-2"/>
        </w:rPr>
        <w:t>GIS</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2"/>
        </w:rPr>
        <w:t>轨道交通专用设备、</w:t>
      </w:r>
      <w:r>
        <w:rPr>
          <w:rFonts w:ascii="Times New Roman" w:hAnsi="Times New Roman" w:cs="Times New Roman" w:eastAsia="Times New Roman" w:hint="default"/>
          <w:spacing w:val="-2"/>
        </w:rPr>
        <w:t>40.5kV-10kV</w:t>
      </w:r>
      <w:r>
        <w:rPr>
          <w:spacing w:val="-2"/>
        </w:rPr>
        <w:t>智能中压开关柜、</w:t>
      </w:r>
      <w:r>
        <w:rPr>
          <w:rFonts w:ascii="Times New Roman" w:hAnsi="Times New Roman" w:cs="Times New Roman" w:eastAsia="Times New Roman" w:hint="default"/>
          <w:spacing w:val="-2"/>
        </w:rPr>
        <w:t>0.4kV</w:t>
      </w:r>
      <w:r>
        <w:rPr>
          <w:spacing w:val="-2"/>
        </w:rPr>
        <w:t>智能低压开关柜等，广泛应用于电力系统、冶金</w:t>
      </w:r>
      <w:r>
        <w:rPr>
          <w:spacing w:val="-32"/>
        </w:rPr>
        <w:t> </w:t>
      </w:r>
      <w:r>
        <w:rPr>
          <w:spacing w:val="-32"/>
        </w:rPr>
      </w:r>
      <w:r>
        <w:rPr/>
        <w:t>化工、轨道交通、电气化铁路、城市地铁、市政建设、港口建设、厂矿企业等领域。</w:t>
      </w:r>
    </w:p>
    <w:p>
      <w:pPr>
        <w:pStyle w:val="BodyText"/>
        <w:spacing w:line="400" w:lineRule="auto" w:before="61"/>
        <w:ind w:right="1105" w:firstLine="420"/>
        <w:jc w:val="both"/>
      </w:pPr>
      <w:r>
        <w:rPr>
          <w:spacing w:val="-2"/>
        </w:rPr>
        <w:t>②智能电表、用电信息采集系统：产品主要包括单相、三相智能电表、采集器、集中器、专变采集终</w:t>
      </w:r>
      <w:r>
        <w:rPr>
          <w:w w:val="100"/>
        </w:rPr>
        <w:t> </w:t>
      </w:r>
      <w:r>
        <w:rPr>
          <w:spacing w:val="-2"/>
        </w:rPr>
        <w:t>端、智能配变终端、智能感知设备、电水热气信息采集等电力需求侧管理产品，是泛在电力物联网的重要</w:t>
      </w:r>
      <w:r>
        <w:rPr>
          <w:spacing w:val="-47"/>
        </w:rPr>
        <w:t> </w:t>
      </w:r>
      <w:r>
        <w:rPr>
          <w:spacing w:val="-47"/>
        </w:rPr>
      </w:r>
      <w:r>
        <w:rPr>
          <w:spacing w:val="-2"/>
        </w:rPr>
        <w:t>组成部分，适用于电力行业各种用户的计量、监测、控制、管理和信息采集，达到国际同类产品的水平。</w:t>
      </w:r>
      <w:r>
        <w:rPr>
          <w:spacing w:val="-21"/>
        </w:rPr>
        <w:t> </w:t>
      </w:r>
      <w:r>
        <w:rPr>
          <w:spacing w:val="-21"/>
        </w:rPr>
      </w:r>
      <w:r>
        <w:rPr>
          <w:spacing w:val="-3"/>
        </w:rPr>
        <w:t>公司智能电表及用电信息采集传感器全面支持传统的</w:t>
      </w:r>
      <w:r>
        <w:rPr>
          <w:rFonts w:ascii="Times New Roman" w:hAnsi="Times New Roman" w:cs="Times New Roman" w:eastAsia="Times New Roman" w:hint="default"/>
          <w:spacing w:val="-3"/>
        </w:rPr>
        <w:t>2G/3G/4G</w:t>
      </w:r>
      <w:r>
        <w:rPr>
          <w:spacing w:val="-3"/>
        </w:rPr>
        <w:t>移动互联通讯技术，针对偏远地区，公司产</w:t>
      </w:r>
      <w:r>
        <w:rPr>
          <w:spacing w:val="-39"/>
        </w:rPr>
        <w:t> </w:t>
      </w:r>
      <w:r>
        <w:rPr>
          <w:spacing w:val="-39"/>
        </w:rPr>
      </w:r>
      <w:r>
        <w:rPr>
          <w:spacing w:val="-4"/>
        </w:rPr>
        <w:t>品还支持通过北斗卫星通讯链路传输数据。此外，公司研发的基于</w:t>
      </w:r>
      <w:r>
        <w:rPr>
          <w:rFonts w:ascii="Times New Roman" w:hAnsi="Times New Roman" w:cs="Times New Roman" w:eastAsia="Times New Roman" w:hint="default"/>
          <w:spacing w:val="-4"/>
        </w:rPr>
        <w:t>5G</w:t>
      </w:r>
      <w:r>
        <w:rPr>
          <w:spacing w:val="-4"/>
        </w:rPr>
        <w:t>、</w:t>
      </w:r>
      <w:r>
        <w:rPr>
          <w:rFonts w:ascii="Times New Roman" w:hAnsi="Times New Roman" w:cs="Times New Roman" w:eastAsia="Times New Roman" w:hint="default"/>
          <w:spacing w:val="-4"/>
        </w:rPr>
        <w:t>NB-IOT</w:t>
      </w:r>
      <w:r>
        <w:rPr>
          <w:spacing w:val="-4"/>
        </w:rPr>
        <w:t>、</w:t>
      </w:r>
      <w:r>
        <w:rPr>
          <w:rFonts w:ascii="Times New Roman" w:hAnsi="Times New Roman" w:cs="Times New Roman" w:eastAsia="Times New Roman" w:hint="default"/>
          <w:spacing w:val="-4"/>
        </w:rPr>
        <w:t>LoRa</w:t>
      </w:r>
      <w:r>
        <w:rPr>
          <w:spacing w:val="-4"/>
        </w:rPr>
        <w:t>、</w:t>
      </w:r>
      <w:r>
        <w:rPr>
          <w:rFonts w:ascii="Times New Roman" w:hAnsi="Times New Roman" w:cs="Times New Roman" w:eastAsia="Times New Roman" w:hint="default"/>
          <w:spacing w:val="-4"/>
        </w:rPr>
        <w:t>HPLC</w:t>
      </w:r>
      <w:r>
        <w:rPr>
          <w:spacing w:val="-4"/>
        </w:rPr>
        <w:t>物联网通信</w:t>
      </w:r>
      <w:r>
        <w:rPr>
          <w:spacing w:val="-13"/>
        </w:rPr>
        <w:t> </w:t>
      </w:r>
      <w:r>
        <w:rPr>
          <w:spacing w:val="-13"/>
        </w:rPr>
      </w:r>
      <w:r>
        <w:rPr>
          <w:spacing w:val="-2"/>
        </w:rPr>
        <w:t>技术的智能电表、采集传感器、营配融合终端，让智能电表及用电信息采集传感器以更低功耗、更安全及</w:t>
      </w:r>
      <w:r>
        <w:rPr>
          <w:spacing w:val="-47"/>
        </w:rPr>
        <w:t> </w:t>
      </w:r>
      <w:r>
        <w:rPr>
          <w:spacing w:val="-47"/>
        </w:rPr>
      </w:r>
      <w:r>
        <w:rPr/>
        <w:t>稳健的方式实现智能互联，加快智慧城市建设。</w:t>
      </w:r>
    </w:p>
    <w:p>
      <w:pPr>
        <w:pStyle w:val="BodyText"/>
        <w:spacing w:line="386" w:lineRule="auto" w:before="52"/>
        <w:ind w:left="633" w:right="1123" w:firstLine="2"/>
        <w:jc w:val="left"/>
      </w:pPr>
      <w:r>
        <w:rPr/>
        <w:t>（</w:t>
      </w:r>
      <w:r>
        <w:rPr>
          <w:rFonts w:ascii="Times New Roman" w:hAnsi="Times New Roman" w:cs="Times New Roman" w:eastAsia="Times New Roman" w:hint="default"/>
        </w:rPr>
        <w:t>2</w:t>
      </w:r>
      <w:r>
        <w:rPr/>
        <w:t>）经营模式</w:t>
      </w:r>
      <w:r>
        <w:rPr>
          <w:w w:val="100"/>
        </w:rPr>
        <w:t> </w:t>
      </w:r>
      <w:r>
        <w:rPr/>
        <w:t>智能电气成套开关设备方面，销售模式以直销为主，通过投标、商务谈判方式获取订单，生产模式</w:t>
      </w:r>
    </w:p>
    <w:p>
      <w:pPr>
        <w:pStyle w:val="BodyText"/>
        <w:spacing w:line="400" w:lineRule="auto" w:before="65"/>
        <w:ind w:right="1172"/>
        <w:jc w:val="both"/>
      </w:pPr>
      <w:r>
        <w:rPr>
          <w:spacing w:val="-2"/>
        </w:rPr>
        <w:t>一般采取</w:t>
      </w:r>
      <w:r>
        <w:rPr>
          <w:rFonts w:ascii="Times New Roman" w:hAnsi="Times New Roman" w:cs="Times New Roman" w:eastAsia="Times New Roman" w:hint="default"/>
          <w:spacing w:val="-2"/>
        </w:rPr>
        <w:t>“</w:t>
      </w:r>
      <w:r>
        <w:rPr>
          <w:spacing w:val="-2"/>
        </w:rPr>
        <w:t>以销定产</w:t>
      </w:r>
      <w:r>
        <w:rPr>
          <w:rFonts w:ascii="Times New Roman" w:hAnsi="Times New Roman" w:cs="Times New Roman" w:eastAsia="Times New Roman" w:hint="default"/>
          <w:spacing w:val="-2"/>
        </w:rPr>
        <w:t>”</w:t>
      </w:r>
      <w:r>
        <w:rPr>
          <w:spacing w:val="-2"/>
        </w:rPr>
        <w:t>模式。公司聚焦</w:t>
      </w:r>
      <w:r>
        <w:rPr>
          <w:rFonts w:ascii="Times New Roman" w:hAnsi="Times New Roman" w:cs="Times New Roman" w:eastAsia="Times New Roman" w:hint="default"/>
          <w:spacing w:val="-2"/>
        </w:rPr>
        <w:t>“</w:t>
      </w:r>
      <w:r>
        <w:rPr>
          <w:spacing w:val="-2"/>
        </w:rPr>
        <w:t>大客户战略</w:t>
      </w:r>
      <w:r>
        <w:rPr>
          <w:rFonts w:ascii="Times New Roman" w:hAnsi="Times New Roman" w:cs="Times New Roman" w:eastAsia="Times New Roman" w:hint="default"/>
          <w:spacing w:val="-2"/>
        </w:rPr>
        <w:t>”</w:t>
      </w:r>
      <w:r>
        <w:rPr>
          <w:spacing w:val="-2"/>
        </w:rPr>
        <w:t>，持续关注大客户需求的变化，加强有关客户合作的深</w:t>
      </w:r>
      <w:r>
        <w:rPr>
          <w:spacing w:val="-39"/>
        </w:rPr>
        <w:t> </w:t>
      </w:r>
      <w:r>
        <w:rPr>
          <w:spacing w:val="-39"/>
        </w:rPr>
      </w:r>
      <w:r>
        <w:rPr>
          <w:spacing w:val="-3"/>
        </w:rPr>
        <w:t>度和广度。公司拥有独立完整的研发、设计、生产和销售模式，根据市场需求及自身情况独立进行生产经</w:t>
      </w:r>
      <w:r>
        <w:rPr>
          <w:spacing w:val="-43"/>
        </w:rPr>
        <w:t> </w:t>
      </w:r>
      <w:r>
        <w:rPr>
          <w:spacing w:val="-43"/>
        </w:rPr>
      </w:r>
      <w:r>
        <w:rPr>
          <w:spacing w:val="-3"/>
        </w:rPr>
        <w:t>营活动。公司在保持电气设备智能制造业务优势的基础上，坚持自主创新的技术发展道路，多年来致力于</w:t>
      </w:r>
      <w:r>
        <w:rPr>
          <w:spacing w:val="-47"/>
        </w:rPr>
        <w:t> </w:t>
      </w:r>
      <w:r>
        <w:rPr>
          <w:spacing w:val="-47"/>
        </w:rPr>
      </w:r>
      <w:r>
        <w:rPr/>
        <w:t>新产品的研发和制造工艺的改良，并依靠产品创新不断进行区域及行业市场的资源整合。</w:t>
      </w:r>
    </w:p>
    <w:p>
      <w:pPr>
        <w:pStyle w:val="BodyText"/>
        <w:spacing w:line="400" w:lineRule="auto" w:before="52"/>
        <w:ind w:right="1172" w:firstLine="480"/>
        <w:jc w:val="both"/>
      </w:pPr>
      <w:r>
        <w:rPr>
          <w:spacing w:val="-4"/>
        </w:rPr>
        <w:t>智能电表、用电信息采集系统主要客户为国内电网公司，主要采用</w:t>
      </w:r>
      <w:r>
        <w:rPr>
          <w:rFonts w:ascii="Times New Roman" w:hAnsi="Times New Roman" w:cs="Times New Roman" w:eastAsia="Times New Roman" w:hint="default"/>
          <w:spacing w:val="-4"/>
        </w:rPr>
        <w:t>“</w:t>
      </w:r>
      <w:r>
        <w:rPr>
          <w:spacing w:val="-4"/>
        </w:rPr>
        <w:t>以销定产</w:t>
      </w:r>
      <w:r>
        <w:rPr>
          <w:rFonts w:ascii="Times New Roman" w:hAnsi="Times New Roman" w:cs="Times New Roman" w:eastAsia="Times New Roman" w:hint="default"/>
          <w:spacing w:val="-4"/>
        </w:rPr>
        <w:t>”</w:t>
      </w:r>
      <w:r>
        <w:rPr>
          <w:spacing w:val="-4"/>
        </w:rPr>
        <w:t>的生产模式，通常以投</w:t>
      </w:r>
      <w:r>
        <w:rPr>
          <w:w w:val="100"/>
        </w:rPr>
        <w:t> </w:t>
      </w:r>
      <w:r>
        <w:rPr>
          <w:spacing w:val="-3"/>
        </w:rPr>
        <w:t>标方式获得订单。在具体实施时，公司根据用户订单设计、生产和配置符合用户需求的产品，就具体项目</w:t>
      </w:r>
      <w:r>
        <w:rPr>
          <w:spacing w:val="-43"/>
        </w:rPr>
        <w:t> </w:t>
      </w:r>
      <w:r>
        <w:rPr>
          <w:spacing w:val="-43"/>
        </w:rPr>
      </w:r>
      <w:r>
        <w:rPr>
          <w:spacing w:val="-3"/>
        </w:rPr>
        <w:t>的有关特殊技术要求签订技术协议和商务合同。公司一般对产品设有一定的质量保证期与质保金，质保期</w:t>
      </w:r>
      <w:r>
        <w:rPr>
          <w:spacing w:val="-43"/>
        </w:rPr>
        <w:t> </w:t>
      </w:r>
      <w:r>
        <w:rPr>
          <w:spacing w:val="-43"/>
        </w:rPr>
      </w:r>
      <w:r>
        <w:rPr/>
        <w:t>满且确认产品无质量问题，可收回产品质保金。</w:t>
      </w:r>
    </w:p>
    <w:p>
      <w:pPr>
        <w:pStyle w:val="BodyText"/>
        <w:spacing w:line="386" w:lineRule="auto" w:before="53"/>
        <w:ind w:left="635" w:right="1123"/>
        <w:jc w:val="left"/>
      </w:pPr>
      <w:r>
        <w:rPr/>
        <w:t>（</w:t>
      </w:r>
      <w:r>
        <w:rPr>
          <w:rFonts w:ascii="Times New Roman" w:hAnsi="Times New Roman" w:cs="Times New Roman" w:eastAsia="Times New Roman" w:hint="default"/>
        </w:rPr>
        <w:t>3</w:t>
      </w:r>
      <w:r>
        <w:rPr/>
        <w:t>）行业发展情况及趋势</w:t>
      </w:r>
      <w:r>
        <w:rPr>
          <w:w w:val="100"/>
        </w:rPr>
        <w:t> </w:t>
      </w:r>
      <w:r>
        <w:rPr/>
        <w:t>国家电网</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日上午召开新闻发布会说明，</w:t>
      </w:r>
      <w:r>
        <w:rPr>
          <w:rFonts w:ascii="Times New Roman" w:hAnsi="Times New Roman" w:cs="Times New Roman" w:eastAsia="Times New Roman" w:hint="default"/>
        </w:rPr>
        <w:t>2019</w:t>
      </w:r>
      <w:r>
        <w:rPr/>
        <w:t>年国家电网完成电网投资</w:t>
      </w:r>
      <w:r>
        <w:rPr>
          <w:rFonts w:ascii="Times New Roman" w:hAnsi="Times New Roman" w:cs="Times New Roman" w:eastAsia="Times New Roman" w:hint="default"/>
        </w:rPr>
        <w:t>4500</w:t>
      </w:r>
      <w:r>
        <w:rPr/>
        <w:t>亿元左右。</w:t>
      </w:r>
    </w:p>
    <w:p>
      <w:pPr>
        <w:pStyle w:val="BodyText"/>
        <w:spacing w:line="391" w:lineRule="auto" w:before="35"/>
        <w:ind w:right="1126"/>
        <w:jc w:val="both"/>
      </w:pPr>
      <w:r>
        <w:rPr>
          <w:rFonts w:ascii="Times New Roman" w:hAnsi="Times New Roman" w:cs="Times New Roman" w:eastAsia="Times New Roman" w:hint="default"/>
          <w:spacing w:val="-2"/>
        </w:rPr>
        <w:t>2019</w:t>
      </w:r>
      <w:r>
        <w:rPr>
          <w:spacing w:val="-2"/>
        </w:rPr>
        <w:t>年初，国家电网对</w:t>
      </w:r>
      <w:r>
        <w:rPr>
          <w:rFonts w:ascii="Times New Roman" w:hAnsi="Times New Roman" w:cs="Times New Roman" w:eastAsia="Times New Roman" w:hint="default"/>
          <w:spacing w:val="-2"/>
        </w:rPr>
        <w:t>2019</w:t>
      </w:r>
      <w:r>
        <w:rPr>
          <w:spacing w:val="-2"/>
        </w:rPr>
        <w:t>年全年电网投资的预算是</w:t>
      </w:r>
      <w:r>
        <w:rPr>
          <w:rFonts w:ascii="Times New Roman" w:hAnsi="Times New Roman" w:cs="Times New Roman" w:eastAsia="Times New Roman" w:hint="default"/>
          <w:spacing w:val="-2"/>
        </w:rPr>
        <w:t>5126</w:t>
      </w:r>
      <w:r>
        <w:rPr>
          <w:spacing w:val="-2"/>
        </w:rPr>
        <w:t>亿元，即</w:t>
      </w:r>
      <w:r>
        <w:rPr>
          <w:rFonts w:ascii="Times New Roman" w:hAnsi="Times New Roman" w:cs="Times New Roman" w:eastAsia="Times New Roman" w:hint="default"/>
          <w:spacing w:val="-2"/>
        </w:rPr>
        <w:t>2019</w:t>
      </w:r>
      <w:r>
        <w:rPr>
          <w:spacing w:val="-2"/>
        </w:rPr>
        <w:t>年国家电网在电网投资方面实际完</w:t>
      </w:r>
      <w:r>
        <w:rPr>
          <w:spacing w:val="-33"/>
        </w:rPr>
        <w:t> </w:t>
      </w:r>
      <w:r>
        <w:rPr>
          <w:spacing w:val="-33"/>
        </w:rPr>
      </w:r>
      <w:r>
        <w:rPr>
          <w:spacing w:val="-3"/>
        </w:rPr>
        <w:t>成金额比</w:t>
      </w:r>
      <w:r>
        <w:rPr>
          <w:rFonts w:ascii="Times New Roman" w:hAnsi="Times New Roman" w:cs="Times New Roman" w:eastAsia="Times New Roman" w:hint="default"/>
          <w:spacing w:val="-3"/>
        </w:rPr>
        <w:t>2019</w:t>
      </w:r>
      <w:r>
        <w:rPr>
          <w:spacing w:val="-3"/>
        </w:rPr>
        <w:t>年预算减少了</w:t>
      </w:r>
      <w:r>
        <w:rPr>
          <w:rFonts w:ascii="Times New Roman" w:hAnsi="Times New Roman" w:cs="Times New Roman" w:eastAsia="Times New Roman" w:hint="default"/>
          <w:spacing w:val="-3"/>
        </w:rPr>
        <w:t>12%</w:t>
      </w:r>
      <w:r>
        <w:rPr>
          <w:spacing w:val="-3"/>
        </w:rPr>
        <w:t>左右，少于国家电网</w:t>
      </w:r>
      <w:r>
        <w:rPr>
          <w:rFonts w:ascii="Times New Roman" w:hAnsi="Times New Roman" w:cs="Times New Roman" w:eastAsia="Times New Roman" w:hint="default"/>
          <w:spacing w:val="-3"/>
        </w:rPr>
        <w:t>2018</w:t>
      </w:r>
      <w:r>
        <w:rPr>
          <w:spacing w:val="-3"/>
        </w:rPr>
        <w:t>年度电网的投资金额</w:t>
      </w:r>
      <w:r>
        <w:rPr>
          <w:rFonts w:ascii="Times New Roman" w:hAnsi="Times New Roman" w:cs="Times New Roman" w:eastAsia="Times New Roman" w:hint="default"/>
          <w:spacing w:val="-3"/>
        </w:rPr>
        <w:t>4889</w:t>
      </w:r>
      <w:r>
        <w:rPr>
          <w:spacing w:val="-3"/>
        </w:rPr>
        <w:t>亿元，同比出现</w:t>
      </w:r>
      <w:r>
        <w:rPr>
          <w:rFonts w:ascii="Times New Roman" w:hAnsi="Times New Roman" w:cs="Times New Roman" w:eastAsia="Times New Roman" w:hint="default"/>
          <w:spacing w:val="-3"/>
        </w:rPr>
        <w:t>8%</w:t>
      </w:r>
      <w:r>
        <w:rPr>
          <w:spacing w:val="-3"/>
        </w:rPr>
        <w:t>左右</w:t>
      </w:r>
      <w:r>
        <w:rPr>
          <w:spacing w:val="-10"/>
        </w:rPr>
        <w:t> </w:t>
      </w:r>
      <w:r>
        <w:rPr>
          <w:spacing w:val="-2"/>
        </w:rPr>
        <w:t>的降幅，</w:t>
      </w:r>
      <w:r>
        <w:rPr>
          <w:rFonts w:ascii="Times New Roman" w:hAnsi="Times New Roman" w:cs="Times New Roman" w:eastAsia="Times New Roman" w:hint="default"/>
          <w:spacing w:val="-2"/>
        </w:rPr>
        <w:t>2019</w:t>
      </w:r>
      <w:r>
        <w:rPr>
          <w:spacing w:val="-2"/>
        </w:rPr>
        <w:t>年国家电网的额投资金额锐减导致行业内相关公司的业绩出现一定程度的下滑。另外，随着</w:t>
      </w:r>
      <w:r>
        <w:rPr>
          <w:spacing w:val="-39"/>
        </w:rPr>
        <w:t> </w:t>
      </w:r>
      <w:r>
        <w:rPr>
          <w:spacing w:val="-39"/>
        </w:rPr>
      </w:r>
      <w:r>
        <w:rPr>
          <w:spacing w:val="-2"/>
        </w:rPr>
        <w:t>国家电力投资逐渐重点偏向智能化、信息化，为公司智能电气装备、电力物联网领域的业务提供了新的发</w:t>
      </w:r>
      <w:r>
        <w:rPr>
          <w:spacing w:val="-44"/>
        </w:rPr>
        <w:t> </w:t>
      </w:r>
      <w:r>
        <w:rPr>
          <w:spacing w:val="-44"/>
        </w:rPr>
      </w:r>
      <w:r>
        <w:rPr/>
        <w:t>展挑战和机遇。</w:t>
      </w:r>
    </w:p>
    <w:p>
      <w:pPr>
        <w:spacing w:after="0" w:line="391"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1" w:lineRule="auto" w:before="175"/>
        <w:ind w:right="1126" w:firstLine="482"/>
        <w:jc w:val="both"/>
        <w:rPr>
          <w:rFonts w:ascii="Times New Roman" w:hAnsi="Times New Roman" w:cs="Times New Roman" w:eastAsia="Times New Roman" w:hint="default"/>
        </w:rPr>
      </w:pPr>
      <w:r>
        <w:rPr>
          <w:spacing w:val="-4"/>
        </w:rPr>
        <w:t>由于新冠疫情的影响，我国</w:t>
      </w:r>
      <w:r>
        <w:rPr>
          <w:rFonts w:ascii="Times New Roman" w:hAnsi="Times New Roman" w:cs="Times New Roman" w:eastAsia="Times New Roman" w:hint="default"/>
          <w:spacing w:val="-4"/>
        </w:rPr>
        <w:t>2020</w:t>
      </w:r>
      <w:r>
        <w:rPr>
          <w:spacing w:val="-4"/>
        </w:rPr>
        <w:t>年经济面临较大压力。中共中央政治局常委会及时召开会议，会议强</w:t>
      </w:r>
      <w:r>
        <w:rPr>
          <w:w w:val="100"/>
        </w:rPr>
        <w:t> </w:t>
      </w:r>
      <w:r>
        <w:rPr>
          <w:spacing w:val="-5"/>
        </w:rPr>
        <w:t>调，要加大公共卫生服务、应急物资保障领域投入，加快</w:t>
      </w:r>
      <w:r>
        <w:rPr>
          <w:rFonts w:ascii="Times New Roman" w:hAnsi="Times New Roman" w:cs="Times New Roman" w:eastAsia="Times New Roman" w:hint="default"/>
          <w:spacing w:val="-5"/>
        </w:rPr>
        <w:t>5G</w:t>
      </w:r>
      <w:r>
        <w:rPr>
          <w:spacing w:val="-5"/>
        </w:rPr>
        <w:t>网络、数据中心等新型基础设施建设进度，</w:t>
      </w:r>
      <w:r>
        <w:rPr>
          <w:rFonts w:ascii="Times New Roman" w:hAnsi="Times New Roman" w:cs="Times New Roman" w:eastAsia="Times New Roman" w:hint="default"/>
          <w:spacing w:val="-5"/>
        </w:rPr>
        <w:t>“</w:t>
      </w:r>
      <w:r>
        <w:rPr>
          <w:spacing w:val="-5"/>
        </w:rPr>
        <w:t>新</w:t>
      </w:r>
      <w:r>
        <w:rPr>
          <w:spacing w:val="-38"/>
        </w:rPr>
        <w:t> </w:t>
      </w:r>
      <w:r>
        <w:rPr>
          <w:spacing w:val="-5"/>
        </w:rPr>
        <w:t>基建</w:t>
      </w:r>
      <w:r>
        <w:rPr>
          <w:rFonts w:ascii="Times New Roman" w:hAnsi="Times New Roman" w:cs="Times New Roman" w:eastAsia="Times New Roman" w:hint="default"/>
          <w:spacing w:val="-5"/>
        </w:rPr>
        <w:t>”</w:t>
      </w:r>
      <w:r>
        <w:rPr>
          <w:spacing w:val="-5"/>
        </w:rPr>
        <w:t>的概念油然而生，根据相关研究分析报告，</w:t>
      </w:r>
      <w:r>
        <w:rPr>
          <w:rFonts w:ascii="Times New Roman" w:hAnsi="Times New Roman" w:cs="Times New Roman" w:eastAsia="Times New Roman" w:hint="default"/>
          <w:spacing w:val="-5"/>
        </w:rPr>
        <w:t>“</w:t>
      </w:r>
      <w:r>
        <w:rPr>
          <w:spacing w:val="-5"/>
        </w:rPr>
        <w:t>新基建</w:t>
      </w:r>
      <w:r>
        <w:rPr>
          <w:rFonts w:ascii="Times New Roman" w:hAnsi="Times New Roman" w:cs="Times New Roman" w:eastAsia="Times New Roman" w:hint="default"/>
          <w:spacing w:val="-5"/>
        </w:rPr>
        <w:t>”</w:t>
      </w:r>
      <w:r>
        <w:rPr>
          <w:spacing w:val="-5"/>
        </w:rPr>
        <w:t>是指立足于科技端的基础设施建设，主要包括</w:t>
      </w:r>
      <w:r>
        <w:rPr>
          <w:rFonts w:ascii="Times New Roman" w:hAnsi="Times New Roman" w:cs="Times New Roman" w:eastAsia="Times New Roman" w:hint="default"/>
          <w:spacing w:val="-5"/>
        </w:rPr>
        <w:t>5G</w:t>
      </w:r>
      <w:r>
        <w:rPr>
          <w:rFonts w:ascii="Times New Roman" w:hAnsi="Times New Roman" w:cs="Times New Roman" w:eastAsia="Times New Roman" w:hint="default"/>
          <w:spacing w:val="34"/>
        </w:rPr>
        <w:t> </w:t>
      </w:r>
      <w:r>
        <w:rPr>
          <w:spacing w:val="-2"/>
        </w:rPr>
        <w:t>基站建设、特高压、城际高速铁路和城市轨道交通、新能源汽车充电桩、大数据中心、人工智能、工业互</w:t>
      </w:r>
      <w:r>
        <w:rPr>
          <w:spacing w:val="-42"/>
        </w:rPr>
        <w:t> </w:t>
      </w:r>
      <w:r>
        <w:rPr>
          <w:spacing w:val="-42"/>
        </w:rPr>
      </w:r>
      <w:r>
        <w:rPr/>
        <w:t>联网七大领域，与公司智能电网相关业务关联的</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主要有以下三个领域</w:t>
      </w:r>
      <w:r>
        <w:rPr>
          <w:rFonts w:ascii="Times New Roman" w:hAnsi="Times New Roman" w:cs="Times New Roman" w:eastAsia="Times New Roman" w:hint="default"/>
        </w:rPr>
        <w:t>:</w:t>
      </w:r>
    </w:p>
    <w:p>
      <w:pPr>
        <w:pStyle w:val="BodyText"/>
        <w:spacing w:line="386" w:lineRule="auto" w:before="30"/>
        <w:ind w:right="1022" w:firstLine="482"/>
        <w:jc w:val="left"/>
      </w:pPr>
      <w:r>
        <w:rPr>
          <w:spacing w:val="-2"/>
        </w:rPr>
        <w:t>①</w:t>
      </w:r>
      <w:r>
        <w:rPr>
          <w:rFonts w:ascii="Times New Roman" w:hAnsi="Times New Roman" w:cs="Times New Roman" w:eastAsia="Times New Roman" w:hint="default"/>
          <w:spacing w:val="-2"/>
        </w:rPr>
        <w:t>5G</w:t>
      </w:r>
      <w:r>
        <w:rPr>
          <w:spacing w:val="-2"/>
        </w:rPr>
        <w:t>基站建设</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日，工业和信息化部召开加快</w:t>
      </w:r>
      <w:r>
        <w:rPr>
          <w:rFonts w:ascii="Times New Roman" w:hAnsi="Times New Roman" w:cs="Times New Roman" w:eastAsia="Times New Roman" w:hint="default"/>
          <w:spacing w:val="-2"/>
        </w:rPr>
        <w:t>5G</w:t>
      </w:r>
      <w:r>
        <w:rPr>
          <w:spacing w:val="-2"/>
        </w:rPr>
        <w:t>发展专题会。中国移动、中国联通、中国</w:t>
      </w:r>
      <w:r>
        <w:rPr>
          <w:w w:val="100"/>
        </w:rPr>
        <w:t> </w:t>
      </w:r>
      <w:r>
        <w:rPr/>
        <w:t>电信三家运营商先后表示，将继续深入实施</w:t>
      </w:r>
      <w:r>
        <w:rPr>
          <w:rFonts w:ascii="Times New Roman" w:hAnsi="Times New Roman" w:cs="Times New Roman" w:eastAsia="Times New Roman" w:hint="default"/>
        </w:rPr>
        <w:t>“5G+”</w:t>
      </w:r>
      <w:r>
        <w:rPr/>
        <w:t>计划，加快推进</w:t>
      </w:r>
      <w:r>
        <w:rPr>
          <w:rFonts w:ascii="Times New Roman" w:hAnsi="Times New Roman" w:cs="Times New Roman" w:eastAsia="Times New Roman" w:hint="default"/>
        </w:rPr>
        <w:t>5G</w:t>
      </w:r>
      <w:r>
        <w:rPr/>
        <w:t>建设发展，并且三大运营商都公布了</w:t>
      </w:r>
      <w:r>
        <w:rPr>
          <w:w w:val="100"/>
        </w:rPr>
        <w:t> </w:t>
      </w:r>
      <w:r>
        <w:rPr>
          <w:rFonts w:ascii="Times New Roman" w:hAnsi="Times New Roman" w:cs="Times New Roman" w:eastAsia="Times New Roman" w:hint="default"/>
          <w:spacing w:val="-3"/>
        </w:rPr>
        <w:t>5G</w:t>
      </w:r>
      <w:r>
        <w:rPr>
          <w:spacing w:val="-3"/>
        </w:rPr>
        <w:t>二期招标方案。其中，中国移动的采购公告共涉及</w:t>
      </w:r>
      <w:r>
        <w:rPr>
          <w:rFonts w:ascii="Times New Roman" w:hAnsi="Times New Roman" w:cs="Times New Roman" w:eastAsia="Times New Roman" w:hint="default"/>
          <w:spacing w:val="-3"/>
        </w:rPr>
        <w:t>28</w:t>
      </w:r>
      <w:r>
        <w:rPr>
          <w:spacing w:val="-3"/>
        </w:rPr>
        <w:t>个省、自治区、直辖市，总需求约为</w:t>
      </w:r>
      <w:r>
        <w:rPr>
          <w:rFonts w:ascii="Times New Roman" w:hAnsi="Times New Roman" w:cs="Times New Roman" w:eastAsia="Times New Roman" w:hint="default"/>
          <w:spacing w:val="-3"/>
        </w:rPr>
        <w:t>25</w:t>
      </w:r>
      <w:r>
        <w:rPr>
          <w:spacing w:val="-3"/>
        </w:rPr>
        <w:t>万站。中国</w:t>
      </w:r>
      <w:r>
        <w:rPr>
          <w:spacing w:val="-39"/>
        </w:rPr>
        <w:t> </w:t>
      </w:r>
      <w:r>
        <w:rPr>
          <w:spacing w:val="-39"/>
        </w:rPr>
      </w:r>
      <w:r>
        <w:rPr>
          <w:spacing w:val="-4"/>
        </w:rPr>
        <w:t>移动方面表示此次启动</w:t>
      </w:r>
      <w:r>
        <w:rPr>
          <w:rFonts w:ascii="Times New Roman" w:hAnsi="Times New Roman" w:cs="Times New Roman" w:eastAsia="Times New Roman" w:hint="default"/>
          <w:spacing w:val="-4"/>
        </w:rPr>
        <w:t>5G</w:t>
      </w:r>
      <w:r>
        <w:rPr>
          <w:spacing w:val="-4"/>
        </w:rPr>
        <w:t>二期工程设备集采购，旨在保证</w:t>
      </w:r>
      <w:r>
        <w:rPr>
          <w:rFonts w:ascii="Times New Roman" w:hAnsi="Times New Roman" w:cs="Times New Roman" w:eastAsia="Times New Roman" w:hint="default"/>
          <w:spacing w:val="-4"/>
        </w:rPr>
        <w:t>2020</w:t>
      </w:r>
      <w:r>
        <w:rPr>
          <w:spacing w:val="-4"/>
        </w:rPr>
        <w:t>年底</w:t>
      </w:r>
      <w:r>
        <w:rPr>
          <w:rFonts w:ascii="Times New Roman" w:hAnsi="Times New Roman" w:cs="Times New Roman" w:eastAsia="Times New Roman" w:hint="default"/>
          <w:spacing w:val="-4"/>
        </w:rPr>
        <w:t>5G</w:t>
      </w:r>
      <w:r>
        <w:rPr>
          <w:spacing w:val="-4"/>
        </w:rPr>
        <w:t>基站数达到</w:t>
      </w:r>
      <w:r>
        <w:rPr>
          <w:rFonts w:ascii="Times New Roman" w:hAnsi="Times New Roman" w:cs="Times New Roman" w:eastAsia="Times New Roman" w:hint="default"/>
          <w:spacing w:val="-4"/>
        </w:rPr>
        <w:t>30</w:t>
      </w:r>
      <w:r>
        <w:rPr>
          <w:spacing w:val="-4"/>
        </w:rPr>
        <w:t>万目标不变。</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10</w:t>
      </w:r>
      <w:r>
        <w:rPr>
          <w:spacing w:val="-4"/>
        </w:rPr>
        <w:t>日，</w:t>
      </w:r>
      <w:r>
        <w:rPr>
          <w:spacing w:val="-19"/>
        </w:rPr>
        <w:t> </w:t>
      </w:r>
      <w:r>
        <w:rPr/>
        <w:t>中国电信和中国联通也分别在各自的采购招标网发布了</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5G-SA</w:t>
      </w:r>
      <w:r>
        <w:rPr/>
        <w:t>新建工程无线主设备联合集中采购</w:t>
      </w:r>
      <w:r>
        <w:rPr>
          <w:spacing w:val="8"/>
        </w:rPr>
        <w:t> </w:t>
      </w:r>
      <w:r>
        <w:rPr>
          <w:spacing w:val="8"/>
        </w:rPr>
      </w:r>
      <w:r>
        <w:rPr>
          <w:spacing w:val="-4"/>
        </w:rPr>
        <w:t>项目集中资格预审公告</w:t>
      </w:r>
      <w:r>
        <w:rPr>
          <w:rFonts w:ascii="Times New Roman" w:hAnsi="Times New Roman" w:cs="Times New Roman" w:eastAsia="Times New Roman" w:hint="default"/>
          <w:spacing w:val="-4"/>
        </w:rPr>
        <w:t>”</w:t>
      </w:r>
      <w:r>
        <w:rPr>
          <w:spacing w:val="-4"/>
        </w:rPr>
        <w:t>。预审公告显示，此次中国电信和中国联通相关本地网</w:t>
      </w:r>
      <w:r>
        <w:rPr>
          <w:rFonts w:ascii="Times New Roman" w:hAnsi="Times New Roman" w:cs="Times New Roman" w:eastAsia="Times New Roman" w:hint="default"/>
          <w:spacing w:val="-4"/>
        </w:rPr>
        <w:t>5G</w:t>
      </w:r>
      <w:r>
        <w:rPr>
          <w:spacing w:val="-4"/>
        </w:rPr>
        <w:t>建设所需</w:t>
      </w:r>
      <w:r>
        <w:rPr>
          <w:rFonts w:ascii="Times New Roman" w:hAnsi="Times New Roman" w:cs="Times New Roman" w:eastAsia="Times New Roman" w:hint="default"/>
          <w:spacing w:val="-4"/>
        </w:rPr>
        <w:t>SA</w:t>
      </w:r>
      <w:r>
        <w:rPr>
          <w:spacing w:val="-4"/>
        </w:rPr>
        <w:t>无线主设备，</w:t>
      </w:r>
      <w:r>
        <w:rPr>
          <w:spacing w:val="-34"/>
        </w:rPr>
        <w:t> </w:t>
      </w:r>
      <w:r>
        <w:rPr>
          <w:spacing w:val="-34"/>
        </w:rPr>
      </w:r>
      <w:r>
        <w:rPr>
          <w:spacing w:val="-3"/>
        </w:rPr>
        <w:t>共约</w:t>
      </w:r>
      <w:r>
        <w:rPr>
          <w:rFonts w:ascii="Times New Roman" w:hAnsi="Times New Roman" w:cs="Times New Roman" w:eastAsia="Times New Roman" w:hint="default"/>
          <w:spacing w:val="-3"/>
        </w:rPr>
        <w:t>25</w:t>
      </w:r>
      <w:r>
        <w:rPr>
          <w:spacing w:val="-3"/>
        </w:rPr>
        <w:t>万站，具体采购数量以招标文件为准。中国移动董事长杨杰表示，中国移动到年底的目标是建成</w:t>
      </w:r>
      <w:r>
        <w:rPr>
          <w:rFonts w:ascii="Times New Roman" w:hAnsi="Times New Roman" w:cs="Times New Roman" w:eastAsia="Times New Roman" w:hint="default"/>
          <w:spacing w:val="-3"/>
        </w:rPr>
        <w:t>5G</w:t>
      </w:r>
      <w:r>
        <w:rPr>
          <w:rFonts w:ascii="Times New Roman" w:hAnsi="Times New Roman" w:cs="Times New Roman" w:eastAsia="Times New Roman" w:hint="default"/>
          <w:spacing w:val="8"/>
        </w:rPr>
        <w:t> </w:t>
      </w:r>
      <w:r>
        <w:rPr>
          <w:spacing w:val="-2"/>
        </w:rPr>
        <w:t>基站</w:t>
      </w:r>
      <w:r>
        <w:rPr>
          <w:rFonts w:ascii="Times New Roman" w:hAnsi="Times New Roman" w:cs="Times New Roman" w:eastAsia="Times New Roman" w:hint="default"/>
          <w:spacing w:val="-2"/>
        </w:rPr>
        <w:t>30</w:t>
      </w:r>
      <w:r>
        <w:rPr>
          <w:spacing w:val="-2"/>
        </w:rPr>
        <w:t>万个。中国电信党组书记、董事长柯瑞文则表示，中国电信与中国联通会坚决做好共建共享，上半</w:t>
      </w:r>
      <w:r>
        <w:rPr>
          <w:spacing w:val="-48"/>
        </w:rPr>
        <w:t> </w:t>
      </w:r>
      <w:r>
        <w:rPr>
          <w:spacing w:val="-48"/>
        </w:rPr>
      </w:r>
      <w:r>
        <w:rPr/>
        <w:t>年，要追回受疫情影响的建设进度，</w:t>
      </w:r>
      <w:r>
        <w:rPr>
          <w:rFonts w:ascii="Times New Roman" w:hAnsi="Times New Roman" w:cs="Times New Roman" w:eastAsia="Times New Roman" w:hint="default"/>
        </w:rPr>
        <w:t>9</w:t>
      </w:r>
      <w:r>
        <w:rPr/>
        <w:t>月底，将和中国联通共同完成</w:t>
      </w:r>
      <w:r>
        <w:rPr>
          <w:rFonts w:ascii="Times New Roman" w:hAnsi="Times New Roman" w:cs="Times New Roman" w:eastAsia="Times New Roman" w:hint="default"/>
        </w:rPr>
        <w:t>25</w:t>
      </w:r>
      <w:r>
        <w:rPr/>
        <w:t>万个</w:t>
      </w:r>
      <w:r>
        <w:rPr>
          <w:rFonts w:ascii="Times New Roman" w:hAnsi="Times New Roman" w:cs="Times New Roman" w:eastAsia="Times New Roman" w:hint="default"/>
        </w:rPr>
        <w:t>5G</w:t>
      </w:r>
      <w:r>
        <w:rPr/>
        <w:t>基站的建设，力争在年底前</w:t>
      </w:r>
      <w:r>
        <w:rPr>
          <w:spacing w:val="-74"/>
        </w:rPr>
        <w:t> </w:t>
      </w:r>
      <w:r>
        <w:rPr>
          <w:spacing w:val="-74"/>
        </w:rPr>
      </w:r>
      <w:r>
        <w:rPr/>
        <w:t>完成</w:t>
      </w:r>
      <w:r>
        <w:rPr>
          <w:rFonts w:ascii="Times New Roman" w:hAnsi="Times New Roman" w:cs="Times New Roman" w:eastAsia="Times New Roman" w:hint="default"/>
        </w:rPr>
        <w:t>30</w:t>
      </w:r>
      <w:r>
        <w:rPr/>
        <w:t>万个</w:t>
      </w:r>
      <w:r>
        <w:rPr>
          <w:rFonts w:ascii="Times New Roman" w:hAnsi="Times New Roman" w:cs="Times New Roman" w:eastAsia="Times New Roman" w:hint="default"/>
        </w:rPr>
        <w:t>5G</w:t>
      </w:r>
      <w:r>
        <w:rPr/>
        <w:t>基站建设的目标。</w:t>
      </w:r>
    </w:p>
    <w:p>
      <w:pPr>
        <w:pStyle w:val="BodyText"/>
        <w:spacing w:line="386" w:lineRule="auto" w:before="35"/>
        <w:ind w:right="1126" w:firstLine="482"/>
        <w:jc w:val="both"/>
      </w:pPr>
      <w:r>
        <w:rPr>
          <w:spacing w:val="-3"/>
        </w:rPr>
        <w:t>换句话说，到年底，三大运营商共计要建成基站约</w:t>
      </w:r>
      <w:r>
        <w:rPr>
          <w:rFonts w:ascii="Times New Roman" w:hAnsi="Times New Roman" w:cs="Times New Roman" w:eastAsia="Times New Roman" w:hint="default"/>
          <w:spacing w:val="-3"/>
        </w:rPr>
        <w:t>60</w:t>
      </w:r>
      <w:r>
        <w:rPr>
          <w:spacing w:val="-3"/>
        </w:rPr>
        <w:t>万个，而目前，现有的建设进度仅为</w:t>
      </w:r>
      <w:r>
        <w:rPr>
          <w:rFonts w:ascii="Times New Roman" w:hAnsi="Times New Roman" w:cs="Times New Roman" w:eastAsia="Times New Roman" w:hint="default"/>
          <w:spacing w:val="-3"/>
        </w:rPr>
        <w:t>15.4</w:t>
      </w:r>
      <w:r>
        <w:rPr>
          <w:spacing w:val="-3"/>
        </w:rPr>
        <w:t>万。可</w:t>
      </w:r>
      <w:r>
        <w:rPr>
          <w:w w:val="100"/>
        </w:rPr>
        <w:t> </w:t>
      </w:r>
      <w:r>
        <w:rPr>
          <w:spacing w:val="-2"/>
        </w:rPr>
        <w:t>以想见，</w:t>
      </w:r>
      <w:r>
        <w:rPr>
          <w:rFonts w:ascii="Times New Roman" w:hAnsi="Times New Roman" w:cs="Times New Roman" w:eastAsia="Times New Roman" w:hint="default"/>
          <w:spacing w:val="-2"/>
        </w:rPr>
        <w:t>2020</w:t>
      </w:r>
      <w:r>
        <w:rPr>
          <w:spacing w:val="-2"/>
        </w:rPr>
        <w:t>下半年，</w:t>
      </w:r>
      <w:r>
        <w:rPr>
          <w:rFonts w:ascii="Times New Roman" w:hAnsi="Times New Roman" w:cs="Times New Roman" w:eastAsia="Times New Roman" w:hint="default"/>
          <w:spacing w:val="-2"/>
        </w:rPr>
        <w:t>5G</w:t>
      </w:r>
      <w:r>
        <w:rPr>
          <w:spacing w:val="-2"/>
        </w:rPr>
        <w:t>网络建设步伐一定会成倍加速。而如果按照</w:t>
      </w:r>
      <w:r>
        <w:rPr>
          <w:rFonts w:ascii="Times New Roman" w:hAnsi="Times New Roman" w:cs="Times New Roman" w:eastAsia="Times New Roman" w:hint="default"/>
          <w:spacing w:val="-2"/>
        </w:rPr>
        <w:t>1</w:t>
      </w:r>
      <w:r>
        <w:rPr>
          <w:spacing w:val="-2"/>
        </w:rPr>
        <w:t>个</w:t>
      </w:r>
      <w:r>
        <w:rPr>
          <w:rFonts w:ascii="Times New Roman" w:hAnsi="Times New Roman" w:cs="Times New Roman" w:eastAsia="Times New Roman" w:hint="default"/>
          <w:spacing w:val="-2"/>
        </w:rPr>
        <w:t>5G</w:t>
      </w:r>
      <w:r>
        <w:rPr>
          <w:spacing w:val="-2"/>
        </w:rPr>
        <w:t>基站</w:t>
      </w:r>
      <w:r>
        <w:rPr>
          <w:rFonts w:ascii="Times New Roman" w:hAnsi="Times New Roman" w:cs="Times New Roman" w:eastAsia="Times New Roman" w:hint="default"/>
          <w:spacing w:val="-2"/>
        </w:rPr>
        <w:t>20</w:t>
      </w:r>
      <w:r>
        <w:rPr>
          <w:spacing w:val="-2"/>
        </w:rPr>
        <w:t>万元的投资额测算，整</w:t>
      </w:r>
      <w:r>
        <w:rPr>
          <w:spacing w:val="-23"/>
        </w:rPr>
        <w:t> </w:t>
      </w:r>
      <w:r>
        <w:rPr>
          <w:spacing w:val="-23"/>
        </w:rPr>
      </w:r>
      <w:r>
        <w:rPr/>
        <w:t>体投资额将达到</w:t>
      </w:r>
      <w:r>
        <w:rPr>
          <w:rFonts w:ascii="Times New Roman" w:hAnsi="Times New Roman" w:cs="Times New Roman" w:eastAsia="Times New Roman" w:hint="default"/>
        </w:rPr>
        <w:t>1200</w:t>
      </w:r>
      <w:r>
        <w:rPr/>
        <w:t>亿元。</w:t>
      </w:r>
    </w:p>
    <w:p>
      <w:pPr>
        <w:pStyle w:val="BodyText"/>
        <w:spacing w:line="391" w:lineRule="auto" w:before="35"/>
        <w:ind w:right="1126" w:firstLine="482"/>
        <w:jc w:val="both"/>
      </w:pPr>
      <w:r>
        <w:rPr/>
        <w:t>在</w:t>
      </w:r>
      <w:r>
        <w:rPr>
          <w:rFonts w:ascii="Times New Roman" w:hAnsi="Times New Roman" w:cs="Times New Roman" w:eastAsia="Times New Roman" w:hint="default"/>
        </w:rPr>
        <w:t>5G</w:t>
      </w:r>
      <w:r>
        <w:rPr/>
        <w:t>基站建设过程中，公司智能电网业务中的智能电气成套开关设备、智能电表、用电信息采集系</w:t>
      </w:r>
      <w:r>
        <w:rPr>
          <w:w w:val="100"/>
        </w:rPr>
        <w:t> </w:t>
      </w:r>
      <w:r>
        <w:rPr/>
        <w:t>统等产品是</w:t>
      </w:r>
      <w:r>
        <w:rPr>
          <w:rFonts w:ascii="Times New Roman" w:hAnsi="Times New Roman" w:cs="Times New Roman" w:eastAsia="Times New Roman" w:hint="default"/>
        </w:rPr>
        <w:t>5G</w:t>
      </w:r>
      <w:r>
        <w:rPr/>
        <w:t>基站电力解决方案的一部分，公司正在积极布局同</w:t>
      </w:r>
      <w:r>
        <w:rPr>
          <w:rFonts w:ascii="Times New Roman" w:hAnsi="Times New Roman" w:cs="Times New Roman" w:eastAsia="Times New Roman" w:hint="default"/>
        </w:rPr>
        <w:t>5G</w:t>
      </w:r>
      <w:r>
        <w:rPr/>
        <w:t>基建的主要承建方的合作事宜，伴随</w:t>
      </w:r>
      <w:r>
        <w:rPr>
          <w:spacing w:val="-15"/>
        </w:rPr>
        <w:t> </w:t>
      </w:r>
      <w:r>
        <w:rPr>
          <w:spacing w:val="-15"/>
        </w:rPr>
      </w:r>
      <w:r>
        <w:rPr>
          <w:spacing w:val="-2"/>
        </w:rPr>
        <w:t>着基建站不断建设和升级改造，公司智能电网业务中的产品需求量也会逐步放大，这对公司智能电网业务</w:t>
      </w:r>
      <w:r>
        <w:rPr>
          <w:spacing w:val="-42"/>
        </w:rPr>
        <w:t> </w:t>
      </w:r>
      <w:r>
        <w:rPr>
          <w:spacing w:val="-42"/>
        </w:rPr>
      </w:r>
      <w:r>
        <w:rPr>
          <w:spacing w:val="-3"/>
        </w:rPr>
        <w:t>的发展无疑是一个新的爆发点，同时公司低压充电技术也会广泛应用于</w:t>
      </w:r>
      <w:r>
        <w:rPr>
          <w:rFonts w:ascii="Times New Roman" w:hAnsi="Times New Roman" w:cs="Times New Roman" w:eastAsia="Times New Roman" w:hint="default"/>
          <w:spacing w:val="-3"/>
        </w:rPr>
        <w:t>5G</w:t>
      </w:r>
      <w:r>
        <w:rPr>
          <w:spacing w:val="-3"/>
        </w:rPr>
        <w:t>基站备用电源中。中国信通院也</w:t>
      </w:r>
      <w:r>
        <w:rPr>
          <w:spacing w:val="-45"/>
        </w:rPr>
        <w:t> </w:t>
      </w:r>
      <w:r>
        <w:rPr>
          <w:spacing w:val="-45"/>
        </w:rPr>
      </w:r>
      <w:r>
        <w:rPr>
          <w:spacing w:val="-1"/>
        </w:rPr>
        <w:t>曾预测，接下来，</w:t>
      </w:r>
      <w:r>
        <w:rPr>
          <w:rFonts w:ascii="Times New Roman" w:hAnsi="Times New Roman" w:cs="Times New Roman" w:eastAsia="Times New Roman" w:hint="default"/>
          <w:spacing w:val="-1"/>
        </w:rPr>
        <w:t>5G</w:t>
      </w:r>
      <w:r>
        <w:rPr>
          <w:spacing w:val="-1"/>
        </w:rPr>
        <w:t>网络建设将进入大规模投入期，到</w:t>
      </w:r>
      <w:r>
        <w:rPr>
          <w:rFonts w:ascii="Times New Roman" w:hAnsi="Times New Roman" w:cs="Times New Roman" w:eastAsia="Times New Roman" w:hint="default"/>
          <w:spacing w:val="-1"/>
        </w:rPr>
        <w:t>2025</w:t>
      </w:r>
      <w:r>
        <w:rPr>
          <w:spacing w:val="-1"/>
        </w:rPr>
        <w:t>年我国</w:t>
      </w:r>
      <w:r>
        <w:rPr>
          <w:rFonts w:ascii="Times New Roman" w:hAnsi="Times New Roman" w:cs="Times New Roman" w:eastAsia="Times New Roman" w:hint="default"/>
          <w:spacing w:val="-1"/>
        </w:rPr>
        <w:t>5G</w:t>
      </w:r>
      <w:r>
        <w:rPr>
          <w:spacing w:val="-1"/>
        </w:rPr>
        <w:t>建网投资将达到</w:t>
      </w:r>
      <w:r>
        <w:rPr>
          <w:rFonts w:ascii="Times New Roman" w:hAnsi="Times New Roman" w:cs="Times New Roman" w:eastAsia="Times New Roman" w:hint="default"/>
          <w:spacing w:val="-1"/>
        </w:rPr>
        <w:t>1.2</w:t>
      </w:r>
      <w:r>
        <w:rPr>
          <w:spacing w:val="-1"/>
        </w:rPr>
        <w:t>万亿元，投资规</w:t>
      </w:r>
      <w:r>
        <w:rPr>
          <w:spacing w:val="-13"/>
        </w:rPr>
        <w:t> </w:t>
      </w:r>
      <w:r>
        <w:rPr>
          <w:spacing w:val="-13"/>
        </w:rPr>
      </w:r>
      <w:r>
        <w:rPr/>
        <w:t>模的放大为公司此块业务的发展注入了另一针强心剂。</w:t>
      </w:r>
    </w:p>
    <w:p>
      <w:pPr>
        <w:pStyle w:val="BodyText"/>
        <w:spacing w:line="396" w:lineRule="auto" w:before="61"/>
        <w:ind w:right="1126" w:firstLine="482"/>
        <w:jc w:val="both"/>
      </w:pPr>
      <w:r>
        <w:rPr/>
        <w:t>②城际高速铁路和城市轨道交通：近些年国内城市轨道交通行业实现超常规高速发展。预计到</w:t>
      </w:r>
      <w:r>
        <w:rPr>
          <w:rFonts w:ascii="Times New Roman" w:hAnsi="Times New Roman" w:cs="Times New Roman" w:eastAsia="Times New Roman" w:hint="default"/>
        </w:rPr>
        <w:t>2020</w:t>
      </w:r>
      <w:r>
        <w:rPr>
          <w:rFonts w:ascii="Times New Roman" w:hAnsi="Times New Roman" w:cs="Times New Roman" w:eastAsia="Times New Roman" w:hint="default"/>
          <w:w w:val="100"/>
        </w:rPr>
        <w:t> </w:t>
      </w:r>
      <w:r>
        <w:rPr>
          <w:spacing w:val="-2"/>
        </w:rPr>
        <w:t>年底全国拥有轨道交通的城市将达到</w:t>
      </w:r>
      <w:r>
        <w:rPr>
          <w:rFonts w:ascii="Times New Roman" w:hAnsi="Times New Roman" w:cs="Times New Roman" w:eastAsia="Times New Roman" w:hint="default"/>
          <w:spacing w:val="-2"/>
        </w:rPr>
        <w:t>50</w:t>
      </w:r>
      <w:r>
        <w:rPr>
          <w:spacing w:val="-2"/>
        </w:rPr>
        <w:t>个，到</w:t>
      </w:r>
      <w:r>
        <w:rPr>
          <w:rFonts w:ascii="Times New Roman" w:hAnsi="Times New Roman" w:cs="Times New Roman" w:eastAsia="Times New Roman" w:hint="default"/>
          <w:spacing w:val="-2"/>
        </w:rPr>
        <w:t>2020</w:t>
      </w:r>
      <w:r>
        <w:rPr>
          <w:spacing w:val="-2"/>
        </w:rPr>
        <w:t>年底我国城市轨道交通要达到近</w:t>
      </w:r>
      <w:r>
        <w:rPr>
          <w:rFonts w:ascii="Times New Roman" w:hAnsi="Times New Roman" w:cs="Times New Roman" w:eastAsia="Times New Roman" w:hint="default"/>
          <w:spacing w:val="-2"/>
        </w:rPr>
        <w:t>6000</w:t>
      </w:r>
      <w:r>
        <w:rPr>
          <w:spacing w:val="-2"/>
        </w:rPr>
        <w:t>公里的规模，在轨</w:t>
      </w:r>
      <w:r>
        <w:rPr>
          <w:spacing w:val="-32"/>
        </w:rPr>
        <w:t> </w:t>
      </w:r>
      <w:r>
        <w:rPr>
          <w:spacing w:val="-32"/>
        </w:rPr>
      </w:r>
      <w:r>
        <w:rPr>
          <w:spacing w:val="-4"/>
        </w:rPr>
        <w:t>道交通方面的投资将达</w:t>
      </w:r>
      <w:r>
        <w:rPr>
          <w:rFonts w:ascii="Times New Roman" w:hAnsi="Times New Roman" w:cs="Times New Roman" w:eastAsia="Times New Roman" w:hint="default"/>
          <w:spacing w:val="-4"/>
        </w:rPr>
        <w:t>4</w:t>
      </w:r>
      <w:r>
        <w:rPr>
          <w:spacing w:val="-4"/>
        </w:rPr>
        <w:t>万亿元。此外，国家提出以高铁为依托的</w:t>
      </w:r>
      <w:r>
        <w:rPr>
          <w:rFonts w:ascii="Times New Roman" w:hAnsi="Times New Roman" w:cs="Times New Roman" w:eastAsia="Times New Roman" w:hint="default"/>
          <w:spacing w:val="-4"/>
        </w:rPr>
        <w:t>“</w:t>
      </w:r>
      <w:r>
        <w:rPr>
          <w:spacing w:val="-4"/>
        </w:rPr>
        <w:t>一带一路</w:t>
      </w:r>
      <w:r>
        <w:rPr>
          <w:rFonts w:ascii="Times New Roman" w:hAnsi="Times New Roman" w:cs="Times New Roman" w:eastAsia="Times New Roman" w:hint="default"/>
          <w:spacing w:val="-4"/>
        </w:rPr>
        <w:t>”</w:t>
      </w:r>
      <w:r>
        <w:rPr>
          <w:spacing w:val="-4"/>
        </w:rPr>
        <w:t>战略，全国范围内大密度建设</w:t>
      </w:r>
      <w:r>
        <w:rPr>
          <w:spacing w:val="-33"/>
        </w:rPr>
        <w:t> </w:t>
      </w:r>
      <w:r>
        <w:rPr>
          <w:spacing w:val="-33"/>
        </w:rPr>
      </w:r>
      <w:r>
        <w:rPr>
          <w:spacing w:val="-2"/>
        </w:rPr>
        <w:t>高速铁路网，在未来高铁将成为中国东西部和南北地区的主要交通纽带。城市地铁、城际和高铁路网均以</w:t>
      </w:r>
      <w:r>
        <w:rPr>
          <w:spacing w:val="-42"/>
        </w:rPr>
        <w:t> </w:t>
      </w:r>
      <w:r>
        <w:rPr>
          <w:spacing w:val="-42"/>
        </w:rPr>
      </w:r>
      <w:r>
        <w:rPr>
          <w:spacing w:val="-2"/>
        </w:rPr>
        <w:t>电能为驱动能源，对输配电行业提出了更高的要求，同时也带来了更广阔的市场，尤其是为以配电设备为</w:t>
      </w:r>
      <w:r>
        <w:rPr>
          <w:spacing w:val="-45"/>
        </w:rPr>
        <w:t> </w:t>
      </w:r>
      <w:r>
        <w:rPr>
          <w:spacing w:val="-45"/>
        </w:rPr>
      </w:r>
      <w:r>
        <w:rPr/>
        <w:t>主的中高压电力开关设备行业提供了一片全新的市场。</w:t>
      </w:r>
    </w:p>
    <w:p>
      <w:pPr>
        <w:spacing w:after="0" w:line="39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3" w:lineRule="auto" w:before="175"/>
        <w:ind w:right="1126" w:firstLine="482"/>
        <w:jc w:val="both"/>
      </w:pPr>
      <w:r>
        <w:rPr>
          <w:spacing w:val="-4"/>
        </w:rPr>
        <w:t>③特高压：从宏观经济来看，特高压工程投资规模大，增加就业岗位多，在稳增长与惠民生中作用力</w:t>
      </w:r>
      <w:r>
        <w:rPr>
          <w:w w:val="100"/>
        </w:rPr>
        <w:t> </w:t>
      </w:r>
      <w:r>
        <w:rPr>
          <w:spacing w:val="-2"/>
        </w:rPr>
        <w:t>十足。目前，国家电网公司全年特高压建设项目明确投资规模</w:t>
      </w:r>
      <w:r>
        <w:rPr>
          <w:rFonts w:ascii="Times New Roman" w:hAnsi="Times New Roman" w:cs="Times New Roman" w:eastAsia="Times New Roman" w:hint="default"/>
          <w:spacing w:val="-2"/>
        </w:rPr>
        <w:t>1128</w:t>
      </w:r>
      <w:r>
        <w:rPr>
          <w:spacing w:val="-2"/>
        </w:rPr>
        <w:t>亿元，可带动社会投资</w:t>
      </w:r>
      <w:r>
        <w:rPr>
          <w:rFonts w:ascii="Times New Roman" w:hAnsi="Times New Roman" w:cs="Times New Roman" w:eastAsia="Times New Roman" w:hint="default"/>
          <w:spacing w:val="-2"/>
        </w:rPr>
        <w:t>2235</w:t>
      </w:r>
      <w:r>
        <w:rPr>
          <w:spacing w:val="-2"/>
        </w:rPr>
        <w:t>亿元，整体</w:t>
      </w:r>
      <w:r>
        <w:rPr>
          <w:spacing w:val="-39"/>
        </w:rPr>
        <w:t> </w:t>
      </w:r>
      <w:r>
        <w:rPr>
          <w:spacing w:val="-39"/>
        </w:rPr>
      </w:r>
      <w:r>
        <w:rPr>
          <w:spacing w:val="-2"/>
        </w:rPr>
        <w:t>规模近</w:t>
      </w:r>
      <w:r>
        <w:rPr>
          <w:rFonts w:ascii="Times New Roman" w:hAnsi="Times New Roman" w:cs="Times New Roman" w:eastAsia="Times New Roman" w:hint="default"/>
          <w:spacing w:val="-2"/>
        </w:rPr>
        <w:t>5000</w:t>
      </w:r>
      <w:r>
        <w:rPr>
          <w:spacing w:val="-2"/>
        </w:rPr>
        <w:t>亿元。以青海至河南特高压直流输电工程为例，工程配套电源超过</w:t>
      </w:r>
      <w:r>
        <w:rPr>
          <w:rFonts w:ascii="Times New Roman" w:hAnsi="Times New Roman" w:cs="Times New Roman" w:eastAsia="Times New Roman" w:hint="default"/>
          <w:spacing w:val="-2"/>
        </w:rPr>
        <w:t>2300</w:t>
      </w:r>
      <w:r>
        <w:rPr>
          <w:spacing w:val="-2"/>
        </w:rPr>
        <w:t>万千瓦，将增加输变电</w:t>
      </w:r>
      <w:r>
        <w:rPr>
          <w:spacing w:val="-36"/>
        </w:rPr>
        <w:t> </w:t>
      </w:r>
      <w:r>
        <w:rPr>
          <w:spacing w:val="-36"/>
        </w:rPr>
      </w:r>
      <w:r>
        <w:rPr/>
        <w:t>装备制造业产值约</w:t>
      </w:r>
      <w:r>
        <w:rPr>
          <w:rFonts w:ascii="Times New Roman" w:hAnsi="Times New Roman" w:cs="Times New Roman" w:eastAsia="Times New Roman" w:hint="default"/>
        </w:rPr>
        <w:t>148</w:t>
      </w:r>
      <w:r>
        <w:rPr/>
        <w:t>亿元，将直接带动电源等相关产业投资超过</w:t>
      </w:r>
      <w:r>
        <w:rPr>
          <w:rFonts w:ascii="Times New Roman" w:hAnsi="Times New Roman" w:cs="Times New Roman" w:eastAsia="Times New Roman" w:hint="default"/>
        </w:rPr>
        <w:t>2000</w:t>
      </w:r>
      <w:r>
        <w:rPr/>
        <w:t>亿元，可增加就业岗位</w:t>
      </w:r>
      <w:r>
        <w:rPr>
          <w:rFonts w:ascii="Times New Roman" w:hAnsi="Times New Roman" w:cs="Times New Roman" w:eastAsia="Times New Roman" w:hint="default"/>
        </w:rPr>
        <w:t>7000</w:t>
      </w:r>
      <w:r>
        <w:rPr/>
        <w:t>多个。</w:t>
      </w:r>
    </w:p>
    <w:p>
      <w:pPr>
        <w:pStyle w:val="BodyText"/>
        <w:spacing w:line="408" w:lineRule="auto" w:before="28"/>
        <w:ind w:right="1126" w:firstLine="482"/>
        <w:jc w:val="both"/>
      </w:pPr>
      <w:r>
        <w:rPr>
          <w:spacing w:val="-4"/>
        </w:rPr>
        <w:t>从上下游产业链来看，特高压产业链包括电源、电气装备、用能设备、原材料等，产业链长而且环环</w:t>
      </w:r>
      <w:r>
        <w:rPr>
          <w:w w:val="100"/>
        </w:rPr>
        <w:t> </w:t>
      </w:r>
      <w:r>
        <w:rPr>
          <w:spacing w:val="-2"/>
        </w:rPr>
        <w:t>相扣，带动力极强。北京大学国家发展研究院党委书记、副院长余淼杰表示，国家电网复工像齿轮当中的</w:t>
      </w:r>
      <w:r>
        <w:rPr>
          <w:spacing w:val="-47"/>
        </w:rPr>
        <w:t> </w:t>
      </w:r>
      <w:r>
        <w:rPr>
          <w:spacing w:val="-47"/>
        </w:rPr>
      </w:r>
      <w:r>
        <w:rPr>
          <w:rFonts w:ascii="Times New Roman" w:hAnsi="Times New Roman" w:cs="Times New Roman" w:eastAsia="Times New Roman" w:hint="default"/>
        </w:rPr>
        <w:t>“</w:t>
      </w:r>
      <w:r>
        <w:rPr/>
        <w:t>大轮</w:t>
      </w:r>
      <w:r>
        <w:rPr>
          <w:rFonts w:ascii="Times New Roman" w:hAnsi="Times New Roman" w:cs="Times New Roman" w:eastAsia="Times New Roman" w:hint="default"/>
        </w:rPr>
        <w:t>”</w:t>
      </w:r>
      <w:r>
        <w:rPr/>
        <w:t>带动</w:t>
      </w:r>
      <w:r>
        <w:rPr>
          <w:rFonts w:ascii="Times New Roman" w:hAnsi="Times New Roman" w:cs="Times New Roman" w:eastAsia="Times New Roman" w:hint="default"/>
        </w:rPr>
        <w:t>“</w:t>
      </w:r>
      <w:r>
        <w:rPr/>
        <w:t>小轮</w:t>
      </w:r>
      <w:r>
        <w:rPr>
          <w:rFonts w:ascii="Times New Roman" w:hAnsi="Times New Roman" w:cs="Times New Roman" w:eastAsia="Times New Roman" w:hint="default"/>
        </w:rPr>
        <w:t>”</w:t>
      </w:r>
      <w:r>
        <w:rPr/>
        <w:t>转，对推动产业链健康运转至关重要。</w:t>
      </w:r>
    </w:p>
    <w:p>
      <w:pPr>
        <w:pStyle w:val="BodyText"/>
        <w:spacing w:line="400" w:lineRule="auto" w:before="14"/>
        <w:ind w:right="1126" w:firstLine="482"/>
        <w:jc w:val="both"/>
      </w:pPr>
      <w:r>
        <w:rPr>
          <w:spacing w:val="-4"/>
        </w:rPr>
        <w:t>随着国家电网公司特高压工程的开复工，为其供应主设备的骨干设备制造企业等也带来新的机遇，公</w:t>
      </w:r>
      <w:r>
        <w:rPr>
          <w:w w:val="100"/>
        </w:rPr>
        <w:t> </w:t>
      </w:r>
      <w:r>
        <w:rPr>
          <w:spacing w:val="-3"/>
        </w:rPr>
        <w:t>司生产产品涉及到</w:t>
      </w:r>
      <w:r>
        <w:rPr>
          <w:rFonts w:ascii="Times New Roman" w:hAnsi="Times New Roman" w:cs="Times New Roman" w:eastAsia="Times New Roman" w:hint="default"/>
          <w:spacing w:val="-3"/>
        </w:rPr>
        <w:t>40.5kV</w:t>
      </w:r>
      <w:r>
        <w:rPr>
          <w:spacing w:val="-3"/>
        </w:rPr>
        <w:t>及以下产品，该电压等级隶属于特高压</w:t>
      </w:r>
      <w:r>
        <w:rPr>
          <w:rFonts w:ascii="Times New Roman" w:hAnsi="Times New Roman" w:cs="Times New Roman" w:eastAsia="Times New Roman" w:hint="default"/>
          <w:spacing w:val="-3"/>
        </w:rPr>
        <w:t>1000kV</w:t>
      </w:r>
      <w:r>
        <w:rPr>
          <w:spacing w:val="-3"/>
        </w:rPr>
        <w:t>下游的配电侧及需求侧，产业之间</w:t>
      </w:r>
      <w:r>
        <w:rPr>
          <w:spacing w:val="-28"/>
        </w:rPr>
        <w:t> </w:t>
      </w:r>
      <w:r>
        <w:rPr>
          <w:spacing w:val="-28"/>
        </w:rPr>
      </w:r>
      <w:r>
        <w:rPr>
          <w:spacing w:val="-2"/>
        </w:rPr>
        <w:t>互相关联，并且分处于电网产业的上下游，相互之间关联性较为紧密，随着特高压投资的增长，为公司的</w:t>
      </w:r>
      <w:r>
        <w:rPr>
          <w:spacing w:val="-50"/>
        </w:rPr>
        <w:t> </w:t>
      </w:r>
      <w:r>
        <w:rPr>
          <w:spacing w:val="-50"/>
        </w:rPr>
      </w:r>
      <w:r>
        <w:rPr/>
        <w:t>业绩带来了另一个增长点。</w:t>
      </w:r>
    </w:p>
    <w:p>
      <w:pPr>
        <w:pStyle w:val="BodyText"/>
        <w:spacing w:line="386" w:lineRule="auto" w:before="52"/>
        <w:ind w:left="635" w:right="1123"/>
        <w:jc w:val="left"/>
      </w:pPr>
      <w:r>
        <w:rPr/>
        <w:t>（</w:t>
      </w:r>
      <w:r>
        <w:rPr>
          <w:rFonts w:ascii="Times New Roman" w:hAnsi="Times New Roman" w:cs="Times New Roman" w:eastAsia="Times New Roman" w:hint="default"/>
        </w:rPr>
        <w:t>4</w:t>
      </w:r>
      <w:r>
        <w:rPr/>
        <w:t>）所处行业地位</w:t>
      </w:r>
      <w:r>
        <w:rPr>
          <w:w w:val="100"/>
        </w:rPr>
        <w:t> </w:t>
      </w:r>
      <w:r>
        <w:rPr>
          <w:spacing w:val="-4"/>
        </w:rPr>
        <w:t>智能电气成套开关设备方面，公司为东北地区少数具备中压气体绝缘开关制造能力的企业，凭借卓越</w:t>
      </w:r>
    </w:p>
    <w:p>
      <w:pPr>
        <w:pStyle w:val="BodyText"/>
        <w:spacing w:line="408" w:lineRule="auto" w:before="65"/>
        <w:ind w:right="1105"/>
        <w:jc w:val="both"/>
      </w:pPr>
      <w:r>
        <w:rPr>
          <w:spacing w:val="-2"/>
        </w:rPr>
        <w:t>的工程技术与创新能力，以领先的电气化、自动化和数字化产品及解决方案，公司在行业内保持领先的技</w:t>
      </w:r>
      <w:r>
        <w:rPr>
          <w:spacing w:val="-44"/>
        </w:rPr>
        <w:t> </w:t>
      </w:r>
      <w:r>
        <w:rPr>
          <w:spacing w:val="-44"/>
        </w:rPr>
      </w:r>
      <w:r>
        <w:rPr>
          <w:spacing w:val="-2"/>
        </w:rPr>
        <w:t>术研发水平。同时，公司以技术能力、制造水平和营销模式为核心竞争力的企业综合实力强劲，与区域内</w:t>
      </w:r>
      <w:r>
        <w:rPr>
          <w:spacing w:val="-47"/>
        </w:rPr>
        <w:t> </w:t>
      </w:r>
      <w:r>
        <w:rPr>
          <w:spacing w:val="-47"/>
        </w:rPr>
      </w:r>
      <w:r>
        <w:rPr>
          <w:spacing w:val="-2"/>
        </w:rPr>
        <w:t>同类企业相比，具有明显的竞争优势，且在全国范围内的智能型电气开关制造型企业属于龙头企业之一。</w:t>
      </w:r>
      <w:r>
        <w:rPr>
          <w:spacing w:val="-21"/>
        </w:rPr>
        <w:t> </w:t>
      </w:r>
      <w:r>
        <w:rPr>
          <w:spacing w:val="-21"/>
        </w:rPr>
      </w:r>
      <w:r>
        <w:rPr>
          <w:spacing w:val="-2"/>
        </w:rPr>
        <w:t>在电网升级改造、城际高速铁路和城市轨道交通和公共基础设施方面，公司在东北区域内，具有极大的技</w:t>
      </w:r>
      <w:r>
        <w:rPr>
          <w:spacing w:val="-44"/>
        </w:rPr>
        <w:t> </w:t>
      </w:r>
      <w:r>
        <w:rPr>
          <w:spacing w:val="-44"/>
        </w:rPr>
      </w:r>
      <w:r>
        <w:rPr>
          <w:spacing w:val="-2"/>
        </w:rPr>
        <w:t>术优势和区位优势。在东北以外的区域，公司已经在江浙地区建设产业基地，在技术、生产、营销等方面</w:t>
      </w:r>
      <w:r>
        <w:rPr>
          <w:spacing w:val="-43"/>
        </w:rPr>
        <w:t> </w:t>
      </w:r>
      <w:r>
        <w:rPr>
          <w:spacing w:val="-43"/>
        </w:rPr>
      </w:r>
      <w:r>
        <w:rPr/>
        <w:t>实现协同，进一步扩大技术优势，减小地区因素的影响。</w:t>
      </w:r>
    </w:p>
    <w:p>
      <w:pPr>
        <w:pStyle w:val="BodyText"/>
        <w:spacing w:line="408" w:lineRule="auto"/>
        <w:ind w:right="1126" w:firstLine="482"/>
        <w:jc w:val="both"/>
      </w:pPr>
      <w:r>
        <w:rPr>
          <w:spacing w:val="-4"/>
        </w:rPr>
        <w:t>智能电表、用电信息采集系统是泛在电力物联网和电力解决方案的核心产品组件，子公司南京能瑞是</w:t>
      </w:r>
      <w:r>
        <w:rPr>
          <w:w w:val="100"/>
        </w:rPr>
        <w:t> </w:t>
      </w:r>
      <w:r>
        <w:rPr/>
        <w:t>国内研发制造智能电表、用电信息采集系统的主流厂家之一，主要客户为国内电网公司。</w:t>
      </w:r>
    </w:p>
    <w:p>
      <w:pPr>
        <w:pStyle w:val="Heading4"/>
        <w:spacing w:line="240" w:lineRule="auto" w:before="46"/>
        <w:ind w:left="633" w:right="1123"/>
        <w:jc w:val="left"/>
        <w:rPr>
          <w:b w:val="0"/>
          <w:bCs w:val="0"/>
        </w:rPr>
      </w:pPr>
      <w:r>
        <w:rPr>
          <w:rFonts w:ascii="Times New Roman" w:hAnsi="Times New Roman" w:cs="Times New Roman" w:eastAsia="Times New Roman" w:hint="default"/>
        </w:rPr>
        <w:t>2</w:t>
      </w:r>
      <w:r>
        <w:rPr/>
        <w:t>、新能源充电设施业务</w:t>
      </w:r>
      <w:r>
        <w:rPr>
          <w:b w:val="0"/>
          <w:bCs w:val="0"/>
        </w:rPr>
      </w:r>
    </w:p>
    <w:p>
      <w:pPr>
        <w:pStyle w:val="BodyText"/>
        <w:spacing w:line="386" w:lineRule="auto" w:before="177"/>
        <w:ind w:left="753" w:right="1123" w:hanging="120"/>
        <w:jc w:val="left"/>
      </w:pPr>
      <w:r>
        <w:rPr/>
        <w:t>（</w:t>
      </w:r>
      <w:r>
        <w:rPr>
          <w:rFonts w:ascii="Times New Roman" w:hAnsi="Times New Roman" w:cs="Times New Roman" w:eastAsia="Times New Roman" w:hint="default"/>
        </w:rPr>
        <w:t>1</w:t>
      </w:r>
      <w:r>
        <w:rPr/>
        <w:t>）主要业务</w:t>
      </w:r>
      <w:r>
        <w:rPr>
          <w:w w:val="100"/>
        </w:rPr>
        <w:t> </w:t>
      </w:r>
      <w:r>
        <w:rPr>
          <w:spacing w:val="-2"/>
        </w:rPr>
        <w:t>子公司南京能瑞的新能源充电设施系列产品主要包括电动汽车交流充电桩、非车载充电机，电动自</w:t>
      </w:r>
    </w:p>
    <w:p>
      <w:pPr>
        <w:pStyle w:val="BodyText"/>
        <w:spacing w:line="398" w:lineRule="auto" w:before="65"/>
        <w:ind w:right="1128"/>
        <w:jc w:val="both"/>
      </w:pPr>
      <w:r>
        <w:rPr>
          <w:spacing w:val="-2"/>
        </w:rPr>
        <w:t>行车充换电柜和智慧云平台。交流充电桩包括广告桩、随车桩、路灯桩、有序交流充电系统；非车载充电</w:t>
      </w:r>
      <w:r>
        <w:rPr>
          <w:spacing w:val="-43"/>
        </w:rPr>
        <w:t> </w:t>
      </w:r>
      <w:r>
        <w:rPr>
          <w:spacing w:val="-43"/>
        </w:rPr>
      </w:r>
      <w:r>
        <w:rPr>
          <w:spacing w:val="-2"/>
        </w:rPr>
        <w:t>机包括小功率直流、移动便携式、一体式、分体式和直流有序充电系统；电动自行车充换电柜包括社区充</w:t>
      </w:r>
      <w:r>
        <w:rPr>
          <w:spacing w:val="-47"/>
        </w:rPr>
        <w:t> </w:t>
      </w:r>
      <w:r>
        <w:rPr>
          <w:spacing w:val="-47"/>
        </w:rPr>
      </w:r>
      <w:r>
        <w:rPr/>
        <w:t>电柜、外卖和快递用换电柜等；智慧云平台则是将所有充电设施通过以太网或</w:t>
      </w:r>
      <w:r>
        <w:rPr>
          <w:rFonts w:ascii="Times New Roman" w:hAnsi="Times New Roman" w:cs="Times New Roman" w:eastAsia="Times New Roman" w:hint="default"/>
        </w:rPr>
        <w:t>4G</w:t>
      </w:r>
      <w:r>
        <w:rPr/>
        <w:t>、</w:t>
      </w:r>
      <w:r>
        <w:rPr>
          <w:rFonts w:ascii="Times New Roman" w:hAnsi="Times New Roman" w:cs="Times New Roman" w:eastAsia="Times New Roman" w:hint="default"/>
        </w:rPr>
        <w:t>5G</w:t>
      </w:r>
      <w:r>
        <w:rPr/>
        <w:t>通讯方式，实现设</w:t>
      </w:r>
      <w:r>
        <w:rPr>
          <w:spacing w:val="-16"/>
        </w:rPr>
        <w:t> </w:t>
      </w:r>
      <w:r>
        <w:rPr>
          <w:spacing w:val="-16"/>
        </w:rPr>
      </w:r>
      <w:r>
        <w:rPr/>
        <w:t>备互联互通，开放的</w:t>
      </w:r>
      <w:r>
        <w:rPr>
          <w:rFonts w:ascii="Times New Roman" w:hAnsi="Times New Roman" w:cs="Times New Roman" w:eastAsia="Times New Roman" w:hint="default"/>
        </w:rPr>
        <w:t>API</w:t>
      </w:r>
      <w:r>
        <w:rPr/>
        <w:t>接口，实现平台之间的互联互通，产品助力新基建快速发展，新能源汽车充电桩</w:t>
      </w:r>
      <w:r>
        <w:rPr>
          <w:spacing w:val="-46"/>
        </w:rPr>
        <w:t> </w:t>
      </w:r>
      <w:r>
        <w:rPr>
          <w:spacing w:val="-46"/>
        </w:rPr>
      </w:r>
      <w:r>
        <w:rPr/>
        <w:t>业务可分为充电桩运营业务和充电桩设备销售业务。</w:t>
      </w:r>
    </w:p>
    <w:p>
      <w:pPr>
        <w:pStyle w:val="BodyText"/>
        <w:spacing w:line="240" w:lineRule="auto" w:before="54"/>
        <w:ind w:left="633" w:right="1123"/>
        <w:jc w:val="left"/>
      </w:pPr>
      <w:r>
        <w:rPr/>
        <w:t>（</w:t>
      </w:r>
      <w:r>
        <w:rPr>
          <w:rFonts w:ascii="Times New Roman" w:hAnsi="Times New Roman" w:cs="Times New Roman" w:eastAsia="Times New Roman" w:hint="default"/>
        </w:rPr>
        <w:t>2</w:t>
      </w:r>
      <w:r>
        <w:rPr/>
        <w:t>）经营模式</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5"/>
        <w:ind w:right="1071" w:firstLine="480"/>
        <w:jc w:val="both"/>
      </w:pPr>
      <w:r>
        <w:rPr>
          <w:spacing w:val="-2"/>
        </w:rPr>
        <w:t>充电桩运营业务：公司致力于成为全国领先的</w:t>
      </w:r>
      <w:r>
        <w:rPr>
          <w:rFonts w:ascii="Times New Roman" w:hAnsi="Times New Roman" w:cs="Times New Roman" w:eastAsia="Times New Roman" w:hint="default"/>
          <w:spacing w:val="-2"/>
        </w:rPr>
        <w:t>“</w:t>
      </w:r>
      <w:r>
        <w:rPr>
          <w:spacing w:val="-2"/>
        </w:rPr>
        <w:t>新能源集中式快充网运营商</w:t>
      </w:r>
      <w:r>
        <w:rPr>
          <w:rFonts w:ascii="Times New Roman" w:hAnsi="Times New Roman" w:cs="Times New Roman" w:eastAsia="Times New Roman" w:hint="default"/>
          <w:spacing w:val="-2"/>
        </w:rPr>
        <w:t>”</w:t>
      </w:r>
      <w:r>
        <w:rPr>
          <w:spacing w:val="-2"/>
        </w:rPr>
        <w:t>，主要面向公交、物流、</w:t>
      </w:r>
      <w:r>
        <w:rPr>
          <w:w w:val="100"/>
        </w:rPr>
        <w:t> </w:t>
      </w:r>
      <w:r>
        <w:rPr>
          <w:spacing w:val="-2"/>
        </w:rPr>
        <w:t>工业园区、大型居民小区等用户提供集中式大功率快速充电服务，随着新能源车的普及，充电运营服务有</w:t>
      </w:r>
      <w:r>
        <w:rPr>
          <w:spacing w:val="-44"/>
        </w:rPr>
        <w:t> </w:t>
      </w:r>
      <w:r>
        <w:rPr>
          <w:spacing w:val="-44"/>
        </w:rPr>
      </w:r>
      <w:r>
        <w:rPr/>
        <w:t>望为公司带来稳定、强劲的现金流。</w:t>
      </w:r>
    </w:p>
    <w:p>
      <w:pPr>
        <w:pStyle w:val="BodyText"/>
        <w:spacing w:line="408" w:lineRule="auto" w:before="54"/>
        <w:ind w:right="0" w:firstLine="480"/>
        <w:jc w:val="left"/>
      </w:pPr>
      <w:r>
        <w:rPr>
          <w:spacing w:val="-2"/>
        </w:rPr>
        <w:t>充电桩设备销售业务：主要客户包括电网公司、普天等充电站运营企业，还包括新能源汽车整车厂、</w:t>
      </w:r>
      <w:r>
        <w:rPr>
          <w:w w:val="100"/>
        </w:rPr>
        <w:t> </w:t>
      </w:r>
      <w:r>
        <w:rPr/>
        <w:t>社会充电运营商以及新能源车辆使用者等，通过向其销售设备及提供服务，收取货款和服务费。</w:t>
      </w:r>
    </w:p>
    <w:p>
      <w:pPr>
        <w:pStyle w:val="BodyText"/>
        <w:spacing w:line="240" w:lineRule="auto"/>
        <w:ind w:left="633" w:right="1123"/>
        <w:jc w:val="left"/>
      </w:pPr>
      <w:r>
        <w:rPr/>
        <w:t>（</w:t>
      </w:r>
      <w:r>
        <w:rPr>
          <w:rFonts w:ascii="Times New Roman" w:hAnsi="Times New Roman" w:cs="Times New Roman" w:eastAsia="Times New Roman" w:hint="default"/>
        </w:rPr>
        <w:t>3</w:t>
      </w:r>
      <w:r>
        <w:rPr/>
        <w:t>）行业发展情况及趋势</w:t>
      </w:r>
    </w:p>
    <w:p>
      <w:pPr>
        <w:pStyle w:val="BodyText"/>
        <w:spacing w:line="391" w:lineRule="auto" w:before="177"/>
        <w:ind w:right="1126" w:firstLine="420"/>
        <w:jc w:val="both"/>
      </w:pPr>
      <w:r>
        <w:rPr>
          <w:rFonts w:ascii="Times New Roman" w:hAnsi="Times New Roman" w:cs="Times New Roman" w:eastAsia="Times New Roman" w:hint="default"/>
          <w:spacing w:val="-2"/>
        </w:rPr>
        <w:t>2019</w:t>
      </w:r>
      <w:r>
        <w:rPr>
          <w:spacing w:val="-2"/>
        </w:rPr>
        <w:t>是一个特殊的年份，这一年政策扶持近十年的中国新能源车产销首次出现负增长。根据中国汽车</w:t>
      </w:r>
      <w:r>
        <w:rPr>
          <w:w w:val="100"/>
        </w:rPr>
        <w:t> </w:t>
      </w:r>
      <w:r>
        <w:rPr/>
        <w:t>工业协会</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日公布的数据，</w:t>
      </w:r>
      <w:r>
        <w:rPr>
          <w:rFonts w:ascii="Times New Roman" w:hAnsi="Times New Roman" w:cs="Times New Roman" w:eastAsia="Times New Roman" w:hint="default"/>
        </w:rPr>
        <w:t>2019</w:t>
      </w:r>
      <w:r>
        <w:rPr/>
        <w:t>年新能源汽车产销分别完成</w:t>
      </w:r>
      <w:r>
        <w:rPr>
          <w:rFonts w:ascii="Times New Roman" w:hAnsi="Times New Roman" w:cs="Times New Roman" w:eastAsia="Times New Roman" w:hint="default"/>
        </w:rPr>
        <w:t>124.2 </w:t>
      </w:r>
      <w:r>
        <w:rPr/>
        <w:t>万辆和</w:t>
      </w:r>
      <w:r>
        <w:rPr>
          <w:rFonts w:ascii="Times New Roman" w:hAnsi="Times New Roman" w:cs="Times New Roman" w:eastAsia="Times New Roman" w:hint="default"/>
        </w:rPr>
        <w:t>120.6</w:t>
      </w:r>
      <w:r>
        <w:rPr/>
        <w:t>万辆，同比分别</w:t>
      </w:r>
      <w:r>
        <w:rPr>
          <w:spacing w:val="-82"/>
        </w:rPr>
        <w:t> </w:t>
      </w:r>
      <w:r>
        <w:rPr>
          <w:spacing w:val="-82"/>
        </w:rPr>
      </w:r>
      <w:r>
        <w:rPr>
          <w:spacing w:val="-3"/>
        </w:rPr>
        <w:t>下降</w:t>
      </w:r>
      <w:r>
        <w:rPr>
          <w:rFonts w:ascii="Times New Roman" w:hAnsi="Times New Roman" w:cs="Times New Roman" w:eastAsia="Times New Roman" w:hint="default"/>
          <w:spacing w:val="-3"/>
        </w:rPr>
        <w:t>2.3%</w:t>
      </w:r>
      <w:r>
        <w:rPr>
          <w:spacing w:val="-3"/>
        </w:rPr>
        <w:t>和</w:t>
      </w:r>
      <w:r>
        <w:rPr>
          <w:rFonts w:ascii="Times New Roman" w:hAnsi="Times New Roman" w:cs="Times New Roman" w:eastAsia="Times New Roman" w:hint="default"/>
          <w:spacing w:val="-3"/>
        </w:rPr>
        <w:t>4.0%</w:t>
      </w:r>
      <w:r>
        <w:rPr>
          <w:spacing w:val="-3"/>
        </w:rPr>
        <w:t>。去年以来，受</w:t>
      </w:r>
      <w:r>
        <w:rPr>
          <w:rFonts w:ascii="Times New Roman" w:hAnsi="Times New Roman" w:cs="Times New Roman" w:eastAsia="Times New Roman" w:hint="default"/>
          <w:spacing w:val="-3"/>
        </w:rPr>
        <w:t>2019</w:t>
      </w:r>
      <w:r>
        <w:rPr>
          <w:spacing w:val="-3"/>
        </w:rPr>
        <w:t>年宏观经济压力增大、国五排放车型降价销售、财政补贴退坡等多重</w:t>
      </w:r>
      <w:r>
        <w:rPr>
          <w:spacing w:val="-15"/>
        </w:rPr>
        <w:t> </w:t>
      </w:r>
      <w:r>
        <w:rPr>
          <w:spacing w:val="-15"/>
        </w:rPr>
      </w:r>
      <w:r>
        <w:rPr>
          <w:spacing w:val="-2"/>
        </w:rPr>
        <w:t>因素叠加影响，中国新能源汽车产销首次出现下滑，补贴退坡及较长的过渡期导致新能源下游成本调节失</w:t>
      </w:r>
      <w:r>
        <w:rPr>
          <w:spacing w:val="-43"/>
        </w:rPr>
        <w:t> </w:t>
      </w:r>
      <w:r>
        <w:rPr>
          <w:spacing w:val="-43"/>
        </w:rPr>
      </w:r>
      <w:r>
        <w:rPr/>
        <w:t>控，直接影响到新能源整个行业出现下滑的现象。</w:t>
      </w:r>
    </w:p>
    <w:p>
      <w:pPr>
        <w:pStyle w:val="BodyText"/>
        <w:spacing w:line="386" w:lineRule="auto" w:before="61"/>
        <w:ind w:right="0" w:firstLine="420"/>
        <w:jc w:val="left"/>
      </w:pPr>
      <w:r>
        <w:rPr>
          <w:spacing w:val="-2"/>
        </w:rPr>
        <w:t>虽然</w:t>
      </w:r>
      <w:r>
        <w:rPr>
          <w:rFonts w:ascii="Times New Roman" w:hAnsi="Times New Roman" w:cs="Times New Roman" w:eastAsia="Times New Roman" w:hint="default"/>
          <w:spacing w:val="-2"/>
        </w:rPr>
        <w:t>2019</w:t>
      </w:r>
      <w:r>
        <w:rPr>
          <w:spacing w:val="-2"/>
        </w:rPr>
        <w:t>年新能源行业景气度下降，但是新能源行业在我国发展迅速，根据工信部发布的《节能与新</w:t>
      </w:r>
      <w:r>
        <w:rPr>
          <w:w w:val="100"/>
        </w:rPr>
        <w:t> </w:t>
      </w:r>
      <w:r>
        <w:rPr>
          <w:spacing w:val="-2"/>
        </w:rPr>
        <w:t>能源汽车产业发展规划（</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年）》，发展规划指出到</w:t>
      </w:r>
      <w:r>
        <w:rPr>
          <w:rFonts w:ascii="Times New Roman" w:hAnsi="Times New Roman" w:cs="Times New Roman" w:eastAsia="Times New Roman" w:hint="default"/>
          <w:spacing w:val="-2"/>
        </w:rPr>
        <w:t>2020</w:t>
      </w:r>
      <w:r>
        <w:rPr>
          <w:spacing w:val="-2"/>
        </w:rPr>
        <w:t>年，纯电动汽车和插电式混合动力汽车</w:t>
      </w:r>
      <w:r>
        <w:rPr>
          <w:spacing w:val="-35"/>
        </w:rPr>
        <w:t> </w:t>
      </w:r>
      <w:r>
        <w:rPr>
          <w:spacing w:val="-35"/>
        </w:rPr>
      </w:r>
      <w:r>
        <w:rPr/>
        <w:t>生产能力达</w:t>
      </w:r>
      <w:r>
        <w:rPr>
          <w:rFonts w:ascii="Times New Roman" w:hAnsi="Times New Roman" w:cs="Times New Roman" w:eastAsia="Times New Roman" w:hint="default"/>
        </w:rPr>
        <w:t>200</w:t>
      </w:r>
      <w:r>
        <w:rPr/>
        <w:t>万辆、累计产销量要超过</w:t>
      </w:r>
      <w:r>
        <w:rPr>
          <w:rFonts w:ascii="Times New Roman" w:hAnsi="Times New Roman" w:cs="Times New Roman" w:eastAsia="Times New Roman" w:hint="default"/>
        </w:rPr>
        <w:t>500</w:t>
      </w:r>
      <w:r>
        <w:rPr/>
        <w:t>万辆。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月由中国汽车技术研究中心有限公司、日产</w:t>
      </w:r>
      <w:r>
        <w:rPr>
          <w:rFonts w:ascii="Times New Roman" w:hAnsi="Times New Roman" w:cs="Times New Roman" w:eastAsia="Times New Roman" w:hint="default"/>
        </w:rPr>
        <w:t>(</w:t>
      </w:r>
      <w:r>
        <w:rPr/>
        <w:t>中</w:t>
      </w:r>
      <w:r>
        <w:rPr>
          <w:spacing w:val="-99"/>
        </w:rPr>
        <w:t> </w:t>
      </w:r>
      <w:r>
        <w:rPr>
          <w:spacing w:val="-14"/>
          <w:w w:val="100"/>
        </w:rPr>
        <w:t>国</w:t>
      </w:r>
      <w:r>
        <w:rPr>
          <w:rFonts w:ascii="Times New Roman" w:hAnsi="Times New Roman" w:cs="Times New Roman" w:eastAsia="Times New Roman" w:hint="default"/>
          <w:spacing w:val="-14"/>
          <w:w w:val="100"/>
        </w:rPr>
        <w:t>)</w:t>
      </w:r>
      <w:r>
        <w:rPr>
          <w:spacing w:val="-14"/>
          <w:w w:val="100"/>
        </w:rPr>
        <w:t>投资有限公司、社会科学文献出版社共同编著的《新能源蓝皮书：中国新能源汽车产业发展报告（</w:t>
      </w:r>
      <w:r>
        <w:rPr>
          <w:rFonts w:ascii="Times New Roman" w:hAnsi="Times New Roman" w:cs="Times New Roman" w:eastAsia="Times New Roman" w:hint="default"/>
          <w:spacing w:val="-14"/>
          <w:w w:val="100"/>
        </w:rPr>
        <w:t>2019</w:t>
      </w:r>
      <w:r>
        <w:rPr>
          <w:spacing w:val="-14"/>
          <w:w w:val="100"/>
        </w:rPr>
        <w:t>）》，</w:t>
      </w:r>
      <w:r>
        <w:rPr>
          <w:spacing w:val="-69"/>
          <w:w w:val="100"/>
        </w:rPr>
        <w:t> </w:t>
      </w:r>
      <w:r>
        <w:rPr>
          <w:spacing w:val="-69"/>
          <w:w w:val="100"/>
        </w:rPr>
      </w:r>
      <w:r>
        <w:rPr>
          <w:spacing w:val="-2"/>
        </w:rPr>
        <w:t>报告预测</w:t>
      </w:r>
      <w:r>
        <w:rPr>
          <w:rFonts w:ascii="Times New Roman" w:hAnsi="Times New Roman" w:cs="Times New Roman" w:eastAsia="Times New Roman" w:hint="default"/>
          <w:spacing w:val="-2"/>
        </w:rPr>
        <w:t>2030</w:t>
      </w:r>
      <w:r>
        <w:rPr>
          <w:spacing w:val="-2"/>
        </w:rPr>
        <w:t>年我国电动汽车产销量将超过</w:t>
      </w:r>
      <w:r>
        <w:rPr>
          <w:rFonts w:ascii="Times New Roman" w:hAnsi="Times New Roman" w:cs="Times New Roman" w:eastAsia="Times New Roman" w:hint="default"/>
          <w:spacing w:val="-2"/>
        </w:rPr>
        <w:t>1500</w:t>
      </w:r>
      <w:r>
        <w:rPr>
          <w:spacing w:val="-2"/>
        </w:rPr>
        <w:t>万辆，再加上不同级别自动驾驶的基本普及，届时电动汽</w:t>
      </w:r>
      <w:r>
        <w:rPr>
          <w:spacing w:val="-38"/>
        </w:rPr>
        <w:t> </w:t>
      </w:r>
      <w:r>
        <w:rPr>
          <w:spacing w:val="-38"/>
        </w:rPr>
      </w:r>
      <w:r>
        <w:rPr>
          <w:spacing w:val="-2"/>
        </w:rPr>
        <w:t>车保有量达</w:t>
      </w:r>
      <w:r>
        <w:rPr>
          <w:rFonts w:ascii="Times New Roman" w:hAnsi="Times New Roman" w:cs="Times New Roman" w:eastAsia="Times New Roman" w:hint="default"/>
          <w:spacing w:val="-2"/>
        </w:rPr>
        <w:t>8000</w:t>
      </w:r>
      <w:r>
        <w:rPr>
          <w:spacing w:val="-2"/>
        </w:rPr>
        <w:t>万辆。根据中国充电联盟发布的数据，截至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日，全国公共充电桩和私人充电</w:t>
      </w:r>
      <w:r>
        <w:rPr>
          <w:spacing w:val="-32"/>
        </w:rPr>
        <w:t> </w:t>
      </w:r>
      <w:r>
        <w:rPr>
          <w:spacing w:val="-32"/>
        </w:rPr>
      </w:r>
      <w:r>
        <w:rPr>
          <w:spacing w:val="-3"/>
        </w:rPr>
        <w:t>桩总计保有量为</w:t>
      </w:r>
      <w:r>
        <w:rPr>
          <w:rFonts w:ascii="Times New Roman" w:hAnsi="Times New Roman" w:cs="Times New Roman" w:eastAsia="Times New Roman" w:hint="default"/>
          <w:spacing w:val="-3"/>
        </w:rPr>
        <w:t>121.9</w:t>
      </w:r>
      <w:r>
        <w:rPr>
          <w:spacing w:val="-3"/>
        </w:rPr>
        <w:t>万台，无论从短期还是长期的视角来看，充电桩建设数量与新能源汽车增长数量出现</w:t>
      </w:r>
      <w:r>
        <w:rPr>
          <w:spacing w:val="-45"/>
        </w:rPr>
        <w:t> </w:t>
      </w:r>
      <w:r>
        <w:rPr>
          <w:spacing w:val="-45"/>
        </w:rPr>
      </w:r>
      <w:r>
        <w:rPr/>
        <w:t>了严重的不匹配状况，国内对充电桩的建设需求是非常大的。</w:t>
      </w:r>
    </w:p>
    <w:p>
      <w:pPr>
        <w:pStyle w:val="BodyText"/>
        <w:spacing w:line="400" w:lineRule="auto" w:before="65"/>
        <w:ind w:right="0" w:firstLine="420"/>
        <w:jc w:val="left"/>
      </w:pPr>
      <w:r>
        <w:rPr>
          <w:rFonts w:ascii="Times New Roman" w:hAnsi="Times New Roman" w:cs="Times New Roman" w:eastAsia="Times New Roman" w:hint="default"/>
        </w:rPr>
        <w:t>2020</w:t>
      </w:r>
      <w:r>
        <w:rPr/>
        <w:t>年初工信部部长苗圩在会上表示：为稳定市场预期，保障产业健康持续发展，</w:t>
      </w:r>
      <w:r>
        <w:rPr>
          <w:rFonts w:ascii="Times New Roman" w:hAnsi="Times New Roman" w:cs="Times New Roman" w:eastAsia="Times New Roman" w:hint="default"/>
        </w:rPr>
        <w:t>2020</w:t>
      </w:r>
      <w:r>
        <w:rPr/>
        <w:t>年的新能源汽</w:t>
      </w:r>
      <w:r>
        <w:rPr>
          <w:w w:val="100"/>
        </w:rPr>
        <w:t> </w:t>
      </w:r>
      <w:r>
        <w:rPr>
          <w:spacing w:val="-5"/>
        </w:rPr>
        <w:t>车补贴政策将保持相对稳定，不会大幅退坡。这个消息无疑为新能源行业的企业带来了一针强心剂。另外，</w:t>
      </w:r>
      <w:r>
        <w:rPr>
          <w:spacing w:val="-6"/>
        </w:rPr>
        <w:t> </w:t>
      </w:r>
      <w:r>
        <w:rPr>
          <w:spacing w:val="-6"/>
        </w:rPr>
      </w:r>
      <w:r>
        <w:rPr>
          <w:spacing w:val="-4"/>
        </w:rPr>
        <w:t>国家有出台相关</w:t>
      </w:r>
      <w:r>
        <w:rPr>
          <w:rFonts w:ascii="Times New Roman" w:hAnsi="Times New Roman" w:cs="Times New Roman" w:eastAsia="Times New Roman" w:hint="default"/>
          <w:spacing w:val="-4"/>
        </w:rPr>
        <w:t>“</w:t>
      </w:r>
      <w:r>
        <w:rPr>
          <w:spacing w:val="-4"/>
        </w:rPr>
        <w:t>计划</w:t>
      </w:r>
      <w:r>
        <w:rPr>
          <w:rFonts w:ascii="Times New Roman" w:hAnsi="Times New Roman" w:cs="Times New Roman" w:eastAsia="Times New Roman" w:hint="default"/>
          <w:spacing w:val="-4"/>
        </w:rPr>
        <w:t>”</w:t>
      </w:r>
      <w:r>
        <w:rPr>
          <w:spacing w:val="-4"/>
        </w:rPr>
        <w:t>中指出城市内基本实现电动汽车郊区县半径不超过</w:t>
      </w:r>
      <w:r>
        <w:rPr>
          <w:rFonts w:ascii="Times New Roman" w:hAnsi="Times New Roman" w:cs="Times New Roman" w:eastAsia="Times New Roman" w:hint="default"/>
          <w:spacing w:val="-4"/>
        </w:rPr>
        <w:t>5</w:t>
      </w:r>
      <w:r>
        <w:rPr>
          <w:spacing w:val="-4"/>
        </w:rPr>
        <w:t>公里，环城区</w:t>
      </w:r>
      <w:r>
        <w:rPr>
          <w:rFonts w:ascii="Times New Roman" w:hAnsi="Times New Roman" w:cs="Times New Roman" w:eastAsia="Times New Roman" w:hint="default"/>
          <w:spacing w:val="-4"/>
        </w:rPr>
        <w:t>3</w:t>
      </w:r>
      <w:r>
        <w:rPr>
          <w:spacing w:val="-4"/>
        </w:rPr>
        <w:t>公里、城区</w:t>
      </w:r>
      <w:r>
        <w:rPr>
          <w:rFonts w:ascii="Times New Roman" w:hAnsi="Times New Roman" w:cs="Times New Roman" w:eastAsia="Times New Roman" w:hint="default"/>
          <w:spacing w:val="-4"/>
        </w:rPr>
        <w:t>1</w:t>
      </w:r>
      <w:r>
        <w:rPr>
          <w:spacing w:val="-4"/>
        </w:rPr>
        <w:t>公里</w:t>
      </w:r>
      <w:r>
        <w:rPr>
          <w:spacing w:val="-27"/>
        </w:rPr>
        <w:t> </w:t>
      </w:r>
      <w:r>
        <w:rPr>
          <w:spacing w:val="-2"/>
        </w:rPr>
        <w:t>的快速充电。同时也希望利用智慧车联网平台，采用共享经济的模式，来集聚更多的社会力量、更多的社</w:t>
      </w:r>
      <w:r>
        <w:rPr>
          <w:spacing w:val="-50"/>
        </w:rPr>
        <w:t> </w:t>
      </w:r>
      <w:r>
        <w:rPr>
          <w:spacing w:val="-50"/>
        </w:rPr>
      </w:r>
      <w:r>
        <w:rPr>
          <w:spacing w:val="-2"/>
        </w:rPr>
        <w:t>会资本来参与到充换电设施的投资建设上来，公司成为国资控股企业后，与各级地方政府加强充电运营合</w:t>
      </w:r>
      <w:r>
        <w:rPr>
          <w:spacing w:val="-43"/>
        </w:rPr>
        <w:t> </w:t>
      </w:r>
      <w:r>
        <w:rPr>
          <w:spacing w:val="-43"/>
        </w:rPr>
      </w:r>
      <w:r>
        <w:rPr/>
        <w:t>作，业务经营区域得到进一步扩宽。</w:t>
      </w:r>
    </w:p>
    <w:p>
      <w:pPr>
        <w:pStyle w:val="BodyText"/>
        <w:spacing w:line="386" w:lineRule="auto" w:before="52"/>
        <w:ind w:right="1123" w:firstLine="420"/>
        <w:jc w:val="left"/>
      </w:pPr>
      <w:r>
        <w:rPr>
          <w:rFonts w:ascii="Times New Roman" w:hAnsi="Times New Roman" w:cs="Times New Roman" w:eastAsia="Times New Roman" w:hint="default"/>
          <w:spacing w:val="-1"/>
        </w:rPr>
        <w:t>“</w:t>
      </w:r>
      <w:r>
        <w:rPr>
          <w:spacing w:val="-1"/>
        </w:rPr>
        <w:t>新基建</w:t>
      </w:r>
      <w:r>
        <w:rPr>
          <w:rFonts w:ascii="Times New Roman" w:hAnsi="Times New Roman" w:cs="Times New Roman" w:eastAsia="Times New Roman" w:hint="default"/>
          <w:spacing w:val="-1"/>
        </w:rPr>
        <w:t>”</w:t>
      </w:r>
      <w:r>
        <w:rPr>
          <w:spacing w:val="-1"/>
        </w:rPr>
        <w:t>的七大领域中也专门列出</w:t>
      </w:r>
      <w:r>
        <w:rPr>
          <w:rFonts w:ascii="Times New Roman" w:hAnsi="Times New Roman" w:cs="Times New Roman" w:eastAsia="Times New Roman" w:hint="default"/>
          <w:spacing w:val="-1"/>
        </w:rPr>
        <w:t>“</w:t>
      </w:r>
      <w:r>
        <w:rPr>
          <w:spacing w:val="-1"/>
        </w:rPr>
        <w:t>新能源汽车充电桩</w:t>
      </w:r>
      <w:r>
        <w:rPr>
          <w:rFonts w:ascii="Times New Roman" w:hAnsi="Times New Roman" w:cs="Times New Roman" w:eastAsia="Times New Roman" w:hint="default"/>
          <w:spacing w:val="-1"/>
        </w:rPr>
        <w:t>”</w:t>
      </w:r>
      <w:r>
        <w:rPr>
          <w:spacing w:val="-1"/>
        </w:rPr>
        <w:t>概念，综合在政策和市场需求的双重驱动下，</w:t>
      </w:r>
      <w:r>
        <w:rPr>
          <w:w w:val="100"/>
        </w:rPr>
        <w:t> </w:t>
      </w:r>
      <w:r>
        <w:rPr/>
        <w:t>未来充电桩领域在新能源产业的发展中有望迎来爆发式的增长。</w:t>
      </w:r>
    </w:p>
    <w:p>
      <w:pPr>
        <w:pStyle w:val="BodyText"/>
        <w:spacing w:line="386" w:lineRule="auto" w:before="65"/>
        <w:ind w:left="573" w:right="1123"/>
        <w:jc w:val="left"/>
      </w:pPr>
      <w:r>
        <w:rPr/>
        <w:t>（</w:t>
      </w:r>
      <w:r>
        <w:rPr>
          <w:rFonts w:ascii="Times New Roman" w:hAnsi="Times New Roman" w:cs="Times New Roman" w:eastAsia="Times New Roman" w:hint="default"/>
        </w:rPr>
        <w:t>4</w:t>
      </w:r>
      <w:r>
        <w:rPr/>
        <w:t>）所处行业地位</w:t>
      </w:r>
      <w:r>
        <w:rPr>
          <w:w w:val="100"/>
        </w:rPr>
        <w:t> </w:t>
      </w:r>
      <w:r>
        <w:rPr>
          <w:spacing w:val="-2"/>
        </w:rPr>
        <w:t>充电桩运营方面：根据中国电动汽车充电基础设施促进联盟（</w:t>
      </w:r>
      <w:r>
        <w:rPr>
          <w:rFonts w:ascii="Times New Roman" w:hAnsi="Times New Roman" w:cs="Times New Roman" w:eastAsia="Times New Roman" w:hint="default"/>
          <w:spacing w:val="-2"/>
        </w:rPr>
        <w:t>EVCIPA</w:t>
      </w:r>
      <w:r>
        <w:rPr>
          <w:spacing w:val="-2"/>
        </w:rPr>
        <w:t>）统计数据，南京能瑞实际运</w:t>
      </w:r>
    </w:p>
    <w:p>
      <w:pPr>
        <w:pStyle w:val="BodyText"/>
        <w:spacing w:line="240" w:lineRule="auto" w:before="35"/>
        <w:ind w:right="1123"/>
        <w:jc w:val="left"/>
      </w:pPr>
      <w:r>
        <w:rPr/>
        <w:t>营的充电桩规模全国排名前</w:t>
      </w:r>
      <w:r>
        <w:rPr>
          <w:rFonts w:ascii="Times New Roman" w:hAnsi="Times New Roman" w:cs="Times New Roman" w:eastAsia="Times New Roman" w:hint="default"/>
        </w:rPr>
        <w:t>13</w:t>
      </w:r>
      <w:r>
        <w:rPr/>
        <w:t>位，是国内主流充电桩运营商之一。</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5"/>
        <w:ind w:right="1126" w:firstLine="420"/>
        <w:jc w:val="both"/>
      </w:pPr>
      <w:r>
        <w:rPr>
          <w:spacing w:val="-2"/>
        </w:rPr>
        <w:t>充电桩设备销售方面：公司充电桩及配套产品的主要采购方为国家电网和南方电网，国家电网每年的</w:t>
      </w:r>
      <w:r>
        <w:rPr>
          <w:w w:val="100"/>
        </w:rPr>
        <w:t> </w:t>
      </w:r>
      <w:r>
        <w:rPr>
          <w:spacing w:val="-2"/>
        </w:rPr>
        <w:t>招标结果，能够反映产品所在市场的竞争情况以及产品供应商的行业地位。根据国家电网</w:t>
      </w:r>
      <w:r>
        <w:rPr>
          <w:rFonts w:ascii="Times New Roman" w:hAnsi="Times New Roman" w:cs="Times New Roman" w:eastAsia="Times New Roman" w:hint="default"/>
          <w:spacing w:val="-2"/>
        </w:rPr>
        <w:t>2019</w:t>
      </w:r>
      <w:r>
        <w:rPr>
          <w:spacing w:val="-2"/>
        </w:rPr>
        <w:t>年度充电桩</w:t>
      </w:r>
      <w:r>
        <w:rPr>
          <w:spacing w:val="-39"/>
        </w:rPr>
        <w:t> </w:t>
      </w:r>
      <w:r>
        <w:rPr>
          <w:spacing w:val="-39"/>
        </w:rPr>
      </w:r>
      <w:r>
        <w:rPr/>
        <w:t>的中标结果公示，南京能瑞中标在其主流供应商的前</w:t>
      </w:r>
      <w:r>
        <w:rPr>
          <w:rFonts w:ascii="Times New Roman" w:hAnsi="Times New Roman" w:cs="Times New Roman" w:eastAsia="Times New Roman" w:hint="default"/>
        </w:rPr>
        <w:t>20</w:t>
      </w:r>
      <w:r>
        <w:rPr/>
        <w:t>名。</w:t>
      </w:r>
    </w:p>
    <w:p>
      <w:pPr>
        <w:pStyle w:val="Heading4"/>
        <w:spacing w:line="240" w:lineRule="auto" w:before="24"/>
        <w:ind w:left="633" w:right="1123"/>
        <w:jc w:val="left"/>
        <w:rPr>
          <w:b w:val="0"/>
          <w:bCs w:val="0"/>
        </w:rPr>
      </w:pPr>
      <w:r>
        <w:rPr>
          <w:rFonts w:ascii="Times New Roman" w:hAnsi="Times New Roman" w:cs="Times New Roman" w:eastAsia="Times New Roman" w:hint="default"/>
        </w:rPr>
        <w:t>3</w:t>
      </w:r>
      <w:r>
        <w:rPr/>
        <w:t>、锂电池隔膜材料业务</w:t>
      </w:r>
      <w:r>
        <w:rPr>
          <w:b w:val="0"/>
          <w:bCs w:val="0"/>
        </w:rPr>
      </w:r>
    </w:p>
    <w:p>
      <w:pPr>
        <w:pStyle w:val="BodyText"/>
        <w:spacing w:line="386" w:lineRule="auto" w:before="177"/>
        <w:ind w:left="635" w:right="1123"/>
        <w:jc w:val="left"/>
      </w:pPr>
      <w:r>
        <w:rPr/>
        <w:t>（</w:t>
      </w:r>
      <w:r>
        <w:rPr>
          <w:rFonts w:ascii="Times New Roman" w:hAnsi="Times New Roman" w:cs="Times New Roman" w:eastAsia="Times New Roman" w:hint="default"/>
        </w:rPr>
        <w:t>1</w:t>
      </w:r>
      <w:r>
        <w:rPr/>
        <w:t>）主要业务</w:t>
      </w:r>
      <w:r>
        <w:rPr>
          <w:w w:val="100"/>
        </w:rPr>
        <w:t> </w:t>
      </w:r>
      <w:r>
        <w:rPr>
          <w:spacing w:val="-4"/>
        </w:rPr>
        <w:t>子公司辽源鸿图是专业从事锂电池隔膜研发、生产、销售于一体的高新技术企业。辽源鸿图是《锂离</w:t>
      </w:r>
    </w:p>
    <w:p>
      <w:pPr>
        <w:pStyle w:val="BodyText"/>
        <w:spacing w:line="391" w:lineRule="auto" w:before="65"/>
        <w:ind w:right="1126"/>
        <w:jc w:val="both"/>
      </w:pPr>
      <w:r>
        <w:rPr>
          <w:spacing w:val="-2"/>
        </w:rPr>
        <w:t>子电池聚烯烃隔膜》国家标准的主要起草单位之一，致力于中、高端湿法隔膜生产制造，是国内较早实现</w:t>
      </w:r>
      <w:r>
        <w:rPr>
          <w:spacing w:val="-47"/>
        </w:rPr>
        <w:t> </w:t>
      </w:r>
      <w:r>
        <w:rPr>
          <w:spacing w:val="-47"/>
        </w:rPr>
      </w:r>
      <w:r>
        <w:rPr>
          <w:spacing w:val="-3"/>
        </w:rPr>
        <w:t>替代进口产品的锂电池隔膜生产商，公司产品广泛应用在</w:t>
      </w:r>
      <w:r>
        <w:rPr>
          <w:rFonts w:ascii="Times New Roman" w:hAnsi="Times New Roman" w:cs="Times New Roman" w:eastAsia="Times New Roman" w:hint="default"/>
          <w:spacing w:val="-3"/>
        </w:rPr>
        <w:t>3C</w:t>
      </w:r>
      <w:r>
        <w:rPr>
          <w:spacing w:val="-3"/>
        </w:rPr>
        <w:t>类电池、动力电池中。已经成功开发了</w:t>
      </w:r>
      <w:r>
        <w:rPr>
          <w:rFonts w:ascii="Times New Roman" w:hAnsi="Times New Roman" w:cs="Times New Roman" w:eastAsia="Times New Roman" w:hint="default"/>
          <w:spacing w:val="-3"/>
        </w:rPr>
        <w:t>20</w:t>
      </w:r>
      <w:r>
        <w:rPr>
          <w:spacing w:val="-3"/>
        </w:rPr>
        <w:t>余种</w:t>
      </w:r>
      <w:r>
        <w:rPr>
          <w:spacing w:val="-24"/>
        </w:rPr>
        <w:t> </w:t>
      </w:r>
      <w:r>
        <w:rPr/>
        <w:t>锂离子电池</w:t>
      </w:r>
      <w:r>
        <w:rPr>
          <w:rFonts w:ascii="Times New Roman" w:hAnsi="Times New Roman" w:cs="Times New Roman" w:eastAsia="Times New Roman" w:hint="default"/>
        </w:rPr>
        <w:t>PE</w:t>
      </w:r>
      <w:r>
        <w:rPr/>
        <w:t>隔膜型号，产品覆盖</w:t>
      </w:r>
      <w:r>
        <w:rPr>
          <w:rFonts w:ascii="Times New Roman" w:hAnsi="Times New Roman" w:cs="Times New Roman" w:eastAsia="Times New Roman" w:hint="default"/>
        </w:rPr>
        <w:t>5</w:t>
      </w:r>
      <w:r>
        <w:rPr>
          <w:rFonts w:ascii="Times New Roman" w:hAnsi="Times New Roman" w:cs="Times New Roman" w:eastAsia="Times New Roman" w:hint="default"/>
        </w:rPr>
        <w:t>μ</w:t>
      </w:r>
      <w:r>
        <w:rPr>
          <w:rFonts w:ascii="Times New Roman" w:hAnsi="Times New Roman" w:cs="Times New Roman" w:eastAsia="Times New Roman" w:hint="default"/>
        </w:rPr>
        <w:t>m-20</w:t>
      </w:r>
      <w:r>
        <w:rPr>
          <w:rFonts w:ascii="Times New Roman" w:hAnsi="Times New Roman" w:cs="Times New Roman" w:eastAsia="Times New Roman" w:hint="default"/>
        </w:rPr>
        <w:t>μ</w:t>
      </w:r>
      <w:r>
        <w:rPr>
          <w:rFonts w:ascii="Times New Roman" w:hAnsi="Times New Roman" w:cs="Times New Roman" w:eastAsia="Times New Roman" w:hint="default"/>
        </w:rPr>
        <w:t>m</w:t>
      </w:r>
      <w:r>
        <w:rPr/>
        <w:t>之间高低孔隙率隔膜产品，并具备可持续、可为客户定制规</w:t>
      </w:r>
      <w:r>
        <w:rPr>
          <w:spacing w:val="-54"/>
        </w:rPr>
        <w:t> </w:t>
      </w:r>
      <w:r>
        <w:rPr>
          <w:spacing w:val="-54"/>
        </w:rPr>
      </w:r>
      <w:r>
        <w:rPr>
          <w:spacing w:val="-2"/>
        </w:rPr>
        <w:t>格型号的研发能力；开发出</w:t>
      </w:r>
      <w:r>
        <w:rPr>
          <w:rFonts w:ascii="Times New Roman" w:hAnsi="Times New Roman" w:cs="Times New Roman" w:eastAsia="Times New Roman" w:hint="default"/>
          <w:spacing w:val="-2"/>
        </w:rPr>
        <w:t>10</w:t>
      </w:r>
      <w:r>
        <w:rPr>
          <w:spacing w:val="-2"/>
        </w:rPr>
        <w:t>多种涂覆隔膜型号，涂覆方式覆盖单面涂覆、双面涂覆、三层涂覆产品，涂</w:t>
      </w:r>
      <w:r>
        <w:rPr>
          <w:spacing w:val="-41"/>
        </w:rPr>
        <w:t> </w:t>
      </w:r>
      <w:r>
        <w:rPr>
          <w:spacing w:val="-41"/>
        </w:rPr>
      </w:r>
      <w:r>
        <w:rPr/>
        <w:t>覆浆料包括氧化铝材料、勃姆石材料、</w:t>
      </w:r>
      <w:r>
        <w:rPr>
          <w:rFonts w:ascii="Times New Roman" w:hAnsi="Times New Roman" w:cs="Times New Roman" w:eastAsia="Times New Roman" w:hint="default"/>
        </w:rPr>
        <w:t>PVDF</w:t>
      </w:r>
      <w:r>
        <w:rPr/>
        <w:t>等，并具备可根据客户工艺的要求研发出相应的涂覆隔膜产</w:t>
      </w:r>
      <w:r>
        <w:rPr>
          <w:spacing w:val="-38"/>
        </w:rPr>
        <w:t> </w:t>
      </w:r>
      <w:r>
        <w:rPr>
          <w:spacing w:val="-38"/>
        </w:rPr>
      </w:r>
      <w:r>
        <w:rPr/>
        <w:t>品的能力，报告期内推出的抗高温新品</w:t>
      </w:r>
      <w:r>
        <w:rPr>
          <w:rFonts w:ascii="Times New Roman" w:hAnsi="Times New Roman" w:cs="Times New Roman" w:eastAsia="Times New Roman" w:hint="default"/>
        </w:rPr>
        <w:t>HT001</w:t>
      </w:r>
      <w:r>
        <w:rPr/>
        <w:t>号技术指标领先，得到客户的广泛好评。</w:t>
      </w:r>
    </w:p>
    <w:p>
      <w:pPr>
        <w:pStyle w:val="BodyText"/>
        <w:spacing w:line="386" w:lineRule="auto" w:before="30"/>
        <w:ind w:left="573" w:right="1123" w:hanging="84"/>
        <w:jc w:val="left"/>
      </w:pPr>
      <w:r>
        <w:rPr/>
        <w:t>（</w:t>
      </w:r>
      <w:r>
        <w:rPr>
          <w:rFonts w:ascii="Times New Roman" w:hAnsi="Times New Roman" w:cs="Times New Roman" w:eastAsia="Times New Roman" w:hint="default"/>
        </w:rPr>
        <w:t>2</w:t>
      </w:r>
      <w:r>
        <w:rPr/>
        <w:t>）经营模式</w:t>
      </w:r>
      <w:r>
        <w:rPr>
          <w:w w:val="100"/>
        </w:rPr>
        <w:t> </w:t>
      </w:r>
      <w:r>
        <w:rPr>
          <w:spacing w:val="-2"/>
        </w:rPr>
        <w:t>公司生产模式一般为</w:t>
      </w:r>
      <w:r>
        <w:rPr>
          <w:rFonts w:ascii="Times New Roman" w:hAnsi="Times New Roman" w:cs="Times New Roman" w:eastAsia="Times New Roman" w:hint="default"/>
          <w:spacing w:val="-2"/>
        </w:rPr>
        <w:t>“</w:t>
      </w:r>
      <w:r>
        <w:rPr>
          <w:spacing w:val="-2"/>
        </w:rPr>
        <w:t>以销定产</w:t>
      </w:r>
      <w:r>
        <w:rPr>
          <w:rFonts w:ascii="Times New Roman" w:hAnsi="Times New Roman" w:cs="Times New Roman" w:eastAsia="Times New Roman" w:hint="default"/>
          <w:spacing w:val="-2"/>
        </w:rPr>
        <w:t>”</w:t>
      </w:r>
      <w:r>
        <w:rPr>
          <w:spacing w:val="-2"/>
        </w:rPr>
        <w:t>。销售模式，公司主要采取直接销售和代理销售相结合的模式进行产</w:t>
      </w:r>
    </w:p>
    <w:p>
      <w:pPr>
        <w:pStyle w:val="BodyText"/>
        <w:spacing w:line="408" w:lineRule="auto" w:before="35"/>
        <w:ind w:right="1105"/>
        <w:jc w:val="both"/>
      </w:pPr>
      <w:r>
        <w:rPr>
          <w:spacing w:val="-2"/>
        </w:rPr>
        <w:t>品销售，公司与主要客户建立长期、稳定的合作关系，如天津力神电池股份有限公司等以直销方式为主，</w:t>
      </w:r>
      <w:r>
        <w:rPr>
          <w:spacing w:val="-21"/>
        </w:rPr>
        <w:t> </w:t>
      </w:r>
      <w:r>
        <w:rPr>
          <w:spacing w:val="-21"/>
        </w:rPr>
      </w:r>
      <w:r>
        <w:rPr/>
        <w:t>小型客户或者新产品在客户认证期间以代理销售为辅。</w:t>
      </w:r>
    </w:p>
    <w:p>
      <w:pPr>
        <w:pStyle w:val="BodyText"/>
        <w:spacing w:line="386" w:lineRule="auto"/>
        <w:ind w:left="573" w:right="1123"/>
        <w:jc w:val="left"/>
      </w:pPr>
      <w:r>
        <w:rPr/>
        <w:t>（</w:t>
      </w:r>
      <w:r>
        <w:rPr>
          <w:rFonts w:ascii="Times New Roman" w:hAnsi="Times New Roman" w:cs="Times New Roman" w:eastAsia="Times New Roman" w:hint="default"/>
        </w:rPr>
        <w:t>3</w:t>
      </w:r>
      <w:r>
        <w:rPr/>
        <w:t>）行业发展情况及行业波动对公司的影响</w:t>
      </w:r>
      <w:r>
        <w:rPr>
          <w:w w:val="100"/>
        </w:rPr>
        <w:t> </w:t>
      </w:r>
      <w:r>
        <w:rPr>
          <w:spacing w:val="-2"/>
        </w:rPr>
        <w:t>公司所属行业为锂离子电池隔膜行业，属于新能源、新材料、新能源汽车领域重点发展的关键材料行</w:t>
      </w:r>
    </w:p>
    <w:p>
      <w:pPr>
        <w:pStyle w:val="BodyText"/>
        <w:spacing w:line="393" w:lineRule="auto" w:before="65"/>
        <w:ind w:right="1126"/>
        <w:jc w:val="both"/>
      </w:pPr>
      <w:r>
        <w:rPr>
          <w:spacing w:val="-2"/>
        </w:rPr>
        <w:t>业。在新能源汽车领域，锂离子电池隔膜属于国家鼓励发展的电池配套材料，符合国家《当前优先发展的</w:t>
      </w:r>
      <w:r>
        <w:rPr>
          <w:spacing w:val="-44"/>
        </w:rPr>
        <w:t> </w:t>
      </w:r>
      <w:r>
        <w:rPr>
          <w:spacing w:val="-44"/>
        </w:rPr>
      </w:r>
      <w:r>
        <w:rPr>
          <w:spacing w:val="-3"/>
        </w:rPr>
        <w:t>高技术产业化重点领域指南》，同时属于</w:t>
      </w:r>
      <w:r>
        <w:rPr>
          <w:rFonts w:ascii="Times New Roman" w:hAnsi="Times New Roman" w:cs="Times New Roman" w:eastAsia="Times New Roman" w:hint="default"/>
          <w:spacing w:val="-3"/>
        </w:rPr>
        <w:t>“</w:t>
      </w:r>
      <w:r>
        <w:rPr>
          <w:spacing w:val="-3"/>
        </w:rPr>
        <w:t>国家中长期科学和技术发展规划纲要（</w:t>
      </w:r>
      <w:r>
        <w:rPr>
          <w:rFonts w:ascii="Times New Roman" w:hAnsi="Times New Roman" w:cs="Times New Roman" w:eastAsia="Times New Roman" w:hint="default"/>
          <w:spacing w:val="-3"/>
        </w:rPr>
        <w:t>2006-2020</w:t>
      </w:r>
      <w:r>
        <w:rPr>
          <w:spacing w:val="-3"/>
        </w:rPr>
        <w:t>年）</w:t>
      </w:r>
      <w:r>
        <w:rPr>
          <w:rFonts w:ascii="Times New Roman" w:hAnsi="Times New Roman" w:cs="Times New Roman" w:eastAsia="Times New Roman" w:hint="default"/>
          <w:spacing w:val="-3"/>
        </w:rPr>
        <w:t>”</w:t>
      </w:r>
      <w:r>
        <w:rPr>
          <w:spacing w:val="-3"/>
        </w:rPr>
        <w:t>中所列的</w:t>
      </w:r>
      <w:r>
        <w:rPr>
          <w:spacing w:val="-31"/>
        </w:rPr>
        <w:t> </w:t>
      </w:r>
      <w:r>
        <w:rPr>
          <w:spacing w:val="-31"/>
        </w:rPr>
      </w:r>
      <w:r>
        <w:rPr>
          <w:spacing w:val="-2"/>
        </w:rPr>
        <w:t>前沿技术第（</w:t>
      </w:r>
      <w:r>
        <w:rPr>
          <w:rFonts w:ascii="Times New Roman" w:hAnsi="Times New Roman" w:cs="Times New Roman" w:eastAsia="Times New Roman" w:hint="default"/>
          <w:spacing w:val="-2"/>
        </w:rPr>
        <w:t>11</w:t>
      </w:r>
      <w:r>
        <w:rPr>
          <w:spacing w:val="-2"/>
        </w:rPr>
        <w:t>）项：高效能源材料技术中的高效二次电池材料及关键技术专题；同时锂电池隔膜作为新</w:t>
      </w:r>
      <w:r>
        <w:rPr>
          <w:spacing w:val="-42"/>
        </w:rPr>
        <w:t> </w:t>
      </w:r>
      <w:r>
        <w:rPr>
          <w:spacing w:val="-42"/>
        </w:rPr>
      </w:r>
      <w:r>
        <w:rPr/>
        <w:t>能源汽车三大核心零部件</w:t>
      </w:r>
      <w:r>
        <w:rPr>
          <w:rFonts w:ascii="Times New Roman" w:hAnsi="Times New Roman" w:cs="Times New Roman" w:eastAsia="Times New Roman" w:hint="default"/>
        </w:rPr>
        <w:t>——</w:t>
      </w:r>
      <w:r>
        <w:rPr/>
        <w:t>动力电池的关键内层组件，处于整个新能源汽车产业的上游。</w:t>
      </w:r>
    </w:p>
    <w:p>
      <w:pPr>
        <w:pStyle w:val="BodyText"/>
        <w:spacing w:line="240" w:lineRule="auto" w:before="28"/>
        <w:ind w:left="573" w:right="112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月四部委发布《关于进一步完善新能源汽车推广应用财政补贴政策的通知》（财建【</w:t>
      </w:r>
      <w:r>
        <w:rPr>
          <w:rFonts w:ascii="Times New Roman" w:hAnsi="Times New Roman" w:cs="Times New Roman" w:eastAsia="Times New Roman" w:hint="default"/>
        </w:rPr>
        <w:t>2019</w:t>
      </w:r>
      <w:r>
        <w:rPr/>
        <w:t>】</w:t>
      </w:r>
    </w:p>
    <w:p>
      <w:pPr>
        <w:pStyle w:val="BodyText"/>
        <w:spacing w:line="393" w:lineRule="auto" w:before="178"/>
        <w:ind w:right="1126"/>
        <w:jc w:val="both"/>
      </w:pPr>
      <w:r>
        <w:rPr>
          <w:rFonts w:ascii="Times New Roman" w:hAnsi="Times New Roman" w:cs="Times New Roman" w:eastAsia="Times New Roman" w:hint="default"/>
          <w:spacing w:val="-4"/>
        </w:rPr>
        <w:t>138</w:t>
      </w:r>
      <w:r>
        <w:rPr>
          <w:spacing w:val="-4"/>
        </w:rPr>
        <w:t>号），取消了新能源汽车地方补贴，</w:t>
      </w:r>
      <w:r>
        <w:rPr>
          <w:rFonts w:ascii="Times New Roman" w:hAnsi="Times New Roman" w:cs="Times New Roman" w:eastAsia="Times New Roman" w:hint="default"/>
          <w:spacing w:val="-4"/>
        </w:rPr>
        <w:t>2019</w:t>
      </w:r>
      <w:r>
        <w:rPr>
          <w:spacing w:val="-4"/>
        </w:rPr>
        <w:t>年补贴较</w:t>
      </w:r>
      <w:r>
        <w:rPr>
          <w:rFonts w:ascii="Times New Roman" w:hAnsi="Times New Roman" w:cs="Times New Roman" w:eastAsia="Times New Roman" w:hint="default"/>
          <w:spacing w:val="-4"/>
        </w:rPr>
        <w:t>2018</w:t>
      </w:r>
      <w:r>
        <w:rPr>
          <w:spacing w:val="-4"/>
        </w:rPr>
        <w:t>年降幅达到</w:t>
      </w:r>
      <w:r>
        <w:rPr>
          <w:rFonts w:ascii="Times New Roman" w:hAnsi="Times New Roman" w:cs="Times New Roman" w:eastAsia="Times New Roman" w:hint="default"/>
          <w:spacing w:val="-4"/>
        </w:rPr>
        <w:t>50%</w:t>
      </w:r>
      <w:r>
        <w:rPr>
          <w:spacing w:val="-4"/>
        </w:rPr>
        <w:t>以上。连续两年两次出台调整新</w:t>
      </w:r>
      <w:r>
        <w:rPr>
          <w:spacing w:val="1"/>
        </w:rPr>
        <w:t> </w:t>
      </w:r>
      <w:r>
        <w:rPr>
          <w:spacing w:val="1"/>
        </w:rPr>
      </w:r>
      <w:r>
        <w:rPr>
          <w:spacing w:val="-2"/>
        </w:rPr>
        <w:t>能源汽车补贴政策，大幅度下调了新能源汽车补贴，使整个新能源汽车行业的发展进入</w:t>
      </w:r>
      <w:r>
        <w:rPr>
          <w:rFonts w:ascii="Times New Roman" w:hAnsi="Times New Roman" w:cs="Times New Roman" w:eastAsia="Times New Roman" w:hint="default"/>
          <w:spacing w:val="-2"/>
        </w:rPr>
        <w:t>“</w:t>
      </w:r>
      <w:r>
        <w:rPr>
          <w:spacing w:val="-2"/>
        </w:rPr>
        <w:t>寒冬</w:t>
      </w:r>
      <w:r>
        <w:rPr>
          <w:rFonts w:ascii="Times New Roman" w:hAnsi="Times New Roman" w:cs="Times New Roman" w:eastAsia="Times New Roman" w:hint="default"/>
          <w:spacing w:val="-2"/>
        </w:rPr>
        <w:t>”</w:t>
      </w:r>
      <w:r>
        <w:rPr>
          <w:spacing w:val="-2"/>
        </w:rPr>
        <w:t>，补贴的退</w:t>
      </w:r>
      <w:r>
        <w:rPr>
          <w:spacing w:val="-17"/>
        </w:rPr>
        <w:t> </w:t>
      </w:r>
      <w:r>
        <w:rPr>
          <w:spacing w:val="-17"/>
        </w:rPr>
      </w:r>
      <w:r>
        <w:rPr>
          <w:spacing w:val="-2"/>
        </w:rPr>
        <w:t>坡直接导致了新能源车企的成本增加，导致隔膜需求量远远小于其产能，</w:t>
      </w:r>
      <w:r>
        <w:rPr>
          <w:rFonts w:ascii="Times New Roman" w:hAnsi="Times New Roman" w:cs="Times New Roman" w:eastAsia="Times New Roman" w:hint="default"/>
          <w:spacing w:val="-2"/>
        </w:rPr>
        <w:t>2019</w:t>
      </w:r>
      <w:r>
        <w:rPr>
          <w:spacing w:val="-2"/>
        </w:rPr>
        <w:t>年新能源汽车产销分别完成</w:t>
      </w:r>
      <w:r>
        <w:rPr>
          <w:spacing w:val="-43"/>
        </w:rPr>
        <w:t> </w:t>
      </w:r>
      <w:r>
        <w:rPr>
          <w:spacing w:val="-43"/>
        </w:rPr>
      </w:r>
      <w:r>
        <w:rPr>
          <w:rFonts w:ascii="Times New Roman" w:hAnsi="Times New Roman" w:cs="Times New Roman" w:eastAsia="Times New Roman" w:hint="default"/>
        </w:rPr>
        <w:t>124.2 </w:t>
      </w:r>
      <w:r>
        <w:rPr>
          <w:spacing w:val="-2"/>
        </w:rPr>
        <w:t>万辆和</w:t>
      </w:r>
      <w:r>
        <w:rPr>
          <w:rFonts w:ascii="Times New Roman" w:hAnsi="Times New Roman" w:cs="Times New Roman" w:eastAsia="Times New Roman" w:hint="default"/>
          <w:spacing w:val="-2"/>
        </w:rPr>
        <w:t>120.6</w:t>
      </w:r>
      <w:r>
        <w:rPr>
          <w:spacing w:val="-2"/>
        </w:rPr>
        <w:t>万辆，同比分别下降</w:t>
      </w:r>
      <w:r>
        <w:rPr>
          <w:rFonts w:ascii="Times New Roman" w:hAnsi="Times New Roman" w:cs="Times New Roman" w:eastAsia="Times New Roman" w:hint="default"/>
          <w:spacing w:val="-2"/>
        </w:rPr>
        <w:t>2.3%</w:t>
      </w:r>
      <w:r>
        <w:rPr>
          <w:spacing w:val="-2"/>
        </w:rPr>
        <w:t>和</w:t>
      </w:r>
      <w:r>
        <w:rPr>
          <w:rFonts w:ascii="Times New Roman" w:hAnsi="Times New Roman" w:cs="Times New Roman" w:eastAsia="Times New Roman" w:hint="default"/>
          <w:spacing w:val="-2"/>
        </w:rPr>
        <w:t>4.0%</w:t>
      </w:r>
      <w:r>
        <w:rPr>
          <w:spacing w:val="-2"/>
        </w:rPr>
        <w:t>。报告期内隔膜市场已经出现了短暂的产能过剩，下游</w:t>
      </w:r>
      <w:r>
        <w:rPr>
          <w:spacing w:val="-71"/>
        </w:rPr>
        <w:t> </w:t>
      </w:r>
      <w:r>
        <w:rPr>
          <w:spacing w:val="-71"/>
        </w:rPr>
      </w:r>
      <w:r>
        <w:rPr>
          <w:spacing w:val="-2"/>
        </w:rPr>
        <w:t>的动力电池厂开工率严重不足同时向龙头企业靠拢，隔膜市场需求量随之降低，并且伴随着锂电池隔膜产</w:t>
      </w:r>
      <w:r>
        <w:rPr>
          <w:spacing w:val="-43"/>
        </w:rPr>
        <w:t> </w:t>
      </w:r>
      <w:r>
        <w:rPr>
          <w:spacing w:val="-43"/>
        </w:rPr>
      </w:r>
      <w:r>
        <w:rPr>
          <w:spacing w:val="-2"/>
        </w:rPr>
        <w:t>品同质化竞争加剧等因素，整个锂电池行业乃至新能源产业的低迷导致公司锂电池隔膜收入及利润较同期</w:t>
      </w:r>
      <w:r>
        <w:rPr>
          <w:spacing w:val="-43"/>
        </w:rPr>
        <w:t> </w:t>
      </w:r>
      <w:r>
        <w:rPr>
          <w:spacing w:val="-43"/>
        </w:rPr>
      </w:r>
      <w:r>
        <w:rPr/>
        <w:t>明显下滑。</w:t>
      </w:r>
    </w:p>
    <w:p>
      <w:pPr>
        <w:spacing w:after="0" w:line="39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在国内当前隔膜市场，主要呈现国外、国内厂商共存的市场竞争格局，国内隔膜行业经过近几年的快</w:t>
      </w:r>
      <w:r>
        <w:rPr>
          <w:w w:val="100"/>
        </w:rPr>
        <w:t> </w:t>
      </w:r>
      <w:r>
        <w:rPr>
          <w:spacing w:val="-2"/>
        </w:rPr>
        <w:t>速发展，产能的不断扩张，技术的不断创新，开始不断蚕食国外隔膜厂商在国内的市场份额，国外隔膜厂</w:t>
      </w:r>
      <w:r>
        <w:rPr>
          <w:spacing w:val="-47"/>
        </w:rPr>
        <w:t> </w:t>
      </w:r>
      <w:r>
        <w:rPr>
          <w:spacing w:val="-47"/>
        </w:rPr>
      </w:r>
      <w:r>
        <w:rPr>
          <w:spacing w:val="-2"/>
        </w:rPr>
        <w:t>商在国内的市场份额在逐渐的缩小，随着技术工艺水平不断提升，国内隔膜厂商已开始逐步打破日韩隔膜</w:t>
      </w:r>
      <w:r>
        <w:rPr>
          <w:spacing w:val="-42"/>
        </w:rPr>
        <w:t> </w:t>
      </w:r>
      <w:r>
        <w:rPr>
          <w:spacing w:val="-42"/>
        </w:rPr>
      </w:r>
      <w:r>
        <w:rPr>
          <w:spacing w:val="-2"/>
        </w:rPr>
        <w:t>企业市场主导地位，实现部分国产替代，随着新能源行业的日渐转暖，国际大型电池生产商不断在中国扩</w:t>
      </w:r>
      <w:r>
        <w:rPr>
          <w:spacing w:val="-43"/>
        </w:rPr>
        <w:t> </w:t>
      </w:r>
      <w:r>
        <w:rPr>
          <w:spacing w:val="-43"/>
        </w:rPr>
      </w:r>
      <w:r>
        <w:rPr/>
        <w:t>产，国内锂电池隔膜的市场需求量将持续增加。</w:t>
      </w:r>
    </w:p>
    <w:p>
      <w:pPr>
        <w:pStyle w:val="BodyText"/>
        <w:spacing w:line="386" w:lineRule="auto"/>
        <w:ind w:left="573" w:right="1123"/>
        <w:jc w:val="left"/>
      </w:pPr>
      <w:r>
        <w:rPr/>
        <w:t>（</w:t>
      </w:r>
      <w:r>
        <w:rPr>
          <w:rFonts w:ascii="Times New Roman" w:hAnsi="Times New Roman" w:cs="Times New Roman" w:eastAsia="Times New Roman" w:hint="default"/>
        </w:rPr>
        <w:t>4</w:t>
      </w:r>
      <w:r>
        <w:rPr/>
        <w:t>）所处行业地位</w:t>
      </w:r>
      <w:r>
        <w:rPr>
          <w:w w:val="100"/>
        </w:rPr>
        <w:t> </w:t>
      </w:r>
      <w:r>
        <w:rPr>
          <w:spacing w:val="-2"/>
        </w:rPr>
        <w:t>辽源鸿图在国内锂电池隔膜行业是国内较早从事高端湿法锂离子电池隔膜研发和生产的企业。经过多</w:t>
      </w:r>
    </w:p>
    <w:p>
      <w:pPr>
        <w:pStyle w:val="BodyText"/>
        <w:spacing w:line="403" w:lineRule="auto" w:before="65"/>
        <w:ind w:right="1126"/>
        <w:jc w:val="both"/>
      </w:pPr>
      <w:r>
        <w:rPr>
          <w:spacing w:val="-2"/>
        </w:rPr>
        <w:t>年来的发展，公司已经掌握了湿法锂电池隔膜从生产线设计、设备调试、产品研发到生产的技术，拥有一</w:t>
      </w:r>
      <w:r>
        <w:rPr>
          <w:spacing w:val="-47"/>
        </w:rPr>
        <w:t> </w:t>
      </w:r>
      <w:r>
        <w:rPr>
          <w:spacing w:val="-47"/>
        </w:rPr>
      </w:r>
      <w:r>
        <w:rPr>
          <w:spacing w:val="-2"/>
        </w:rPr>
        <w:t>系列的自主知识产权。公司通过多年来的新产品研发，成为较早替代进口产品的锂电池隔膜生产企业，且</w:t>
      </w:r>
      <w:r>
        <w:rPr>
          <w:spacing w:val="-43"/>
        </w:rPr>
        <w:t> </w:t>
      </w:r>
      <w:r>
        <w:rPr>
          <w:spacing w:val="-43"/>
        </w:rPr>
      </w:r>
      <w:r>
        <w:rPr>
          <w:spacing w:val="2"/>
        </w:rPr>
        <w:t>公司的工艺技术和产品质量管理水平不断的提升，公司锂电池隔膜及涂覆隔膜产业已经处于国内领先水</w:t>
      </w:r>
      <w:r>
        <w:rPr>
          <w:spacing w:val="-30"/>
        </w:rPr>
        <w:t> </w:t>
      </w:r>
      <w:r>
        <w:rPr>
          <w:spacing w:val="-30"/>
        </w:rPr>
      </w:r>
      <w:r>
        <w:rPr>
          <w:spacing w:val="-2"/>
        </w:rPr>
        <w:t>平。目前，公司锂离子电池隔膜的设计开发能力，产品制备技术和产品性能指标等整体技术水平在国内锂</w:t>
      </w:r>
      <w:r>
        <w:rPr>
          <w:spacing w:val="-42"/>
        </w:rPr>
        <w:t> </w:t>
      </w:r>
      <w:r>
        <w:rPr>
          <w:spacing w:val="-42"/>
        </w:rPr>
      </w:r>
      <w:r>
        <w:rPr>
          <w:spacing w:val="-2"/>
        </w:rPr>
        <w:t>离子电池隔膜行业处于领先地位，隔膜行业处于锂离子电池产业链的上游，是新能源汽车</w:t>
      </w:r>
      <w:r>
        <w:rPr>
          <w:rFonts w:ascii="Times New Roman" w:hAnsi="Times New Roman" w:cs="Times New Roman" w:eastAsia="Times New Roman" w:hint="default"/>
          <w:spacing w:val="-2"/>
        </w:rPr>
        <w:t>“</w:t>
      </w:r>
      <w:r>
        <w:rPr>
          <w:spacing w:val="-2"/>
        </w:rPr>
        <w:t>三电</w:t>
      </w:r>
      <w:r>
        <w:rPr>
          <w:rFonts w:ascii="Times New Roman" w:hAnsi="Times New Roman" w:cs="Times New Roman" w:eastAsia="Times New Roman" w:hint="default"/>
          <w:spacing w:val="-2"/>
        </w:rPr>
        <w:t>”</w:t>
      </w:r>
      <w:r>
        <w:rPr>
          <w:spacing w:val="-2"/>
        </w:rPr>
        <w:t>系统中动</w:t>
      </w:r>
      <w:r>
        <w:rPr>
          <w:spacing w:val="-17"/>
        </w:rPr>
        <w:t> </w:t>
      </w:r>
      <w:r>
        <w:rPr>
          <w:spacing w:val="-17"/>
        </w:rPr>
      </w:r>
      <w:r>
        <w:rPr/>
        <w:t>力电池的关键零部件。</w:t>
      </w:r>
    </w:p>
    <w:p>
      <w:pPr>
        <w:pStyle w:val="BodyText"/>
        <w:spacing w:line="391" w:lineRule="auto" w:before="50"/>
        <w:ind w:right="1126" w:firstLine="420"/>
        <w:jc w:val="both"/>
      </w:pPr>
      <w:r>
        <w:rPr>
          <w:spacing w:val="-4"/>
        </w:rPr>
        <w:t>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9</w:t>
      </w:r>
      <w:r>
        <w:rPr>
          <w:spacing w:val="-4"/>
        </w:rPr>
        <w:t>月在浙江省湖州市设立子公司湖州金冠鸿图隔膜科技有限公司（简称</w:t>
      </w:r>
      <w:r>
        <w:rPr>
          <w:rFonts w:ascii="Times New Roman" w:hAnsi="Times New Roman" w:cs="Times New Roman" w:eastAsia="Times New Roman" w:hint="default"/>
          <w:spacing w:val="-4"/>
        </w:rPr>
        <w:t>“</w:t>
      </w:r>
      <w:r>
        <w:rPr>
          <w:spacing w:val="-4"/>
        </w:rPr>
        <w:t>湖州金冠</w:t>
      </w:r>
      <w:r>
        <w:rPr>
          <w:rFonts w:ascii="Times New Roman" w:hAnsi="Times New Roman" w:cs="Times New Roman" w:eastAsia="Times New Roman" w:hint="default"/>
          <w:spacing w:val="-4"/>
        </w:rPr>
        <w:t>”</w:t>
      </w:r>
      <w:r>
        <w:rPr>
          <w:spacing w:val="-4"/>
        </w:rPr>
        <w:t>），湖</w:t>
      </w:r>
      <w:r>
        <w:rPr>
          <w:w w:val="100"/>
        </w:rPr>
        <w:t> </w:t>
      </w:r>
      <w:r>
        <w:rPr>
          <w:spacing w:val="-3"/>
        </w:rPr>
        <w:t>州金冠锂电池隔膜项目规划总投资</w:t>
      </w:r>
      <w:r>
        <w:rPr>
          <w:rFonts w:ascii="Times New Roman" w:hAnsi="Times New Roman" w:cs="Times New Roman" w:eastAsia="Times New Roman" w:hint="default"/>
          <w:spacing w:val="-3"/>
        </w:rPr>
        <w:t>12.17</w:t>
      </w:r>
      <w:r>
        <w:rPr>
          <w:spacing w:val="-3"/>
        </w:rPr>
        <w:t>亿元人民币，包含部分基础建设，多条隔膜设备产线以及多条涂覆</w:t>
      </w:r>
      <w:r>
        <w:rPr>
          <w:spacing w:val="-44"/>
        </w:rPr>
        <w:t> </w:t>
      </w:r>
      <w:r>
        <w:rPr>
          <w:spacing w:val="-44"/>
        </w:rPr>
      </w:r>
      <w:r>
        <w:rPr>
          <w:spacing w:val="-1"/>
        </w:rPr>
        <w:t>设备产线。原计划到</w:t>
      </w:r>
      <w:r>
        <w:rPr>
          <w:rFonts w:ascii="Times New Roman" w:hAnsi="Times New Roman" w:cs="Times New Roman" w:eastAsia="Times New Roman" w:hint="default"/>
          <w:spacing w:val="-1"/>
        </w:rPr>
        <w:t>2020</w:t>
      </w:r>
      <w:r>
        <w:rPr>
          <w:spacing w:val="-1"/>
        </w:rPr>
        <w:t>年，共建设</w:t>
      </w:r>
      <w:r>
        <w:rPr>
          <w:rFonts w:ascii="Times New Roman" w:hAnsi="Times New Roman" w:cs="Times New Roman" w:eastAsia="Times New Roman" w:hint="default"/>
          <w:spacing w:val="-1"/>
        </w:rPr>
        <w:t>6</w:t>
      </w:r>
      <w:r>
        <w:rPr>
          <w:spacing w:val="-1"/>
        </w:rPr>
        <w:t>条锂电池隔膜生产线，达产后释放产能约</w:t>
      </w:r>
      <w:r>
        <w:rPr>
          <w:rFonts w:ascii="Times New Roman" w:hAnsi="Times New Roman" w:cs="Times New Roman" w:eastAsia="Times New Roman" w:hint="default"/>
          <w:spacing w:val="-1"/>
        </w:rPr>
        <w:t>2.7</w:t>
      </w:r>
      <w:r>
        <w:rPr>
          <w:spacing w:val="-1"/>
        </w:rPr>
        <w:t>亿平方米；同时引进国</w:t>
      </w:r>
      <w:r>
        <w:rPr>
          <w:spacing w:val="-27"/>
        </w:rPr>
        <w:t> </w:t>
      </w:r>
      <w:r>
        <w:rPr>
          <w:spacing w:val="-27"/>
        </w:rPr>
      </w:r>
      <w:r>
        <w:rPr>
          <w:spacing w:val="-2"/>
        </w:rPr>
        <w:t>际先进锂电池隔膜涂覆生产线，实现多材料、多工艺的隔膜涂覆加工。由于行业波动影响和公司产能计划</w:t>
      </w:r>
      <w:r>
        <w:rPr>
          <w:spacing w:val="-44"/>
        </w:rPr>
        <w:t> </w:t>
      </w:r>
      <w:r>
        <w:rPr>
          <w:spacing w:val="-44"/>
        </w:rPr>
      </w:r>
      <w:r>
        <w:rPr/>
        <w:t>调整，湖州金冠项目</w:t>
      </w:r>
      <w:r>
        <w:rPr>
          <w:rFonts w:ascii="Times New Roman" w:hAnsi="Times New Roman" w:cs="Times New Roman" w:eastAsia="Times New Roman" w:hint="default"/>
        </w:rPr>
        <w:t>2018</w:t>
      </w:r>
      <w:r>
        <w:rPr/>
        <w:t>年度暂时停止，目前公司正在引入</w:t>
      </w:r>
      <w:r>
        <w:rPr>
          <w:rFonts w:ascii="Times New Roman" w:hAnsi="Times New Roman" w:cs="Times New Roman" w:eastAsia="Times New Roman" w:hint="default"/>
        </w:rPr>
        <w:t>MYUNG SUNG TNS</w:t>
      </w:r>
      <w:r>
        <w:rPr>
          <w:rFonts w:ascii="Times New Roman" w:hAnsi="Times New Roman" w:cs="Times New Roman" w:eastAsia="Times New Roman" w:hint="default"/>
          <w:spacing w:val="-26"/>
        </w:rPr>
        <w:t> </w:t>
      </w:r>
      <w:r>
        <w:rPr>
          <w:rFonts w:ascii="Times New Roman" w:hAnsi="Times New Roman" w:cs="Times New Roman" w:eastAsia="Times New Roman" w:hint="default"/>
        </w:rPr>
        <w:t>CO.LTD(</w:t>
      </w:r>
      <w:r>
        <w:rPr/>
        <w:t>明胜</w:t>
      </w:r>
      <w:r>
        <w:rPr>
          <w:rFonts w:ascii="Times New Roman" w:hAnsi="Times New Roman" w:cs="Times New Roman" w:eastAsia="Times New Roman" w:hint="default"/>
        </w:rPr>
        <w:t>TNS</w:t>
      </w:r>
      <w:r>
        <w:rPr/>
        <w:t>株式会</w:t>
      </w:r>
      <w:r>
        <w:rPr>
          <w:spacing w:val="-3"/>
          <w:w w:val="100"/>
        </w:rPr>
        <w:t> </w:t>
      </w:r>
      <w:r>
        <w:rPr>
          <w:spacing w:val="-3"/>
        </w:rPr>
        <w:t>社，简称</w:t>
      </w:r>
      <w:r>
        <w:rPr>
          <w:rFonts w:ascii="Times New Roman" w:hAnsi="Times New Roman" w:cs="Times New Roman" w:eastAsia="Times New Roman" w:hint="default"/>
          <w:spacing w:val="-3"/>
        </w:rPr>
        <w:t>“</w:t>
      </w:r>
      <w:r>
        <w:rPr>
          <w:spacing w:val="-3"/>
        </w:rPr>
        <w:t>明胜</w:t>
      </w:r>
      <w:r>
        <w:rPr>
          <w:rFonts w:ascii="Times New Roman" w:hAnsi="Times New Roman" w:cs="Times New Roman" w:eastAsia="Times New Roman" w:hint="default"/>
          <w:spacing w:val="-3"/>
        </w:rPr>
        <w:t>TNS”)</w:t>
      </w:r>
      <w:r>
        <w:rPr>
          <w:spacing w:val="-3"/>
        </w:rPr>
        <w:t>增资湖州金冠，湖州金冠定位在中高端隔膜市场，致力于开拓国内外一线锂电池企业</w:t>
      </w:r>
      <w:r>
        <w:rPr>
          <w:spacing w:val="-15"/>
        </w:rPr>
        <w:t> </w:t>
      </w:r>
      <w:r>
        <w:rPr>
          <w:spacing w:val="-15"/>
        </w:rPr>
      </w:r>
      <w:r>
        <w:rPr/>
        <w:t>客户，目前根据市场的实际情况再做复工启动。</w:t>
      </w:r>
    </w:p>
    <w:p>
      <w:pPr>
        <w:pStyle w:val="BodyText"/>
        <w:spacing w:line="386" w:lineRule="auto" w:before="61"/>
        <w:ind w:left="573" w:right="1123"/>
        <w:jc w:val="left"/>
      </w:pPr>
      <w:r>
        <w:rPr/>
        <w:t>（</w:t>
      </w:r>
      <w:r>
        <w:rPr>
          <w:rFonts w:ascii="Times New Roman" w:hAnsi="Times New Roman" w:cs="Times New Roman" w:eastAsia="Times New Roman" w:hint="default"/>
        </w:rPr>
        <w:t>5</w:t>
      </w:r>
      <w:r>
        <w:rPr/>
        <w:t>）市场地位及行业内竞争对手情况</w:t>
      </w:r>
      <w:r>
        <w:rPr>
          <w:w w:val="100"/>
        </w:rPr>
        <w:t> </w:t>
      </w:r>
      <w:r>
        <w:rPr>
          <w:spacing w:val="-2"/>
        </w:rPr>
        <w:t>辽源鸿图在国内锂电池隔膜市场具备一定知名度，是国内最早生产锂电池隔膜的企业，经过多年来的</w:t>
      </w:r>
    </w:p>
    <w:p>
      <w:pPr>
        <w:pStyle w:val="BodyText"/>
        <w:spacing w:line="408" w:lineRule="auto" w:before="65"/>
        <w:ind w:right="1126"/>
        <w:jc w:val="both"/>
      </w:pPr>
      <w:r>
        <w:rPr>
          <w:spacing w:val="-2"/>
        </w:rPr>
        <w:t>发展，培养了一批覆盖产品研发、生产、销售的技术人员，行业经验、研发能力、人员培养都是辽源鸿图</w:t>
      </w:r>
      <w:r>
        <w:rPr>
          <w:spacing w:val="-42"/>
        </w:rPr>
        <w:t> </w:t>
      </w:r>
      <w:r>
        <w:rPr>
          <w:spacing w:val="-42"/>
        </w:rPr>
      </w:r>
      <w:r>
        <w:rPr>
          <w:spacing w:val="-2"/>
        </w:rPr>
        <w:t>的核心竞争力，辽源鸿图具备根据客户要求开发不同产品、型号的能力，连续多年在行业内排名前十，辽</w:t>
      </w:r>
      <w:r>
        <w:rPr>
          <w:spacing w:val="-44"/>
        </w:rPr>
        <w:t> </w:t>
      </w:r>
      <w:r>
        <w:rPr>
          <w:spacing w:val="-44"/>
        </w:rPr>
      </w:r>
      <w:r>
        <w:rPr>
          <w:spacing w:val="-2"/>
        </w:rPr>
        <w:t>源鸿图在行业内市场地位在报告期内没有发生重大变化。辽源鸿图一直致力于中高端湿法隔膜的生产与销</w:t>
      </w:r>
      <w:r>
        <w:rPr>
          <w:spacing w:val="-43"/>
        </w:rPr>
        <w:t> </w:t>
      </w:r>
      <w:r>
        <w:rPr>
          <w:spacing w:val="-43"/>
        </w:rPr>
      </w:r>
      <w:r>
        <w:rPr>
          <w:spacing w:val="-2"/>
        </w:rPr>
        <w:t>售，报告期内，辽源鸿图加快新产品研发进度，针对高端数码类市场、动力电池类市场，辽源鸿图目前正</w:t>
      </w:r>
      <w:r>
        <w:rPr>
          <w:spacing w:val="-43"/>
        </w:rPr>
        <w:t> </w:t>
      </w:r>
      <w:r>
        <w:rPr>
          <w:spacing w:val="-43"/>
        </w:rPr>
      </w:r>
      <w:r>
        <w:rPr/>
        <w:t>在加快研发高端涂覆材料，以应对动力电池市场对高端隔膜的需求。</w:t>
      </w:r>
    </w:p>
    <w:p>
      <w:pPr>
        <w:pStyle w:val="BodyText"/>
        <w:spacing w:line="398" w:lineRule="auto"/>
        <w:ind w:left="573" w:right="1123"/>
        <w:jc w:val="left"/>
      </w:pPr>
      <w:r>
        <w:rPr/>
        <w:t>辽源鸿图在锂电池隔膜行业内的主要竞争对手情况如下：</w:t>
      </w:r>
      <w:r>
        <w:rPr>
          <w:w w:val="100"/>
        </w:rPr>
        <w:t> </w:t>
      </w:r>
      <w:r>
        <w:rPr>
          <w:rFonts w:ascii="Times New Roman" w:hAnsi="Times New Roman" w:cs="Times New Roman" w:eastAsia="Times New Roman" w:hint="default"/>
        </w:rPr>
        <w:t>1</w:t>
      </w:r>
      <w:r>
        <w:rPr/>
        <w:t>）深圳市星源材质科技股份有限公司（股票代码：</w:t>
      </w:r>
      <w:r>
        <w:rPr>
          <w:rFonts w:ascii="Times New Roman" w:hAnsi="Times New Roman" w:cs="Times New Roman" w:eastAsia="Times New Roman" w:hint="default"/>
        </w:rPr>
        <w:t>300568.SZ</w:t>
      </w:r>
      <w:r>
        <w:rPr/>
        <w:t>）简介：</w:t>
      </w:r>
      <w:r>
        <w:rPr>
          <w:w w:val="100"/>
        </w:rPr>
        <w:t> </w:t>
      </w:r>
      <w:r>
        <w:rPr>
          <w:spacing w:val="-2"/>
        </w:rPr>
        <w:t>深圳市星源材质科技股份有限公司是专业从事锂离子电池隔膜研发、生产及销售的新能源、新材料和</w:t>
      </w:r>
    </w:p>
    <w:p>
      <w:pPr>
        <w:spacing w:after="0" w:line="39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3"/>
        <w:jc w:val="left"/>
      </w:pPr>
      <w:r>
        <w:rPr>
          <w:spacing w:val="-2"/>
        </w:rPr>
        <w:t>新能源汽车领域的国家级高新技术企业，是锂离子电池隔膜有关国家标准的牵头单位和起草编委会副组长</w:t>
      </w:r>
      <w:r>
        <w:rPr>
          <w:spacing w:val="-43"/>
        </w:rPr>
        <w:t> </w:t>
      </w:r>
      <w:r>
        <w:rPr>
          <w:spacing w:val="-43"/>
        </w:rPr>
      </w:r>
      <w:r>
        <w:rPr>
          <w:spacing w:val="-2"/>
        </w:rPr>
        <w:t>单位。目前，星源材质已成为我国少数实现国产隔膜走向国际市场、为国际知名锂离子电池厂商提供产品</w:t>
      </w:r>
    </w:p>
    <w:p>
      <w:pPr>
        <w:pStyle w:val="BodyText"/>
        <w:spacing w:line="240" w:lineRule="auto"/>
        <w:ind w:right="1123"/>
        <w:jc w:val="left"/>
      </w:pPr>
      <w:r>
        <w:rPr/>
        <w:t>和技术服务的领军企业之一。其近期主要财务数据如下表：</w:t>
      </w:r>
    </w:p>
    <w:p>
      <w:pPr>
        <w:pStyle w:val="BodyText"/>
        <w:spacing w:line="240" w:lineRule="auto" w:before="116"/>
        <w:ind w:left="0" w:right="1128"/>
        <w:jc w:val="right"/>
      </w:pPr>
      <w:r>
        <w:rPr>
          <w:spacing w:val="-6"/>
        </w:rPr>
        <w:t>单位：万元</w:t>
      </w:r>
    </w:p>
    <w:p>
      <w:pPr>
        <w:spacing w:line="240" w:lineRule="auto" w:before="9"/>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1383"/>
        <w:gridCol w:w="1589"/>
        <w:gridCol w:w="1418"/>
        <w:gridCol w:w="1702"/>
        <w:gridCol w:w="1416"/>
        <w:gridCol w:w="2127"/>
      </w:tblGrid>
      <w:tr>
        <w:trPr>
          <w:trHeight w:val="336" w:hRule="exact"/>
        </w:trPr>
        <w:tc>
          <w:tcPr>
            <w:tcW w:w="297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12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54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销售毛利率</w:t>
            </w:r>
          </w:p>
        </w:tc>
      </w:tr>
      <w:tr>
        <w:trPr>
          <w:trHeight w:val="329" w:hRule="exact"/>
        </w:trPr>
        <w:tc>
          <w:tcPr>
            <w:tcW w:w="1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c>
          <w:tcPr>
            <w:tcW w:w="15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年前三季度</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right="27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年度</w:t>
            </w:r>
            <w:r>
              <w:rPr>
                <w:rFonts w:ascii="宋体" w:hAnsi="宋体" w:cs="宋体" w:eastAsia="宋体"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年前三季度</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年前三季度</w:t>
            </w:r>
          </w:p>
        </w:tc>
      </w:tr>
      <w:tr>
        <w:trPr>
          <w:trHeight w:val="365"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45" w:right="0"/>
              <w:jc w:val="left"/>
              <w:rPr>
                <w:rFonts w:ascii="Times New Roman" w:hAnsi="Times New Roman" w:cs="Times New Roman" w:eastAsia="Times New Roman" w:hint="default"/>
                <w:sz w:val="22"/>
                <w:szCs w:val="22"/>
              </w:rPr>
            </w:pPr>
            <w:r>
              <w:rPr>
                <w:rFonts w:ascii="Times New Roman"/>
                <w:sz w:val="22"/>
              </w:rPr>
              <w:t>58,348.88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 w:right="0"/>
              <w:jc w:val="center"/>
              <w:rPr>
                <w:rFonts w:ascii="Times New Roman" w:hAnsi="Times New Roman" w:cs="Times New Roman" w:eastAsia="Times New Roman" w:hint="default"/>
                <w:sz w:val="22"/>
                <w:szCs w:val="22"/>
              </w:rPr>
            </w:pPr>
            <w:r>
              <w:rPr>
                <w:rFonts w:ascii="Times New Roman"/>
                <w:sz w:val="22"/>
              </w:rPr>
              <w:t>51,536.12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57"/>
              <w:jc w:val="right"/>
              <w:rPr>
                <w:rFonts w:ascii="Times New Roman" w:hAnsi="Times New Roman" w:cs="Times New Roman" w:eastAsia="Times New Roman" w:hint="default"/>
                <w:sz w:val="22"/>
                <w:szCs w:val="22"/>
              </w:rPr>
            </w:pPr>
            <w:r>
              <w:rPr>
                <w:rFonts w:ascii="Times New Roman"/>
                <w:sz w:val="22"/>
              </w:rPr>
              <w:t>20,265.89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Times New Roman" w:hAnsi="Times New Roman" w:cs="Times New Roman" w:eastAsia="Times New Roman" w:hint="default"/>
                <w:sz w:val="22"/>
                <w:szCs w:val="22"/>
              </w:rPr>
            </w:pPr>
            <w:r>
              <w:rPr>
                <w:rFonts w:ascii="Times New Roman"/>
                <w:sz w:val="22"/>
              </w:rPr>
              <w:t>19,264.98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362" w:right="0"/>
              <w:jc w:val="left"/>
              <w:rPr>
                <w:rFonts w:ascii="Times New Roman" w:hAnsi="Times New Roman" w:cs="Times New Roman" w:eastAsia="Times New Roman" w:hint="default"/>
                <w:sz w:val="22"/>
                <w:szCs w:val="22"/>
              </w:rPr>
            </w:pPr>
            <w:r>
              <w:rPr>
                <w:rFonts w:ascii="Times New Roman"/>
                <w:sz w:val="22"/>
              </w:rPr>
              <w:t>48.25%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 w:right="0"/>
              <w:jc w:val="center"/>
              <w:rPr>
                <w:rFonts w:ascii="Times New Roman" w:hAnsi="Times New Roman" w:cs="Times New Roman" w:eastAsia="Times New Roman" w:hint="default"/>
                <w:sz w:val="22"/>
                <w:szCs w:val="22"/>
              </w:rPr>
            </w:pPr>
            <w:r>
              <w:rPr>
                <w:rFonts w:ascii="Times New Roman"/>
                <w:sz w:val="22"/>
              </w:rPr>
              <w:t>47.94%</w:t>
            </w:r>
          </w:p>
        </w:tc>
      </w:tr>
    </w:tbl>
    <w:p>
      <w:pPr>
        <w:pStyle w:val="BodyText"/>
        <w:spacing w:line="256" w:lineRule="auto" w:before="0"/>
        <w:ind w:left="573" w:right="1123"/>
        <w:jc w:val="left"/>
      </w:pPr>
      <w:r>
        <w:rPr>
          <w:rFonts w:ascii="Times New Roman" w:hAnsi="Times New Roman" w:cs="Times New Roman" w:eastAsia="Times New Roman" w:hint="default"/>
        </w:rPr>
        <w:t>2</w:t>
      </w:r>
      <w:r>
        <w:rPr/>
        <w:t>）沧州明珠塑料股份有限公司（股票代码：</w:t>
      </w:r>
      <w:r>
        <w:rPr>
          <w:rFonts w:ascii="Times New Roman" w:hAnsi="Times New Roman" w:cs="Times New Roman" w:eastAsia="Times New Roman" w:hint="default"/>
        </w:rPr>
        <w:t>002108.SZ</w:t>
      </w:r>
      <w:r>
        <w:rPr/>
        <w:t>）简介：</w:t>
      </w:r>
      <w:r>
        <w:rPr>
          <w:w w:val="100"/>
        </w:rPr>
        <w:t> </w:t>
      </w:r>
      <w:r>
        <w:rPr>
          <w:spacing w:val="-2"/>
        </w:rPr>
        <w:t>沧州明珠塑料股份有限公司主营业务是</w:t>
      </w:r>
      <w:r>
        <w:rPr>
          <w:rFonts w:ascii="Times New Roman" w:hAnsi="Times New Roman" w:cs="Times New Roman" w:eastAsia="Times New Roman" w:hint="default"/>
          <w:spacing w:val="-2"/>
        </w:rPr>
        <w:t>PE</w:t>
      </w:r>
      <w:r>
        <w:rPr>
          <w:spacing w:val="-2"/>
        </w:rPr>
        <w:t>管道、</w:t>
      </w:r>
      <w:r>
        <w:rPr>
          <w:rFonts w:ascii="Times New Roman" w:hAnsi="Times New Roman" w:cs="Times New Roman" w:eastAsia="Times New Roman" w:hint="default"/>
          <w:spacing w:val="-2"/>
        </w:rPr>
        <w:t>BOPA</w:t>
      </w:r>
      <w:r>
        <w:rPr>
          <w:spacing w:val="-2"/>
        </w:rPr>
        <w:t>薄膜以及锂离子电池隔膜产品。主要产品是多</w:t>
      </w:r>
    </w:p>
    <w:p>
      <w:pPr>
        <w:pStyle w:val="BodyText"/>
        <w:spacing w:line="259" w:lineRule="auto" w:before="5"/>
        <w:ind w:right="1123"/>
        <w:jc w:val="left"/>
      </w:pPr>
      <w:r>
        <w:rPr>
          <w:spacing w:val="-3"/>
        </w:rPr>
        <w:t>类别管材管件、薄膜、锂离子电池隔膜等。</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w:t>
      </w:r>
      <w:r>
        <w:rPr>
          <w:spacing w:val="-3"/>
        </w:rPr>
        <w:t>公司已成为国内最大的通信护套用和燃气给水用塑料管</w:t>
      </w:r>
      <w:r>
        <w:rPr>
          <w:spacing w:val="-42"/>
        </w:rPr>
        <w:t> </w:t>
      </w:r>
      <w:r>
        <w:rPr>
          <w:spacing w:val="-42"/>
        </w:rPr>
      </w:r>
      <w:r>
        <w:rPr/>
        <w:t>材生产基地之一。其近期主要财务数据如下表：</w:t>
      </w:r>
    </w:p>
    <w:p>
      <w:pPr>
        <w:pStyle w:val="BodyText"/>
        <w:spacing w:line="240" w:lineRule="auto" w:before="20"/>
        <w:ind w:left="0" w:right="1128"/>
        <w:jc w:val="right"/>
      </w:pPr>
      <w:r>
        <w:rPr>
          <w:spacing w:val="-6"/>
        </w:rPr>
        <w:t>单位：万元</w:t>
      </w:r>
    </w:p>
    <w:p>
      <w:pPr>
        <w:spacing w:line="240" w:lineRule="auto" w:before="10"/>
        <w:rPr>
          <w:rFonts w:ascii="宋体" w:hAnsi="宋体" w:cs="宋体" w:eastAsia="宋体" w:hint="default"/>
          <w:sz w:val="3"/>
          <w:szCs w:val="3"/>
        </w:rPr>
      </w:pPr>
    </w:p>
    <w:tbl>
      <w:tblPr>
        <w:tblW w:w="0" w:type="auto"/>
        <w:jc w:val="left"/>
        <w:tblInd w:w="150" w:type="dxa"/>
        <w:tblLayout w:type="fixed"/>
        <w:tblCellMar>
          <w:top w:w="0" w:type="dxa"/>
          <w:left w:w="0" w:type="dxa"/>
          <w:bottom w:w="0" w:type="dxa"/>
          <w:right w:w="0" w:type="dxa"/>
        </w:tblCellMar>
        <w:tblLook w:val="01E0"/>
      </w:tblPr>
      <w:tblGrid>
        <w:gridCol w:w="1383"/>
        <w:gridCol w:w="1733"/>
        <w:gridCol w:w="1416"/>
        <w:gridCol w:w="1702"/>
        <w:gridCol w:w="1418"/>
        <w:gridCol w:w="1983"/>
      </w:tblGrid>
      <w:tr>
        <w:trPr>
          <w:trHeight w:val="348" w:hRule="exact"/>
        </w:trPr>
        <w:tc>
          <w:tcPr>
            <w:tcW w:w="311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11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40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销售毛利率</w:t>
            </w:r>
          </w:p>
        </w:tc>
      </w:tr>
      <w:tr>
        <w:trPr>
          <w:trHeight w:val="346" w:hRule="exact"/>
        </w:trPr>
        <w:tc>
          <w:tcPr>
            <w:tcW w:w="1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c>
          <w:tcPr>
            <w:tcW w:w="17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年前三季度</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年前三季度</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年前三季度</w:t>
            </w:r>
          </w:p>
        </w:tc>
      </w:tr>
      <w:tr>
        <w:trPr>
          <w:trHeight w:val="348"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 w:right="0"/>
              <w:jc w:val="center"/>
              <w:rPr>
                <w:rFonts w:ascii="Times New Roman" w:hAnsi="Times New Roman" w:cs="Times New Roman" w:eastAsia="Times New Roman" w:hint="default"/>
                <w:sz w:val="22"/>
                <w:szCs w:val="22"/>
              </w:rPr>
            </w:pPr>
            <w:r>
              <w:rPr>
                <w:rFonts w:ascii="Times New Roman"/>
                <w:sz w:val="22"/>
              </w:rPr>
              <w:t>332,509.94</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2"/>
                <w:szCs w:val="22"/>
              </w:rPr>
            </w:pPr>
            <w:r>
              <w:rPr>
                <w:rFonts w:ascii="Times New Roman"/>
                <w:sz w:val="22"/>
              </w:rPr>
              <w:t>225,081.20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29,272.41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2"/>
                <w:szCs w:val="22"/>
              </w:rPr>
            </w:pPr>
            <w:r>
              <w:rPr>
                <w:rFonts w:ascii="Times New Roman"/>
                <w:sz w:val="22"/>
              </w:rPr>
              <w:t>16,490.99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sz w:val="22"/>
              </w:rPr>
              <w:t>16.56%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16.99%</w:t>
            </w:r>
          </w:p>
        </w:tc>
      </w:tr>
    </w:tbl>
    <w:p>
      <w:pPr>
        <w:pStyle w:val="BodyText"/>
        <w:spacing w:line="256" w:lineRule="auto" w:before="0"/>
        <w:ind w:left="573" w:right="1123"/>
        <w:jc w:val="left"/>
      </w:pPr>
      <w:r>
        <w:rPr>
          <w:rFonts w:ascii="Times New Roman" w:hAnsi="Times New Roman" w:cs="Times New Roman" w:eastAsia="Times New Roman" w:hint="default"/>
        </w:rPr>
        <w:t>3</w:t>
      </w:r>
      <w:r>
        <w:rPr/>
        <w:t>）云南恩捷新材料股份有限公司（股票代码：</w:t>
      </w:r>
      <w:r>
        <w:rPr>
          <w:rFonts w:ascii="Times New Roman" w:hAnsi="Times New Roman" w:cs="Times New Roman" w:eastAsia="Times New Roman" w:hint="default"/>
        </w:rPr>
        <w:t>002812.SZ</w:t>
      </w:r>
      <w:r>
        <w:rPr/>
        <w:t>）简介：</w:t>
      </w:r>
      <w:r>
        <w:rPr>
          <w:w w:val="100"/>
        </w:rPr>
        <w:t> </w:t>
      </w:r>
      <w:r>
        <w:rPr>
          <w:spacing w:val="-2"/>
        </w:rPr>
        <w:t>云南恩捷新材料股份有限公司主要负责提供多种包装印刷产品、包装制品及服务；锂电池隔膜、铝塑</w:t>
      </w:r>
    </w:p>
    <w:p>
      <w:pPr>
        <w:pStyle w:val="BodyText"/>
        <w:spacing w:line="273" w:lineRule="auto" w:before="22"/>
        <w:ind w:right="1123"/>
        <w:jc w:val="left"/>
      </w:pPr>
      <w:r>
        <w:rPr>
          <w:spacing w:val="-2"/>
        </w:rPr>
        <w:t>膜、水处理膜等领域，主要产品为薄膜类产品、液体包装盒、烟标、特种纸、铝塑膜、水处理膜等。其近</w:t>
      </w:r>
      <w:r>
        <w:rPr>
          <w:spacing w:val="-49"/>
        </w:rPr>
        <w:t> </w:t>
      </w:r>
      <w:r>
        <w:rPr>
          <w:spacing w:val="-49"/>
        </w:rPr>
      </w:r>
      <w:r>
        <w:rPr/>
        <w:t>期主要财务数据如下表：</w:t>
      </w:r>
    </w:p>
    <w:p>
      <w:pPr>
        <w:pStyle w:val="BodyText"/>
        <w:spacing w:line="240" w:lineRule="auto" w:before="7"/>
        <w:ind w:left="0" w:right="1128"/>
        <w:jc w:val="right"/>
      </w:pPr>
      <w:r>
        <w:rPr>
          <w:spacing w:val="-6"/>
        </w:rPr>
        <w:t>单位：万元</w:t>
      </w:r>
    </w:p>
    <w:p>
      <w:pPr>
        <w:spacing w:line="240" w:lineRule="auto" w:before="10"/>
        <w:rPr>
          <w:rFonts w:ascii="宋体" w:hAnsi="宋体" w:cs="宋体" w:eastAsia="宋体" w:hint="default"/>
          <w:sz w:val="3"/>
          <w:szCs w:val="3"/>
        </w:rPr>
      </w:pPr>
    </w:p>
    <w:tbl>
      <w:tblPr>
        <w:tblW w:w="0" w:type="auto"/>
        <w:jc w:val="left"/>
        <w:tblInd w:w="150" w:type="dxa"/>
        <w:tblLayout w:type="fixed"/>
        <w:tblCellMar>
          <w:top w:w="0" w:type="dxa"/>
          <w:left w:w="0" w:type="dxa"/>
          <w:bottom w:w="0" w:type="dxa"/>
          <w:right w:w="0" w:type="dxa"/>
        </w:tblCellMar>
        <w:tblLook w:val="01E0"/>
      </w:tblPr>
      <w:tblGrid>
        <w:gridCol w:w="1383"/>
        <w:gridCol w:w="1733"/>
        <w:gridCol w:w="1416"/>
        <w:gridCol w:w="1560"/>
        <w:gridCol w:w="1416"/>
        <w:gridCol w:w="2127"/>
      </w:tblGrid>
      <w:tr>
        <w:trPr>
          <w:trHeight w:val="348" w:hRule="exact"/>
        </w:trPr>
        <w:tc>
          <w:tcPr>
            <w:tcW w:w="311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97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54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销售毛利率</w:t>
            </w:r>
          </w:p>
        </w:tc>
      </w:tr>
      <w:tr>
        <w:trPr>
          <w:trHeight w:val="346" w:hRule="exact"/>
        </w:trPr>
        <w:tc>
          <w:tcPr>
            <w:tcW w:w="1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c>
          <w:tcPr>
            <w:tcW w:w="17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年前三季度</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年前三季度</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年前三季度</w:t>
            </w:r>
          </w:p>
        </w:tc>
      </w:tr>
      <w:tr>
        <w:trPr>
          <w:trHeight w:val="348"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 w:right="0"/>
              <w:jc w:val="center"/>
              <w:rPr>
                <w:rFonts w:ascii="Times New Roman" w:hAnsi="Times New Roman" w:cs="Times New Roman" w:eastAsia="Times New Roman" w:hint="default"/>
                <w:sz w:val="22"/>
                <w:szCs w:val="22"/>
              </w:rPr>
            </w:pPr>
            <w:r>
              <w:rPr>
                <w:rFonts w:ascii="Times New Roman"/>
                <w:sz w:val="22"/>
              </w:rPr>
              <w:t>245,749.28</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2"/>
                <w:szCs w:val="22"/>
              </w:rPr>
            </w:pPr>
            <w:r>
              <w:rPr>
                <w:rFonts w:ascii="Times New Roman"/>
                <w:sz w:val="22"/>
              </w:rPr>
              <w:t>210,638.39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68,034.39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2"/>
                <w:szCs w:val="22"/>
              </w:rPr>
            </w:pPr>
            <w:r>
              <w:rPr>
                <w:rFonts w:ascii="Times New Roman"/>
                <w:sz w:val="22"/>
              </w:rPr>
              <w:t>69,551.01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62" w:right="0"/>
              <w:jc w:val="left"/>
              <w:rPr>
                <w:rFonts w:ascii="Times New Roman" w:hAnsi="Times New Roman" w:cs="Times New Roman" w:eastAsia="Times New Roman" w:hint="default"/>
                <w:sz w:val="22"/>
                <w:szCs w:val="22"/>
              </w:rPr>
            </w:pPr>
            <w:r>
              <w:rPr>
                <w:rFonts w:ascii="Times New Roman"/>
                <w:sz w:val="22"/>
              </w:rPr>
              <w:t>42.05%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2"/>
                <w:szCs w:val="22"/>
              </w:rPr>
            </w:pPr>
            <w:r>
              <w:rPr>
                <w:rFonts w:ascii="Times New Roman"/>
                <w:sz w:val="22"/>
              </w:rPr>
              <w:t>44.86%</w:t>
            </w:r>
          </w:p>
        </w:tc>
      </w:tr>
    </w:tbl>
    <w:p>
      <w:pPr>
        <w:pStyle w:val="BodyText"/>
        <w:spacing w:line="278" w:lineRule="exact" w:before="0"/>
        <w:ind w:left="573" w:right="1123"/>
        <w:jc w:val="left"/>
      </w:pPr>
      <w:r>
        <w:rPr/>
        <w:t>注：以上数据来源于各公司于巨潮资讯网（</w:t>
      </w:r>
      <w:hyperlink r:id="rId11">
        <w:r>
          <w:rPr>
            <w:rFonts w:ascii="Times New Roman" w:hAnsi="Times New Roman" w:cs="Times New Roman" w:eastAsia="Times New Roman" w:hint="default"/>
          </w:rPr>
          <w:t>www.cninfo.com.cn</w:t>
        </w:r>
      </w:hyperlink>
      <w:r>
        <w:rPr/>
        <w:t>）上披露的定期报告。</w:t>
      </w:r>
    </w:p>
    <w:p>
      <w:pPr>
        <w:pStyle w:val="BodyText"/>
        <w:spacing w:line="386" w:lineRule="auto" w:before="98"/>
        <w:ind w:left="573" w:right="1123"/>
        <w:jc w:val="left"/>
      </w:pPr>
      <w:r>
        <w:rPr/>
        <w:t>（</w:t>
      </w:r>
      <w:r>
        <w:rPr>
          <w:rFonts w:ascii="Times New Roman" w:hAnsi="Times New Roman" w:cs="Times New Roman" w:eastAsia="Times New Roman" w:hint="default"/>
        </w:rPr>
        <w:t>6</w:t>
      </w:r>
      <w:r>
        <w:rPr/>
        <w:t>）隔膜的主要技术和其他说明</w:t>
      </w:r>
      <w:r>
        <w:rPr>
          <w:w w:val="100"/>
        </w:rPr>
        <w:t> </w:t>
      </w:r>
      <w:r>
        <w:rPr>
          <w:spacing w:val="-2"/>
        </w:rPr>
        <w:t>辽源鸿图是从事高端湿法锂电池隔膜研发和生产的企业，面对市场上同质化产品竞争激烈，低端产品</w:t>
      </w:r>
    </w:p>
    <w:p>
      <w:pPr>
        <w:pStyle w:val="BodyText"/>
        <w:spacing w:line="408" w:lineRule="auto" w:before="65"/>
        <w:ind w:right="1126"/>
        <w:jc w:val="both"/>
      </w:pPr>
      <w:r>
        <w:rPr>
          <w:spacing w:val="-2"/>
        </w:rPr>
        <w:t>产能过剩，高端产品产能不足的局面，辽源鸿图积极开发能适合市场发展需要的新产品，积极推进研发耐</w:t>
      </w:r>
      <w:r>
        <w:rPr>
          <w:spacing w:val="-43"/>
        </w:rPr>
        <w:t> </w:t>
      </w:r>
      <w:r>
        <w:rPr>
          <w:spacing w:val="-43"/>
        </w:rPr>
      </w:r>
      <w:r>
        <w:rPr>
          <w:spacing w:val="-2"/>
        </w:rPr>
        <w:t>高温涂覆隔膜和油性涂覆隔膜的进度，以适应市场上高端动力电池提高能量密度和安全性的需求，辽源鸿</w:t>
      </w:r>
      <w:r>
        <w:rPr>
          <w:spacing w:val="-44"/>
        </w:rPr>
        <w:t> </w:t>
      </w:r>
      <w:r>
        <w:rPr>
          <w:spacing w:val="-44"/>
        </w:rPr>
      </w:r>
      <w:r>
        <w:rPr/>
        <w:t>图已经成功研发</w:t>
      </w:r>
      <w:r>
        <w:rPr>
          <w:rFonts w:ascii="Times New Roman" w:hAnsi="Times New Roman" w:cs="Times New Roman" w:eastAsia="Times New Roman" w:hint="default"/>
        </w:rPr>
        <w:t>20</w:t>
      </w:r>
      <w:r>
        <w:rPr/>
        <w:t>余种锂离子电池</w:t>
      </w:r>
      <w:r>
        <w:rPr>
          <w:rFonts w:ascii="Times New Roman" w:hAnsi="Times New Roman" w:cs="Times New Roman" w:eastAsia="Times New Roman" w:hint="default"/>
        </w:rPr>
        <w:t>PE</w:t>
      </w:r>
      <w:r>
        <w:rPr/>
        <w:t>隔膜型号的产品。</w:t>
      </w:r>
    </w:p>
    <w:p>
      <w:pPr>
        <w:spacing w:line="240" w:lineRule="auto" w:before="3"/>
        <w:rPr>
          <w:rFonts w:ascii="宋体" w:hAnsi="宋体" w:cs="宋体" w:eastAsia="宋体" w:hint="default"/>
          <w:sz w:val="16"/>
          <w:szCs w:val="16"/>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主要系辽源锂离子电池隔膜三期工程部分项目达到预订可使用状态转固所致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主要系辽源锂离子电池隔膜三期工程部分项目达到预订可使用状态转固所致</w:t>
            </w:r>
          </w:p>
        </w:tc>
      </w:tr>
      <w:tr>
        <w:trPr>
          <w:trHeight w:val="71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36.26%</w:t>
            </w:r>
            <w:r>
              <w:rPr>
                <w:rFonts w:ascii="宋体" w:hAnsi="宋体" w:cs="宋体" w:eastAsia="宋体" w:hint="default"/>
                <w:spacing w:val="-3"/>
                <w:sz w:val="18"/>
                <w:szCs w:val="18"/>
              </w:rPr>
              <w:t>，主要为锂电隔膜三期项目及充电桩产业化项目建设而购建的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相关长期资产、偿还借款及日常经营性净支出</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主要系根据新金融工具准则，将公司购买的保本浮动收益型理财产品分类至本项目</w:t>
            </w:r>
          </w:p>
        </w:tc>
      </w:tr>
      <w:tr>
        <w:trPr>
          <w:trHeight w:val="71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3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8"/>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，因业绩补偿义务人已如约履行了补偿义务，相应股份已完成 回购并注销</w:t>
            </w:r>
            <w:r>
              <w:rPr>
                <w:rFonts w:ascii="Times New Roman" w:hAnsi="Times New Roman" w:cs="Times New Roman" w:eastAsia="Times New Roman" w:hint="default"/>
                <w:sz w:val="18"/>
                <w:szCs w:val="18"/>
              </w:rPr>
              <w:t>;</w:t>
            </w:r>
            <w:r>
              <w:rPr>
                <w:rFonts w:ascii="宋体" w:hAnsi="宋体" w:cs="宋体" w:eastAsia="宋体" w:hint="default"/>
                <w:sz w:val="18"/>
                <w:szCs w:val="18"/>
              </w:rPr>
              <w:t>另因执行新金融工具准则后本项目不再适用</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94.65%</w:t>
            </w:r>
            <w:r>
              <w:rPr>
                <w:rFonts w:ascii="宋体" w:hAnsi="宋体" w:cs="宋体" w:eastAsia="宋体" w:hint="default"/>
                <w:spacing w:val="-3"/>
                <w:sz w:val="18"/>
                <w:szCs w:val="18"/>
              </w:rPr>
              <w:t>，主要系票据到期承兑及向供应商背书转让；另因根据新金融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工具准则，将期末银行承兑汇票重分类至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主要系根据新金融工具准则，将期末银行承兑汇票重分类至本项目</w:t>
            </w:r>
          </w:p>
        </w:tc>
      </w:tr>
      <w:tr>
        <w:trPr>
          <w:trHeight w:val="404"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35.69%</w:t>
            </w:r>
            <w:r>
              <w:rPr>
                <w:rFonts w:ascii="宋体" w:hAnsi="宋体" w:cs="宋体" w:eastAsia="宋体" w:hint="default"/>
                <w:sz w:val="18"/>
                <w:szCs w:val="18"/>
              </w:rPr>
              <w:t>，主要系应收保证金减少所致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65.43%</w:t>
            </w:r>
            <w:r>
              <w:rPr>
                <w:rFonts w:ascii="宋体" w:hAnsi="宋体" w:cs="宋体" w:eastAsia="宋体" w:hint="default"/>
                <w:sz w:val="18"/>
                <w:szCs w:val="18"/>
              </w:rPr>
              <w:t>，主要系库存商品增加所致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179.76%</w:t>
            </w:r>
            <w:r>
              <w:rPr>
                <w:rFonts w:ascii="宋体" w:hAnsi="宋体" w:cs="宋体" w:eastAsia="宋体" w:hint="default"/>
                <w:sz w:val="18"/>
                <w:szCs w:val="18"/>
              </w:rPr>
              <w:t>，主要系大额存单、待抵扣进项税额增加所致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，主要因执行新金融工具准则后本项目不再适用</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较上年末较少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73.09%</w:t>
            </w:r>
            <w:r>
              <w:rPr>
                <w:rFonts w:ascii="宋体" w:hAnsi="宋体" w:cs="宋体" w:eastAsia="宋体" w:hint="default"/>
                <w:sz w:val="18"/>
                <w:szCs w:val="18"/>
              </w:rPr>
              <w:t>，主要系计提商誉减值准备所致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105.33%</w:t>
            </w:r>
            <w:r>
              <w:rPr>
                <w:rFonts w:ascii="宋体" w:hAnsi="宋体" w:cs="宋体" w:eastAsia="宋体" w:hint="default"/>
                <w:sz w:val="18"/>
                <w:szCs w:val="18"/>
              </w:rPr>
              <w:t>，主要系子公司可抵扣亏损确认的递延所得税增加所致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主要系根据《业绩承诺及补偿协议》确认的补偿义务人期末应补偿的股份价值</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23"/>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5" w:right="1123"/>
        <w:jc w:val="left"/>
      </w:pPr>
      <w:r>
        <w:rPr>
          <w:rFonts w:ascii="Times New Roman" w:hAnsi="Times New Roman" w:cs="Times New Roman" w:eastAsia="Times New Roman" w:hint="default"/>
        </w:rPr>
        <w:t>1</w:t>
      </w:r>
      <w:r>
        <w:rPr/>
        <w:t>、产品与技术创新优势</w:t>
      </w:r>
    </w:p>
    <w:p>
      <w:pPr>
        <w:pStyle w:val="BodyText"/>
        <w:spacing w:line="240" w:lineRule="auto" w:before="177"/>
        <w:ind w:left="575" w:right="1123"/>
        <w:jc w:val="left"/>
      </w:pPr>
      <w:r>
        <w:rPr/>
        <w:t>（</w:t>
      </w:r>
      <w:r>
        <w:rPr>
          <w:rFonts w:ascii="Times New Roman" w:hAnsi="Times New Roman" w:cs="Times New Roman" w:eastAsia="Times New Roman" w:hint="default"/>
        </w:rPr>
        <w:t>1</w:t>
      </w:r>
      <w:r>
        <w:rPr/>
        <w:t>）智能电气成套开关设备：</w:t>
      </w:r>
    </w:p>
    <w:p>
      <w:pPr>
        <w:pStyle w:val="BodyText"/>
        <w:spacing w:line="398" w:lineRule="auto" w:before="177"/>
        <w:ind w:right="1021" w:firstLine="422"/>
        <w:jc w:val="left"/>
      </w:pPr>
      <w:r>
        <w:rPr/>
        <w:t>①</w:t>
      </w:r>
      <w:r>
        <w:rPr>
          <w:spacing w:val="-34"/>
        </w:rPr>
        <w:t> </w:t>
      </w:r>
      <w:r>
        <w:rPr/>
        <w:t>核心技术方面：突破了一二次系统高度融合、集约式智能化控制、即插即用技术、在线监测技术，</w:t>
      </w:r>
      <w:r>
        <w:rPr>
          <w:w w:val="100"/>
        </w:rPr>
        <w:t> </w:t>
      </w:r>
      <w:r>
        <w:rPr>
          <w:spacing w:val="-3"/>
        </w:rPr>
        <w:t>并对产品进行全生命周期寿命监测、故障预判、用户便捷式产品管理、大电流温升抑制、产品生命</w:t>
      </w:r>
      <w:r>
        <w:rPr>
          <w:rFonts w:ascii="Times New Roman" w:hAnsi="Times New Roman" w:cs="Times New Roman" w:eastAsia="Times New Roman" w:hint="default"/>
          <w:spacing w:val="-3"/>
        </w:rPr>
        <w:t>DNA</w:t>
      </w:r>
      <w:r>
        <w:rPr>
          <w:spacing w:val="-3"/>
        </w:rPr>
        <w:t>在</w:t>
      </w:r>
      <w:r>
        <w:rPr>
          <w:spacing w:val="-30"/>
        </w:rPr>
        <w:t> </w:t>
      </w:r>
      <w:r>
        <w:rPr/>
        <w:t>线提取以及凝露控制等技术的应用。</w:t>
      </w:r>
    </w:p>
    <w:p>
      <w:pPr>
        <w:pStyle w:val="BodyText"/>
        <w:spacing w:line="408" w:lineRule="auto" w:before="55"/>
        <w:ind w:right="1126" w:firstLine="422"/>
        <w:jc w:val="both"/>
      </w:pPr>
      <w:r>
        <w:rPr/>
        <w:t>②</w:t>
      </w:r>
      <w:r>
        <w:rPr>
          <w:spacing w:val="54"/>
        </w:rPr>
        <w:t> </w:t>
      </w:r>
      <w:r>
        <w:rPr/>
        <w:t>在智慧工控能效优化领域：公司通过高效的能效管理系统解决方案建立一种可持续、更智能化、</w:t>
      </w:r>
      <w:r>
        <w:rPr>
          <w:w w:val="100"/>
        </w:rPr>
        <w:t> </w:t>
      </w:r>
      <w:r>
        <w:rPr>
          <w:spacing w:val="-2"/>
        </w:rPr>
        <w:t>支持数字化技术的工控设施集群，在为设备提供稳定电源的基础上实现能耗统计、能源平衡分析、能效分</w:t>
      </w:r>
      <w:r>
        <w:rPr>
          <w:spacing w:val="-43"/>
        </w:rPr>
        <w:t> </w:t>
      </w:r>
      <w:r>
        <w:rPr>
          <w:spacing w:val="-43"/>
        </w:rPr>
      </w:r>
      <w:r>
        <w:rPr>
          <w:spacing w:val="-2"/>
        </w:rPr>
        <w:t>析、对标分析、能耗预测、能耗预警、考核管理、能源成本核算等功能。通过节能决策专家系统，实现能</w:t>
      </w:r>
      <w:r>
        <w:rPr>
          <w:spacing w:val="-45"/>
        </w:rPr>
        <w:t> </w:t>
      </w:r>
      <w:r>
        <w:rPr>
          <w:spacing w:val="-45"/>
        </w:rPr>
      </w:r>
      <w:r>
        <w:rPr/>
        <w:t>源系统优化运行。</w:t>
      </w:r>
    </w:p>
    <w:p>
      <w:pPr>
        <w:pStyle w:val="BodyText"/>
        <w:spacing w:line="408" w:lineRule="auto"/>
        <w:ind w:right="1123" w:firstLine="422"/>
        <w:jc w:val="left"/>
      </w:pPr>
      <w:r>
        <w:rPr/>
        <w:t>③</w:t>
      </w:r>
      <w:r>
        <w:rPr>
          <w:spacing w:val="54"/>
        </w:rPr>
        <w:t> </w:t>
      </w:r>
      <w:r>
        <w:rPr/>
        <w:t>在智慧企业能效优化领域：针对企业及用户公司、工业园区和行政区域提供能源管理系统，提供</w:t>
      </w:r>
      <w:r>
        <w:rPr>
          <w:w w:val="100"/>
        </w:rPr>
        <w:t> </w:t>
      </w:r>
      <w:r>
        <w:rPr>
          <w:spacing w:val="-2"/>
        </w:rPr>
        <w:t>了基于云计算的分布式解决方案，通过互联网实现在线技术支持、远程咨询及监控、便捷维护和系统运营</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3"/>
        <w:jc w:val="left"/>
      </w:pPr>
      <w:r>
        <w:rPr>
          <w:spacing w:val="-2"/>
        </w:rPr>
        <w:t>服务，有效提高了企业能源管理水平，使能源变的更高效，达到能效优化并实现绩效可视，为企业低碳经</w:t>
      </w:r>
      <w:r>
        <w:rPr>
          <w:spacing w:val="-50"/>
        </w:rPr>
        <w:t> </w:t>
      </w:r>
      <w:r>
        <w:rPr>
          <w:spacing w:val="-50"/>
        </w:rPr>
      </w:r>
      <w:r>
        <w:rPr/>
        <w:t>营、绿色发展提供支持和有力保障。</w:t>
      </w:r>
    </w:p>
    <w:p>
      <w:pPr>
        <w:pStyle w:val="BodyText"/>
        <w:spacing w:line="408" w:lineRule="auto"/>
        <w:ind w:right="1138" w:firstLine="422"/>
        <w:jc w:val="both"/>
      </w:pPr>
      <w:r>
        <w:rPr/>
        <w:t>④</w:t>
      </w:r>
      <w:r>
        <w:rPr>
          <w:spacing w:val="62"/>
        </w:rPr>
        <w:t> </w:t>
      </w:r>
      <w:r>
        <w:rPr/>
        <w:t>公司不断进行技术创新研发、引入新的生产方式，包括原材料，能源、设备、产品等有形创新，</w:t>
      </w:r>
      <w:r>
        <w:rPr>
          <w:w w:val="100"/>
        </w:rPr>
        <w:t> </w:t>
      </w:r>
      <w:r>
        <w:rPr/>
        <w:t>也包括工艺程序、操作方法的改进等无形创新改进。</w:t>
      </w:r>
    </w:p>
    <w:p>
      <w:pPr>
        <w:pStyle w:val="BodyText"/>
        <w:spacing w:line="408" w:lineRule="auto"/>
        <w:ind w:right="1107" w:firstLine="422"/>
        <w:jc w:val="both"/>
      </w:pPr>
      <w:r>
        <w:rPr/>
        <w:t>⑤</w:t>
      </w:r>
      <w:r>
        <w:rPr>
          <w:spacing w:val="46"/>
        </w:rPr>
        <w:t> </w:t>
      </w:r>
      <w:r>
        <w:rPr/>
        <w:t>此外，公司致力于将电气化、自动化、数字化的力量融入到各产品族群及各行各业，通过一系列</w:t>
      </w:r>
      <w:r>
        <w:rPr>
          <w:w w:val="100"/>
        </w:rPr>
        <w:t> </w:t>
      </w:r>
      <w:r>
        <w:rPr>
          <w:spacing w:val="-2"/>
        </w:rPr>
        <w:t>技术融入与革新，使产品完美契合用户需求，解决用户存在的困扰，为用户提供具有针对性的技术保障。</w:t>
      </w:r>
    </w:p>
    <w:p>
      <w:pPr>
        <w:pStyle w:val="BodyText"/>
        <w:spacing w:line="386" w:lineRule="auto"/>
        <w:ind w:right="1133" w:firstLine="422"/>
        <w:jc w:val="both"/>
      </w:pPr>
      <w:r>
        <w:rPr/>
        <w:t>（</w:t>
      </w:r>
      <w:r>
        <w:rPr>
          <w:rFonts w:ascii="Times New Roman" w:hAnsi="Times New Roman" w:cs="Times New Roman" w:eastAsia="Times New Roman" w:hint="default"/>
        </w:rPr>
        <w:t>2</w:t>
      </w:r>
      <w:r>
        <w:rPr/>
        <w:t>）智能电表、用电信息采集系统：研发基于物联网通信技术的智能互联产品，构建领先的泛在电</w:t>
      </w:r>
      <w:r>
        <w:rPr>
          <w:w w:val="100"/>
        </w:rPr>
        <w:t> </w:t>
      </w:r>
      <w:r>
        <w:rPr/>
        <w:t>力物联网</w:t>
      </w:r>
    </w:p>
    <w:p>
      <w:pPr>
        <w:pStyle w:val="BodyText"/>
        <w:spacing w:line="386" w:lineRule="auto" w:before="65"/>
        <w:ind w:right="1126" w:firstLine="422"/>
        <w:jc w:val="both"/>
      </w:pPr>
      <w:r>
        <w:rPr>
          <w:spacing w:val="-2"/>
        </w:rPr>
        <w:t>子公司南京能瑞作为全国主流用电信息采集系统供应商，公司自</w:t>
      </w:r>
      <w:r>
        <w:rPr>
          <w:rFonts w:ascii="Times New Roman" w:hAnsi="Times New Roman" w:cs="Times New Roman" w:eastAsia="Times New Roman" w:hint="default"/>
          <w:spacing w:val="-2"/>
        </w:rPr>
        <w:t>2012</w:t>
      </w:r>
      <w:r>
        <w:rPr>
          <w:spacing w:val="-2"/>
        </w:rPr>
        <w:t>年连续被认定为国家高新技术企</w:t>
      </w:r>
      <w:r>
        <w:rPr>
          <w:w w:val="100"/>
        </w:rPr>
        <w:t> </w:t>
      </w:r>
      <w:r>
        <w:rPr>
          <w:spacing w:val="-2"/>
        </w:rPr>
        <w:t>业，</w:t>
      </w:r>
      <w:r>
        <w:rPr>
          <w:rFonts w:ascii="Times New Roman" w:hAnsi="Times New Roman" w:cs="Times New Roman" w:eastAsia="Times New Roman" w:hint="default"/>
          <w:spacing w:val="-2"/>
        </w:rPr>
        <w:t>2013</w:t>
      </w:r>
      <w:r>
        <w:rPr>
          <w:spacing w:val="-2"/>
        </w:rPr>
        <w:t>年经江苏省科技厅认定为</w:t>
      </w:r>
      <w:r>
        <w:rPr>
          <w:rFonts w:ascii="Times New Roman" w:hAnsi="Times New Roman" w:cs="Times New Roman" w:eastAsia="Times New Roman" w:hint="default"/>
          <w:spacing w:val="-2"/>
        </w:rPr>
        <w:t>“</w:t>
      </w:r>
      <w:r>
        <w:rPr>
          <w:spacing w:val="-2"/>
        </w:rPr>
        <w:t>江苏省智能电表及用电信息采集系统工程技术研究中心</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2014</w:t>
      </w:r>
      <w:r>
        <w:rPr>
          <w:spacing w:val="-2"/>
        </w:rPr>
        <w:t>年经江</w:t>
      </w:r>
      <w:r>
        <w:rPr>
          <w:spacing w:val="-16"/>
        </w:rPr>
        <w:t> </w:t>
      </w:r>
      <w:r>
        <w:rPr>
          <w:spacing w:val="-4"/>
        </w:rPr>
        <w:t>苏省科技厅批准，与南京大学合作成立</w:t>
      </w:r>
      <w:r>
        <w:rPr>
          <w:rFonts w:ascii="Times New Roman" w:hAnsi="Times New Roman" w:cs="Times New Roman" w:eastAsia="Times New Roman" w:hint="default"/>
          <w:spacing w:val="-4"/>
        </w:rPr>
        <w:t>“</w:t>
      </w:r>
      <w:r>
        <w:rPr>
          <w:spacing w:val="-4"/>
        </w:rPr>
        <w:t>江苏省研究生工作站</w:t>
      </w:r>
      <w:r>
        <w:rPr>
          <w:rFonts w:ascii="Times New Roman" w:hAnsi="Times New Roman" w:cs="Times New Roman" w:eastAsia="Times New Roman" w:hint="default"/>
          <w:spacing w:val="-4"/>
        </w:rPr>
        <w:t>”</w:t>
      </w:r>
      <w:r>
        <w:rPr>
          <w:spacing w:val="-4"/>
        </w:rPr>
        <w:t>，并经江苏省经信委认定为</w:t>
      </w:r>
      <w:r>
        <w:rPr>
          <w:rFonts w:ascii="Times New Roman" w:hAnsi="Times New Roman" w:cs="Times New Roman" w:eastAsia="Times New Roman" w:hint="default"/>
          <w:spacing w:val="-4"/>
        </w:rPr>
        <w:t>“</w:t>
      </w:r>
      <w:r>
        <w:rPr>
          <w:spacing w:val="-4"/>
        </w:rPr>
        <w:t>江苏省信息化与</w:t>
      </w:r>
      <w:r>
        <w:rPr>
          <w:spacing w:val="-22"/>
        </w:rPr>
        <w:t> </w:t>
      </w:r>
      <w:r>
        <w:rPr>
          <w:spacing w:val="-22"/>
        </w:rPr>
      </w:r>
      <w:r>
        <w:rPr/>
        <w:t>工业化融合转型升级示范企业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年经江苏省经信委认定为</w:t>
      </w:r>
      <w:r>
        <w:rPr>
          <w:rFonts w:ascii="Times New Roman" w:hAnsi="Times New Roman" w:cs="Times New Roman" w:eastAsia="Times New Roman" w:hint="default"/>
        </w:rPr>
        <w:t>“</w:t>
      </w:r>
      <w:r>
        <w:rPr/>
        <w:t>江苏省认定企业技术中心</w:t>
      </w:r>
      <w:r>
        <w:rPr>
          <w:rFonts w:ascii="Times New Roman" w:hAnsi="Times New Roman" w:cs="Times New Roman" w:eastAsia="Times New Roman" w:hint="default"/>
        </w:rPr>
        <w:t>”</w:t>
      </w:r>
      <w:r>
        <w:rPr/>
        <w:t>。</w:t>
      </w:r>
    </w:p>
    <w:p>
      <w:pPr>
        <w:pStyle w:val="BodyText"/>
        <w:spacing w:line="403" w:lineRule="auto" w:before="35"/>
        <w:ind w:right="1105" w:firstLine="422"/>
        <w:jc w:val="both"/>
      </w:pPr>
      <w:r>
        <w:rPr>
          <w:spacing w:val="-2"/>
        </w:rPr>
        <w:t>南京能瑞具有全国近三千万用户电能智能信息数据采集的技术实力和优势，并在此基础上构建了泛在</w:t>
      </w:r>
      <w:r>
        <w:rPr>
          <w:w w:val="100"/>
        </w:rPr>
        <w:t> </w:t>
      </w:r>
      <w:r>
        <w:rPr>
          <w:spacing w:val="-2"/>
        </w:rPr>
        <w:t>电力物联网解决方案，实现电厂生产设备的全程监控，让配电网络更智能，变电设备巡检更便捷。此外，</w:t>
      </w:r>
      <w:r>
        <w:rPr>
          <w:spacing w:val="-21"/>
        </w:rPr>
        <w:t> </w:t>
      </w:r>
      <w:r>
        <w:rPr>
          <w:spacing w:val="-21"/>
        </w:rPr>
      </w:r>
      <w:r>
        <w:rPr>
          <w:spacing w:val="-2"/>
        </w:rPr>
        <w:t>公司高度重视电力系统智能化趋势，当前智能电表及用电信息采集传感器已全面支持传统的移动互联通讯</w:t>
      </w:r>
      <w:r>
        <w:rPr>
          <w:spacing w:val="-43"/>
        </w:rPr>
        <w:t> </w:t>
      </w:r>
      <w:r>
        <w:rPr>
          <w:spacing w:val="-43"/>
        </w:rPr>
      </w:r>
      <w:r>
        <w:rPr>
          <w:spacing w:val="-3"/>
        </w:rPr>
        <w:t>技术及面向偏远山区支持北斗卫星通信传输技术。在此基础上，公司研发的基于</w:t>
      </w:r>
      <w:r>
        <w:rPr>
          <w:rFonts w:ascii="Times New Roman" w:hAnsi="Times New Roman" w:cs="Times New Roman" w:eastAsia="Times New Roman" w:hint="default"/>
          <w:spacing w:val="-3"/>
        </w:rPr>
        <w:t>NB-IOT</w:t>
      </w:r>
      <w:r>
        <w:rPr>
          <w:spacing w:val="-3"/>
        </w:rPr>
        <w:t>、</w:t>
      </w:r>
      <w:r>
        <w:rPr>
          <w:rFonts w:ascii="Times New Roman" w:hAnsi="Times New Roman" w:cs="Times New Roman" w:eastAsia="Times New Roman" w:hint="default"/>
          <w:spacing w:val="-3"/>
        </w:rPr>
        <w:t>LoRa</w:t>
      </w:r>
      <w:r>
        <w:rPr>
          <w:spacing w:val="-3"/>
        </w:rPr>
        <w:t>、</w:t>
      </w:r>
      <w:r>
        <w:rPr>
          <w:rFonts w:ascii="Times New Roman" w:hAnsi="Times New Roman" w:cs="Times New Roman" w:eastAsia="Times New Roman" w:hint="default"/>
          <w:spacing w:val="-3"/>
        </w:rPr>
        <w:t>HPLC</w:t>
      </w:r>
      <w:r>
        <w:rPr>
          <w:spacing w:val="-3"/>
        </w:rPr>
        <w:t>物</w:t>
      </w:r>
      <w:r>
        <w:rPr>
          <w:spacing w:val="-18"/>
        </w:rPr>
        <w:t> </w:t>
      </w:r>
      <w:r>
        <w:rPr>
          <w:spacing w:val="-2"/>
        </w:rPr>
        <w:t>联网通信技术的智能电表、采集传感器，让智能电表及用电信息采集传感器以更低功耗、更安全及稳健的</w:t>
      </w:r>
      <w:r>
        <w:rPr>
          <w:spacing w:val="-44"/>
        </w:rPr>
        <w:t> </w:t>
      </w:r>
      <w:r>
        <w:rPr>
          <w:spacing w:val="-44"/>
        </w:rPr>
      </w:r>
      <w:r>
        <w:rPr/>
        <w:t>方式实现智能互联。</w:t>
      </w:r>
    </w:p>
    <w:p>
      <w:pPr>
        <w:pStyle w:val="BodyText"/>
        <w:spacing w:line="386" w:lineRule="auto" w:before="50"/>
        <w:ind w:left="575" w:right="1123"/>
        <w:jc w:val="left"/>
      </w:pPr>
      <w:r>
        <w:rPr/>
        <w:t>（</w:t>
      </w:r>
      <w:r>
        <w:rPr>
          <w:rFonts w:ascii="Times New Roman" w:hAnsi="Times New Roman" w:cs="Times New Roman" w:eastAsia="Times New Roman" w:hint="default"/>
        </w:rPr>
        <w:t>3</w:t>
      </w:r>
      <w:r>
        <w:rPr/>
        <w:t>）新能源充电桩业务：智慧管理云平台及有序充电技术助力充电桩运营智能化</w:t>
      </w:r>
      <w:r>
        <w:rPr>
          <w:w w:val="100"/>
        </w:rPr>
        <w:t> </w:t>
      </w:r>
      <w:r>
        <w:rPr>
          <w:spacing w:val="-2"/>
        </w:rPr>
        <w:t>在新能源充电桩产品技术领域，南京能瑞拥有核心技术包括：大功率快充技术、柔性智能充电技术、</w:t>
      </w:r>
    </w:p>
    <w:p>
      <w:pPr>
        <w:pStyle w:val="BodyText"/>
        <w:spacing w:line="386" w:lineRule="auto" w:before="65"/>
        <w:ind w:right="1123"/>
        <w:jc w:val="left"/>
      </w:pPr>
      <w:r>
        <w:rPr/>
        <w:t>双向整流技术、充电桩自主诊断技术、互联网</w:t>
      </w:r>
      <w:r>
        <w:rPr>
          <w:rFonts w:ascii="Times New Roman" w:hAnsi="Times New Roman" w:cs="Times New Roman" w:eastAsia="Times New Roman" w:hint="default"/>
        </w:rPr>
        <w:t>+</w:t>
      </w:r>
      <w:r>
        <w:rPr/>
        <w:t>智能充电技术、双模融合通信及新一代微功率无线通信技</w:t>
      </w:r>
      <w:r>
        <w:rPr>
          <w:spacing w:val="-35"/>
        </w:rPr>
        <w:t> </w:t>
      </w:r>
      <w:r>
        <w:rPr>
          <w:spacing w:val="-35"/>
        </w:rPr>
      </w:r>
      <w:r>
        <w:rPr/>
        <w:t>术、宽动态范围测量技术、有序充电技术等。</w:t>
      </w:r>
    </w:p>
    <w:p>
      <w:pPr>
        <w:pStyle w:val="BodyText"/>
        <w:spacing w:line="400" w:lineRule="auto" w:before="65"/>
        <w:ind w:right="1127" w:firstLine="422"/>
        <w:jc w:val="both"/>
      </w:pPr>
      <w:r>
        <w:rPr>
          <w:spacing w:val="-3"/>
        </w:rPr>
        <w:t>针对新能源汽车充电设施产品，公司通过自主研发的监控安全技术，对充电场站运营进行管控，大力</w:t>
      </w:r>
      <w:r>
        <w:rPr>
          <w:w w:val="100"/>
        </w:rPr>
        <w:t> </w:t>
      </w:r>
      <w:r>
        <w:rPr/>
        <w:t>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充电基础设施</w:t>
      </w:r>
      <w:r>
        <w:rPr>
          <w:rFonts w:ascii="Times New Roman" w:hAnsi="Times New Roman" w:cs="Times New Roman" w:eastAsia="Times New Roman" w:hint="default"/>
        </w:rPr>
        <w:t>”</w:t>
      </w:r>
      <w:r>
        <w:rPr/>
        <w:t>，已率先对在南京市运营的几千多台充电站桩利用统一管控的智慧管理云平</w:t>
      </w:r>
      <w:r>
        <w:rPr>
          <w:spacing w:val="-17"/>
        </w:rPr>
        <w:t> </w:t>
      </w:r>
      <w:r>
        <w:rPr>
          <w:spacing w:val="-17"/>
        </w:rPr>
      </w:r>
      <w:r>
        <w:rPr>
          <w:spacing w:val="-2"/>
        </w:rPr>
        <w:t>台（系统），对车桩充电过程进行实时监控，有关数据可在全省范围互联互通。提高了充电服务智能化水</w:t>
      </w:r>
      <w:r>
        <w:rPr>
          <w:spacing w:val="-43"/>
        </w:rPr>
        <w:t> </w:t>
      </w:r>
      <w:r>
        <w:rPr>
          <w:spacing w:val="-43"/>
        </w:rPr>
      </w:r>
      <w:r>
        <w:rPr/>
        <w:t>平，提升运营效率和用户体验，促进电动汽车与智能电网间能量和信息的双向互动。</w:t>
      </w:r>
    </w:p>
    <w:p>
      <w:pPr>
        <w:pStyle w:val="BodyText"/>
        <w:spacing w:line="400" w:lineRule="auto" w:before="52"/>
        <w:ind w:right="1102" w:firstLine="422"/>
        <w:jc w:val="both"/>
      </w:pPr>
      <w:r>
        <w:rPr>
          <w:spacing w:val="-2"/>
        </w:rPr>
        <w:t>基于公司自主研发的充电桩云平台管理系统，所有厂家充电桩、新能源汽车、运营主体、客户群体、</w:t>
      </w:r>
      <w:r>
        <w:rPr>
          <w:w w:val="100"/>
        </w:rPr>
        <w:t> </w:t>
      </w:r>
      <w:r>
        <w:rPr>
          <w:spacing w:val="-2"/>
        </w:rPr>
        <w:t>监管部门通过云平台实现互动，系统中的终端设备通过网络媒介与云平台数据中心实现数据交互，各级监</w:t>
      </w:r>
      <w:r>
        <w:rPr>
          <w:spacing w:val="-43"/>
        </w:rPr>
        <w:t> </w:t>
      </w:r>
      <w:r>
        <w:rPr>
          <w:spacing w:val="-43"/>
        </w:rPr>
      </w:r>
      <w:r>
        <w:rPr>
          <w:spacing w:val="-2"/>
        </w:rPr>
        <w:t>控管理系统、分时租赁系统、充电服务系统以及运营主体和客户分别通过互联网和移动客户端</w:t>
      </w:r>
      <w:r>
        <w:rPr>
          <w:rFonts w:ascii="Times New Roman" w:hAnsi="Times New Roman" w:cs="Times New Roman" w:eastAsia="Times New Roman" w:hint="default"/>
          <w:spacing w:val="-2"/>
        </w:rPr>
        <w:t>APP</w:t>
      </w:r>
      <w:r>
        <w:rPr>
          <w:spacing w:val="-2"/>
        </w:rPr>
        <w:t>与云平</w:t>
      </w:r>
      <w:r>
        <w:rPr>
          <w:spacing w:val="-5"/>
        </w:rPr>
        <w:t> </w:t>
      </w:r>
      <w:r>
        <w:rPr>
          <w:spacing w:val="-5"/>
        </w:rPr>
      </w:r>
      <w:r>
        <w:rPr/>
        <w:t>台数据中心实现数据交互，从而实现车、桩、人分别作为互联网中的一个终端实体，通过云平台系统</w:t>
      </w:r>
      <w:r>
        <w:rPr>
          <w:rFonts w:ascii="Times New Roman" w:hAnsi="Times New Roman" w:cs="Times New Roman" w:eastAsia="Times New Roman" w:hint="default"/>
        </w:rPr>
        <w:t>+</w:t>
      </w:r>
      <w:r>
        <w:rPr/>
        <w:t>互</w:t>
      </w:r>
    </w:p>
    <w:p>
      <w:pPr>
        <w:spacing w:after="0" w:line="40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联网的形式融合到一起。智运维平台触发、手机联动的故障运维作业，实现数据采集、集中监控、人员调</w:t>
      </w:r>
      <w:r>
        <w:rPr>
          <w:spacing w:val="-43"/>
        </w:rPr>
        <w:t> </w:t>
      </w:r>
      <w:r>
        <w:rPr>
          <w:spacing w:val="-43"/>
        </w:rPr>
      </w:r>
      <w:r>
        <w:rPr>
          <w:spacing w:val="-2"/>
        </w:rPr>
        <w:t>度、检修反馈四位一体，打造高效闭环的消缺联动体系，智运维的云平台为企业检修管理的在线监测、自</w:t>
      </w:r>
      <w:r>
        <w:rPr>
          <w:spacing w:val="-44"/>
        </w:rPr>
        <w:t> </w:t>
      </w:r>
      <w:r>
        <w:rPr>
          <w:spacing w:val="-44"/>
        </w:rPr>
      </w:r>
      <w:r>
        <w:rPr/>
        <w:t>动预警、智能调度、移动作业、及时抢修提供信息化支撑。</w:t>
      </w:r>
    </w:p>
    <w:p>
      <w:pPr>
        <w:pStyle w:val="BodyText"/>
        <w:spacing w:line="408" w:lineRule="auto"/>
        <w:ind w:right="1126" w:firstLine="422"/>
        <w:jc w:val="both"/>
      </w:pPr>
      <w:r>
        <w:rPr>
          <w:spacing w:val="-3"/>
        </w:rPr>
        <w:t>此外，面向充电桩智能物联趋势，特别是当前新能源充电行业存在电力容量不足、老旧小区变压器难</w:t>
      </w:r>
      <w:r>
        <w:rPr>
          <w:w w:val="100"/>
        </w:rPr>
        <w:t> </w:t>
      </w:r>
      <w:r>
        <w:rPr>
          <w:spacing w:val="-2"/>
        </w:rPr>
        <w:t>以扩容；油车占位严重，网络覆盖不足、数据不贯通，车、桩、电网相互独立的现象；充电高峰期电力供</w:t>
      </w:r>
      <w:r>
        <w:rPr>
          <w:spacing w:val="-48"/>
        </w:rPr>
        <w:t> </w:t>
      </w:r>
      <w:r>
        <w:rPr>
          <w:spacing w:val="-48"/>
        </w:rPr>
      </w:r>
      <w:r>
        <w:rPr>
          <w:spacing w:val="-2"/>
        </w:rPr>
        <w:t>应不足，导致断电、电网超负荷运载等问题层出不穷，对电网稳定性构成严重挑战。针对上述问题，公司</w:t>
      </w:r>
      <w:r>
        <w:rPr>
          <w:spacing w:val="-43"/>
        </w:rPr>
        <w:t> </w:t>
      </w:r>
      <w:r>
        <w:rPr>
          <w:spacing w:val="-43"/>
        </w:rPr>
      </w:r>
      <w:r>
        <w:rPr>
          <w:spacing w:val="-2"/>
        </w:rPr>
        <w:t>正在开展有序充电技术的研发，有序充电是指在满足电动汽车充电需求的前提下，运用实际有效的技术措</w:t>
      </w:r>
      <w:r>
        <w:rPr>
          <w:spacing w:val="-42"/>
        </w:rPr>
        <w:t> </w:t>
      </w:r>
      <w:r>
        <w:rPr>
          <w:spacing w:val="-42"/>
        </w:rPr>
      </w:r>
      <w:r>
        <w:rPr>
          <w:spacing w:val="-2"/>
        </w:rPr>
        <w:t>施引导，控制电动汽车交错时段充电，对电网负荷曲线进行削峰填谷，使负荷曲线方差较小，减少了发电</w:t>
      </w:r>
      <w:r>
        <w:rPr>
          <w:spacing w:val="-50"/>
        </w:rPr>
        <w:t> </w:t>
      </w:r>
      <w:r>
        <w:rPr>
          <w:spacing w:val="-50"/>
        </w:rPr>
      </w:r>
      <w:r>
        <w:rPr>
          <w:spacing w:val="-2"/>
        </w:rPr>
        <w:t>装机容量建设，保证了电动汽车与电网的协调互动发展，并实现新能源汽车向电网反向馈电，局域内的电</w:t>
      </w:r>
      <w:r>
        <w:rPr>
          <w:spacing w:val="-45"/>
        </w:rPr>
        <w:t> </w:t>
      </w:r>
      <w:r>
        <w:rPr>
          <w:spacing w:val="-45"/>
        </w:rPr>
      </w:r>
      <w:r>
        <w:rPr>
          <w:spacing w:val="-2"/>
        </w:rPr>
        <w:t>力双向交流，竞价交易，达到最大限度的平衡及用电效率，公司尝试引入区块链技术服务有序充电网及泛</w:t>
      </w:r>
      <w:r>
        <w:rPr>
          <w:spacing w:val="-42"/>
        </w:rPr>
        <w:t> </w:t>
      </w:r>
      <w:r>
        <w:rPr>
          <w:spacing w:val="-42"/>
        </w:rPr>
      </w:r>
      <w:r>
        <w:rPr/>
        <w:t>在电力物联网的全球市场开拓，并将持续加大此块研发投入，实现产品技术的不断升级。</w:t>
      </w:r>
    </w:p>
    <w:p>
      <w:pPr>
        <w:pStyle w:val="BodyText"/>
        <w:spacing w:line="386" w:lineRule="auto"/>
        <w:ind w:left="575" w:right="1123"/>
        <w:jc w:val="left"/>
      </w:pPr>
      <w:r>
        <w:rPr/>
        <w:t>（</w:t>
      </w:r>
      <w:r>
        <w:rPr>
          <w:rFonts w:ascii="Times New Roman" w:hAnsi="Times New Roman" w:cs="Times New Roman" w:eastAsia="Times New Roman" w:hint="default"/>
        </w:rPr>
        <w:t>4</w:t>
      </w:r>
      <w:r>
        <w:rPr/>
        <w:t>）锂电池隔膜工艺技术：具备研发高品质涂覆隔膜、特种隔膜工艺的实力</w:t>
      </w:r>
      <w:r>
        <w:rPr>
          <w:w w:val="100"/>
        </w:rPr>
        <w:t> </w:t>
      </w:r>
      <w:r>
        <w:rPr>
          <w:spacing w:val="-2"/>
        </w:rPr>
        <w:t>辽源鸿图是国内较早实现湿法隔膜规模化生产的企业，经过多年来的研发，已经研发出</w:t>
      </w:r>
      <w:r>
        <w:rPr>
          <w:rFonts w:ascii="Times New Roman" w:hAnsi="Times New Roman" w:cs="Times New Roman" w:eastAsia="Times New Roman" w:hint="default"/>
          <w:spacing w:val="-2"/>
        </w:rPr>
        <w:t>20</w:t>
      </w:r>
      <w:r>
        <w:rPr>
          <w:spacing w:val="-2"/>
        </w:rPr>
        <w:t>余种规格产</w:t>
      </w:r>
    </w:p>
    <w:p>
      <w:pPr>
        <w:pStyle w:val="BodyText"/>
        <w:spacing w:line="398" w:lineRule="auto" w:before="35"/>
        <w:ind w:right="1126"/>
        <w:jc w:val="both"/>
      </w:pPr>
      <w:r>
        <w:rPr>
          <w:spacing w:val="-1"/>
        </w:rPr>
        <w:t>品，覆盖</w:t>
      </w:r>
      <w:r>
        <w:rPr>
          <w:rFonts w:ascii="Times New Roman" w:hAnsi="Times New Roman" w:cs="Times New Roman" w:eastAsia="Times New Roman" w:hint="default"/>
          <w:spacing w:val="-1"/>
        </w:rPr>
        <w:t>5</w:t>
      </w:r>
      <w:r>
        <w:rPr>
          <w:spacing w:val="-1"/>
        </w:rPr>
        <w:t>微米厚度至</w:t>
      </w:r>
      <w:r>
        <w:rPr>
          <w:rFonts w:ascii="Times New Roman" w:hAnsi="Times New Roman" w:cs="Times New Roman" w:eastAsia="Times New Roman" w:hint="default"/>
          <w:spacing w:val="-1"/>
        </w:rPr>
        <w:t>20</w:t>
      </w:r>
      <w:r>
        <w:rPr>
          <w:spacing w:val="-1"/>
        </w:rPr>
        <w:t>微米厚度的高低孔隙率的产品以及涂覆</w:t>
      </w:r>
      <w:r>
        <w:rPr>
          <w:rFonts w:ascii="Times New Roman" w:hAnsi="Times New Roman" w:cs="Times New Roman" w:eastAsia="Times New Roman" w:hint="default"/>
          <w:spacing w:val="-1"/>
        </w:rPr>
        <w:t>2-4</w:t>
      </w:r>
      <w:r>
        <w:rPr>
          <w:spacing w:val="-1"/>
        </w:rPr>
        <w:t>微米的单双面涂覆产品。其中，单双面</w:t>
      </w:r>
      <w:r>
        <w:rPr>
          <w:spacing w:val="-50"/>
        </w:rPr>
        <w:t> </w:t>
      </w:r>
      <w:r>
        <w:rPr>
          <w:spacing w:val="-50"/>
        </w:rPr>
      </w:r>
      <w:r>
        <w:rPr>
          <w:spacing w:val="-2"/>
        </w:rPr>
        <w:t>涂覆技术方面处于国内领先地位，并且公司产品广泛应用在消费类电池及动力电池中，产品质量稳定，性</w:t>
      </w:r>
      <w:r>
        <w:rPr>
          <w:spacing w:val="-43"/>
        </w:rPr>
        <w:t> </w:t>
      </w:r>
      <w:r>
        <w:rPr>
          <w:spacing w:val="-43"/>
        </w:rPr>
      </w:r>
      <w:r>
        <w:rPr/>
        <w:t>能指标一致性好。此外，针对特殊行业及特殊需求，公司具备研发相应特种隔膜的工艺能力。</w:t>
      </w:r>
    </w:p>
    <w:p>
      <w:pPr>
        <w:pStyle w:val="BodyText"/>
        <w:spacing w:line="408" w:lineRule="auto" w:before="55"/>
        <w:ind w:right="0" w:firstLine="422"/>
        <w:jc w:val="left"/>
      </w:pPr>
      <w:r>
        <w:rPr/>
        <w:t>辽源鸿图拥有技术水平过硬的团队，完全能覆盖生产线设计、生产线组装及新产品研发的整套流程，</w:t>
      </w:r>
      <w:r>
        <w:rPr>
          <w:w w:val="100"/>
        </w:rPr>
        <w:t> </w:t>
      </w:r>
      <w:r>
        <w:rPr>
          <w:spacing w:val="-2"/>
        </w:rPr>
        <w:t>并且持续加大研发力度以保证生产产品质量。生产工艺上采用先进的湿法制备方法，并在此领域处于国内</w:t>
      </w:r>
      <w:r>
        <w:rPr>
          <w:spacing w:val="-43"/>
        </w:rPr>
        <w:t> </w:t>
      </w:r>
      <w:r>
        <w:rPr>
          <w:spacing w:val="-43"/>
        </w:rPr>
      </w:r>
      <w:r>
        <w:rPr>
          <w:spacing w:val="-2"/>
        </w:rPr>
        <w:t>先进水平。自创立以来，不断加强科研投入，大力培养和引进人才，技术创新能力得到不断增强。辽源鸿</w:t>
      </w:r>
      <w:r>
        <w:rPr>
          <w:spacing w:val="-43"/>
        </w:rPr>
        <w:t> </w:t>
      </w:r>
      <w:r>
        <w:rPr>
          <w:spacing w:val="-43"/>
        </w:rPr>
      </w:r>
      <w:r>
        <w:rPr>
          <w:spacing w:val="-5"/>
        </w:rPr>
        <w:t>图与吉林大学、东北师范大学等知名高校建立了深度合作关系，实现产学研一体化。公司组建了研发中心， </w:t>
      </w:r>
      <w:r>
        <w:rPr>
          <w:spacing w:val="-5"/>
        </w:rPr>
      </w:r>
      <w:r>
        <w:rPr>
          <w:spacing w:val="-2"/>
        </w:rPr>
        <w:t>主要负责组织实施公司技术路线开发战略，建立技术创新体系，开展关键性、前瞻性技术项目的研发及产</w:t>
      </w:r>
      <w:r>
        <w:rPr>
          <w:spacing w:val="-44"/>
        </w:rPr>
        <w:t> </w:t>
      </w:r>
      <w:r>
        <w:rPr>
          <w:spacing w:val="-44"/>
        </w:rPr>
      </w:r>
      <w:r>
        <w:rPr>
          <w:spacing w:val="-2"/>
        </w:rPr>
        <w:t>业化等工作，未来动力电池及储能电池发展需求的隔膜产品及材料开发工作。研发中心建立了完整的模拟</w:t>
      </w:r>
      <w:r>
        <w:rPr>
          <w:spacing w:val="-44"/>
        </w:rPr>
        <w:t> </w:t>
      </w:r>
      <w:r>
        <w:rPr>
          <w:spacing w:val="-44"/>
        </w:rPr>
      </w:r>
      <w:r>
        <w:rPr>
          <w:spacing w:val="-2"/>
        </w:rPr>
        <w:t>电池体系的研发测试系统，与东北师范大学动力电池国家地方联合工程实验室在超低温锂离子动力电池用</w:t>
      </w:r>
      <w:r>
        <w:rPr>
          <w:spacing w:val="-43"/>
        </w:rPr>
        <w:t> </w:t>
      </w:r>
      <w:r>
        <w:rPr>
          <w:spacing w:val="-43"/>
        </w:rPr>
      </w:r>
      <w:r>
        <w:rPr/>
        <w:t>隔膜及高比能动力锂电池中耐高温隔膜的方向上开展更深层次合作。</w:t>
      </w:r>
    </w:p>
    <w:p>
      <w:pPr>
        <w:pStyle w:val="BodyText"/>
        <w:spacing w:line="240" w:lineRule="auto"/>
        <w:ind w:left="575" w:right="1123"/>
        <w:jc w:val="left"/>
      </w:pPr>
      <w:r>
        <w:rPr>
          <w:rFonts w:ascii="Times New Roman" w:hAnsi="Times New Roman" w:cs="Times New Roman" w:eastAsia="Times New Roman" w:hint="default"/>
        </w:rPr>
        <w:t>2</w:t>
      </w:r>
      <w:r>
        <w:rPr/>
        <w:t>、加工制造与产品检测设备优势</w:t>
      </w:r>
    </w:p>
    <w:p>
      <w:pPr>
        <w:pStyle w:val="BodyText"/>
        <w:spacing w:line="386" w:lineRule="auto" w:before="177"/>
        <w:ind w:left="575" w:right="1123"/>
        <w:jc w:val="left"/>
      </w:pPr>
      <w:r>
        <w:rPr/>
        <w:t>（</w:t>
      </w:r>
      <w:r>
        <w:rPr>
          <w:rFonts w:ascii="Times New Roman" w:hAnsi="Times New Roman" w:cs="Times New Roman" w:eastAsia="Times New Roman" w:hint="default"/>
        </w:rPr>
        <w:t>1</w:t>
      </w:r>
      <w:r>
        <w:rPr/>
        <w:t>）智能电气成套开关设备制造</w:t>
      </w:r>
      <w:r>
        <w:rPr>
          <w:w w:val="100"/>
        </w:rPr>
        <w:t> </w:t>
      </w:r>
      <w:r>
        <w:rPr>
          <w:spacing w:val="-2"/>
        </w:rPr>
        <w:t>在生产制造环节，公司购置了世界先进品牌德国通快生产的集激光切割、数控冲、剪、折及立体料库</w:t>
      </w:r>
    </w:p>
    <w:p>
      <w:pPr>
        <w:pStyle w:val="BodyText"/>
        <w:spacing w:line="398" w:lineRule="auto" w:before="65"/>
        <w:ind w:right="1126"/>
        <w:jc w:val="both"/>
      </w:pPr>
      <w:r>
        <w:rPr>
          <w:spacing w:val="-2"/>
        </w:rPr>
        <w:t>于一身的全自动钣金加工生产线、德国通快生产的三维激光焊接加工中心、意大利普玛宝生产的冲剪折加</w:t>
      </w:r>
      <w:r>
        <w:rPr>
          <w:spacing w:val="-43"/>
        </w:rPr>
        <w:t> </w:t>
      </w:r>
      <w:r>
        <w:rPr>
          <w:spacing w:val="-43"/>
        </w:rPr>
      </w:r>
      <w:r>
        <w:rPr/>
        <w:t>工中心生产线、智能</w:t>
      </w:r>
      <w:r>
        <w:rPr>
          <w:rFonts w:ascii="Times New Roman" w:hAnsi="Times New Roman" w:cs="Times New Roman" w:eastAsia="Times New Roman" w:hint="default"/>
        </w:rPr>
        <w:t>C-GIS</w:t>
      </w:r>
      <w:r>
        <w:rPr/>
        <w:t>产品制造与检验流水线、智能环保气体绝缘环网开关设备制造与检验流水线、</w:t>
      </w:r>
      <w:r>
        <w:rPr>
          <w:spacing w:val="-49"/>
        </w:rPr>
        <w:t> </w:t>
      </w:r>
      <w:r>
        <w:rPr>
          <w:spacing w:val="-49"/>
        </w:rPr>
      </w:r>
      <w:r>
        <w:rPr>
          <w:spacing w:val="-2"/>
        </w:rPr>
        <w:t>智能高压开关设备制造与检测流水线、智能低压开关设备制造与检测流水线、智能低压开关设备抽屉制造</w:t>
      </w:r>
    </w:p>
    <w:p>
      <w:pPr>
        <w:spacing w:after="0" w:line="39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6" w:lineRule="auto" w:before="175"/>
        <w:ind w:right="1126"/>
        <w:jc w:val="both"/>
      </w:pPr>
      <w:r>
        <w:rPr/>
        <w:t>与检测流水线、智能</w:t>
      </w:r>
      <w:r>
        <w:rPr>
          <w:rFonts w:ascii="Times New Roman" w:hAnsi="Times New Roman" w:cs="Times New Roman" w:eastAsia="Times New Roman" w:hint="default"/>
        </w:rPr>
        <w:t>C-GIS</w:t>
      </w:r>
      <w:r>
        <w:rPr/>
        <w:t>产品氦质谱气体检漏设备等制造设备；集工频耐压、局放及雷电冲击于一体的</w:t>
      </w:r>
      <w:r>
        <w:rPr>
          <w:spacing w:val="-49"/>
        </w:rPr>
        <w:t> </w:t>
      </w:r>
      <w:r>
        <w:rPr>
          <w:spacing w:val="-49"/>
        </w:rPr>
      </w:r>
      <w:r>
        <w:rPr>
          <w:rFonts w:ascii="Times New Roman" w:hAnsi="Times New Roman" w:cs="Times New Roman" w:eastAsia="Times New Roman" w:hint="default"/>
          <w:spacing w:val="-1"/>
        </w:rPr>
        <w:t>400kV</w:t>
      </w:r>
      <w:r>
        <w:rPr>
          <w:spacing w:val="-1"/>
        </w:rPr>
        <w:t>屏蔽试验室、及各生产线中的工频耐压及局放高精度检测设备等。形成了加工制造与产品检验智能</w:t>
      </w:r>
      <w:r>
        <w:rPr>
          <w:spacing w:val="-26"/>
        </w:rPr>
        <w:t> </w:t>
      </w:r>
      <w:r>
        <w:rPr>
          <w:spacing w:val="-26"/>
        </w:rPr>
      </w:r>
      <w:r>
        <w:rPr>
          <w:spacing w:val="-2"/>
        </w:rPr>
        <w:t>化数字化管理体系，大大提高了公司产品的加工生产效率及产品性能的稳定性和可靠性。此外，公司拥有</w:t>
      </w:r>
      <w:r>
        <w:rPr>
          <w:spacing w:val="-43"/>
        </w:rPr>
        <w:t> </w:t>
      </w:r>
      <w:r>
        <w:rPr>
          <w:spacing w:val="-43"/>
        </w:rPr>
      </w:r>
      <w:r>
        <w:rPr/>
        <w:t>东北地区一流的</w:t>
      </w:r>
      <w:r>
        <w:rPr>
          <w:rFonts w:ascii="Times New Roman" w:hAnsi="Times New Roman" w:cs="Times New Roman" w:eastAsia="Times New Roman" w:hint="default"/>
        </w:rPr>
        <w:t>110KV</w:t>
      </w:r>
      <w:r>
        <w:rPr/>
        <w:t>试验大厅及</w:t>
      </w:r>
      <w:r>
        <w:rPr>
          <w:rFonts w:ascii="Times New Roman" w:hAnsi="Times New Roman" w:cs="Times New Roman" w:eastAsia="Times New Roman" w:hint="default"/>
        </w:rPr>
        <w:t>400KV</w:t>
      </w:r>
      <w:r>
        <w:rPr/>
        <w:t>试验大厅配有</w:t>
      </w:r>
      <w:r>
        <w:rPr>
          <w:rFonts w:ascii="Times New Roman" w:hAnsi="Times New Roman" w:cs="Times New Roman" w:eastAsia="Times New Roman" w:hint="default"/>
        </w:rPr>
        <w:t>6000A</w:t>
      </w:r>
      <w:r>
        <w:rPr/>
        <w:t>大电流温升试验设备为主的多种高压试验检</w:t>
      </w:r>
      <w:r>
        <w:rPr>
          <w:spacing w:val="-49"/>
        </w:rPr>
        <w:t> </w:t>
      </w:r>
      <w:r>
        <w:rPr>
          <w:spacing w:val="-49"/>
        </w:rPr>
      </w:r>
      <w:r>
        <w:rPr>
          <w:spacing w:val="-2"/>
        </w:rPr>
        <w:t>测设备，先进的加工与检验设备形成了规模化、集约化的生产能力，进一步释放了公司的产能，为生产出</w:t>
      </w:r>
      <w:r>
        <w:rPr>
          <w:spacing w:val="-50"/>
        </w:rPr>
        <w:t> </w:t>
      </w:r>
      <w:r>
        <w:rPr>
          <w:spacing w:val="-50"/>
        </w:rPr>
      </w:r>
      <w:r>
        <w:rPr/>
        <w:t>一流的电气产品提供坚强保障。</w:t>
      </w:r>
    </w:p>
    <w:p>
      <w:pPr>
        <w:pStyle w:val="BodyText"/>
        <w:spacing w:line="400" w:lineRule="auto" w:before="56"/>
        <w:ind w:right="0" w:firstLine="422"/>
        <w:jc w:val="left"/>
      </w:pPr>
      <w:r>
        <w:rPr>
          <w:spacing w:val="-4"/>
        </w:rPr>
        <w:t>在检验环节，公司通过自动化和</w:t>
      </w:r>
      <w:r>
        <w:rPr>
          <w:rFonts w:ascii="Times New Roman" w:hAnsi="Times New Roman" w:cs="Times New Roman" w:eastAsia="Times New Roman" w:hint="default"/>
          <w:spacing w:val="-4"/>
        </w:rPr>
        <w:t>PLC</w:t>
      </w:r>
      <w:r>
        <w:rPr>
          <w:spacing w:val="-4"/>
        </w:rPr>
        <w:t>代替人工检测，实现检测自动化，所有检验报告由设备自动打印，</w:t>
      </w:r>
      <w:r>
        <w:rPr>
          <w:w w:val="100"/>
        </w:rPr>
        <w:t> </w:t>
      </w:r>
      <w:r>
        <w:rPr>
          <w:spacing w:val="-5"/>
        </w:rPr>
        <w:t>并且内部参数不得更改，从而避免报告人为失误的可能；在产品的检测中，公司注重质量的极致细节控制，</w:t>
      </w:r>
      <w:r>
        <w:rPr>
          <w:spacing w:val="-4"/>
        </w:rPr>
        <w:t> </w:t>
      </w:r>
      <w:r>
        <w:rPr>
          <w:spacing w:val="-4"/>
        </w:rPr>
      </w:r>
      <w:r>
        <w:rPr>
          <w:spacing w:val="-2"/>
        </w:rPr>
        <w:t>在二次部分，可以控制到每一节端子的接线正确性，在一次部分，公司通过生产线的自动化工具和控制系</w:t>
      </w:r>
      <w:r>
        <w:rPr>
          <w:spacing w:val="-44"/>
        </w:rPr>
        <w:t> </w:t>
      </w:r>
      <w:r>
        <w:rPr>
          <w:spacing w:val="-44"/>
        </w:rPr>
      </w:r>
      <w:r>
        <w:rPr/>
        <w:t>统，可以控制到每颗螺栓是否紧固到位；极致的细节质量是产品检验中强大竞争力保障。</w:t>
      </w:r>
    </w:p>
    <w:p>
      <w:pPr>
        <w:pStyle w:val="BodyText"/>
        <w:spacing w:line="386" w:lineRule="auto" w:before="52"/>
        <w:ind w:left="575" w:right="1123"/>
        <w:jc w:val="left"/>
      </w:pPr>
      <w:r>
        <w:rPr/>
        <w:t>（</w:t>
      </w:r>
      <w:r>
        <w:rPr>
          <w:rFonts w:ascii="Times New Roman" w:hAnsi="Times New Roman" w:cs="Times New Roman" w:eastAsia="Times New Roman" w:hint="default"/>
        </w:rPr>
        <w:t>2</w:t>
      </w:r>
      <w:r>
        <w:rPr/>
        <w:t>）智能电表、用电信息采集及新能源汽车充电桩制造</w:t>
      </w:r>
      <w:r>
        <w:rPr>
          <w:w w:val="100"/>
        </w:rPr>
        <w:t> </w:t>
      </w:r>
      <w:r>
        <w:rPr>
          <w:spacing w:val="-3"/>
        </w:rPr>
        <w:t>南京能瑞具有全套</w:t>
      </w:r>
      <w:r>
        <w:rPr>
          <w:rFonts w:ascii="Times New Roman" w:hAnsi="Times New Roman" w:cs="Times New Roman" w:eastAsia="Times New Roman" w:hint="default"/>
          <w:spacing w:val="-3"/>
        </w:rPr>
        <w:t>SMT</w:t>
      </w:r>
      <w:r>
        <w:rPr>
          <w:spacing w:val="-3"/>
        </w:rPr>
        <w:t>生产线（全自动丝网印刷机、贴片机、热风回流焊炉等）；拥有自动化波峰焊</w:t>
      </w:r>
    </w:p>
    <w:p>
      <w:pPr>
        <w:pStyle w:val="BodyText"/>
        <w:spacing w:line="400" w:lineRule="auto" w:before="35"/>
        <w:ind w:right="0"/>
        <w:jc w:val="left"/>
      </w:pPr>
      <w:r>
        <w:rPr>
          <w:spacing w:val="-2"/>
        </w:rPr>
        <w:t>生产线；全自动化三防生产线；电能表自动化检测线，具有国内一流的单相、三相电能表校验装置；电动</w:t>
      </w:r>
      <w:r>
        <w:rPr>
          <w:spacing w:val="-43"/>
        </w:rPr>
        <w:t> </w:t>
      </w:r>
      <w:r>
        <w:rPr>
          <w:spacing w:val="-43"/>
        </w:rPr>
      </w:r>
      <w:r>
        <w:rPr>
          <w:spacing w:val="-2"/>
        </w:rPr>
        <w:t>汽车充电桩自动检测设备；拥有完备的试验室，配备了先进的浪涌设备、快速瞬变脉冲群设备、静放电设</w:t>
      </w:r>
      <w:r>
        <w:rPr>
          <w:spacing w:val="-47"/>
        </w:rPr>
        <w:t> </w:t>
      </w:r>
      <w:r>
        <w:rPr>
          <w:spacing w:val="-47"/>
        </w:rPr>
      </w:r>
      <w:r>
        <w:rPr>
          <w:spacing w:val="-5"/>
        </w:rPr>
        <w:t>备、衰减震荡波设备、电压跌落设备、时钟测试设备、</w:t>
      </w:r>
      <w:r>
        <w:rPr>
          <w:rFonts w:ascii="Times New Roman" w:hAnsi="Times New Roman" w:cs="Times New Roman" w:eastAsia="Times New Roman" w:hint="default"/>
          <w:spacing w:val="-5"/>
        </w:rPr>
        <w:t>GPRS/CDMA/3G</w:t>
      </w:r>
      <w:r>
        <w:rPr>
          <w:spacing w:val="-5"/>
        </w:rPr>
        <w:t>通信测试系统、载波通信测试系统，</w:t>
      </w:r>
      <w:r>
        <w:rPr>
          <w:spacing w:val="-46"/>
        </w:rPr>
        <w:t> </w:t>
      </w:r>
      <w:r>
        <w:rPr>
          <w:spacing w:val="-46"/>
        </w:rPr>
      </w:r>
      <w:r>
        <w:rPr/>
        <w:t>微功率无线通信测试系统，采集终端</w:t>
      </w:r>
      <w:r>
        <w:rPr>
          <w:rFonts w:ascii="Times New Roman" w:hAnsi="Times New Roman" w:cs="Times New Roman" w:eastAsia="Times New Roman" w:hint="default"/>
        </w:rPr>
        <w:t>ESAM</w:t>
      </w:r>
      <w:r>
        <w:rPr/>
        <w:t>模块测试设备、防尘防水等测试设备等。报告期内，南京能瑞</w:t>
      </w:r>
      <w:r>
        <w:rPr>
          <w:spacing w:val="-88"/>
        </w:rPr>
        <w:t> </w:t>
      </w:r>
      <w:r>
        <w:rPr>
          <w:spacing w:val="-88"/>
        </w:rPr>
      </w:r>
      <w:r>
        <w:rPr>
          <w:spacing w:val="-2"/>
        </w:rPr>
        <w:t>全力打造全国一流的全自动化生产车间，智能化的加工制造与产品检验体系大大提高了公司产品的稳定性</w:t>
      </w:r>
      <w:r>
        <w:rPr>
          <w:spacing w:val="-43"/>
        </w:rPr>
        <w:t> </w:t>
      </w:r>
      <w:r>
        <w:rPr>
          <w:spacing w:val="-43"/>
        </w:rPr>
      </w:r>
      <w:r>
        <w:rPr/>
        <w:t>和可靠性，巩固了公司的技术领先优势。</w:t>
      </w:r>
    </w:p>
    <w:p>
      <w:pPr>
        <w:pStyle w:val="BodyText"/>
        <w:spacing w:line="386" w:lineRule="auto" w:before="52"/>
        <w:ind w:left="575" w:right="1123"/>
        <w:jc w:val="left"/>
      </w:pPr>
      <w:r>
        <w:rPr/>
        <w:t>（</w:t>
      </w:r>
      <w:r>
        <w:rPr>
          <w:rFonts w:ascii="Times New Roman" w:hAnsi="Times New Roman" w:cs="Times New Roman" w:eastAsia="Times New Roman" w:hint="default"/>
        </w:rPr>
        <w:t>3</w:t>
      </w:r>
      <w:r>
        <w:rPr/>
        <w:t>）锂电池隔膜产线</w:t>
      </w:r>
      <w:r>
        <w:rPr>
          <w:w w:val="100"/>
        </w:rPr>
        <w:t> </w:t>
      </w:r>
      <w:r>
        <w:rPr>
          <w:spacing w:val="-2"/>
        </w:rPr>
        <w:t>辽源鸿图现有的隔膜生产线均为自主研发设计，并可根据特定客户进行定制化改进及优化。此外，公</w:t>
      </w:r>
    </w:p>
    <w:p>
      <w:pPr>
        <w:pStyle w:val="BodyText"/>
        <w:spacing w:line="408" w:lineRule="auto" w:before="65"/>
        <w:ind w:right="1126"/>
        <w:jc w:val="both"/>
      </w:pPr>
      <w:r>
        <w:rPr>
          <w:spacing w:val="-2"/>
        </w:rPr>
        <w:t>司进口国外先进隔膜检测及试验设备，精密度高，误差小，稳定性好，能够有效的为客户提供符合要求的</w:t>
      </w:r>
      <w:r>
        <w:rPr>
          <w:spacing w:val="-44"/>
        </w:rPr>
        <w:t> </w:t>
      </w:r>
      <w:r>
        <w:rPr>
          <w:spacing w:val="-44"/>
        </w:rPr>
      </w:r>
      <w:r>
        <w:rPr/>
        <w:t>产品，并有效为生产提供科学的调试依据。</w:t>
      </w:r>
    </w:p>
    <w:p>
      <w:pPr>
        <w:pStyle w:val="BodyText"/>
        <w:spacing w:line="386" w:lineRule="auto"/>
        <w:ind w:left="575" w:right="1123"/>
        <w:jc w:val="left"/>
      </w:pPr>
      <w:r>
        <w:rPr>
          <w:rFonts w:ascii="Times New Roman" w:hAnsi="Times New Roman" w:cs="Times New Roman" w:eastAsia="Times New Roman" w:hint="default"/>
        </w:rPr>
        <w:t>3</w:t>
      </w:r>
      <w:r>
        <w:rPr/>
        <w:t>、生产质量管控体系优势</w:t>
      </w:r>
      <w:r>
        <w:rPr>
          <w:w w:val="100"/>
        </w:rPr>
        <w:t> </w:t>
      </w:r>
      <w:r>
        <w:rPr>
          <w:spacing w:val="-2"/>
        </w:rPr>
        <w:t>公司按照产品及服务的特点，整合布局三大业务板块，引入行业先进模式且经过反复摸索，各业务板</w:t>
      </w:r>
    </w:p>
    <w:p>
      <w:pPr>
        <w:pStyle w:val="BodyText"/>
        <w:spacing w:line="408" w:lineRule="auto" w:before="65"/>
        <w:ind w:left="575" w:right="1123" w:hanging="423"/>
        <w:jc w:val="left"/>
      </w:pPr>
      <w:r>
        <w:rPr/>
        <w:t>块均打造了适应业务需要、满足客户需求的优质的质量管控体系。</w:t>
      </w:r>
      <w:r>
        <w:rPr>
          <w:w w:val="100"/>
        </w:rPr>
        <w:t> </w:t>
      </w:r>
      <w:r>
        <w:rPr>
          <w:spacing w:val="-4"/>
        </w:rPr>
        <w:t>金冠电气从产品生产各个环节的实际出发，结合</w:t>
      </w:r>
      <w:r>
        <w:rPr>
          <w:rFonts w:ascii="Times New Roman" w:hAnsi="Times New Roman" w:cs="Times New Roman" w:eastAsia="Times New Roman" w:hint="default"/>
          <w:spacing w:val="-4"/>
        </w:rPr>
        <w:t>ERP</w:t>
      </w:r>
      <w:r>
        <w:rPr>
          <w:spacing w:val="-4"/>
        </w:rPr>
        <w:t>、</w:t>
      </w:r>
      <w:r>
        <w:rPr>
          <w:rFonts w:ascii="Times New Roman" w:hAnsi="Times New Roman" w:cs="Times New Roman" w:eastAsia="Times New Roman" w:hint="default"/>
          <w:spacing w:val="-4"/>
        </w:rPr>
        <w:t>K3</w:t>
      </w:r>
      <w:r>
        <w:rPr>
          <w:spacing w:val="-4"/>
        </w:rPr>
        <w:t>、</w:t>
      </w:r>
      <w:r>
        <w:rPr>
          <w:rFonts w:ascii="Times New Roman" w:hAnsi="Times New Roman" w:cs="Times New Roman" w:eastAsia="Times New Roman" w:hint="default"/>
          <w:spacing w:val="-4"/>
        </w:rPr>
        <w:t>BOM</w:t>
      </w:r>
      <w:r>
        <w:rPr>
          <w:spacing w:val="-4"/>
        </w:rPr>
        <w:t>等现代化的管理软件，大大降低了产</w:t>
      </w:r>
    </w:p>
    <w:p>
      <w:pPr>
        <w:pStyle w:val="BodyText"/>
        <w:spacing w:line="393" w:lineRule="auto" w:before="14"/>
        <w:ind w:right="1126"/>
        <w:jc w:val="both"/>
      </w:pPr>
      <w:r>
        <w:rPr>
          <w:spacing w:val="-2"/>
        </w:rPr>
        <w:t>品的生产成本，提高了整体产品各生产环节的质量管控工作效率及生产各工序的装配工作效率。公司重视</w:t>
      </w:r>
      <w:r>
        <w:rPr>
          <w:spacing w:val="-42"/>
        </w:rPr>
        <w:t> </w:t>
      </w:r>
      <w:r>
        <w:rPr>
          <w:spacing w:val="-42"/>
        </w:rPr>
      </w:r>
      <w:r>
        <w:rPr/>
        <w:t>数字化手段和管理体系，全面提高产品可靠性，主要采取了以下措施：（</w:t>
      </w:r>
      <w:r>
        <w:rPr>
          <w:rFonts w:ascii="Times New Roman" w:hAnsi="Times New Roman" w:cs="Times New Roman" w:eastAsia="Times New Roman" w:hint="default"/>
        </w:rPr>
        <w:t>1</w:t>
      </w:r>
      <w:r>
        <w:rPr/>
        <w:t>）数字化可视，通过所见即所</w:t>
      </w:r>
      <w:r>
        <w:rPr>
          <w:spacing w:val="-21"/>
        </w:rPr>
        <w:t> </w:t>
      </w:r>
      <w:r>
        <w:rPr>
          <w:spacing w:val="-21"/>
        </w:rPr>
      </w:r>
      <w:r>
        <w:rPr>
          <w:spacing w:val="-1"/>
        </w:rPr>
        <w:t>得保证质量基础，在智能化生产环节中，通过各工序的</w:t>
      </w:r>
      <w:r>
        <w:rPr>
          <w:rFonts w:ascii="Times New Roman" w:hAnsi="Times New Roman" w:cs="Times New Roman" w:eastAsia="Times New Roman" w:hint="default"/>
          <w:spacing w:val="-1"/>
        </w:rPr>
        <w:t>3D</w:t>
      </w:r>
      <w:r>
        <w:rPr>
          <w:spacing w:val="-1"/>
        </w:rPr>
        <w:t>仿真实现生产与技术的高度统一；（</w:t>
      </w:r>
      <w:r>
        <w:rPr>
          <w:rFonts w:ascii="Times New Roman" w:hAnsi="Times New Roman" w:cs="Times New Roman" w:eastAsia="Times New Roman" w:hint="default"/>
          <w:spacing w:val="-1"/>
        </w:rPr>
        <w:t>2</w:t>
      </w:r>
      <w:r>
        <w:rPr>
          <w:spacing w:val="-1"/>
        </w:rPr>
        <w:t>）数字化</w:t>
      </w:r>
      <w:r>
        <w:rPr>
          <w:spacing w:val="-27"/>
        </w:rPr>
        <w:t> </w:t>
      </w:r>
      <w:r>
        <w:rPr>
          <w:spacing w:val="-27"/>
        </w:rPr>
      </w:r>
      <w:r>
        <w:rPr>
          <w:spacing w:val="-2"/>
        </w:rPr>
        <w:t>网络实现物料的监控和追踪，生产线的物料架与仓库相连，实现物料存储量的在线预警，避免物料缺失造</w:t>
      </w:r>
    </w:p>
    <w:p>
      <w:pPr>
        <w:spacing w:after="0" w:line="39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5"/>
        <w:ind w:right="1129"/>
        <w:jc w:val="both"/>
      </w:pPr>
      <w:r>
        <w:rPr>
          <w:spacing w:val="-3"/>
        </w:rPr>
        <w:t>成的生产线停机；（</w:t>
      </w:r>
      <w:r>
        <w:rPr>
          <w:rFonts w:ascii="Times New Roman" w:hAnsi="Times New Roman" w:cs="Times New Roman" w:eastAsia="Times New Roman" w:hint="default"/>
          <w:spacing w:val="-3"/>
        </w:rPr>
        <w:t>3</w:t>
      </w:r>
      <w:r>
        <w:rPr>
          <w:spacing w:val="-3"/>
        </w:rPr>
        <w:t>）数字化联机，生产设备与综合控制系统的高度融合，实现装配数字化；（</w:t>
      </w:r>
      <w:r>
        <w:rPr>
          <w:rFonts w:ascii="Times New Roman" w:hAnsi="Times New Roman" w:cs="Times New Roman" w:eastAsia="Times New Roman" w:hint="default"/>
          <w:spacing w:val="-3"/>
        </w:rPr>
        <w:t>4</w:t>
      </w:r>
      <w:r>
        <w:rPr>
          <w:spacing w:val="-3"/>
        </w:rPr>
        <w:t>）数字</w:t>
      </w:r>
      <w:r>
        <w:rPr>
          <w:spacing w:val="-5"/>
        </w:rPr>
        <w:t> </w:t>
      </w:r>
      <w:r>
        <w:rPr>
          <w:spacing w:val="-2"/>
        </w:rPr>
        <w:t>化订单管理，从订单获取到最终产品交付，每一个环节均实现系统可控跟踪、硬件软件无缝集成，并基于</w:t>
      </w:r>
      <w:r>
        <w:rPr>
          <w:spacing w:val="-47"/>
        </w:rPr>
        <w:t> </w:t>
      </w:r>
      <w:r>
        <w:rPr>
          <w:spacing w:val="-47"/>
        </w:rPr>
      </w:r>
      <w:r>
        <w:rPr/>
        <w:t>数据分析进行服务，通过一系列的</w:t>
      </w:r>
      <w:r>
        <w:rPr>
          <w:rFonts w:ascii="Times New Roman" w:hAnsi="Times New Roman" w:cs="Times New Roman" w:eastAsia="Times New Roman" w:hint="default"/>
        </w:rPr>
        <w:t>PMC</w:t>
      </w:r>
      <w:r>
        <w:rPr/>
        <w:t>产品保障体系，充分保障产品质量高度可靠。</w:t>
      </w:r>
    </w:p>
    <w:p>
      <w:pPr>
        <w:pStyle w:val="BodyText"/>
        <w:spacing w:line="386" w:lineRule="auto" w:before="24"/>
        <w:ind w:right="1129" w:firstLine="422"/>
        <w:jc w:val="both"/>
      </w:pPr>
      <w:r>
        <w:rPr/>
        <w:t>南京能瑞具有优秀的管理团队，完善的管控体系，采用</w:t>
      </w:r>
      <w:r>
        <w:rPr>
          <w:rFonts w:ascii="Times New Roman" w:hAnsi="Times New Roman" w:cs="Times New Roman" w:eastAsia="Times New Roman" w:hint="default"/>
        </w:rPr>
        <w:t>ERP</w:t>
      </w:r>
      <w:r>
        <w:rPr/>
        <w:t>、</w:t>
      </w:r>
      <w:r>
        <w:rPr>
          <w:rFonts w:ascii="Times New Roman" w:hAnsi="Times New Roman" w:cs="Times New Roman" w:eastAsia="Times New Roman" w:hint="default"/>
        </w:rPr>
        <w:t>MES</w:t>
      </w:r>
      <w:r>
        <w:rPr/>
        <w:t>、</w:t>
      </w:r>
      <w:r>
        <w:rPr>
          <w:rFonts w:ascii="Times New Roman" w:hAnsi="Times New Roman" w:cs="Times New Roman" w:eastAsia="Times New Roman" w:hint="default"/>
        </w:rPr>
        <w:t>RDM</w:t>
      </w:r>
      <w:r>
        <w:rPr/>
        <w:t>、</w:t>
      </w:r>
      <w:r>
        <w:rPr>
          <w:rFonts w:ascii="Times New Roman" w:hAnsi="Times New Roman" w:cs="Times New Roman" w:eastAsia="Times New Roman" w:hint="default"/>
        </w:rPr>
        <w:t>CRM</w:t>
      </w:r>
      <w:r>
        <w:rPr/>
        <w:t>信息化管理软件对</w:t>
      </w:r>
      <w:r>
        <w:rPr>
          <w:w w:val="100"/>
        </w:rPr>
        <w:t> </w:t>
      </w:r>
      <w:r>
        <w:rPr/>
        <w:t>物料、信息进行管控，通过</w:t>
      </w:r>
      <w:r>
        <w:rPr>
          <w:rFonts w:ascii="Times New Roman" w:hAnsi="Times New Roman" w:cs="Times New Roman" w:eastAsia="Times New Roman" w:hint="default"/>
        </w:rPr>
        <w:t>ISO9001</w:t>
      </w:r>
      <w:r>
        <w:rPr/>
        <w:t>质量体系认证，</w:t>
      </w:r>
      <w:r>
        <w:rPr>
          <w:rFonts w:ascii="Times New Roman" w:hAnsi="Times New Roman" w:cs="Times New Roman" w:eastAsia="Times New Roman" w:hint="default"/>
        </w:rPr>
        <w:t>ISO14001</w:t>
      </w:r>
      <w:r>
        <w:rPr/>
        <w:t>环境管理体系、</w:t>
      </w:r>
      <w:r>
        <w:rPr>
          <w:rFonts w:ascii="Times New Roman" w:hAnsi="Times New Roman" w:cs="Times New Roman" w:eastAsia="Times New Roman" w:hint="default"/>
        </w:rPr>
        <w:t>OHSAS18001</w:t>
      </w:r>
      <w:r>
        <w:rPr/>
        <w:t>职业健康安全</w:t>
      </w:r>
      <w:r>
        <w:rPr>
          <w:spacing w:val="-29"/>
        </w:rPr>
        <w:t> </w:t>
      </w:r>
      <w:r>
        <w:rPr>
          <w:spacing w:val="-29"/>
        </w:rPr>
      </w:r>
      <w:r>
        <w:rPr>
          <w:spacing w:val="-1"/>
        </w:rPr>
        <w:t>管理体系，</w:t>
      </w:r>
      <w:r>
        <w:rPr>
          <w:rFonts w:ascii="Times New Roman" w:hAnsi="Times New Roman" w:cs="Times New Roman" w:eastAsia="Times New Roman" w:hint="default"/>
          <w:spacing w:val="-1"/>
        </w:rPr>
        <w:t>ISO10012</w:t>
      </w:r>
      <w:r>
        <w:rPr>
          <w:spacing w:val="-1"/>
        </w:rPr>
        <w:t>测量体系认证，</w:t>
      </w:r>
      <w:r>
        <w:rPr>
          <w:rFonts w:ascii="Times New Roman" w:hAnsi="Times New Roman" w:cs="Times New Roman" w:eastAsia="Times New Roman" w:hint="default"/>
          <w:spacing w:val="-1"/>
        </w:rPr>
        <w:t>TS16949</w:t>
      </w:r>
      <w:r>
        <w:rPr>
          <w:spacing w:val="-1"/>
        </w:rPr>
        <w:t>质量体系认证，两化融合体系，产品贯彻</w:t>
      </w:r>
      <w:r>
        <w:rPr>
          <w:rFonts w:ascii="Times New Roman" w:hAnsi="Times New Roman" w:cs="Times New Roman" w:eastAsia="Times New Roman" w:hint="default"/>
          <w:spacing w:val="-1"/>
        </w:rPr>
        <w:t>5S</w:t>
      </w:r>
      <w:r>
        <w:rPr>
          <w:spacing w:val="-1"/>
        </w:rPr>
        <w:t>管理，产品通过</w:t>
      </w:r>
      <w:r>
        <w:rPr>
          <w:spacing w:val="-48"/>
        </w:rPr>
        <w:t> </w:t>
      </w:r>
      <w:r>
        <w:rPr>
          <w:spacing w:val="-48"/>
        </w:rPr>
      </w:r>
      <w:r>
        <w:rPr>
          <w:rFonts w:ascii="Times New Roman" w:hAnsi="Times New Roman" w:cs="Times New Roman" w:eastAsia="Times New Roman" w:hint="default"/>
        </w:rPr>
        <w:t>CMC</w:t>
      </w:r>
      <w:r>
        <w:rPr/>
        <w:t>制造计量器具许可认证、</w:t>
      </w:r>
      <w:r>
        <w:rPr>
          <w:rFonts w:ascii="Times New Roman" w:hAnsi="Times New Roman" w:cs="Times New Roman" w:eastAsia="Times New Roman" w:hint="default"/>
        </w:rPr>
        <w:t>3C</w:t>
      </w:r>
      <w:r>
        <w:rPr/>
        <w:t>认证、</w:t>
      </w:r>
      <w:r>
        <w:rPr>
          <w:rFonts w:ascii="Times New Roman" w:hAnsi="Times New Roman" w:cs="Times New Roman" w:eastAsia="Times New Roman" w:hint="default"/>
        </w:rPr>
        <w:t>UV</w:t>
      </w:r>
      <w:r>
        <w:rPr/>
        <w:t>认证，达到国际先进国内领先水平。</w:t>
      </w:r>
    </w:p>
    <w:p>
      <w:pPr>
        <w:pStyle w:val="BodyText"/>
        <w:spacing w:line="393" w:lineRule="auto" w:before="35"/>
        <w:ind w:right="0" w:firstLine="422"/>
        <w:jc w:val="left"/>
      </w:pPr>
      <w:r>
        <w:rPr>
          <w:spacing w:val="-2"/>
        </w:rPr>
        <w:t>辽源鸿图始终专注于隔膜行业前沿领域，对行业相关的新趋势保持较高敏感度，通过实践积累了丰富</w:t>
      </w:r>
      <w:r>
        <w:rPr>
          <w:w w:val="100"/>
        </w:rPr>
        <w:t> </w:t>
      </w:r>
      <w:r>
        <w:rPr/>
        <w:t>的行业知识和管理经验，通过了</w:t>
      </w:r>
      <w:r>
        <w:rPr>
          <w:rFonts w:ascii="Times New Roman" w:hAnsi="Times New Roman" w:cs="Times New Roman" w:eastAsia="Times New Roman" w:hint="default"/>
        </w:rPr>
        <w:t>IATF16949</w:t>
      </w:r>
      <w:r>
        <w:rPr/>
        <w:t>体系的认证工作，体系覆盖采购、生产、销售、开发等一整套</w:t>
      </w:r>
      <w:r>
        <w:rPr>
          <w:spacing w:val="-68"/>
        </w:rPr>
        <w:t> </w:t>
      </w:r>
      <w:r>
        <w:rPr>
          <w:spacing w:val="-68"/>
        </w:rPr>
      </w:r>
      <w:r>
        <w:rPr>
          <w:spacing w:val="-3"/>
        </w:rPr>
        <w:t>流程，成立了</w:t>
      </w:r>
      <w:r>
        <w:rPr>
          <w:rFonts w:ascii="Times New Roman" w:hAnsi="Times New Roman" w:cs="Times New Roman" w:eastAsia="Times New Roman" w:hint="default"/>
          <w:spacing w:val="-3"/>
        </w:rPr>
        <w:t>IATF16949</w:t>
      </w:r>
      <w:r>
        <w:rPr>
          <w:spacing w:val="-3"/>
        </w:rPr>
        <w:t>体系推进小组，培养一批具有行业经验的体系运行人员，严格按照体系要求运行，</w:t>
      </w:r>
      <w:r>
        <w:rPr>
          <w:spacing w:val="-31"/>
        </w:rPr>
        <w:t> </w:t>
      </w:r>
      <w:r>
        <w:rPr>
          <w:spacing w:val="-31"/>
        </w:rPr>
      </w:r>
      <w:r>
        <w:rPr/>
        <w:t>并多次通过了重要客户的体系审核工作。</w:t>
      </w:r>
    </w:p>
    <w:p>
      <w:pPr>
        <w:pStyle w:val="BodyText"/>
        <w:spacing w:line="386" w:lineRule="auto" w:before="58"/>
        <w:ind w:left="575" w:right="1123"/>
        <w:jc w:val="left"/>
      </w:pPr>
      <w:r>
        <w:rPr>
          <w:rFonts w:ascii="Times New Roman" w:hAnsi="Times New Roman" w:cs="Times New Roman" w:eastAsia="Times New Roman" w:hint="default"/>
        </w:rPr>
        <w:t>4</w:t>
      </w:r>
      <w:r>
        <w:rPr/>
        <w:t>、协同优势</w:t>
      </w:r>
      <w:r>
        <w:rPr>
          <w:w w:val="100"/>
        </w:rPr>
        <w:t> </w:t>
      </w:r>
      <w:r>
        <w:rPr/>
        <w:t>公司战略布局</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新能源</w:t>
      </w:r>
      <w:r>
        <w:rPr>
          <w:rFonts w:ascii="Times New Roman" w:hAnsi="Times New Roman" w:cs="Times New Roman" w:eastAsia="Times New Roman" w:hint="default"/>
        </w:rPr>
        <w:t>”</w:t>
      </w:r>
      <w:r>
        <w:rPr/>
        <w:t>业务，通过不断深入整合各业务板块优势资源、优化管理流程，协</w:t>
      </w:r>
    </w:p>
    <w:p>
      <w:pPr>
        <w:pStyle w:val="BodyText"/>
        <w:spacing w:line="240" w:lineRule="auto" w:before="35"/>
        <w:ind w:right="0"/>
        <w:jc w:val="both"/>
      </w:pPr>
      <w:r>
        <w:rPr/>
        <w:t>同效应逐渐显现。</w:t>
      </w:r>
    </w:p>
    <w:p>
      <w:pPr>
        <w:spacing w:line="240" w:lineRule="auto" w:before="10"/>
        <w:rPr>
          <w:rFonts w:ascii="宋体" w:hAnsi="宋体" w:cs="宋体" w:eastAsia="宋体" w:hint="default"/>
          <w:sz w:val="14"/>
          <w:szCs w:val="14"/>
        </w:rPr>
      </w:pPr>
    </w:p>
    <w:p>
      <w:pPr>
        <w:pStyle w:val="BodyText"/>
        <w:spacing w:line="403" w:lineRule="auto" w:before="0"/>
        <w:ind w:right="1126" w:firstLine="422"/>
        <w:jc w:val="both"/>
      </w:pPr>
      <w:r>
        <w:rPr/>
        <w:t>（</w:t>
      </w:r>
      <w:r>
        <w:rPr>
          <w:rFonts w:ascii="Times New Roman" w:hAnsi="Times New Roman" w:cs="Times New Roman" w:eastAsia="Times New Roman" w:hint="default"/>
        </w:rPr>
        <w:t>1</w:t>
      </w:r>
      <w:r>
        <w:rPr/>
        <w:t>）产业链协同：金冠电气主要生产智能电气成套开关设备及其配套元器件，主要应用于用电供给</w:t>
      </w:r>
      <w:r>
        <w:rPr>
          <w:w w:val="100"/>
        </w:rPr>
        <w:t> </w:t>
      </w:r>
      <w:r>
        <w:rPr>
          <w:spacing w:val="-2"/>
        </w:rPr>
        <w:t>侧高压配电、变电领域。南京能瑞在智能电网设备中的主要产品为智能电表和用电信息采集系统，主要应</w:t>
      </w:r>
      <w:r>
        <w:rPr>
          <w:spacing w:val="-43"/>
        </w:rPr>
        <w:t> </w:t>
      </w:r>
      <w:r>
        <w:rPr>
          <w:spacing w:val="-43"/>
        </w:rPr>
      </w:r>
      <w:r>
        <w:rPr>
          <w:spacing w:val="-2"/>
        </w:rPr>
        <w:t>用于用电需求侧低压领域的用电信息采集、计量，并实现与电力公司之间的信息交互。此外，南京能瑞积</w:t>
      </w:r>
      <w:r>
        <w:rPr>
          <w:spacing w:val="-44"/>
        </w:rPr>
        <w:t> </w:t>
      </w:r>
      <w:r>
        <w:rPr>
          <w:spacing w:val="-44"/>
        </w:rPr>
      </w:r>
      <w:r>
        <w:rPr>
          <w:spacing w:val="-2"/>
        </w:rPr>
        <w:t>极发展新能源汽车充电设备的研发、生产与销售以及充电设施的承建与运营。南京能瑞作为金冠股份产业</w:t>
      </w:r>
      <w:r>
        <w:rPr>
          <w:spacing w:val="-43"/>
        </w:rPr>
        <w:t> </w:t>
      </w:r>
      <w:r>
        <w:rPr>
          <w:spacing w:val="-43"/>
        </w:rPr>
      </w:r>
      <w:r>
        <w:rPr/>
        <w:t>链的进一步延伸布局，丰富了公司在智能电网领域的产品组合，技术及产品的协同效应逐步显现。</w:t>
      </w:r>
    </w:p>
    <w:p>
      <w:pPr>
        <w:pStyle w:val="BodyText"/>
        <w:spacing w:line="408" w:lineRule="auto" w:before="50"/>
        <w:ind w:right="1126" w:firstLine="422"/>
        <w:jc w:val="both"/>
      </w:pPr>
      <w:r>
        <w:rPr>
          <w:spacing w:val="-2"/>
        </w:rPr>
        <w:t>南京能瑞从事充电桩设备的制造，鸿图隔膜主要从事锂电池隔膜的制造，两者均为新能源产业链上的</w:t>
      </w:r>
      <w:r>
        <w:rPr>
          <w:w w:val="100"/>
        </w:rPr>
        <w:t> </w:t>
      </w:r>
      <w:r>
        <w:rPr>
          <w:spacing w:val="-2"/>
        </w:rPr>
        <w:t>重要环节，南京能瑞充电桩业务主要运用于新能源汽车后端，鸿图隔膜主要产品隔膜主要运用于前端，双</w:t>
      </w:r>
      <w:r>
        <w:rPr>
          <w:spacing w:val="-44"/>
        </w:rPr>
        <w:t> </w:t>
      </w:r>
      <w:r>
        <w:rPr>
          <w:spacing w:val="-44"/>
        </w:rPr>
      </w:r>
      <w:r>
        <w:rPr/>
        <w:t>方在产业链上有较强的互补性，具有产业协同性。</w:t>
      </w:r>
    </w:p>
    <w:p>
      <w:pPr>
        <w:pStyle w:val="BodyText"/>
        <w:spacing w:line="403" w:lineRule="auto" w:before="87"/>
        <w:ind w:right="1126" w:firstLine="420"/>
        <w:jc w:val="both"/>
      </w:pPr>
      <w:r>
        <w:rPr/>
        <w:t>（</w:t>
      </w:r>
      <w:r>
        <w:rPr>
          <w:rFonts w:ascii="Times New Roman" w:hAnsi="Times New Roman" w:cs="Times New Roman" w:eastAsia="Times New Roman" w:hint="default"/>
        </w:rPr>
        <w:t>2</w:t>
      </w:r>
      <w:r>
        <w:rPr/>
        <w:t>）市场协同：金冠电气、南京能瑞均主要通过参与国家电网、南方电网等电网客户的招标的方式</w:t>
      </w:r>
      <w:r>
        <w:rPr>
          <w:w w:val="100"/>
        </w:rPr>
        <w:t> </w:t>
      </w:r>
      <w:r>
        <w:rPr>
          <w:spacing w:val="-2"/>
        </w:rPr>
        <w:t>销售产品，但各自重点市场区域有所不同。报告期内，公司进一步深化各业务板块的市场资源整合，初步</w:t>
      </w:r>
      <w:r>
        <w:rPr>
          <w:spacing w:val="-50"/>
        </w:rPr>
        <w:t> </w:t>
      </w:r>
      <w:r>
        <w:rPr>
          <w:spacing w:val="-50"/>
        </w:rPr>
      </w:r>
      <w:r>
        <w:rPr>
          <w:spacing w:val="-2"/>
        </w:rPr>
        <w:t>建立了市场资源、销售渠道协同体系，提升了公司在国家电网、南方电网的整体竞标能力，进一步开拓上</w:t>
      </w:r>
      <w:r>
        <w:rPr>
          <w:spacing w:val="-50"/>
        </w:rPr>
        <w:t> </w:t>
      </w:r>
      <w:r>
        <w:rPr>
          <w:spacing w:val="-50"/>
        </w:rPr>
      </w:r>
      <w:r>
        <w:rPr>
          <w:spacing w:val="-2"/>
        </w:rPr>
        <w:t>市公司在智能电网设备领域的市场空间，提升上市公司的市场竞争力和经营业绩。鸿图隔膜亦借助上市公</w:t>
      </w:r>
      <w:r>
        <w:rPr>
          <w:spacing w:val="-42"/>
        </w:rPr>
        <w:t> </w:t>
      </w:r>
      <w:r>
        <w:rPr>
          <w:spacing w:val="-42"/>
        </w:rPr>
      </w:r>
      <w:r>
        <w:rPr>
          <w:spacing w:val="-2"/>
        </w:rPr>
        <w:t>司在新能源产业链的优势资源和背书，争取提高大客户的开拓能力。公司正在积极布局低压充换电系统业</w:t>
      </w:r>
      <w:r>
        <w:rPr>
          <w:spacing w:val="-44"/>
        </w:rPr>
        <w:t> </w:t>
      </w:r>
      <w:r>
        <w:rPr>
          <w:spacing w:val="-44"/>
        </w:rPr>
      </w:r>
      <w:r>
        <w:rPr/>
        <w:t>务，此业务布局对公司三大业务经营板块起到统一拉动作用。</w:t>
      </w:r>
    </w:p>
    <w:p>
      <w:pPr>
        <w:pStyle w:val="BodyText"/>
        <w:spacing w:line="240" w:lineRule="auto" w:before="88"/>
        <w:ind w:left="575" w:right="1123"/>
        <w:jc w:val="left"/>
      </w:pPr>
      <w:r>
        <w:rPr>
          <w:rFonts w:ascii="Times New Roman" w:hAnsi="Times New Roman" w:cs="Times New Roman" w:eastAsia="Times New Roman" w:hint="default"/>
        </w:rPr>
        <w:t>5</w:t>
      </w:r>
      <w:r>
        <w:rPr/>
        <w:t>、国资控股优势</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2"/>
        <w:jc w:val="both"/>
      </w:pPr>
      <w:r>
        <w:rPr>
          <w:spacing w:val="-2"/>
        </w:rPr>
        <w:t>公司于报告期内完成控股股东的变更，控股股东由徐海江先生变更为古都资管，洛阳市老城区人民政</w:t>
      </w:r>
      <w:r>
        <w:rPr>
          <w:w w:val="100"/>
        </w:rPr>
        <w:t> </w:t>
      </w:r>
      <w:r>
        <w:rPr>
          <w:spacing w:val="-2"/>
        </w:rPr>
        <w:t>府成为金冠股份实际控制人。依靠国资控股的背景，并且根据双方之前签订的战略协议安排，公司后续拟</w:t>
      </w:r>
      <w:r>
        <w:rPr>
          <w:spacing w:val="-44"/>
        </w:rPr>
        <w:t> </w:t>
      </w:r>
      <w:r>
        <w:rPr>
          <w:spacing w:val="-44"/>
        </w:rPr>
      </w:r>
      <w:r>
        <w:rPr>
          <w:spacing w:val="-2"/>
        </w:rPr>
        <w:t>设立产业基金，围绕特高压相关业务、新能源汽车充电桩、锂电池隔膜、城际高速铁路和城市轨道交通等</w:t>
      </w:r>
      <w:r>
        <w:rPr>
          <w:spacing w:val="-47"/>
        </w:rPr>
        <w:t> </w:t>
      </w:r>
      <w:r>
        <w:rPr>
          <w:spacing w:val="-47"/>
        </w:rPr>
      </w:r>
      <w:r>
        <w:rPr>
          <w:spacing w:val="-2"/>
        </w:rPr>
        <w:t>核心业务深化布局、重点投入，将有利于进一步巩固公司在智能电网及新能源领域的市场份额，积极引入</w:t>
      </w:r>
      <w:r>
        <w:rPr>
          <w:spacing w:val="-43"/>
        </w:rPr>
        <w:t> </w:t>
      </w:r>
      <w:r>
        <w:rPr>
          <w:spacing w:val="-43"/>
        </w:rPr>
      </w:r>
      <w:r>
        <w:rPr/>
        <w:t>战略投资者，持续提升公司的市场竞争优势。</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23"/>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398" w:lineRule="auto" w:before="0"/>
        <w:ind w:right="1123" w:firstLine="420"/>
        <w:jc w:val="left"/>
      </w:pPr>
      <w:r>
        <w:rPr/>
        <w:t>报告期内，公司继续围绕</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新能源</w:t>
      </w:r>
      <w:r>
        <w:rPr>
          <w:rFonts w:ascii="Times New Roman" w:hAnsi="Times New Roman" w:cs="Times New Roman" w:eastAsia="Times New Roman" w:hint="default"/>
        </w:rPr>
        <w:t>”</w:t>
      </w:r>
      <w:r>
        <w:rPr/>
        <w:t>的战略，深化产业布局。公司自上市以来先后完成收购</w:t>
      </w:r>
      <w:r>
        <w:rPr>
          <w:w w:val="100"/>
        </w:rPr>
        <w:t> </w:t>
      </w:r>
      <w:r>
        <w:rPr>
          <w:spacing w:val="-2"/>
        </w:rPr>
        <w:t>南京能瑞、辽源鸿图，业已形成智能电网设备、新能源汽车充电设施、锂电池隔膜等三大业务板块的产业</w:t>
      </w:r>
      <w:r>
        <w:rPr>
          <w:spacing w:val="-47"/>
        </w:rPr>
        <w:t> </w:t>
      </w:r>
      <w:r>
        <w:rPr>
          <w:spacing w:val="-47"/>
        </w:rPr>
      </w:r>
      <w:r>
        <w:rPr>
          <w:spacing w:val="-2"/>
        </w:rPr>
        <w:t>格局。公司以开拓电力产品新格局、专注新能源产业发展、服务绿色城市生活为企业使命，坚持以市场为</w:t>
      </w:r>
      <w:r>
        <w:rPr>
          <w:spacing w:val="-50"/>
        </w:rPr>
        <w:t> </w:t>
      </w:r>
      <w:r>
        <w:rPr>
          <w:spacing w:val="-50"/>
        </w:rPr>
      </w:r>
      <w:r>
        <w:rPr>
          <w:spacing w:val="-2"/>
        </w:rPr>
        <w:t>导向、以利润为核心，制定了科学、高效、富有弹性、集</w:t>
      </w:r>
      <w:r>
        <w:rPr>
          <w:rFonts w:ascii="Times New Roman" w:hAnsi="Times New Roman" w:cs="Times New Roman" w:eastAsia="Times New Roman" w:hint="default"/>
          <w:spacing w:val="-2"/>
        </w:rPr>
        <w:t>“</w:t>
      </w:r>
      <w:r>
        <w:rPr>
          <w:spacing w:val="-2"/>
        </w:rPr>
        <w:t>销售、生产、质量、服务、信息、创新</w:t>
      </w:r>
      <w:r>
        <w:rPr>
          <w:rFonts w:ascii="Times New Roman" w:hAnsi="Times New Roman" w:cs="Times New Roman" w:eastAsia="Times New Roman" w:hint="default"/>
          <w:spacing w:val="-2"/>
        </w:rPr>
        <w:t>”</w:t>
      </w:r>
      <w:r>
        <w:rPr>
          <w:spacing w:val="-2"/>
        </w:rPr>
        <w:t>六位一</w:t>
      </w:r>
      <w:r>
        <w:rPr>
          <w:spacing w:val="-26"/>
        </w:rPr>
        <w:t> </w:t>
      </w:r>
      <w:r>
        <w:rPr>
          <w:spacing w:val="-2"/>
        </w:rPr>
        <w:t>体的经营管理目标；并通过不断创新和完善，推进标准化管理，促进公司持续、稳定、快速、健康发展。</w:t>
      </w:r>
    </w:p>
    <w:p>
      <w:pPr>
        <w:pStyle w:val="BodyText"/>
        <w:spacing w:line="391" w:lineRule="auto" w:before="54"/>
        <w:ind w:right="1023" w:firstLine="420"/>
        <w:jc w:val="left"/>
      </w:pPr>
      <w:r>
        <w:rPr>
          <w:rFonts w:ascii="Times New Roman" w:hAnsi="Times New Roman" w:cs="Times New Roman" w:eastAsia="Times New Roman" w:hint="default"/>
        </w:rPr>
        <w:t>2019</w:t>
      </w:r>
      <w:r>
        <w:rPr/>
        <w:t>年度新能源汽车行业上下游产业进入</w:t>
      </w:r>
      <w:r>
        <w:rPr>
          <w:rFonts w:ascii="Times New Roman" w:hAnsi="Times New Roman" w:cs="Times New Roman" w:eastAsia="Times New Roman" w:hint="default"/>
        </w:rPr>
        <w:t>“</w:t>
      </w:r>
      <w:r>
        <w:rPr/>
        <w:t>低谷期</w:t>
      </w:r>
      <w:r>
        <w:rPr>
          <w:rFonts w:ascii="Times New Roman" w:hAnsi="Times New Roman" w:cs="Times New Roman" w:eastAsia="Times New Roman" w:hint="default"/>
        </w:rPr>
        <w:t>”</w:t>
      </w:r>
      <w:r>
        <w:rPr/>
        <w:t>，行业补贴退坡明显。宏观经济波动、行业环境持</w:t>
      </w:r>
      <w:r>
        <w:rPr>
          <w:w w:val="100"/>
        </w:rPr>
        <w:t> </w:t>
      </w:r>
      <w:r>
        <w:rPr/>
        <w:t>续下行叠加全球低迷的经济态势给公司经营带来一定压力，公司</w:t>
      </w:r>
      <w:r>
        <w:rPr>
          <w:rFonts w:ascii="Times New Roman" w:hAnsi="Times New Roman" w:cs="Times New Roman" w:eastAsia="Times New Roman" w:hint="default"/>
        </w:rPr>
        <w:t>2019</w:t>
      </w:r>
      <w:r>
        <w:rPr/>
        <w:t>年度实现营业总收入</w:t>
      </w:r>
      <w:r>
        <w:rPr>
          <w:rFonts w:ascii="Times New Roman" w:hAnsi="Times New Roman" w:cs="Times New Roman" w:eastAsia="Times New Roman" w:hint="default"/>
        </w:rPr>
        <w:t>92,668.66</w:t>
      </w:r>
      <w:r>
        <w:rPr/>
        <w:t>万元，</w:t>
      </w:r>
      <w:r>
        <w:rPr>
          <w:spacing w:val="-3"/>
          <w:w w:val="100"/>
        </w:rPr>
        <w:t> </w:t>
      </w:r>
      <w:r>
        <w:rPr>
          <w:spacing w:val="-2"/>
        </w:rPr>
        <w:t>较上年同期下降</w:t>
      </w:r>
      <w:r>
        <w:rPr>
          <w:rFonts w:ascii="Times New Roman" w:hAnsi="Times New Roman" w:cs="Times New Roman" w:eastAsia="Times New Roman" w:hint="default"/>
          <w:spacing w:val="-2"/>
        </w:rPr>
        <w:t>25.39%</w:t>
      </w:r>
      <w:r>
        <w:rPr>
          <w:spacing w:val="-2"/>
        </w:rPr>
        <w:t>；实现归属于上市公司股东的净利润为</w:t>
      </w:r>
      <w:r>
        <w:rPr>
          <w:rFonts w:ascii="Times New Roman" w:hAnsi="Times New Roman" w:cs="Times New Roman" w:eastAsia="Times New Roman" w:hint="default"/>
          <w:spacing w:val="-2"/>
        </w:rPr>
        <w:t>-120,494.43</w:t>
      </w:r>
      <w:r>
        <w:rPr>
          <w:spacing w:val="-2"/>
        </w:rPr>
        <w:t>万元，较上年同期下降</w:t>
      </w:r>
      <w:r>
        <w:rPr>
          <w:rFonts w:ascii="Times New Roman" w:hAnsi="Times New Roman" w:cs="Times New Roman" w:eastAsia="Times New Roman" w:hint="default"/>
          <w:spacing w:val="-2"/>
        </w:rPr>
        <w:t>714.36%</w:t>
      </w:r>
      <w:r>
        <w:rPr>
          <w:spacing w:val="-2"/>
        </w:rPr>
        <w:t>。</w:t>
      </w:r>
      <w:r>
        <w:rPr>
          <w:spacing w:val="-20"/>
        </w:rPr>
        <w:t> </w:t>
      </w:r>
      <w:r>
        <w:rPr>
          <w:spacing w:val="-2"/>
        </w:rPr>
        <w:t>报告期内公司收入及利润均出现了一定程度的下滑，主要系行业波动、市场竞争激烈及计提大额商誉减值</w:t>
      </w:r>
      <w:r>
        <w:rPr>
          <w:spacing w:val="-43"/>
        </w:rPr>
        <w:t> </w:t>
      </w:r>
      <w:r>
        <w:rPr>
          <w:spacing w:val="-43"/>
        </w:rPr>
      </w:r>
      <w:r>
        <w:rPr/>
        <w:t>等原因导致。报告期内，公司围绕</w:t>
      </w:r>
      <w:r>
        <w:rPr>
          <w:rFonts w:ascii="Times New Roman" w:hAnsi="Times New Roman" w:cs="Times New Roman" w:eastAsia="Times New Roman" w:hint="default"/>
        </w:rPr>
        <w:t>2019</w:t>
      </w:r>
      <w:r>
        <w:rPr/>
        <w:t>年年度经营规划，重点开展了以下工作：</w:t>
      </w:r>
    </w:p>
    <w:p>
      <w:pPr>
        <w:pStyle w:val="BodyText"/>
        <w:spacing w:line="240" w:lineRule="auto" w:before="30"/>
        <w:ind w:left="573" w:right="1123"/>
        <w:jc w:val="left"/>
      </w:pPr>
      <w:r>
        <w:rPr>
          <w:rFonts w:ascii="Times New Roman" w:hAnsi="Times New Roman" w:cs="Times New Roman" w:eastAsia="Times New Roman" w:hint="default"/>
        </w:rPr>
        <w:t>1</w:t>
      </w:r>
      <w:r>
        <w:rPr/>
        <w:t>、智能电网设备业务：</w:t>
      </w:r>
    </w:p>
    <w:p>
      <w:pPr>
        <w:pStyle w:val="BodyText"/>
        <w:spacing w:line="386" w:lineRule="auto" w:before="177"/>
        <w:ind w:left="573" w:right="1123"/>
        <w:jc w:val="left"/>
      </w:pPr>
      <w:r>
        <w:rPr/>
        <w:t>（</w:t>
      </w:r>
      <w:r>
        <w:rPr>
          <w:rFonts w:ascii="Times New Roman" w:hAnsi="Times New Roman" w:cs="Times New Roman" w:eastAsia="Times New Roman" w:hint="default"/>
        </w:rPr>
        <w:t>1</w:t>
      </w:r>
      <w:r>
        <w:rPr/>
        <w:t>）智能电气成套开关业务</w:t>
      </w:r>
      <w:r>
        <w:rPr>
          <w:w w:val="100"/>
        </w:rPr>
        <w:t> </w:t>
      </w:r>
      <w:r>
        <w:rPr>
          <w:spacing w:val="-2"/>
        </w:rPr>
        <w:t>各大区域电网市场的建设开发：报告期，公司持续深化完善全国设立的五大区域营销服务中心，对市</w:t>
      </w:r>
    </w:p>
    <w:p>
      <w:pPr>
        <w:pStyle w:val="BodyText"/>
        <w:spacing w:line="403" w:lineRule="auto" w:before="65"/>
        <w:ind w:right="1126"/>
        <w:jc w:val="both"/>
      </w:pPr>
      <w:r>
        <w:rPr>
          <w:spacing w:val="-2"/>
        </w:rPr>
        <w:t>场客户资源和项目资源进行开发、经营和管理，对工程项目的售前、售中、售后提供优质快捷的支持与服</w:t>
      </w:r>
      <w:r>
        <w:rPr>
          <w:spacing w:val="-44"/>
        </w:rPr>
        <w:t> </w:t>
      </w:r>
      <w:r>
        <w:rPr>
          <w:spacing w:val="-44"/>
        </w:rPr>
      </w:r>
      <w:r>
        <w:rPr>
          <w:spacing w:val="-2"/>
        </w:rPr>
        <w:t>务。市场营销队伍不仅进行业务管理与协调，同时兼具公司产品技术的市场推广与宣传、市场产业发展动</w:t>
      </w:r>
      <w:r>
        <w:rPr>
          <w:spacing w:val="-42"/>
        </w:rPr>
        <w:t> </w:t>
      </w:r>
      <w:r>
        <w:rPr>
          <w:spacing w:val="-42"/>
        </w:rPr>
      </w:r>
      <w:r>
        <w:rPr>
          <w:spacing w:val="-2"/>
        </w:rPr>
        <w:t>态需求信息的搜集、整理与反馈以及与之相配套的市场技术支持、售后服务、市场资源管理等。公司深度</w:t>
      </w:r>
      <w:r>
        <w:rPr>
          <w:spacing w:val="-46"/>
        </w:rPr>
        <w:t> </w:t>
      </w:r>
      <w:r>
        <w:rPr>
          <w:spacing w:val="-46"/>
        </w:rPr>
      </w:r>
      <w:r>
        <w:rPr>
          <w:spacing w:val="-2"/>
        </w:rPr>
        <w:t>布局电网行业市场，借助东北地区电网市场区域优势，系统规划全面布局，逐步拓展全国电网市场，分别</w:t>
      </w:r>
      <w:r>
        <w:rPr>
          <w:spacing w:val="-47"/>
        </w:rPr>
        <w:t> </w:t>
      </w:r>
      <w:r>
        <w:rPr>
          <w:spacing w:val="-47"/>
        </w:rPr>
      </w:r>
      <w:r>
        <w:rPr>
          <w:spacing w:val="-2"/>
        </w:rPr>
        <w:t>在国家电网总部、吉林省、安徽省、福建省、甘肃省、河南省、江苏省、内蒙古、山东省等共计</w:t>
      </w:r>
      <w:r>
        <w:rPr>
          <w:rFonts w:ascii="Times New Roman" w:hAnsi="Times New Roman" w:cs="Times New Roman" w:eastAsia="Times New Roman" w:hint="default"/>
          <w:spacing w:val="-2"/>
        </w:rPr>
        <w:t>16</w:t>
      </w:r>
      <w:r>
        <w:rPr>
          <w:spacing w:val="-2"/>
        </w:rPr>
        <w:t>个省市</w:t>
      </w:r>
      <w:r>
        <w:rPr>
          <w:spacing w:val="-48"/>
        </w:rPr>
        <w:t> </w:t>
      </w:r>
      <w:r>
        <w:rPr>
          <w:spacing w:val="-48"/>
        </w:rPr>
      </w:r>
      <w:r>
        <w:rPr/>
        <w:t>地区中标，中标总金额超</w:t>
      </w:r>
      <w:r>
        <w:rPr>
          <w:rFonts w:ascii="Times New Roman" w:hAnsi="Times New Roman" w:cs="Times New Roman" w:eastAsia="Times New Roman" w:hint="default"/>
        </w:rPr>
        <w:t>4.1</w:t>
      </w:r>
      <w:r>
        <w:rPr/>
        <w:t>亿元。</w:t>
      </w:r>
    </w:p>
    <w:p>
      <w:pPr>
        <w:pStyle w:val="BodyText"/>
        <w:spacing w:line="386" w:lineRule="auto" w:before="19"/>
        <w:ind w:right="1123" w:firstLine="420"/>
        <w:jc w:val="left"/>
      </w:pPr>
      <w:r>
        <w:rPr>
          <w:rFonts w:ascii="Times New Roman" w:hAnsi="Times New Roman" w:cs="Times New Roman" w:eastAsia="Times New Roman" w:hint="default"/>
        </w:rPr>
        <w:t>5G</w:t>
      </w:r>
      <w:r>
        <w:rPr/>
        <w:t>基建及数据中心行业市场布局：</w:t>
      </w:r>
      <w:r>
        <w:rPr>
          <w:rFonts w:ascii="Times New Roman" w:hAnsi="Times New Roman" w:cs="Times New Roman" w:eastAsia="Times New Roman" w:hint="default"/>
        </w:rPr>
        <w:t>5G</w:t>
      </w:r>
      <w:r>
        <w:rPr/>
        <w:t>基建及数据中心建设作为国家重点布局产业，被公认为未来数</w:t>
      </w:r>
      <w:r>
        <w:rPr>
          <w:w w:val="100"/>
        </w:rPr>
        <w:t> </w:t>
      </w:r>
      <w:r>
        <w:rPr>
          <w:spacing w:val="-3"/>
        </w:rPr>
        <w:t>字经济增长的新引擎，也是人工智能、物联网、无人驾驶、智慧城市等诸多领域的支撑。</w:t>
      </w:r>
      <w:r>
        <w:rPr>
          <w:rFonts w:ascii="Times New Roman" w:hAnsi="Times New Roman" w:cs="Times New Roman" w:eastAsia="Times New Roman" w:hint="default"/>
          <w:spacing w:val="-3"/>
        </w:rPr>
        <w:t>5G</w:t>
      </w:r>
      <w:r>
        <w:rPr>
          <w:spacing w:val="-3"/>
        </w:rPr>
        <w:t>基站及数据中</w:t>
      </w:r>
      <w:r>
        <w:rPr>
          <w:spacing w:val="-44"/>
        </w:rPr>
        <w:t> </w:t>
      </w:r>
      <w:r>
        <w:rPr>
          <w:spacing w:val="-44"/>
        </w:rPr>
      </w:r>
      <w:r>
        <w:rPr>
          <w:spacing w:val="-3"/>
        </w:rPr>
        <w:t>心建设的配电需求也将如预期迎来大幅增长，公司在</w:t>
      </w:r>
      <w:r>
        <w:rPr>
          <w:rFonts w:ascii="Times New Roman" w:hAnsi="Times New Roman" w:cs="Times New Roman" w:eastAsia="Times New Roman" w:hint="default"/>
          <w:spacing w:val="-3"/>
        </w:rPr>
        <w:t>5G</w:t>
      </w:r>
      <w:r>
        <w:rPr>
          <w:spacing w:val="-3"/>
        </w:rPr>
        <w:t>领域率先布局三大运营商，目前已完成中国移动合</w:t>
      </w:r>
      <w:r>
        <w:rPr>
          <w:spacing w:val="-45"/>
        </w:rPr>
        <w:t> </w:t>
      </w:r>
      <w:r>
        <w:rPr>
          <w:spacing w:val="-45"/>
        </w:rPr>
      </w:r>
      <w:r>
        <w:rPr/>
        <w:t>格供应商入围，公司正在努力成为</w:t>
      </w:r>
      <w:r>
        <w:rPr>
          <w:rFonts w:ascii="Times New Roman" w:hAnsi="Times New Roman" w:cs="Times New Roman" w:eastAsia="Times New Roman" w:hint="default"/>
        </w:rPr>
        <w:t>5G</w:t>
      </w:r>
      <w:r>
        <w:rPr/>
        <w:t>领域智能高低压开关设备行业领先供应商。</w:t>
      </w:r>
    </w:p>
    <w:p>
      <w:pPr>
        <w:pStyle w:val="BodyText"/>
        <w:spacing w:line="408" w:lineRule="auto" w:before="35"/>
        <w:ind w:right="1123" w:firstLine="420"/>
        <w:jc w:val="left"/>
      </w:pPr>
      <w:r>
        <w:rPr>
          <w:spacing w:val="-2"/>
        </w:rPr>
        <w:t>轨道交通行业市场深耕细作：城际高速铁路及城市轨道交通成为新基建中交通行业发展重点，在交通</w:t>
      </w:r>
      <w:r>
        <w:rPr>
          <w:w w:val="100"/>
        </w:rPr>
        <w:t> </w:t>
      </w:r>
      <w:r>
        <w:rPr>
          <w:spacing w:val="-2"/>
        </w:rPr>
        <w:t>电气领域，公司不断推出性能更先进、系列更齐全，且符合交通配电行业需求的高品质产品和解决方案，</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0" w:lineRule="auto" w:before="175"/>
        <w:ind w:right="1126"/>
        <w:jc w:val="both"/>
      </w:pPr>
      <w:r>
        <w:rPr>
          <w:spacing w:val="-2"/>
        </w:rPr>
        <w:t>涵盖</w:t>
      </w:r>
      <w:r>
        <w:rPr>
          <w:rFonts w:ascii="Times New Roman" w:hAnsi="Times New Roman" w:cs="Times New Roman" w:eastAsia="Times New Roman" w:hint="default"/>
          <w:spacing w:val="-2"/>
        </w:rPr>
        <w:t>35KV</w:t>
      </w:r>
      <w:r>
        <w:rPr>
          <w:spacing w:val="-2"/>
        </w:rPr>
        <w:t>充气柜、</w:t>
      </w:r>
      <w:r>
        <w:rPr>
          <w:rFonts w:ascii="Times New Roman" w:hAnsi="Times New Roman" w:cs="Times New Roman" w:eastAsia="Times New Roman" w:hint="default"/>
          <w:spacing w:val="-2"/>
        </w:rPr>
        <w:t>400V</w:t>
      </w:r>
      <w:r>
        <w:rPr>
          <w:spacing w:val="-2"/>
        </w:rPr>
        <w:t>低压配电柜、环控柜供电系统应用，助力构建绿色交通系统。公司凭借在交通行</w:t>
      </w:r>
      <w:r>
        <w:rPr>
          <w:spacing w:val="-17"/>
        </w:rPr>
        <w:t> </w:t>
      </w:r>
      <w:r>
        <w:rPr>
          <w:spacing w:val="-17"/>
        </w:rPr>
      </w:r>
      <w:r>
        <w:rPr>
          <w:spacing w:val="-2"/>
        </w:rPr>
        <w:t>业的技术创新及经验积累，已经为长春地铁一号线、二号线、浙江杭海城际铁路、大连地铁等多个轨道交</w:t>
      </w:r>
      <w:r>
        <w:rPr>
          <w:spacing w:val="-47"/>
        </w:rPr>
        <w:t> </w:t>
      </w:r>
      <w:r>
        <w:rPr>
          <w:spacing w:val="-47"/>
        </w:rPr>
      </w:r>
      <w:r>
        <w:rPr>
          <w:spacing w:val="-2"/>
        </w:rPr>
        <w:t>通项目提供配电保障，助力打造现代化的出行方式。公司将持续关注国家新基建战略及相关产业政策，迎</w:t>
      </w:r>
      <w:r>
        <w:rPr>
          <w:spacing w:val="-44"/>
        </w:rPr>
        <w:t> </w:t>
      </w:r>
      <w:r>
        <w:rPr>
          <w:spacing w:val="-44"/>
        </w:rPr>
      </w:r>
      <w:r>
        <w:rPr/>
        <w:t>合市场需求，提升公司业绩。</w:t>
      </w:r>
    </w:p>
    <w:p>
      <w:pPr>
        <w:pStyle w:val="BodyText"/>
        <w:spacing w:line="386" w:lineRule="auto" w:before="52"/>
        <w:ind w:left="573" w:right="1123"/>
        <w:jc w:val="left"/>
      </w:pPr>
      <w:r>
        <w:rPr/>
        <w:t>（</w:t>
      </w:r>
      <w:r>
        <w:rPr>
          <w:rFonts w:ascii="Times New Roman" w:hAnsi="Times New Roman" w:cs="Times New Roman" w:eastAsia="Times New Roman" w:hint="default"/>
        </w:rPr>
        <w:t>2</w:t>
      </w:r>
      <w:r>
        <w:rPr/>
        <w:t>）智能电表、用电信息采集系统等</w:t>
      </w:r>
      <w:r>
        <w:rPr>
          <w:w w:val="100"/>
        </w:rPr>
        <w:t> </w:t>
      </w:r>
      <w:r>
        <w:rPr>
          <w:spacing w:val="-2"/>
        </w:rPr>
        <w:t>报告期内，公司子公司南京能瑞充分利用移动互联网、物联网通信技术，依托于千万级近三千万用户</w:t>
      </w:r>
    </w:p>
    <w:p>
      <w:pPr>
        <w:pStyle w:val="BodyText"/>
        <w:spacing w:line="391" w:lineRule="auto" w:before="65"/>
        <w:ind w:right="1123"/>
        <w:jc w:val="left"/>
      </w:pPr>
      <w:r>
        <w:rPr>
          <w:spacing w:val="-2"/>
        </w:rPr>
        <w:t>电能智能信息数据采集的规模实力，构建了泛在电力物联网解决方案，实现电厂生产设备的全程监控，让</w:t>
      </w:r>
      <w:r>
        <w:rPr>
          <w:spacing w:val="-43"/>
        </w:rPr>
        <w:t> </w:t>
      </w:r>
      <w:r>
        <w:rPr>
          <w:spacing w:val="-43"/>
        </w:rPr>
      </w:r>
      <w:r>
        <w:rPr/>
        <w:t>配电网络更智能，变电设备巡检更便捷。南京能瑞在</w:t>
      </w:r>
      <w:r>
        <w:rPr>
          <w:rFonts w:ascii="Times New Roman" w:hAnsi="Times New Roman" w:cs="Times New Roman" w:eastAsia="Times New Roman" w:hint="default"/>
        </w:rPr>
        <w:t>2019</w:t>
      </w:r>
      <w:r>
        <w:rPr/>
        <w:t>年国家电网组织的</w:t>
      </w:r>
      <w:r>
        <w:rPr>
          <w:rFonts w:ascii="Times New Roman" w:hAnsi="Times New Roman" w:cs="Times New Roman" w:eastAsia="Times New Roman" w:hint="default"/>
        </w:rPr>
        <w:t>2</w:t>
      </w:r>
      <w:r>
        <w:rPr/>
        <w:t>次集中招投标中，共计中标</w:t>
      </w:r>
      <w:r>
        <w:rPr>
          <w:w w:val="100"/>
        </w:rPr>
        <w:t> </w:t>
      </w:r>
      <w:r>
        <w:rPr>
          <w:spacing w:val="-3"/>
        </w:rPr>
        <w:t>金额约</w:t>
      </w:r>
      <w:r>
        <w:rPr>
          <w:rFonts w:ascii="Times New Roman" w:hAnsi="Times New Roman" w:cs="Times New Roman" w:eastAsia="Times New Roman" w:hint="default"/>
          <w:spacing w:val="-3"/>
        </w:rPr>
        <w:t>2.15</w:t>
      </w:r>
      <w:r>
        <w:rPr>
          <w:spacing w:val="-3"/>
        </w:rPr>
        <w:t>亿元，同比去年增长</w:t>
      </w:r>
      <w:r>
        <w:rPr>
          <w:rFonts w:ascii="Times New Roman" w:hAnsi="Times New Roman" w:cs="Times New Roman" w:eastAsia="Times New Roman" w:hint="default"/>
          <w:spacing w:val="-3"/>
        </w:rPr>
        <w:t>18%</w:t>
      </w:r>
      <w:r>
        <w:rPr>
          <w:spacing w:val="-3"/>
        </w:rPr>
        <w:t>，但由于国家电网实施相关项目建设期的延长，其中约</w:t>
      </w:r>
      <w:r>
        <w:rPr>
          <w:rFonts w:ascii="Times New Roman" w:hAnsi="Times New Roman" w:cs="Times New Roman" w:eastAsia="Times New Roman" w:hint="default"/>
          <w:spacing w:val="-3"/>
        </w:rPr>
        <w:t>1</w:t>
      </w:r>
      <w:r>
        <w:rPr>
          <w:spacing w:val="-3"/>
        </w:rPr>
        <w:t>亿元的产品在</w:t>
      </w:r>
      <w:r>
        <w:rPr>
          <w:spacing w:val="-7"/>
        </w:rPr>
        <w:t> </w:t>
      </w:r>
      <w:r>
        <w:rPr>
          <w:spacing w:val="-7"/>
        </w:rPr>
      </w:r>
      <w:r>
        <w:rPr>
          <w:rFonts w:ascii="Times New Roman" w:hAnsi="Times New Roman" w:cs="Times New Roman" w:eastAsia="Times New Roman" w:hint="default"/>
          <w:spacing w:val="-2"/>
        </w:rPr>
        <w:t>2019</w:t>
      </w:r>
      <w:r>
        <w:rPr>
          <w:spacing w:val="-2"/>
        </w:rPr>
        <w:t>年无法发货，导致南京能瑞销售收入比预期收入降低较大。报告期内中标的产品涵盖单相智能电表、</w:t>
      </w:r>
      <w:r>
        <w:rPr>
          <w:spacing w:val="-18"/>
        </w:rPr>
        <w:t> </w:t>
      </w:r>
      <w:r>
        <w:rPr>
          <w:spacing w:val="-18"/>
        </w:rPr>
      </w:r>
      <w:r>
        <w:rPr/>
        <w:t>采集器、集中器、专变采集终端、智能配变终端等，均是泛在电力物联网的重要组成部分。</w:t>
      </w:r>
    </w:p>
    <w:p>
      <w:pPr>
        <w:pStyle w:val="BodyText"/>
        <w:spacing w:line="396" w:lineRule="auto" w:before="61"/>
        <w:ind w:right="1126" w:firstLine="420"/>
        <w:jc w:val="both"/>
      </w:pPr>
      <w:r>
        <w:rPr>
          <w:spacing w:val="-2"/>
        </w:rPr>
        <w:t>报告期，南京能瑞在新技术、新产品研发方面取得较大进展。中国芯（华为版）国网智能配变研发成</w:t>
      </w:r>
      <w:r>
        <w:rPr>
          <w:w w:val="100"/>
        </w:rPr>
        <w:t> </w:t>
      </w:r>
      <w:r>
        <w:rPr>
          <w:spacing w:val="-2"/>
        </w:rPr>
        <w:t>功，并通过华为资格认证，取得国网合格报告。同时，南京能瑞加入了</w:t>
      </w:r>
      <w:r>
        <w:rPr>
          <w:rFonts w:ascii="Times New Roman" w:hAnsi="Times New Roman" w:cs="Times New Roman" w:eastAsia="Times New Roman" w:hint="default"/>
          <w:spacing w:val="-2"/>
        </w:rPr>
        <w:t>PLC-IoT</w:t>
      </w:r>
      <w:r>
        <w:rPr>
          <w:spacing w:val="-2"/>
        </w:rPr>
        <w:t>生态联盟，与联盟成员共</w:t>
      </w:r>
      <w:r>
        <w:rPr>
          <w:spacing w:val="-20"/>
        </w:rPr>
        <w:t> </w:t>
      </w:r>
      <w:r>
        <w:rPr>
          <w:spacing w:val="-20"/>
        </w:rPr>
      </w:r>
      <w:r>
        <w:rPr>
          <w:spacing w:val="-3"/>
        </w:rPr>
        <w:t>同致力于泛在电力物联网研究与实现。公司智能电表及用电信息采集传感器全面支持传统的</w:t>
      </w:r>
      <w:r>
        <w:rPr>
          <w:rFonts w:ascii="Times New Roman" w:hAnsi="Times New Roman" w:cs="Times New Roman" w:eastAsia="Times New Roman" w:hint="default"/>
          <w:spacing w:val="-3"/>
        </w:rPr>
        <w:t>2G/3G/4G</w:t>
      </w:r>
      <w:r>
        <w:rPr>
          <w:spacing w:val="-3"/>
        </w:rPr>
        <w:t>移动</w:t>
      </w:r>
      <w:r>
        <w:rPr>
          <w:spacing w:val="-41"/>
        </w:rPr>
        <w:t> </w:t>
      </w:r>
      <w:r>
        <w:rPr>
          <w:spacing w:val="-3"/>
        </w:rPr>
        <w:t>互联通讯技术及面向偏远地区支持北斗卫星通信传输技术。此外，公司研发的基于</w:t>
      </w:r>
      <w:r>
        <w:rPr>
          <w:rFonts w:ascii="Times New Roman" w:hAnsi="Times New Roman" w:cs="Times New Roman" w:eastAsia="Times New Roman" w:hint="default"/>
          <w:spacing w:val="-3"/>
        </w:rPr>
        <w:t>NB-IOT</w:t>
      </w:r>
      <w:r>
        <w:rPr>
          <w:spacing w:val="-3"/>
        </w:rPr>
        <w:t>、</w:t>
      </w:r>
      <w:r>
        <w:rPr>
          <w:rFonts w:ascii="Times New Roman" w:hAnsi="Times New Roman" w:cs="Times New Roman" w:eastAsia="Times New Roman" w:hint="default"/>
          <w:spacing w:val="-3"/>
        </w:rPr>
        <w:t>LoRa</w:t>
      </w:r>
      <w:r>
        <w:rPr>
          <w:spacing w:val="-3"/>
        </w:rPr>
        <w:t>、</w:t>
      </w:r>
      <w:r>
        <w:rPr>
          <w:rFonts w:ascii="Times New Roman" w:hAnsi="Times New Roman" w:cs="Times New Roman" w:eastAsia="Times New Roman" w:hint="default"/>
          <w:spacing w:val="-3"/>
        </w:rPr>
        <w:t>HPLC</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2"/>
        </w:rPr>
        <w:t>物联网通信技术的智能电表、采集传感器，让智能电表及用电信息采集传感器以更低功耗、更安全及稳健</w:t>
      </w:r>
      <w:r>
        <w:rPr>
          <w:spacing w:val="-43"/>
        </w:rPr>
        <w:t> </w:t>
      </w:r>
      <w:r>
        <w:rPr>
          <w:spacing w:val="-43"/>
        </w:rPr>
      </w:r>
      <w:r>
        <w:rPr/>
        <w:t>的方式实现智能互联。</w:t>
      </w:r>
    </w:p>
    <w:p>
      <w:pPr>
        <w:pStyle w:val="BodyText"/>
        <w:spacing w:line="386" w:lineRule="auto" w:before="56"/>
        <w:ind w:left="573" w:right="1123"/>
        <w:jc w:val="left"/>
      </w:pPr>
      <w:r>
        <w:rPr>
          <w:rFonts w:ascii="Times New Roman" w:hAnsi="Times New Roman" w:cs="Times New Roman" w:eastAsia="Times New Roman" w:hint="default"/>
        </w:rPr>
        <w:t>2</w:t>
      </w:r>
      <w:r>
        <w:rPr/>
        <w:t>、新能源充电设施业务：</w:t>
      </w:r>
      <w:r>
        <w:rPr>
          <w:w w:val="100"/>
        </w:rPr>
        <w:t> </w:t>
      </w:r>
      <w:r>
        <w:rPr>
          <w:spacing w:val="-2"/>
        </w:rPr>
        <w:t>南京能瑞是国内主流充电桩供应商，南京能瑞充电桩的优势在于掌握国内领先的大功率快速充电技</w:t>
      </w:r>
    </w:p>
    <w:p>
      <w:pPr>
        <w:pStyle w:val="BodyText"/>
        <w:spacing w:line="386" w:lineRule="auto" w:before="65"/>
        <w:ind w:right="1123"/>
        <w:jc w:val="left"/>
      </w:pPr>
      <w:r>
        <w:rPr>
          <w:spacing w:val="-2"/>
        </w:rPr>
        <w:t>术，产品已进入国家电网、南方电网及相关知名车企。截止</w:t>
      </w:r>
      <w:r>
        <w:rPr>
          <w:rFonts w:ascii="Times New Roman" w:hAnsi="Times New Roman" w:cs="Times New Roman" w:eastAsia="Times New Roman" w:hint="default"/>
          <w:spacing w:val="-2"/>
        </w:rPr>
        <w:t>2019</w:t>
      </w:r>
      <w:r>
        <w:rPr>
          <w:spacing w:val="-2"/>
        </w:rPr>
        <w:t>年末，南京能瑞的充电桩产品及服务已布</w:t>
      </w:r>
      <w:r>
        <w:rPr>
          <w:spacing w:val="-42"/>
        </w:rPr>
        <w:t> </w:t>
      </w:r>
      <w:r>
        <w:rPr>
          <w:spacing w:val="-42"/>
        </w:rPr>
      </w:r>
      <w:r>
        <w:rPr/>
        <w:t>局北京、天津、山东、山西、浙江、江苏、河北等地的多个省市。</w:t>
      </w:r>
    </w:p>
    <w:p>
      <w:pPr>
        <w:pStyle w:val="BodyText"/>
        <w:spacing w:line="393" w:lineRule="auto" w:before="65"/>
        <w:ind w:right="1126" w:firstLine="420"/>
        <w:jc w:val="both"/>
      </w:pPr>
      <w:r>
        <w:rPr>
          <w:rFonts w:ascii="Times New Roman" w:hAnsi="Times New Roman" w:cs="Times New Roman" w:eastAsia="Times New Roman" w:hint="default"/>
          <w:spacing w:val="-2"/>
        </w:rPr>
        <w:t>2019</w:t>
      </w:r>
      <w:r>
        <w:rPr>
          <w:spacing w:val="-2"/>
        </w:rPr>
        <w:t>年是一个特殊的年份。政策扶持近十年的中国新能源车产销首次出现负增长；国家电网严控投资</w:t>
      </w:r>
      <w:r>
        <w:rPr>
          <w:w w:val="100"/>
        </w:rPr>
        <w:t> </w:t>
      </w:r>
      <w:r>
        <w:rPr>
          <w:spacing w:val="-2"/>
        </w:rPr>
        <w:t>规模，充电设备统一招标总量同比下降约</w:t>
      </w:r>
      <w:r>
        <w:rPr>
          <w:rFonts w:ascii="Times New Roman" w:hAnsi="Times New Roman" w:cs="Times New Roman" w:eastAsia="Times New Roman" w:hint="default"/>
          <w:spacing w:val="-2"/>
        </w:rPr>
        <w:t>66%</w:t>
      </w:r>
      <w:r>
        <w:rPr>
          <w:spacing w:val="-2"/>
        </w:rPr>
        <w:t>。受到行业的剧烈波动、国家新能源汽车补贴退坡、国家电</w:t>
      </w:r>
      <w:r>
        <w:rPr>
          <w:spacing w:val="-16"/>
        </w:rPr>
        <w:t> </w:t>
      </w:r>
      <w:r>
        <w:rPr>
          <w:spacing w:val="-16"/>
        </w:rPr>
      </w:r>
      <w:r>
        <w:rPr>
          <w:spacing w:val="-2"/>
        </w:rPr>
        <w:t>网充电桩招标量缩减等因素，新能源汽车产销不及预期，车厂充电设备配套投入锐减，南京能瑞充电设备</w:t>
      </w:r>
      <w:r>
        <w:rPr>
          <w:spacing w:val="-44"/>
        </w:rPr>
        <w:t> </w:t>
      </w:r>
      <w:r>
        <w:rPr>
          <w:spacing w:val="-44"/>
        </w:rPr>
      </w:r>
      <w:r>
        <w:rPr/>
        <w:t>制造产销同比大幅下滑。</w:t>
      </w:r>
    </w:p>
    <w:p>
      <w:pPr>
        <w:pStyle w:val="BodyText"/>
        <w:spacing w:line="408" w:lineRule="auto" w:before="58"/>
        <w:ind w:right="1126" w:firstLine="420"/>
        <w:jc w:val="both"/>
      </w:pPr>
      <w:r>
        <w:rPr>
          <w:spacing w:val="-2"/>
        </w:rPr>
        <w:t>虽然充电设备的产销大幅下滑，但是南京能瑞标准化、模块化的充电设备研发成功并取得国网合格报</w:t>
      </w:r>
      <w:r>
        <w:rPr>
          <w:w w:val="100"/>
        </w:rPr>
        <w:t> </w:t>
      </w:r>
      <w:r>
        <w:rPr>
          <w:spacing w:val="-2"/>
        </w:rPr>
        <w:t>告。该设备基于充电设施运营现状与发展趋势，充分兼顾电气原理、专用部件设计、通用器件选型、外形</w:t>
      </w:r>
      <w:r>
        <w:rPr>
          <w:spacing w:val="-43"/>
        </w:rPr>
        <w:t> </w:t>
      </w:r>
      <w:r>
        <w:rPr>
          <w:spacing w:val="-43"/>
        </w:rPr>
      </w:r>
      <w:r>
        <w:rPr>
          <w:spacing w:val="-2"/>
        </w:rPr>
        <w:t>结构、结构布局、设备安装等要素，实现了充电设备统一化设计和标准化管理，全面提高了充电设备的兼</w:t>
      </w:r>
      <w:r>
        <w:rPr>
          <w:spacing w:val="-47"/>
        </w:rPr>
        <w:t> </w:t>
      </w:r>
      <w:r>
        <w:rPr>
          <w:spacing w:val="-47"/>
        </w:rPr>
      </w:r>
      <w:r>
        <w:rPr>
          <w:spacing w:val="-2"/>
        </w:rPr>
        <w:t>容性、可靠性和易维护性。配充一体化充电设备研发、多充电端口共享充电功率，将配电和充电方案有效</w:t>
      </w:r>
      <w:r>
        <w:rPr>
          <w:spacing w:val="-49"/>
        </w:rPr>
        <w:t> </w:t>
      </w:r>
      <w:r>
        <w:rPr>
          <w:spacing w:val="-49"/>
        </w:rPr>
      </w:r>
      <w:r>
        <w:rPr/>
        <w:t>结合，解决了场地受限等制约因素，实现了快速部署。</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报告期内，南京能瑞有序充电系统研发成功，采用组件化设计，将能源控制器、能源路由器、有序策</w:t>
      </w:r>
      <w:r>
        <w:rPr>
          <w:w w:val="100"/>
        </w:rPr>
        <w:t> </w:t>
      </w:r>
      <w:r>
        <w:rPr>
          <w:spacing w:val="-2"/>
        </w:rPr>
        <w:t>略下发器、单相电表和重合闸装置统一放置在能源控制柜中，解决了信息采集和本地自治控制等问题，针</w:t>
      </w:r>
      <w:r>
        <w:rPr>
          <w:spacing w:val="-44"/>
        </w:rPr>
        <w:t> </w:t>
      </w:r>
      <w:r>
        <w:rPr>
          <w:spacing w:val="-44"/>
        </w:rPr>
      </w:r>
      <w:r>
        <w:rPr/>
        <w:t>对有序充电策略，实现充电的协同控制。</w:t>
      </w:r>
    </w:p>
    <w:p>
      <w:pPr>
        <w:pStyle w:val="BodyText"/>
        <w:spacing w:line="393" w:lineRule="auto"/>
        <w:ind w:right="1123" w:firstLine="420"/>
        <w:jc w:val="left"/>
      </w:pPr>
      <w:r>
        <w:rPr/>
        <w:t>南京能瑞在多项科技攻关取得成效，获省、市工信厅各</w:t>
      </w:r>
      <w:r>
        <w:rPr>
          <w:rFonts w:ascii="Times New Roman" w:hAnsi="Times New Roman" w:cs="Times New Roman" w:eastAsia="Times New Roman" w:hint="default"/>
        </w:rPr>
        <w:t>1</w:t>
      </w:r>
      <w:r>
        <w:rPr/>
        <w:t>项荣誉；开展对预装式配充一体化充电系统</w:t>
      </w:r>
      <w:r>
        <w:rPr>
          <w:w w:val="100"/>
        </w:rPr>
        <w:t> </w:t>
      </w:r>
      <w:r>
        <w:rPr>
          <w:spacing w:val="-2"/>
        </w:rPr>
        <w:t>的研究与设计，致力于液冷系统和系统效率的提升；与东南大学、法国电科院开展在充电站电能质量方面</w:t>
      </w:r>
      <w:r>
        <w:rPr>
          <w:spacing w:val="-45"/>
        </w:rPr>
        <w:t> </w:t>
      </w:r>
      <w:r>
        <w:rPr>
          <w:spacing w:val="-45"/>
        </w:rPr>
      </w:r>
      <w:r>
        <w:rPr>
          <w:spacing w:val="-2"/>
        </w:rPr>
        <w:t>的合作与研究，在谐波治理方面取得一定进展；为东南大学设计了一台</w:t>
      </w:r>
      <w:r>
        <w:rPr>
          <w:rFonts w:ascii="Times New Roman" w:hAnsi="Times New Roman" w:cs="Times New Roman" w:eastAsia="Times New Roman" w:hint="default"/>
          <w:spacing w:val="-2"/>
        </w:rPr>
        <w:t>V2G</w:t>
      </w:r>
      <w:r>
        <w:rPr>
          <w:spacing w:val="-2"/>
        </w:rPr>
        <w:t>充放电设备，有效解决了微电</w:t>
      </w:r>
      <w:r>
        <w:rPr>
          <w:spacing w:val="-34"/>
        </w:rPr>
        <w:t> </w:t>
      </w:r>
      <w:r>
        <w:rPr>
          <w:spacing w:val="-34"/>
        </w:rPr>
      </w:r>
      <w:r>
        <w:rPr/>
        <w:t>网综合能源调度问题。</w:t>
      </w:r>
    </w:p>
    <w:p>
      <w:pPr>
        <w:pStyle w:val="BodyText"/>
        <w:spacing w:line="396" w:lineRule="auto" w:before="58"/>
        <w:ind w:right="0" w:firstLine="420"/>
        <w:jc w:val="left"/>
      </w:pPr>
      <w:r>
        <w:rPr>
          <w:spacing w:val="-4"/>
        </w:rPr>
        <w:t>关于充电服务运营业务，南京能瑞力争进入国内领先的</w:t>
      </w:r>
      <w:r>
        <w:rPr>
          <w:rFonts w:ascii="Times New Roman" w:hAnsi="Times New Roman" w:cs="Times New Roman" w:eastAsia="Times New Roman" w:hint="default"/>
          <w:spacing w:val="-4"/>
        </w:rPr>
        <w:t>“</w:t>
      </w:r>
      <w:r>
        <w:rPr>
          <w:spacing w:val="-4"/>
        </w:rPr>
        <w:t>新能源集中式快充网运营商</w:t>
      </w:r>
      <w:r>
        <w:rPr>
          <w:rFonts w:ascii="Times New Roman" w:hAnsi="Times New Roman" w:cs="Times New Roman" w:eastAsia="Times New Roman" w:hint="default"/>
          <w:spacing w:val="-4"/>
        </w:rPr>
        <w:t>”</w:t>
      </w:r>
      <w:r>
        <w:rPr>
          <w:spacing w:val="-4"/>
        </w:rPr>
        <w:t>行列，面向公交、</w:t>
      </w:r>
      <w:r>
        <w:rPr>
          <w:w w:val="100"/>
        </w:rPr>
        <w:t> </w:t>
      </w:r>
      <w:r>
        <w:rPr>
          <w:spacing w:val="-2"/>
        </w:rPr>
        <w:t>物流、工业园区、大型居民区等提供大功率直流快速充电服务。南京能瑞作为国内较早具备电动汽车充电</w:t>
      </w:r>
      <w:r>
        <w:rPr>
          <w:spacing w:val="-43"/>
        </w:rPr>
        <w:t> </w:t>
      </w:r>
      <w:r>
        <w:rPr>
          <w:spacing w:val="-43"/>
        </w:rPr>
      </w:r>
      <w:r>
        <w:rPr>
          <w:spacing w:val="-2"/>
        </w:rPr>
        <w:t>设备研发、制造、充电站整体解决方案、充电设施承建运营服务的全资质企业，在新能源汽车充电领域具</w:t>
      </w:r>
      <w:r>
        <w:rPr>
          <w:spacing w:val="-47"/>
        </w:rPr>
        <w:t> </w:t>
      </w:r>
      <w:r>
        <w:rPr>
          <w:spacing w:val="-47"/>
        </w:rPr>
      </w:r>
      <w:r>
        <w:rPr/>
        <w:t>有一定优势。</w:t>
      </w:r>
      <w:r>
        <w:rPr>
          <w:rFonts w:ascii="Times New Roman" w:hAnsi="Times New Roman" w:cs="Times New Roman" w:eastAsia="Times New Roman" w:hint="default"/>
        </w:rPr>
        <w:t>2019</w:t>
      </w:r>
      <w:r>
        <w:rPr/>
        <w:t>年对外提供充电服务超</w:t>
      </w:r>
      <w:r>
        <w:rPr>
          <w:rFonts w:ascii="Times New Roman" w:hAnsi="Times New Roman" w:cs="Times New Roman" w:eastAsia="Times New Roman" w:hint="default"/>
        </w:rPr>
        <w:t>4900</w:t>
      </w:r>
      <w:r>
        <w:rPr/>
        <w:t>万度，同比增长</w:t>
      </w:r>
      <w:r>
        <w:rPr>
          <w:rFonts w:ascii="Times New Roman" w:hAnsi="Times New Roman" w:cs="Times New Roman" w:eastAsia="Times New Roman" w:hint="default"/>
        </w:rPr>
        <w:t>14%</w:t>
      </w:r>
      <w:r>
        <w:rPr/>
        <w:t>；新建充电站投资</w:t>
      </w:r>
      <w:r>
        <w:rPr>
          <w:rFonts w:ascii="Times New Roman" w:hAnsi="Times New Roman" w:cs="Times New Roman" w:eastAsia="Times New Roman" w:hint="default"/>
        </w:rPr>
        <w:t>2000</w:t>
      </w:r>
      <w:r>
        <w:rPr/>
        <w:t>万元，南京能瑞</w:t>
      </w:r>
      <w:r>
        <w:rPr>
          <w:w w:val="100"/>
        </w:rPr>
        <w:t> </w:t>
      </w:r>
      <w:r>
        <w:rPr/>
        <w:t>对于研发的投入保持持续增长，除了相关技术和产品开发以外，取得专利授权</w:t>
      </w:r>
      <w:r>
        <w:rPr>
          <w:rFonts w:ascii="Times New Roman" w:hAnsi="Times New Roman" w:cs="Times New Roman" w:eastAsia="Times New Roman" w:hint="default"/>
        </w:rPr>
        <w:t>6</w:t>
      </w:r>
      <w:r>
        <w:rPr/>
        <w:t>件、或专利受理</w:t>
      </w:r>
      <w:r>
        <w:rPr>
          <w:rFonts w:ascii="Times New Roman" w:hAnsi="Times New Roman" w:cs="Times New Roman" w:eastAsia="Times New Roman" w:hint="default"/>
        </w:rPr>
        <w:t>11</w:t>
      </w:r>
      <w:r>
        <w:rPr/>
        <w:t>件、软</w:t>
      </w:r>
      <w:r>
        <w:rPr>
          <w:spacing w:val="-3"/>
          <w:w w:val="100"/>
        </w:rPr>
        <w:t> </w:t>
      </w:r>
      <w:r>
        <w:rPr/>
        <w:t>件著作权</w:t>
      </w:r>
      <w:r>
        <w:rPr>
          <w:rFonts w:ascii="Times New Roman" w:hAnsi="Times New Roman" w:cs="Times New Roman" w:eastAsia="Times New Roman" w:hint="default"/>
        </w:rPr>
        <w:t>17</w:t>
      </w:r>
      <w:r>
        <w:rPr/>
        <w:t>件，发表核心论文</w:t>
      </w:r>
      <w:r>
        <w:rPr>
          <w:rFonts w:ascii="Times New Roman" w:hAnsi="Times New Roman" w:cs="Times New Roman" w:eastAsia="Times New Roman" w:hint="default"/>
        </w:rPr>
        <w:t>1</w:t>
      </w:r>
      <w:r>
        <w:rPr/>
        <w:t>篇，为</w:t>
      </w:r>
      <w:r>
        <w:rPr>
          <w:rFonts w:ascii="Times New Roman" w:hAnsi="Times New Roman" w:cs="Times New Roman" w:eastAsia="Times New Roman" w:hint="default"/>
        </w:rPr>
        <w:t>2020</w:t>
      </w:r>
      <w:r>
        <w:rPr/>
        <w:t>年业绩增长打下坚实的技术基础。</w:t>
      </w:r>
    </w:p>
    <w:p>
      <w:pPr>
        <w:pStyle w:val="BodyText"/>
        <w:spacing w:line="386" w:lineRule="auto" w:before="26"/>
        <w:ind w:left="573" w:right="1123"/>
        <w:jc w:val="left"/>
      </w:pPr>
      <w:r>
        <w:rPr>
          <w:rFonts w:ascii="Times New Roman" w:hAnsi="Times New Roman" w:cs="Times New Roman" w:eastAsia="Times New Roman" w:hint="default"/>
        </w:rPr>
        <w:t>3</w:t>
      </w:r>
      <w:r>
        <w:rPr/>
        <w:t>、锂电池隔膜业务：</w:t>
      </w:r>
      <w:r>
        <w:rPr>
          <w:w w:val="100"/>
        </w:rPr>
        <w:t> </w:t>
      </w:r>
      <w:r>
        <w:rPr>
          <w:spacing w:val="-2"/>
        </w:rPr>
        <w:t>锂电池隔膜作为新能源汽车行业产业链中的关键材料，利润水平较高，行业产能不断增加，近两年产</w:t>
      </w:r>
    </w:p>
    <w:p>
      <w:pPr>
        <w:pStyle w:val="BodyText"/>
        <w:spacing w:line="408" w:lineRule="auto" w:before="65"/>
        <w:ind w:right="1126"/>
        <w:jc w:val="both"/>
      </w:pPr>
      <w:r>
        <w:rPr>
          <w:spacing w:val="-2"/>
        </w:rPr>
        <w:t>能大幅释放，由于技术水平良莠不齐，形成了低端过剩、高端不足的行业竞争格局。同时，受新能源汽车</w:t>
      </w:r>
      <w:r>
        <w:rPr>
          <w:spacing w:val="-43"/>
        </w:rPr>
        <w:t> </w:t>
      </w:r>
      <w:r>
        <w:rPr>
          <w:spacing w:val="-43"/>
        </w:rPr>
      </w:r>
      <w:r>
        <w:rPr>
          <w:spacing w:val="-2"/>
        </w:rPr>
        <w:t>补贴退坡影响，新能源车企的经营成本压力传导至电池企业以及电池材料企业，新能源车企进行材料采购</w:t>
      </w:r>
      <w:r>
        <w:rPr>
          <w:spacing w:val="-43"/>
        </w:rPr>
        <w:t> </w:t>
      </w:r>
      <w:r>
        <w:rPr>
          <w:spacing w:val="-43"/>
        </w:rPr>
      </w:r>
      <w:r>
        <w:rPr>
          <w:spacing w:val="-2"/>
        </w:rPr>
        <w:t>成本控制，导致锂电池制造企业对采购原材料降价的要求，造成了锂电池隔膜价格在报告期内又出现了大</w:t>
      </w:r>
      <w:r>
        <w:rPr>
          <w:spacing w:val="-42"/>
        </w:rPr>
        <w:t> </w:t>
      </w:r>
      <w:r>
        <w:rPr>
          <w:spacing w:val="-42"/>
        </w:rPr>
      </w:r>
      <w:r>
        <w:rPr/>
        <w:t>幅度下降。</w:t>
      </w:r>
    </w:p>
    <w:p>
      <w:pPr>
        <w:pStyle w:val="BodyText"/>
        <w:spacing w:line="393" w:lineRule="auto"/>
        <w:ind w:right="1123" w:firstLine="420"/>
        <w:jc w:val="left"/>
      </w:pPr>
      <w:r>
        <w:rPr>
          <w:spacing w:val="-8"/>
          <w:w w:val="100"/>
        </w:rPr>
        <w:t>报告期内，辽源鸿图仍坚定不移的以</w:t>
      </w:r>
      <w:r>
        <w:rPr>
          <w:rFonts w:ascii="Times New Roman" w:hAnsi="Times New Roman" w:cs="Times New Roman" w:eastAsia="Times New Roman" w:hint="default"/>
          <w:spacing w:val="-8"/>
          <w:w w:val="100"/>
        </w:rPr>
        <w:t>“</w:t>
      </w:r>
      <w:r>
        <w:rPr>
          <w:spacing w:val="-8"/>
          <w:w w:val="100"/>
        </w:rPr>
        <w:t>扩大市场份额</w:t>
      </w:r>
      <w:r>
        <w:rPr>
          <w:rFonts w:ascii="Times New Roman" w:hAnsi="Times New Roman" w:cs="Times New Roman" w:eastAsia="Times New Roman" w:hint="default"/>
          <w:spacing w:val="-8"/>
          <w:w w:val="100"/>
        </w:rPr>
        <w:t>”</w:t>
      </w:r>
      <w:r>
        <w:rPr>
          <w:spacing w:val="-8"/>
          <w:w w:val="100"/>
        </w:rPr>
        <w:t>为目标导向，以</w:t>
      </w:r>
      <w:r>
        <w:rPr>
          <w:rFonts w:ascii="Times New Roman" w:hAnsi="Times New Roman" w:cs="Times New Roman" w:eastAsia="Times New Roman" w:hint="default"/>
          <w:spacing w:val="-8"/>
          <w:w w:val="100"/>
        </w:rPr>
        <w:t>“</w:t>
      </w:r>
      <w:r>
        <w:rPr>
          <w:spacing w:val="-8"/>
          <w:w w:val="100"/>
        </w:rPr>
        <w:t>提高产品质量</w:t>
      </w:r>
      <w:r>
        <w:rPr>
          <w:rFonts w:ascii="Times New Roman" w:hAnsi="Times New Roman" w:cs="Times New Roman" w:eastAsia="Times New Roman" w:hint="default"/>
          <w:spacing w:val="-8"/>
          <w:w w:val="100"/>
        </w:rPr>
        <w:t>”</w:t>
      </w:r>
      <w:r>
        <w:rPr>
          <w:spacing w:val="-8"/>
          <w:w w:val="100"/>
        </w:rPr>
        <w:t>为竞争手段，以</w:t>
      </w:r>
      <w:r>
        <w:rPr>
          <w:rFonts w:ascii="Times New Roman" w:hAnsi="Times New Roman" w:cs="Times New Roman" w:eastAsia="Times New Roman" w:hint="default"/>
          <w:spacing w:val="-8"/>
          <w:w w:val="100"/>
        </w:rPr>
        <w:t>“</w:t>
      </w:r>
      <w:r>
        <w:rPr>
          <w:spacing w:val="-8"/>
          <w:w w:val="100"/>
        </w:rPr>
        <w:t>持</w:t>
      </w:r>
      <w:r>
        <w:rPr>
          <w:w w:val="100"/>
        </w:rPr>
        <w:t> </w:t>
      </w:r>
      <w:r>
        <w:rPr/>
        <w:t>续产品研发</w:t>
      </w:r>
      <w:r>
        <w:rPr>
          <w:rFonts w:ascii="Times New Roman" w:hAnsi="Times New Roman" w:cs="Times New Roman" w:eastAsia="Times New Roman" w:hint="default"/>
        </w:rPr>
        <w:t>”</w:t>
      </w:r>
      <w:r>
        <w:rPr/>
        <w:t>为发展方向，不断提高产品质量，不断提高生产效率。但由于短暂的行业产能过剩，下游企</w:t>
      </w:r>
      <w:r>
        <w:rPr>
          <w:w w:val="100"/>
        </w:rPr>
        <w:t> </w:t>
      </w:r>
      <w:r>
        <w:rPr>
          <w:spacing w:val="-2"/>
        </w:rPr>
        <w:t>业开工率严重不足，甚至出现大批电池企业倒闭等不利因素，隔膜市场需求量严重减少、竞争激烈，辽源</w:t>
      </w:r>
      <w:r>
        <w:rPr>
          <w:spacing w:val="-47"/>
        </w:rPr>
        <w:t> </w:t>
      </w:r>
      <w:r>
        <w:rPr>
          <w:spacing w:val="-47"/>
        </w:rPr>
      </w:r>
      <w:r>
        <w:rPr/>
        <w:t>鸿图报告期内收入和利润均出现了大幅的下滑，出现了亏损的情况。</w:t>
      </w:r>
    </w:p>
    <w:p>
      <w:pPr>
        <w:pStyle w:val="BodyText"/>
        <w:spacing w:line="405" w:lineRule="auto" w:before="59"/>
        <w:ind w:right="1126" w:firstLine="420"/>
        <w:jc w:val="both"/>
      </w:pPr>
      <w:r>
        <w:rPr>
          <w:spacing w:val="-2"/>
        </w:rPr>
        <w:t>面对上述不利因素，公司子公司辽源鸿图根据客户订单情况，科学合理的安排生产计划，在保障发货</w:t>
      </w:r>
      <w:r>
        <w:rPr>
          <w:w w:val="100"/>
        </w:rPr>
        <w:t> </w:t>
      </w:r>
      <w:r>
        <w:rPr>
          <w:spacing w:val="-2"/>
        </w:rPr>
        <w:t>能力的同时，降低公司的能源消耗。辽源鸿图在阶段性停产安排期间，及时对生产线进行维修、对挤出膜</w:t>
      </w:r>
      <w:r>
        <w:rPr>
          <w:spacing w:val="-50"/>
        </w:rPr>
        <w:t> </w:t>
      </w:r>
      <w:r>
        <w:rPr>
          <w:spacing w:val="-50"/>
        </w:rPr>
      </w:r>
      <w:r>
        <w:rPr>
          <w:spacing w:val="-2"/>
        </w:rPr>
        <w:t>头、</w:t>
      </w:r>
      <w:r>
        <w:rPr>
          <w:rFonts w:ascii="Times New Roman" w:hAnsi="Times New Roman" w:cs="Times New Roman" w:eastAsia="Times New Roman" w:hint="default"/>
          <w:spacing w:val="-2"/>
        </w:rPr>
        <w:t>MC</w:t>
      </w:r>
      <w:r>
        <w:rPr>
          <w:spacing w:val="-2"/>
        </w:rPr>
        <w:t>萃取槽等关键部件进行技术改造，优化设备使用效率、降低能源与材料浪费、提高产品质量和良</w:t>
      </w:r>
      <w:r>
        <w:rPr>
          <w:spacing w:val="-22"/>
        </w:rPr>
        <w:t> </w:t>
      </w:r>
      <w:r>
        <w:rPr>
          <w:spacing w:val="-22"/>
        </w:rPr>
      </w:r>
      <w:r>
        <w:rPr>
          <w:spacing w:val="-2"/>
        </w:rPr>
        <w:t>品率。在产能方面，公司针对未来高端动力电池对涂覆隔膜的需求，加快了油性涂覆机和双面、高速涂覆</w:t>
      </w:r>
      <w:r>
        <w:rPr>
          <w:spacing w:val="-47"/>
        </w:rPr>
        <w:t> </w:t>
      </w:r>
      <w:r>
        <w:rPr>
          <w:spacing w:val="-47"/>
        </w:rPr>
      </w:r>
      <w:r>
        <w:rPr>
          <w:spacing w:val="-2"/>
        </w:rPr>
        <w:t>机等高端涂覆机的布局，加强研发市场差异化产品。在销售方面，公司着力客户拓展，加快新项目导入进</w:t>
      </w:r>
      <w:r>
        <w:rPr>
          <w:spacing w:val="-47"/>
        </w:rPr>
        <w:t> </w:t>
      </w:r>
      <w:r>
        <w:rPr>
          <w:spacing w:val="-47"/>
        </w:rPr>
      </w:r>
      <w:r>
        <w:rPr>
          <w:spacing w:val="-2"/>
        </w:rPr>
        <w:t>度，针对大客户的新项目的产品设置专项责任人，横向拓展与大客户的合作空间；加大对新客户的导入进</w:t>
      </w:r>
      <w:r>
        <w:rPr>
          <w:spacing w:val="-43"/>
        </w:rPr>
        <w:t> </w:t>
      </w:r>
      <w:r>
        <w:rPr>
          <w:spacing w:val="-43"/>
        </w:rPr>
      </w:r>
      <w:r>
        <w:rPr>
          <w:spacing w:val="-2"/>
        </w:rPr>
        <w:t>度，截止报告期末，辽源鸿图已经与多家优质动力电池厂商进行了产品认证工作，为未来发展打下坚实基</w:t>
      </w:r>
    </w:p>
    <w:p>
      <w:pPr>
        <w:spacing w:after="0" w:line="405"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23"/>
        <w:jc w:val="left"/>
      </w:pPr>
      <w:r>
        <w:rPr/>
        <w:t>础。</w:t>
      </w:r>
    </w:p>
    <w:p>
      <w:pPr>
        <w:spacing w:line="240" w:lineRule="auto" w:before="12"/>
        <w:rPr>
          <w:rFonts w:ascii="宋体" w:hAnsi="宋体" w:cs="宋体" w:eastAsia="宋体" w:hint="default"/>
          <w:sz w:val="29"/>
          <w:szCs w:val="29"/>
        </w:rPr>
      </w:pPr>
    </w:p>
    <w:p>
      <w:pPr>
        <w:pStyle w:val="Heading2"/>
        <w:spacing w:line="240" w:lineRule="auto"/>
        <w:ind w:right="1123"/>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1123"/>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926,686,569.68</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1,241,960,602.36</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-25.39%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368,842,523.37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39.80%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409,351,079.41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32.96%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-9.90%</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251,086,008.99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27.10%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315,009,339.50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25.36%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-20.29%</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65,450,627.58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146,383,928.12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-55.29%</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108,145,596.28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250,644,700.74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20.18%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-56.85%</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133,161,813.46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14.37%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120,571,554.59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9.71%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10.44%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智能高压开关柜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60,831,630.95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79,759,609.03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6.42%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-23.73%</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低压开关柜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31,798,508.99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43,689,414.24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-27.22%</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智能环网柜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161,427,343.14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17.42%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219,828,428.51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17.70%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-26.57%</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87,339,594.64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50,792,846.23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71.95%</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真空断路器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5,042,812.86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6,420,899.47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0.52%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-21.46%</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固体绝缘环网柜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22,402,632.79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8,859,881.93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152.85%</w:t>
            </w:r>
          </w:p>
        </w:tc>
      </w:tr>
      <w:tr>
        <w:trPr>
          <w:trHeight w:val="40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65,450,627.58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7.06%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spacing w:val="-1"/>
                <w:sz w:val="18"/>
              </w:rPr>
              <w:t>146,383,928.12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11.79%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-55.29%</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用电信息采集设备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110,219,618.29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169,060,199.87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13.61%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-34.80%</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140,866,390.70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15.20%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145,949,139.63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-3.48%</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锂电池隔膜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69,029,821.00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142,090,144.06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-51.42%</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陶瓷隔膜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39,115,775.28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108,554,556.68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8.74%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-63.97%</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无汞浆层纸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1,654,289.40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4,075,922.65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-59.41%</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主营其他收入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76,631,048.19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64,369,347.48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5.18%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54,876,475.87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52,126,284.46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129,330,369.28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180,010,859.57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464,415,051.28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712,806,950.63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-34.85%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170,513,741.98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157,113,523.32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83,269,746.54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39,421,333.44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111.23%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26,158,957.08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4,867,687.85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437.40%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8,333,915.56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33,207,462.99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-74.90%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43,614,313.38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112,164,543.39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-61.12%</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1,050,474.58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2,368,241.17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-55.64%</w:t>
            </w:r>
          </w:p>
        </w:tc>
      </w:tr>
    </w:tbl>
    <w:p>
      <w:pPr>
        <w:spacing w:line="338" w:lineRule="auto" w:before="49"/>
        <w:ind w:left="152" w:right="112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上市公司从事锂离子电池产业链相关业务》的披露要求 报告期内上市公司从事锂离子电池产业链相关业务的海外销售收入占同期营业收入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w:t>
      </w:r>
    </w:p>
    <w:p>
      <w:pPr>
        <w:spacing w:before="22"/>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上市公司从事锂离子电池产业链相关业务》的披露要求</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分业务</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368,842,523.37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266,063,650.53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251,086,008.99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176,430,483.22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108,145,596.28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79,374,726.44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133,161,813.46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91,385,305.20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智能环网 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161,427,343.14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108,058,805.38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用电信息采集设 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110,219,618.29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75,967,825.96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140,866,390.70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100,462,657.26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129,330,369.28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91,915,757.15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464,415,051.28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320,045,465.18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170,513,741.98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124,735,607.73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line="338" w:lineRule="auto" w:before="104"/>
        <w:ind w:left="152" w:right="5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锂离子电池产业链各环节主要产品或业务相关的关键技术或性能指标</w:t>
      </w:r>
    </w:p>
    <w:p>
      <w:pPr>
        <w:spacing w:before="4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1131"/>
        <w:gridCol w:w="1416"/>
        <w:gridCol w:w="1136"/>
        <w:gridCol w:w="1133"/>
        <w:gridCol w:w="1136"/>
        <w:gridCol w:w="1133"/>
        <w:gridCol w:w="1136"/>
        <w:gridCol w:w="1416"/>
      </w:tblGrid>
      <w:tr>
        <w:trPr>
          <w:trHeight w:val="329" w:hRule="exact"/>
        </w:trPr>
        <w:tc>
          <w:tcPr>
            <w:tcW w:w="11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13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350"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4LP</w:t>
            </w:r>
            <w:r>
              <w:rPr>
                <w:rFonts w:ascii="宋体" w:hAnsi="宋体" w:cs="宋体" w:eastAsia="宋体" w:hint="default"/>
                <w:sz w:val="21"/>
                <w:szCs w:val="21"/>
              </w:rPr>
              <w:t>标准</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1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9HP</w:t>
            </w:r>
            <w:r>
              <w:rPr>
                <w:rFonts w:ascii="宋体" w:hAnsi="宋体" w:cs="宋体" w:eastAsia="宋体" w:hint="default"/>
                <w:sz w:val="21"/>
                <w:szCs w:val="21"/>
              </w:rPr>
              <w:t>标准</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16LP</w:t>
            </w:r>
            <w:r>
              <w:rPr>
                <w:rFonts w:ascii="宋体" w:hAnsi="宋体" w:cs="宋体" w:eastAsia="宋体" w:hint="default"/>
                <w:sz w:val="21"/>
                <w:szCs w:val="21"/>
              </w:rPr>
              <w:t>标准</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20LP</w:t>
            </w:r>
            <w:r>
              <w:rPr>
                <w:rFonts w:ascii="宋体" w:hAnsi="宋体" w:cs="宋体" w:eastAsia="宋体" w:hint="default"/>
                <w:sz w:val="21"/>
                <w:szCs w:val="21"/>
              </w:rPr>
              <w:t>标准</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20HP</w:t>
            </w:r>
            <w:r>
              <w:rPr>
                <w:rFonts w:ascii="宋体" w:hAnsi="宋体" w:cs="宋体" w:eastAsia="宋体" w:hint="default"/>
                <w:sz w:val="21"/>
                <w:szCs w:val="21"/>
              </w:rPr>
              <w:t>标准</w:t>
            </w:r>
          </w:p>
        </w:tc>
      </w:tr>
      <w:tr>
        <w:trPr>
          <w:trHeight w:val="365" w:hRule="exact"/>
        </w:trPr>
        <w:tc>
          <w:tcPr>
            <w:tcW w:w="11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基膜</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 w:right="0"/>
              <w:jc w:val="left"/>
              <w:rPr>
                <w:rFonts w:ascii="宋体" w:hAnsi="宋体" w:cs="宋体" w:eastAsia="宋体" w:hint="default"/>
                <w:sz w:val="21"/>
                <w:szCs w:val="21"/>
              </w:rPr>
            </w:pPr>
            <w:r>
              <w:rPr>
                <w:rFonts w:ascii="宋体" w:hAnsi="宋体" w:cs="宋体" w:eastAsia="宋体" w:hint="default"/>
                <w:sz w:val="21"/>
                <w:szCs w:val="21"/>
              </w:rPr>
              <w:t>厚度</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left"/>
              <w:rPr>
                <w:rFonts w:ascii="MS Gothic" w:hAnsi="MS Gothic" w:cs="MS Gothic" w:eastAsia="MS Gothic" w:hint="default"/>
                <w:sz w:val="21"/>
                <w:szCs w:val="21"/>
              </w:rPr>
            </w:pPr>
            <w:r>
              <w:rPr>
                <w:rFonts w:ascii="MS Gothic" w:hAnsi="MS Gothic" w:cs="MS Gothic" w:eastAsia="MS Gothic"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4±1.5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9±1.5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16±2.0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w:t>
            </w:r>
          </w:p>
        </w:tc>
      </w:tr>
      <w:tr>
        <w:trPr>
          <w:trHeight w:val="346" w:hRule="exact"/>
        </w:trPr>
        <w:tc>
          <w:tcPr>
            <w:tcW w:w="1131" w:type="dxa"/>
            <w:vMerge/>
            <w:tcBorders>
              <w:left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穿刺强度</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gf</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220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350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550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550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500</w:t>
            </w:r>
          </w:p>
        </w:tc>
      </w:tr>
      <w:tr>
        <w:trPr>
          <w:trHeight w:val="348" w:hRule="exact"/>
        </w:trPr>
        <w:tc>
          <w:tcPr>
            <w:tcW w:w="1131" w:type="dxa"/>
            <w:vMerge/>
            <w:tcBorders>
              <w:left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孔隙率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35±5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46±5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38±5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48±5</w:t>
            </w:r>
          </w:p>
        </w:tc>
      </w:tr>
      <w:tr>
        <w:trPr>
          <w:trHeight w:val="348" w:hRule="exact"/>
        </w:trPr>
        <w:tc>
          <w:tcPr>
            <w:tcW w:w="1131" w:type="dxa"/>
            <w:vMerge/>
            <w:tcBorders>
              <w:left w:val="single" w:sz="6" w:space="0" w:color="000000"/>
              <w:right w:val="single" w:sz="6" w:space="0" w:color="000000"/>
            </w:tcBorders>
          </w:tcPr>
          <w:p>
            <w:pP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72"/>
              <w:ind w:left="2" w:right="0"/>
              <w:jc w:val="left"/>
              <w:rPr>
                <w:rFonts w:ascii="宋体" w:hAnsi="宋体" w:cs="宋体" w:eastAsia="宋体" w:hint="default"/>
                <w:sz w:val="21"/>
                <w:szCs w:val="21"/>
              </w:rPr>
            </w:pPr>
            <w:r>
              <w:rPr>
                <w:rFonts w:ascii="宋体" w:hAnsi="宋体" w:cs="宋体" w:eastAsia="宋体" w:hint="default"/>
                <w:sz w:val="21"/>
                <w:szCs w:val="21"/>
              </w:rPr>
              <w:t>拉伸强度</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MD/Mpa</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145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145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135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135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135</w:t>
            </w:r>
          </w:p>
        </w:tc>
      </w:tr>
      <w:tr>
        <w:trPr>
          <w:trHeight w:val="347" w:hRule="exact"/>
        </w:trPr>
        <w:tc>
          <w:tcPr>
            <w:tcW w:w="1131"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TD/Mpa</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145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145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135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135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135</w:t>
            </w:r>
          </w:p>
        </w:tc>
      </w:tr>
      <w:tr>
        <w:trPr>
          <w:trHeight w:val="659" w:hRule="exact"/>
        </w:trPr>
        <w:tc>
          <w:tcPr>
            <w:tcW w:w="11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陶瓷隔膜</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4"/>
              <w:ind w:left="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9LP+3</w:t>
            </w:r>
            <w:r>
              <w:rPr>
                <w:rFonts w:ascii="宋体" w:hAnsi="宋体" w:cs="宋体" w:eastAsia="宋体" w:hint="default"/>
                <w:sz w:val="21"/>
                <w:szCs w:val="21"/>
              </w:rPr>
              <w:t>氧化</w:t>
            </w:r>
          </w:p>
          <w:p>
            <w:pPr>
              <w:pStyle w:val="TableParagraph"/>
              <w:spacing w:line="240" w:lineRule="auto" w:before="22"/>
              <w:ind w:left="4" w:right="0"/>
              <w:jc w:val="left"/>
              <w:rPr>
                <w:rFonts w:ascii="宋体" w:hAnsi="宋体" w:cs="宋体" w:eastAsia="宋体" w:hint="default"/>
                <w:sz w:val="21"/>
                <w:szCs w:val="21"/>
              </w:rPr>
            </w:pPr>
            <w:r>
              <w:rPr>
                <w:rFonts w:ascii="宋体" w:hAnsi="宋体" w:cs="宋体" w:eastAsia="宋体" w:hint="default"/>
                <w:sz w:val="21"/>
                <w:szCs w:val="21"/>
              </w:rPr>
              <w:t>铝标准</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12LP+4</w:t>
            </w:r>
            <w:r>
              <w:rPr>
                <w:rFonts w:ascii="宋体" w:hAnsi="宋体" w:cs="宋体" w:eastAsia="宋体" w:hint="default"/>
                <w:sz w:val="21"/>
                <w:szCs w:val="21"/>
              </w:rPr>
              <w:t>氧化</w:t>
            </w:r>
          </w:p>
          <w:p>
            <w:pPr>
              <w:pStyle w:val="TableParagraph"/>
              <w:spacing w:line="240" w:lineRule="auto" w:before="22"/>
              <w:ind w:left="4" w:right="0"/>
              <w:jc w:val="left"/>
              <w:rPr>
                <w:rFonts w:ascii="宋体" w:hAnsi="宋体" w:cs="宋体" w:eastAsia="宋体" w:hint="default"/>
                <w:sz w:val="21"/>
                <w:szCs w:val="21"/>
              </w:rPr>
            </w:pPr>
            <w:r>
              <w:rPr>
                <w:rFonts w:ascii="宋体" w:hAnsi="宋体" w:cs="宋体" w:eastAsia="宋体" w:hint="default"/>
                <w:sz w:val="21"/>
                <w:szCs w:val="21"/>
              </w:rPr>
              <w:t>铝标准</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9"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9LP+3</w:t>
            </w:r>
            <w:r>
              <w:rPr>
                <w:rFonts w:ascii="宋体" w:hAnsi="宋体" w:cs="宋体" w:eastAsia="宋体" w:hint="default"/>
                <w:sz w:val="21"/>
                <w:szCs w:val="21"/>
              </w:rPr>
              <w:t>勃姆</w:t>
            </w:r>
          </w:p>
          <w:p>
            <w:pPr>
              <w:pStyle w:val="TableParagraph"/>
              <w:spacing w:line="240" w:lineRule="auto" w:before="22"/>
              <w:ind w:left="2" w:right="0"/>
              <w:jc w:val="left"/>
              <w:rPr>
                <w:rFonts w:ascii="宋体" w:hAnsi="宋体" w:cs="宋体" w:eastAsia="宋体" w:hint="default"/>
                <w:sz w:val="21"/>
                <w:szCs w:val="21"/>
              </w:rPr>
            </w:pPr>
            <w:r>
              <w:rPr>
                <w:rFonts w:ascii="宋体" w:hAnsi="宋体" w:cs="宋体" w:eastAsia="宋体" w:hint="default"/>
                <w:sz w:val="21"/>
                <w:szCs w:val="21"/>
              </w:rPr>
              <w:t>石标准</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12LP+3</w:t>
            </w:r>
            <w:r>
              <w:rPr>
                <w:rFonts w:ascii="宋体" w:hAnsi="宋体" w:cs="宋体" w:eastAsia="宋体" w:hint="default"/>
                <w:sz w:val="21"/>
                <w:szCs w:val="21"/>
              </w:rPr>
              <w:t>勃姆</w:t>
            </w:r>
          </w:p>
          <w:p>
            <w:pPr>
              <w:pStyle w:val="TableParagraph"/>
              <w:spacing w:line="240" w:lineRule="auto" w:before="22"/>
              <w:ind w:left="4" w:right="0"/>
              <w:jc w:val="left"/>
              <w:rPr>
                <w:rFonts w:ascii="宋体" w:hAnsi="宋体" w:cs="宋体" w:eastAsia="宋体" w:hint="default"/>
                <w:sz w:val="21"/>
                <w:szCs w:val="21"/>
              </w:rPr>
            </w:pPr>
            <w:r>
              <w:rPr>
                <w:rFonts w:ascii="宋体" w:hAnsi="宋体" w:cs="宋体" w:eastAsia="宋体" w:hint="default"/>
                <w:sz w:val="21"/>
                <w:szCs w:val="21"/>
              </w:rPr>
              <w:t>石标准</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auto"/>
              <w:ind w:left="4" w:right="84"/>
              <w:jc w:val="left"/>
              <w:rPr>
                <w:rFonts w:ascii="宋体" w:hAnsi="宋体" w:cs="宋体" w:eastAsia="宋体" w:hint="default"/>
                <w:sz w:val="21"/>
                <w:szCs w:val="21"/>
              </w:rPr>
            </w:pPr>
            <w:r>
              <w:rPr>
                <w:rFonts w:ascii="Times New Roman" w:hAnsi="Times New Roman" w:cs="Times New Roman" w:eastAsia="Times New Roman" w:hint="default"/>
                <w:sz w:val="21"/>
                <w:szCs w:val="21"/>
              </w:rPr>
              <w:t>12LP+4</w:t>
            </w:r>
            <w:r>
              <w:rPr>
                <w:rFonts w:ascii="宋体" w:hAnsi="宋体" w:cs="宋体" w:eastAsia="宋体" w:hint="default"/>
                <w:sz w:val="21"/>
                <w:szCs w:val="21"/>
              </w:rPr>
              <w:t>勃姆石</w:t>
            </w:r>
            <w:r>
              <w:rPr>
                <w:rFonts w:ascii="宋体" w:hAnsi="宋体" w:cs="宋体" w:eastAsia="宋体" w:hint="default"/>
                <w:w w:val="100"/>
                <w:sz w:val="21"/>
                <w:szCs w:val="21"/>
              </w:rPr>
              <w:t> </w:t>
            </w:r>
            <w:r>
              <w:rPr>
                <w:rFonts w:ascii="宋体" w:hAnsi="宋体" w:cs="宋体" w:eastAsia="宋体" w:hint="default"/>
                <w:sz w:val="21"/>
                <w:szCs w:val="21"/>
              </w:rPr>
              <w:t>标准</w:t>
            </w:r>
          </w:p>
        </w:tc>
      </w:tr>
      <w:tr>
        <w:trPr>
          <w:trHeight w:val="346" w:hRule="exact"/>
        </w:trPr>
        <w:tc>
          <w:tcPr>
            <w:tcW w:w="1131" w:type="dxa"/>
            <w:vMerge/>
            <w:tcBorders>
              <w:left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总厚度</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MS Gothic" w:hAnsi="MS Gothic" w:cs="MS Gothic" w:eastAsia="MS Gothic" w:hint="default"/>
                <w:sz w:val="21"/>
                <w:szCs w:val="21"/>
              </w:rPr>
            </w:pPr>
            <w:r>
              <w:rPr>
                <w:rFonts w:ascii="MS Gothic" w:hAnsi="MS Gothic" w:cs="MS Gothic" w:eastAsia="MS Gothic"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16±2</w:t>
            </w:r>
          </w:p>
        </w:tc>
      </w:tr>
      <w:tr>
        <w:trPr>
          <w:trHeight w:val="348" w:hRule="exact"/>
        </w:trPr>
        <w:tc>
          <w:tcPr>
            <w:tcW w:w="1131" w:type="dxa"/>
            <w:vMerge/>
            <w:tcBorders>
              <w:left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基膜孔隙率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40±5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42±5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40±5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42±5</w:t>
            </w:r>
          </w:p>
        </w:tc>
      </w:tr>
      <w:tr>
        <w:trPr>
          <w:trHeight w:val="348" w:hRule="exact"/>
        </w:trPr>
        <w:tc>
          <w:tcPr>
            <w:tcW w:w="1131" w:type="dxa"/>
            <w:vMerge/>
            <w:tcBorders>
              <w:left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穿刺强度</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gf</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450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450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450</w:t>
            </w:r>
          </w:p>
        </w:tc>
      </w:tr>
      <w:tr>
        <w:trPr>
          <w:trHeight w:val="346" w:hRule="exact"/>
        </w:trPr>
        <w:tc>
          <w:tcPr>
            <w:tcW w:w="1131" w:type="dxa"/>
            <w:vMerge/>
            <w:tcBorders>
              <w:left w:val="single" w:sz="6" w:space="0" w:color="000000"/>
              <w:right w:val="single" w:sz="6" w:space="0" w:color="000000"/>
            </w:tcBorders>
          </w:tcPr>
          <w:p>
            <w:pP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70"/>
              <w:ind w:left="2" w:right="0"/>
              <w:jc w:val="left"/>
              <w:rPr>
                <w:rFonts w:ascii="宋体" w:hAnsi="宋体" w:cs="宋体" w:eastAsia="宋体" w:hint="default"/>
                <w:sz w:val="21"/>
                <w:szCs w:val="21"/>
              </w:rPr>
            </w:pPr>
            <w:r>
              <w:rPr>
                <w:rFonts w:ascii="宋体" w:hAnsi="宋体" w:cs="宋体" w:eastAsia="宋体" w:hint="default"/>
                <w:sz w:val="21"/>
                <w:szCs w:val="21"/>
              </w:rPr>
              <w:t>拉升强度</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MD/Mpa</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100</w:t>
            </w:r>
          </w:p>
        </w:tc>
      </w:tr>
      <w:tr>
        <w:trPr>
          <w:trHeight w:val="348" w:hRule="exact"/>
        </w:trPr>
        <w:tc>
          <w:tcPr>
            <w:tcW w:w="1131"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TD/Mpa</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100</w:t>
            </w:r>
          </w:p>
        </w:tc>
      </w:tr>
    </w:tbl>
    <w:p>
      <w:pPr>
        <w:spacing w:line="240" w:lineRule="auto" w:before="2"/>
        <w:rPr>
          <w:rFonts w:ascii="宋体" w:hAnsi="宋体" w:cs="宋体" w:eastAsia="宋体" w:hint="default"/>
          <w:sz w:val="24"/>
          <w:szCs w:val="24"/>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占公司最近一个会计年度销售收入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以上产品的销售均价较期初变动幅度超过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w:t>
      </w:r>
    </w:p>
    <w:p>
      <w:pPr>
        <w:spacing w:line="340" w:lineRule="auto" w:before="101"/>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不同产品或业务的产销情况</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5"/>
        <w:gridCol w:w="1913"/>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产能</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在建产能</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产能利用率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产量</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分业务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锂电隔膜制造（基膜）</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10,215.27 </w:t>
            </w:r>
            <w:r>
              <w:rPr>
                <w:rFonts w:ascii="宋体" w:hAnsi="宋体" w:cs="宋体" w:eastAsia="宋体" w:hint="default"/>
                <w:sz w:val="18"/>
                <w:szCs w:val="18"/>
              </w:rPr>
              <w:t>万平方米</w:t>
            </w:r>
          </w:p>
        </w:tc>
      </w:tr>
      <w:tr>
        <w:trPr>
          <w:trHeight w:val="403" w:hRule="exact"/>
        </w:trPr>
        <w:tc>
          <w:tcPr>
            <w:tcW w:w="191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41"/>
              <w:jc w:val="left"/>
              <w:rPr>
                <w:rFonts w:ascii="宋体" w:hAnsi="宋体" w:cs="宋体" w:eastAsia="宋体" w:hint="default"/>
                <w:sz w:val="18"/>
                <w:szCs w:val="18"/>
              </w:rPr>
            </w:pPr>
            <w:r>
              <w:rPr>
                <w:rFonts w:ascii="宋体" w:hAnsi="宋体" w:cs="宋体" w:eastAsia="宋体" w:hint="default"/>
                <w:spacing w:val="-6"/>
                <w:sz w:val="18"/>
                <w:szCs w:val="18"/>
              </w:rPr>
              <w:t>锂电隔膜制造（陶瓷膜）</w:t>
            </w:r>
            <w:r>
              <w:rPr>
                <w:rFonts w:ascii="宋体" w:hAnsi="宋体" w:cs="宋体" w:eastAsia="宋体" w:hint="default"/>
                <w:sz w:val="18"/>
                <w:szCs w:val="18"/>
              </w:rPr>
            </w:r>
          </w:p>
        </w:tc>
        <w:tc>
          <w:tcPr>
            <w:tcW w:w="191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p>
          <w:p>
            <w:pPr>
              <w:pStyle w:val="TableParagraph"/>
              <w:spacing w:line="393" w:lineRule="exact"/>
              <w:ind w:left="16" w:right="-30"/>
              <w:jc w:val="left"/>
              <w:rPr>
                <w:rFonts w:ascii="宋体" w:hAnsi="宋体" w:cs="宋体" w:eastAsia="宋体" w:hint="default"/>
                <w:sz w:val="20"/>
                <w:szCs w:val="20"/>
              </w:rPr>
            </w:pPr>
            <w:r>
              <w:rPr>
                <w:rFonts w:ascii="宋体" w:hAnsi="宋体" w:cs="宋体" w:eastAsia="宋体" w:hint="default"/>
                <w:position w:val="-7"/>
                <w:sz w:val="20"/>
                <w:szCs w:val="20"/>
              </w:rPr>
              <w:pict>
                <v:group style="width:92.95pt;height:19.7pt;mso-position-horizontal-relative:char;mso-position-vertical-relative:line" coordorigin="0,0" coordsize="1859,394">
                  <v:group style="position:absolute;left:0;top:0;width:1859;height:394" coordorigin="0,0" coordsize="1859,394">
                    <v:shape style="position:absolute;left:0;top:0;width:1859;height:394" coordorigin="0,0" coordsize="1859,394" path="m0,394l1858,394,1858,0,0,0,0,394xe" filled="true" fillcolor="#ffffff" stroked="false">
                      <v:path arrowok="t"/>
                      <v:fill type="solid"/>
                    </v:shape>
                  </v:group>
                </v:group>
              </w:pict>
            </w:r>
            <w:r>
              <w:rPr>
                <w:rFonts w:ascii="宋体" w:hAnsi="宋体" w:cs="宋体" w:eastAsia="宋体" w:hint="default"/>
                <w:position w:val="-7"/>
                <w:sz w:val="20"/>
                <w:szCs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11,408.00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万平方米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2,445.79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-5.17%</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51.16%</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45.02%</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3,015,582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1,921,362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56.95%</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222.95%</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582"/>
        <w:gridCol w:w="1604"/>
        <w:gridCol w:w="1596"/>
        <w:gridCol w:w="1594"/>
        <w:gridCol w:w="1594"/>
      </w:tblGrid>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110.66%</w:t>
            </w:r>
          </w:p>
        </w:tc>
      </w:tr>
      <w:tr>
        <w:trPr>
          <w:trHeight w:val="403"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5,007.95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8,426.55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-40.57%</w:t>
            </w:r>
          </w:p>
        </w:tc>
      </w:tr>
      <w:tr>
        <w:trPr>
          <w:trHeight w:val="401"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5,503.75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1,768.37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211.23%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输配电及控制设备业务库存量报告期同比增长</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以上，主要系订单备货所致。</w:t>
      </w:r>
    </w:p>
    <w:p>
      <w:pPr>
        <w:spacing w:line="300" w:lineRule="auto" w:before="6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仪器仪表制造业务销售量、生产量、库存量报告期同比增长</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以上，主要系报告期内国家电网中标数量增加，但部分订</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单延期至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年交货； </w:t>
      </w:r>
      <w:r>
        <w:rPr>
          <w:rFonts w:ascii="Times New Roman" w:hAnsi="Times New Roman" w:cs="Times New Roman" w:eastAsia="Times New Roman" w:hint="default"/>
          <w:sz w:val="18"/>
          <w:szCs w:val="18"/>
        </w:rPr>
        <w:t>3.</w:t>
      </w:r>
      <w:r>
        <w:rPr>
          <w:rFonts w:ascii="宋体" w:hAnsi="宋体" w:cs="宋体" w:eastAsia="宋体" w:hint="default"/>
          <w:sz w:val="18"/>
          <w:szCs w:val="18"/>
        </w:rPr>
        <w:t>充电桩制造业务库存量同比增长</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以上，主要系报告期末增加交流充电桩订单近</w:t>
      </w:r>
      <w:r>
        <w:rPr>
          <w:rFonts w:ascii="Times New Roman" w:hAnsi="Times New Roman" w:cs="Times New Roman" w:eastAsia="Times New Roman" w:hint="default"/>
          <w:sz w:val="18"/>
          <w:szCs w:val="18"/>
        </w:rPr>
        <w:t>800</w:t>
      </w:r>
      <w:r>
        <w:rPr>
          <w:rFonts w:ascii="宋体" w:hAnsi="宋体" w:cs="宋体" w:eastAsia="宋体" w:hint="default"/>
          <w:sz w:val="18"/>
          <w:szCs w:val="18"/>
        </w:rPr>
        <w:t>多台，其中大部分在</w:t>
      </w:r>
      <w:r>
        <w:rPr>
          <w:rFonts w:ascii="Times New Roman" w:hAnsi="Times New Roman" w:cs="Times New Roman" w:eastAsia="Times New Roman" w:hint="default"/>
          <w:sz w:val="18"/>
          <w:szCs w:val="18"/>
        </w:rPr>
        <w:t>2020</w:t>
      </w:r>
      <w:r>
        <w:rPr>
          <w:rFonts w:ascii="宋体" w:hAnsi="宋体" w:cs="宋体" w:eastAsia="宋体" w:hint="default"/>
          <w:sz w:val="18"/>
          <w:szCs w:val="18"/>
        </w:rPr>
        <w:t>年交货；</w:t>
      </w:r>
    </w:p>
    <w:p>
      <w:pPr>
        <w:spacing w:line="300" w:lineRule="auto" w:before="13"/>
        <w:ind w:left="152" w:right="113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锂电隔膜制造业务销售量同比下降</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以上，主要系行业竞争激烈，订单下滑；库存量同比增长</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以上，主要系产能进 一步释放，为新老客户增加备货所致。</w:t>
      </w:r>
    </w:p>
    <w:p>
      <w:pPr>
        <w:spacing w:line="240" w:lineRule="auto" w:before="10"/>
        <w:rPr>
          <w:rFonts w:ascii="宋体" w:hAnsi="宋体" w:cs="宋体" w:eastAsia="宋体" w:hint="default"/>
          <w:sz w:val="23"/>
          <w:szCs w:val="23"/>
        </w:rPr>
      </w:pPr>
    </w:p>
    <w:p>
      <w:pPr>
        <w:pStyle w:val="Heading4"/>
        <w:spacing w:line="240" w:lineRule="auto"/>
        <w:ind w:right="112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0" w:firstLine="420"/>
        <w:jc w:val="left"/>
      </w:pP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21</w:t>
      </w:r>
      <w:r>
        <w:rPr>
          <w:spacing w:val="-2"/>
        </w:rPr>
        <w:t>日在巨潮资讯网披露《关于签订战略采购协议的公告》（公告编号：</w:t>
      </w:r>
      <w:r>
        <w:rPr>
          <w:rFonts w:ascii="宋体" w:hAnsi="宋体" w:cs="宋体" w:eastAsia="宋体" w:hint="default"/>
          <w:spacing w:val="-2"/>
        </w:rPr>
        <w:t>2019-066</w:t>
      </w:r>
      <w:r>
        <w:rPr>
          <w:spacing w:val="-2"/>
        </w:rPr>
        <w:t>），</w:t>
      </w:r>
      <w:r>
        <w:rPr>
          <w:spacing w:val="-5"/>
          <w:w w:val="100"/>
        </w:rPr>
        <w:t> </w:t>
      </w:r>
      <w:r>
        <w:rPr>
          <w:spacing w:val="-2"/>
        </w:rPr>
        <w:t>公司与辽宁凯信工业技术工程有限公司（简称“辽宁凯信”）基于双方合作意愿，就辽宁凯信采购公司智</w:t>
      </w:r>
      <w:r>
        <w:rPr>
          <w:spacing w:val="-42"/>
        </w:rPr>
        <w:t> </w:t>
      </w:r>
      <w:r>
        <w:rPr>
          <w:spacing w:val="-42"/>
        </w:rPr>
      </w:r>
      <w:r>
        <w:rPr>
          <w:spacing w:val="-2"/>
        </w:rPr>
        <w:t>能电气设备等产品事宜签署了《战略采购协议》，协议总金额约为</w:t>
      </w:r>
      <w:r>
        <w:rPr>
          <w:rFonts w:ascii="宋体" w:hAnsi="宋体" w:cs="宋体" w:eastAsia="宋体" w:hint="default"/>
          <w:spacing w:val="-2"/>
        </w:rPr>
        <w:t>2.5</w:t>
      </w:r>
      <w:r>
        <w:rPr>
          <w:spacing w:val="-2"/>
        </w:rPr>
        <w:t>亿元人民币，协议期限为</w:t>
      </w:r>
      <w:r>
        <w:rPr>
          <w:rFonts w:ascii="宋体" w:hAnsi="宋体" w:cs="宋体" w:eastAsia="宋体" w:hint="default"/>
          <w:spacing w:val="-2"/>
        </w:rPr>
        <w:t>2</w:t>
      </w:r>
      <w:r>
        <w:rPr>
          <w:spacing w:val="-2"/>
        </w:rPr>
        <w:t>年，报告</w:t>
      </w:r>
      <w:r>
        <w:rPr>
          <w:spacing w:val="-41"/>
        </w:rPr>
        <w:t> </w:t>
      </w:r>
      <w:r>
        <w:rPr>
          <w:spacing w:val="-41"/>
        </w:rPr>
      </w:r>
      <w:r>
        <w:rPr/>
        <w:t>期内双方已签订</w:t>
      </w:r>
      <w:r>
        <w:rPr>
          <w:rFonts w:ascii="宋体" w:hAnsi="宋体" w:cs="宋体" w:eastAsia="宋体" w:hint="default"/>
        </w:rPr>
        <w:t>854</w:t>
      </w:r>
      <w:r>
        <w:rPr/>
        <w:t>万购销合同。</w:t>
      </w:r>
    </w:p>
    <w:p>
      <w:pPr>
        <w:spacing w:line="240" w:lineRule="auto" w:before="8"/>
        <w:rPr>
          <w:rFonts w:ascii="宋体" w:hAnsi="宋体" w:cs="宋体" w:eastAsia="宋体" w:hint="default"/>
          <w:sz w:val="20"/>
          <w:szCs w:val="20"/>
        </w:rPr>
      </w:pPr>
    </w:p>
    <w:p>
      <w:pPr>
        <w:pStyle w:val="Heading4"/>
        <w:spacing w:line="240" w:lineRule="auto"/>
        <w:ind w:right="112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229,595,412.10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248,282,852.45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17,903,032.93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18,536,570.50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18,565,205.50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15,530,777.72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159,204,057.66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200,437,399.78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4,655,671.31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6,771,441.52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12,570,754.25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13,471,467.73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44,688,783.84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94,179,808.67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3,480,950.48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4,655,014.57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5,542,020.02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4,931,906.63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45,243,594.07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67,387,772.39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3,968,736.32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7,286,896.47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锂电隔膜制造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30,162,396.05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45,536,114.89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91,385,305.20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67,556,398.11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112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129"/>
        <w:gridCol w:w="1988"/>
        <w:gridCol w:w="1426"/>
        <w:gridCol w:w="2257"/>
        <w:gridCol w:w="1841"/>
      </w:tblGrid>
      <w:tr>
        <w:trPr>
          <w:trHeight w:val="329" w:hRule="exact"/>
        </w:trPr>
        <w:tc>
          <w:tcPr>
            <w:tcW w:w="2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5" w:lineRule="exact"/>
              <w:ind w:left="74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9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22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p>
        </w:tc>
      </w:tr>
      <w:tr>
        <w:trPr>
          <w:trHeight w:val="66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4" w:right="0" w:hanging="315"/>
              <w:jc w:val="left"/>
              <w:rPr>
                <w:rFonts w:ascii="宋体" w:hAnsi="宋体" w:cs="宋体" w:eastAsia="宋体" w:hint="default"/>
                <w:sz w:val="21"/>
                <w:szCs w:val="21"/>
              </w:rPr>
            </w:pPr>
            <w:r>
              <w:rPr>
                <w:rFonts w:ascii="宋体" w:hAnsi="宋体" w:cs="宋体" w:eastAsia="宋体" w:hint="default"/>
                <w:sz w:val="21"/>
                <w:szCs w:val="21"/>
              </w:rPr>
              <w:t>南京能瑞新能源汽车充</w:t>
            </w:r>
            <w:r>
              <w:rPr>
                <w:rFonts w:ascii="宋体" w:hAnsi="宋体" w:cs="宋体" w:eastAsia="宋体" w:hint="default"/>
                <w:w w:val="100"/>
                <w:sz w:val="21"/>
                <w:szCs w:val="21"/>
              </w:rPr>
              <w:t> </w:t>
            </w:r>
            <w:r>
              <w:rPr>
                <w:rFonts w:ascii="宋体" w:hAnsi="宋体" w:cs="宋体" w:eastAsia="宋体" w:hint="default"/>
                <w:sz w:val="21"/>
                <w:szCs w:val="21"/>
              </w:rPr>
              <w:t>电服务有限公司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6" w:right="0"/>
              <w:jc w:val="center"/>
              <w:rPr>
                <w:rFonts w:ascii="宋体" w:hAnsi="宋体" w:cs="宋体" w:eastAsia="宋体" w:hint="default"/>
                <w:sz w:val="21"/>
                <w:szCs w:val="21"/>
              </w:rPr>
            </w:pPr>
            <w:r>
              <w:rPr>
                <w:rFonts w:ascii="宋体" w:hAnsi="宋体" w:cs="宋体" w:eastAsia="宋体" w:hint="default"/>
                <w:sz w:val="21"/>
                <w:szCs w:val="21"/>
              </w:rPr>
              <w:t>设立、受让</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5,000.00</w:t>
            </w:r>
            <w:r>
              <w:rPr>
                <w:rFonts w:ascii="宋体" w:hAnsi="宋体" w:cs="宋体" w:eastAsia="宋体" w:hint="default"/>
                <w:sz w:val="21"/>
                <w:szCs w:val="21"/>
              </w:rPr>
              <w:t>万元</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75.00</w:t>
            </w:r>
          </w:p>
        </w:tc>
      </w:tr>
      <w:tr>
        <w:trPr>
          <w:trHeight w:val="65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4" w:right="0" w:hanging="735"/>
              <w:jc w:val="left"/>
              <w:rPr>
                <w:rFonts w:ascii="宋体" w:hAnsi="宋体" w:cs="宋体" w:eastAsia="宋体" w:hint="default"/>
                <w:sz w:val="21"/>
                <w:szCs w:val="21"/>
              </w:rPr>
            </w:pPr>
            <w:r>
              <w:rPr>
                <w:rFonts w:ascii="宋体" w:hAnsi="宋体" w:cs="宋体" w:eastAsia="宋体" w:hint="default"/>
                <w:sz w:val="21"/>
                <w:szCs w:val="21"/>
              </w:rPr>
              <w:t>洛阳市金冠电气销售有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500.00</w:t>
            </w:r>
            <w:r>
              <w:rPr>
                <w:rFonts w:ascii="宋体" w:hAnsi="宋体" w:cs="宋体" w:eastAsia="宋体" w:hint="default"/>
                <w:sz w:val="21"/>
                <w:szCs w:val="21"/>
              </w:rPr>
              <w:t>万元</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r>
      <w:tr>
        <w:trPr>
          <w:trHeight w:val="66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33" w:right="0" w:hanging="524"/>
              <w:jc w:val="left"/>
              <w:rPr>
                <w:rFonts w:ascii="宋体" w:hAnsi="宋体" w:cs="宋体" w:eastAsia="宋体" w:hint="default"/>
                <w:sz w:val="21"/>
                <w:szCs w:val="21"/>
              </w:rPr>
            </w:pPr>
            <w:r>
              <w:rPr>
                <w:rFonts w:ascii="宋体" w:hAnsi="宋体" w:cs="宋体" w:eastAsia="宋体" w:hint="default"/>
                <w:sz w:val="21"/>
                <w:szCs w:val="21"/>
              </w:rPr>
              <w:t>北京古都金冠新能源科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3,000.00</w:t>
            </w:r>
            <w:r>
              <w:rPr>
                <w:rFonts w:ascii="宋体" w:hAnsi="宋体" w:cs="宋体" w:eastAsia="宋体" w:hint="default"/>
                <w:sz w:val="21"/>
                <w:szCs w:val="21"/>
              </w:rPr>
              <w:t>万元</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230,608,778.24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24.89%</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92,664,378.90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57,339,548.05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29,070,251.63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28,616,367.95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22,918,231.71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230,608,778.24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24.89%</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143,763,271.43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19.66%</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47,958,132.54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36,503,689.20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20,881,278.64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20,232,244.60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18,187,926.45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143,763,271.43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19.66%</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105,010,932.29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79,567,191.00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31.98%</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主要投标咨询服务费、业务费、运输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费的增加所致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104,481,731.66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82,944,834.52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25.97%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17,295,803.35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14,754,441.92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17.22%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78,008,632.16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58,305,876.16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主要系加大研发投入</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9"/>
        <w:ind w:left="573" w:right="1123"/>
        <w:jc w:val="left"/>
      </w:pPr>
      <w:r>
        <w:rPr>
          <w:spacing w:val="-3"/>
        </w:rPr>
        <w:t>本报告期内，公司继续加大研发投入，加强研发团队建设，提升研发体系管理。本年度公司研发投入</w:t>
      </w:r>
    </w:p>
    <w:p>
      <w:pPr>
        <w:spacing w:line="240" w:lineRule="auto" w:before="11"/>
        <w:rPr>
          <w:rFonts w:ascii="宋体" w:hAnsi="宋体" w:cs="宋体" w:eastAsia="宋体" w:hint="default"/>
          <w:sz w:val="14"/>
          <w:szCs w:val="14"/>
        </w:rPr>
      </w:pPr>
    </w:p>
    <w:p>
      <w:pPr>
        <w:pStyle w:val="BodyText"/>
        <w:spacing w:line="240" w:lineRule="auto" w:before="0"/>
        <w:ind w:right="1123"/>
        <w:jc w:val="left"/>
      </w:pPr>
      <w:r>
        <w:rPr>
          <w:rFonts w:ascii="Times New Roman" w:hAnsi="Times New Roman" w:cs="Times New Roman" w:eastAsia="Times New Roman" w:hint="default"/>
          <w:spacing w:val="-3"/>
        </w:rPr>
        <w:t>78,008,632.16</w:t>
      </w:r>
      <w:r>
        <w:rPr>
          <w:spacing w:val="-3"/>
        </w:rPr>
        <w:t>元，占营业收入的</w:t>
      </w:r>
      <w:r>
        <w:rPr>
          <w:rFonts w:ascii="Times New Roman" w:hAnsi="Times New Roman" w:cs="Times New Roman" w:eastAsia="Times New Roman" w:hint="default"/>
          <w:spacing w:val="-3"/>
        </w:rPr>
        <w:t>8.42%</w:t>
      </w:r>
      <w:r>
        <w:rPr>
          <w:spacing w:val="-3"/>
        </w:rPr>
        <w:t>。</w:t>
      </w:r>
      <w:r>
        <w:rPr>
          <w:rFonts w:ascii="Times New Roman" w:hAnsi="Times New Roman" w:cs="Times New Roman" w:eastAsia="Times New Roman" w:hint="default"/>
          <w:spacing w:val="-3"/>
        </w:rPr>
        <w:t>2019</w:t>
      </w:r>
      <w:r>
        <w:rPr>
          <w:spacing w:val="-3"/>
        </w:rPr>
        <w:t>年公司研发立项共</w:t>
      </w:r>
      <w:r>
        <w:rPr>
          <w:rFonts w:ascii="Times New Roman" w:hAnsi="Times New Roman" w:cs="Times New Roman" w:eastAsia="Times New Roman" w:hint="default"/>
          <w:spacing w:val="-3"/>
        </w:rPr>
        <w:t>58</w:t>
      </w:r>
      <w:r>
        <w:rPr>
          <w:spacing w:val="-3"/>
        </w:rPr>
        <w:t>项，完成</w:t>
      </w:r>
      <w:r>
        <w:rPr>
          <w:rFonts w:ascii="Times New Roman" w:hAnsi="Times New Roman" w:cs="Times New Roman" w:eastAsia="Times New Roman" w:hint="default"/>
          <w:spacing w:val="-3"/>
        </w:rPr>
        <w:t>36</w:t>
      </w:r>
      <w:r>
        <w:rPr>
          <w:spacing w:val="-3"/>
        </w:rPr>
        <w:t>项，顺延研发项目</w:t>
      </w:r>
      <w:r>
        <w:rPr>
          <w:rFonts w:ascii="Times New Roman" w:hAnsi="Times New Roman" w:cs="Times New Roman" w:eastAsia="Times New Roman" w:hint="default"/>
          <w:spacing w:val="-3"/>
        </w:rPr>
        <w:t>22</w:t>
      </w:r>
      <w:r>
        <w:rPr>
          <w:spacing w:val="-3"/>
        </w:rPr>
        <w:t>项。截止</w:t>
      </w:r>
    </w:p>
    <w:p>
      <w:pPr>
        <w:pStyle w:val="BodyText"/>
        <w:spacing w:line="386" w:lineRule="auto" w:before="177"/>
        <w:ind w:right="1123"/>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日，公司及其子公司共获得专利授权</w:t>
      </w:r>
      <w:r>
        <w:rPr>
          <w:rFonts w:ascii="Times New Roman" w:hAnsi="Times New Roman" w:cs="Times New Roman" w:eastAsia="Times New Roman" w:hint="default"/>
          <w:spacing w:val="-2"/>
        </w:rPr>
        <w:t>106</w:t>
      </w:r>
      <w:r>
        <w:rPr>
          <w:spacing w:val="-2"/>
        </w:rPr>
        <w:t>项，其中发明专利</w:t>
      </w:r>
      <w:r>
        <w:rPr>
          <w:rFonts w:ascii="Times New Roman" w:hAnsi="Times New Roman" w:cs="Times New Roman" w:eastAsia="Times New Roman" w:hint="default"/>
          <w:spacing w:val="-2"/>
        </w:rPr>
        <w:t>38</w:t>
      </w:r>
      <w:r>
        <w:rPr>
          <w:spacing w:val="-2"/>
        </w:rPr>
        <w:t>项，实用新型专利</w:t>
      </w:r>
      <w:r>
        <w:rPr>
          <w:rFonts w:ascii="Times New Roman" w:hAnsi="Times New Roman" w:cs="Times New Roman" w:eastAsia="Times New Roman" w:hint="default"/>
          <w:spacing w:val="-2"/>
        </w:rPr>
        <w:t>68</w:t>
      </w:r>
      <w:r>
        <w:rPr>
          <w:spacing w:val="-2"/>
        </w:rPr>
        <w:t>项，正在</w:t>
      </w:r>
      <w:r>
        <w:rPr>
          <w:spacing w:val="-9"/>
        </w:rPr>
        <w:t> </w:t>
      </w:r>
      <w:r>
        <w:rPr>
          <w:spacing w:val="-9"/>
        </w:rPr>
      </w:r>
      <w:r>
        <w:rPr/>
        <w:t>受理中</w:t>
      </w:r>
      <w:r>
        <w:rPr>
          <w:rFonts w:ascii="Times New Roman" w:hAnsi="Times New Roman" w:cs="Times New Roman" w:eastAsia="Times New Roman" w:hint="default"/>
        </w:rPr>
        <w:t>33</w:t>
      </w:r>
      <w:r>
        <w:rPr/>
        <w:t>项。</w:t>
      </w:r>
    </w:p>
    <w:p>
      <w:pPr>
        <w:pStyle w:val="BodyText"/>
        <w:spacing w:line="408" w:lineRule="auto" w:before="35"/>
        <w:ind w:right="1104" w:firstLine="420"/>
        <w:jc w:val="both"/>
      </w:pPr>
      <w:r>
        <w:rPr>
          <w:spacing w:val="-2"/>
        </w:rPr>
        <w:t>公司研发方向包括金冠智联，缔造更聪明的智慧电联家生态、缔造更安全的智慧电联制生态、缔造更</w:t>
      </w:r>
      <w:r>
        <w:rPr>
          <w:w w:val="100"/>
        </w:rPr>
        <w:t> </w:t>
      </w:r>
      <w:r>
        <w:rPr>
          <w:spacing w:val="-2"/>
        </w:rPr>
        <w:t>懂你的智慧电联运生态三大核心研发方向，其技术涵盖：电力运维技术、不停电作业技术智能逻辑判断、</w:t>
      </w:r>
      <w:r>
        <w:rPr>
          <w:spacing w:val="-21"/>
        </w:rPr>
        <w:t> </w:t>
      </w:r>
      <w:r>
        <w:rPr>
          <w:spacing w:val="-21"/>
        </w:rPr>
      </w:r>
      <w:r>
        <w:rPr>
          <w:spacing w:val="-2"/>
        </w:rPr>
        <w:t>寿命检测、故障定位与隔离、信号的采集计算与上传、智慧供电与泛在电力物联网、大功率快充技术、有</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5"/>
        <w:ind w:right="0"/>
        <w:jc w:val="left"/>
      </w:pPr>
      <w:r>
        <w:rPr>
          <w:spacing w:val="-3"/>
        </w:rPr>
        <w:t>序充电技术、新型液冷充电技术、充电安全智能保护控制技术、互联网</w:t>
      </w:r>
      <w:r>
        <w:rPr>
          <w:rFonts w:ascii="Times New Roman" w:hAnsi="Times New Roman" w:cs="Times New Roman" w:eastAsia="Times New Roman" w:hint="default"/>
          <w:spacing w:val="-3"/>
        </w:rPr>
        <w:t>+</w:t>
      </w:r>
      <w:r>
        <w:rPr>
          <w:spacing w:val="-3"/>
        </w:rPr>
        <w:t>智能充电技术，锂离子电池隔膜、</w:t>
      </w:r>
      <w:r>
        <w:rPr>
          <w:spacing w:val="-11"/>
        </w:rPr>
        <w:t> </w:t>
      </w:r>
      <w:r>
        <w:rPr>
          <w:spacing w:val="-11"/>
        </w:rPr>
      </w:r>
      <w:r>
        <w:rPr/>
        <w:t>陶瓷涂覆隔膜、陶瓷浆料的研制等。未来研发领域涵盖：城际高速铁路和城市轨道交通牵引网供电设备、</w:t>
      </w:r>
      <w:r>
        <w:rPr>
          <w:w w:val="100"/>
        </w:rPr>
        <w:t> </w:t>
      </w:r>
      <w:r>
        <w:rPr>
          <w:spacing w:val="-2"/>
        </w:rPr>
        <w:t>高速轨道交通牵引网供电设备及辅助供电系统贯通线和自闭线供电设备、直流计量技术、直流绝缘检测技</w:t>
      </w:r>
      <w:r>
        <w:rPr>
          <w:spacing w:val="-44"/>
        </w:rPr>
        <w:t> </w:t>
      </w:r>
      <w:r>
        <w:rPr>
          <w:spacing w:val="-44"/>
        </w:rPr>
      </w:r>
      <w:r>
        <w:rPr>
          <w:spacing w:val="-3"/>
        </w:rPr>
        <w:t>术、电动汽车基础设施互通优化与集成技术、充电功率智能分配调节技术、无线充电技术，</w:t>
      </w:r>
      <w:r>
        <w:rPr>
          <w:rFonts w:ascii="Times New Roman" w:hAnsi="Times New Roman" w:cs="Times New Roman" w:eastAsia="Times New Roman" w:hint="default"/>
          <w:spacing w:val="-3"/>
        </w:rPr>
        <w:t>3C</w:t>
      </w:r>
      <w:r>
        <w:rPr>
          <w:spacing w:val="-3"/>
        </w:rPr>
        <w:t>电池、汽车</w:t>
      </w:r>
      <w:r>
        <w:rPr>
          <w:spacing w:val="-29"/>
        </w:rPr>
        <w:t> </w:t>
      </w:r>
      <w:r>
        <w:rPr>
          <w:spacing w:val="-29"/>
        </w:rPr>
      </w:r>
      <w:r>
        <w:rPr/>
        <w:t>动力电池等。</w:t>
      </w:r>
    </w:p>
    <w:p>
      <w:pPr>
        <w:pStyle w:val="BodyText"/>
        <w:spacing w:line="408" w:lineRule="auto" w:before="54"/>
        <w:ind w:right="1126" w:firstLine="420"/>
        <w:jc w:val="both"/>
      </w:pPr>
      <w:r>
        <w:rPr>
          <w:spacing w:val="-2"/>
        </w:rPr>
        <w:t>公司通过不断加强科研投入，大力培养和引进人才，形成一支技术水平过硬的专业技术团队，实施升</w:t>
      </w:r>
      <w:r>
        <w:rPr>
          <w:w w:val="100"/>
        </w:rPr>
        <w:t> </w:t>
      </w:r>
      <w:r>
        <w:rPr>
          <w:spacing w:val="-2"/>
        </w:rPr>
        <w:t>级一代、研发一代的创新路线让自主研发、技术创新能力得到不断增强。同时与行业国际品牌公司及国内</w:t>
      </w:r>
      <w:r>
        <w:rPr>
          <w:spacing w:val="-44"/>
        </w:rPr>
        <w:t> </w:t>
      </w:r>
      <w:r>
        <w:rPr>
          <w:spacing w:val="-44"/>
        </w:rPr>
      </w:r>
      <w:r>
        <w:rPr>
          <w:spacing w:val="-2"/>
        </w:rPr>
        <w:t>知名高校、研究院联合开发，增强技术力量，使公司产品持续保持着市场占有率和发展空间，巩固公司在</w:t>
      </w:r>
      <w:r>
        <w:rPr>
          <w:spacing w:val="-47"/>
        </w:rPr>
        <w:t> </w:t>
      </w:r>
      <w:r>
        <w:rPr>
          <w:spacing w:val="-47"/>
        </w:rPr>
      </w:r>
      <w:r>
        <w:rPr/>
        <w:t>行业内的地位。</w:t>
      </w:r>
    </w:p>
    <w:p>
      <w:pPr>
        <w:spacing w:before="31"/>
        <w:ind w:left="152" w:right="1123"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78,008,632.16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58,305,876.16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33,345,218.14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8" w:lineRule="auto" w:before="117"/>
        <w:ind w:left="152" w:right="2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报告期内，公司持续加大研发投入，但报告期内营业收入下降，造成研发投入占营业收入比例增加明显。 研发投入资本化率大幅变动的原因及其合理性说明</w:t>
      </w:r>
    </w:p>
    <w:p>
      <w:pPr>
        <w:spacing w:before="36"/>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1,173,078,230.82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1,233,741,966.55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1,110,366,954.51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1,112,335,806.82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62,711,276.31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121,406,159.73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-48.35%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503,900,001.90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815,439,918.45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643,536,208.55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1,372,471,653.72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-53.11%</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-139,636,206.65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-557,031,735.27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74.93%</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338,103,035.65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1,108,687,957.21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-69.50%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487,840,762.67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425,754,958.61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14.58%</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-149,737,727.02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682,932,998.60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-227,138,742.47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247,104,435.57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-191.92%</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21" w:lineRule="auto" w:before="115"/>
        <w:ind w:left="152" w:right="11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投资活动现金流入同比减少</w:t>
      </w:r>
      <w:r>
        <w:rPr>
          <w:rFonts w:ascii="Times New Roman" w:hAnsi="Times New Roman" w:cs="Times New Roman" w:eastAsia="Times New Roman" w:hint="default"/>
          <w:sz w:val="18"/>
          <w:szCs w:val="18"/>
        </w:rPr>
        <w:t>38.21%</w:t>
      </w:r>
      <w:r>
        <w:rPr>
          <w:rFonts w:ascii="宋体" w:hAnsi="宋体" w:cs="宋体" w:eastAsia="宋体" w:hint="default"/>
          <w:sz w:val="18"/>
          <w:szCs w:val="18"/>
        </w:rPr>
        <w:t>，主要系本年理财产品到期赎回、定期存款到期转回所收到的资金较上年同期减少； 投资活动现金流出同比减少</w:t>
      </w:r>
      <w:r>
        <w:rPr>
          <w:rFonts w:ascii="Times New Roman" w:hAnsi="Times New Roman" w:cs="Times New Roman" w:eastAsia="Times New Roman" w:hint="default"/>
          <w:sz w:val="18"/>
          <w:szCs w:val="18"/>
        </w:rPr>
        <w:t>53.11%</w:t>
      </w:r>
      <w:r>
        <w:rPr>
          <w:rFonts w:ascii="宋体" w:hAnsi="宋体" w:cs="宋体" w:eastAsia="宋体" w:hint="default"/>
          <w:sz w:val="18"/>
          <w:szCs w:val="18"/>
        </w:rPr>
        <w:t>，主要上年收购子公司支付大额资金，另本年购买理财产品和购建固定资产所支付的资</w:t>
      </w:r>
    </w:p>
    <w:p>
      <w:pPr>
        <w:spacing w:line="328" w:lineRule="auto" w:before="0"/>
        <w:ind w:left="152" w:right="4274" w:firstLine="0"/>
        <w:jc w:val="left"/>
        <w:rPr>
          <w:rFonts w:ascii="宋体" w:hAnsi="宋体" w:cs="宋体" w:eastAsia="宋体" w:hint="default"/>
          <w:sz w:val="18"/>
          <w:szCs w:val="18"/>
        </w:rPr>
      </w:pPr>
      <w:r>
        <w:rPr>
          <w:rFonts w:ascii="宋体" w:hAnsi="宋体" w:cs="宋体" w:eastAsia="宋体" w:hint="default"/>
          <w:sz w:val="18"/>
          <w:szCs w:val="18"/>
        </w:rPr>
        <w:t>金较上年同期减少； 筹资活动现金流入同比减少</w:t>
      </w:r>
      <w:r>
        <w:rPr>
          <w:rFonts w:ascii="Times New Roman" w:hAnsi="Times New Roman" w:cs="Times New Roman" w:eastAsia="Times New Roman" w:hint="default"/>
          <w:sz w:val="18"/>
          <w:szCs w:val="18"/>
        </w:rPr>
        <w:t>69.50%</w:t>
      </w:r>
      <w:r>
        <w:rPr>
          <w:rFonts w:ascii="宋体" w:hAnsi="宋体" w:cs="宋体" w:eastAsia="宋体" w:hint="default"/>
          <w:sz w:val="18"/>
          <w:szCs w:val="18"/>
        </w:rPr>
        <w:t>，主要系上年非公开发行股票收到募集资金； 报告期内公司经营活动产生的现金净流量与本年度净利润存在重大差异的原因说明</w:t>
      </w:r>
    </w:p>
    <w:p>
      <w:pPr>
        <w:spacing w:line="328" w:lineRule="auto" w:before="48"/>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报告期内商誉计提大额减值准备，以及补偿股份确认的公允价值变动损益均对当期净利润产生重大影响，但与经营活动现金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流无关。</w:t>
      </w:r>
    </w:p>
    <w:p>
      <w:pPr>
        <w:spacing w:line="240" w:lineRule="auto" w:before="2"/>
        <w:rPr>
          <w:rFonts w:ascii="宋体" w:hAnsi="宋体" w:cs="宋体" w:eastAsia="宋体" w:hint="default"/>
          <w:sz w:val="20"/>
          <w:szCs w:val="20"/>
        </w:rPr>
      </w:pPr>
    </w:p>
    <w:p>
      <w:pPr>
        <w:pStyle w:val="Heading2"/>
        <w:spacing w:line="240" w:lineRule="auto"/>
        <w:ind w:right="1123"/>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168"/>
        <w:gridCol w:w="2341"/>
      </w:tblGrid>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379,827,861.00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-31.56%</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报告期内业绩承诺人按相 关协议应补偿的股份按公 允价值计算的收益</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2" w:right="0"/>
              <w:jc w:val="left"/>
              <w:rPr>
                <w:rFonts w:ascii="Times New Roman" w:hAnsi="Times New Roman" w:cs="Times New Roman" w:eastAsia="Times New Roman" w:hint="default"/>
                <w:sz w:val="18"/>
                <w:szCs w:val="18"/>
              </w:rPr>
            </w:pPr>
            <w:r>
              <w:rPr>
                <w:rFonts w:ascii="Times New Roman"/>
                <w:sz w:val="18"/>
              </w:rPr>
              <w:t>-1,569,138,139.48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5" w:right="0"/>
              <w:jc w:val="left"/>
              <w:rPr>
                <w:rFonts w:ascii="Times New Roman" w:hAnsi="Times New Roman" w:cs="Times New Roman" w:eastAsia="Times New Roman" w:hint="default"/>
                <w:sz w:val="18"/>
                <w:szCs w:val="18"/>
              </w:rPr>
            </w:pPr>
            <w:r>
              <w:rPr>
                <w:rFonts w:ascii="Times New Roman"/>
                <w:sz w:val="18"/>
              </w:rPr>
              <w:t>130.38%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1"/>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388,256,133.2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609,162,482.52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主要为购建长期资产、偿还借款及日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常经营性净支出</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691,299,677.7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823,996,934.79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239,034,712.4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144,495,181.91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主要系期末库存商品增加</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1,029,615,131.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856,743,081.06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主要系辽源锂离子电池隔膜三期工 程部分项目达到预订可使用状态转 固所致</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199,434,994.7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265,588,326.01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主要系辽源锂离子电池隔膜三期工 程部分项目达到预订可使用状态转 固所致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236,361,441.5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238,489,083.04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38,269,982.16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111,016,004.58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主要系将一年内到期的长期借款重 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一年内到期的非流动负债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项 目所致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577,711,081.4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2,146,849,220.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主要系计提商誉减值准备所致</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379,827,861.0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主要系根据《业绩承诺及补偿协议》 确认的补偿义务人本年末应补偿的 股份价值</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65"/>
        <w:gridCol w:w="1027"/>
        <w:gridCol w:w="1058"/>
        <w:gridCol w:w="1193"/>
        <w:gridCol w:w="925"/>
        <w:gridCol w:w="1207"/>
        <w:gridCol w:w="1052"/>
        <w:gridCol w:w="920"/>
        <w:gridCol w:w="1212"/>
      </w:tblGrid>
      <w:tr>
        <w:trPr>
          <w:trHeight w:val="161" w:hRule="exact"/>
        </w:trPr>
        <w:tc>
          <w:tcPr>
            <w:tcW w:w="965" w:type="dxa"/>
            <w:vMerge w:val="restart"/>
            <w:tcBorders>
              <w:top w:val="single" w:sz="4" w:space="0" w:color="000000"/>
              <w:left w:val="single" w:sz="4" w:space="0" w:color="000000"/>
              <w:right w:val="single" w:sz="4" w:space="0" w:color="000000"/>
            </w:tcBorders>
            <w:shd w:val="clear" w:color="auto" w:fill="D2D2D2"/>
          </w:tcPr>
          <w:p>
            <w:pPr/>
          </w:p>
        </w:tc>
        <w:tc>
          <w:tcPr>
            <w:tcW w:w="1027" w:type="dxa"/>
            <w:vMerge w:val="restart"/>
            <w:tcBorders>
              <w:top w:val="single" w:sz="4" w:space="0" w:color="000000"/>
              <w:left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4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65" w:type="dxa"/>
            <w:vMerge/>
            <w:tcBorders>
              <w:left w:val="single" w:sz="4" w:space="0" w:color="000000"/>
              <w:bottom w:val="nil" w:sz="6" w:space="0" w:color="auto"/>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0"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89" w:right="93"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7"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30" w:right="6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052"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65" w:type="dxa"/>
            <w:vMerge w:val="restart"/>
            <w:tcBorders>
              <w:top w:val="nil" w:sz="6" w:space="0" w:color="auto"/>
              <w:left w:val="single" w:sz="4" w:space="0" w:color="000000"/>
              <w:right w:val="single" w:sz="4" w:space="0" w:color="000000"/>
            </w:tcBorders>
            <w:shd w:val="clear" w:color="auto" w:fill="D2D2D2"/>
          </w:tcPr>
          <w:p>
            <w:pPr/>
          </w:p>
        </w:tc>
        <w:tc>
          <w:tcPr>
            <w:tcW w:w="1027" w:type="dxa"/>
            <w:vMerge w:val="restart"/>
            <w:tcBorders>
              <w:top w:val="nil" w:sz="6" w:space="0" w:color="auto"/>
              <w:left w:val="single" w:sz="4" w:space="0" w:color="000000"/>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65" w:type="dxa"/>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80,674,926.6</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z w:val="18"/>
              </w:rPr>
              <w:t>9</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-80,674,92</w:t>
            </w:r>
          </w:p>
          <w:p>
            <w:pPr>
              <w:pStyle w:val="TableParagraph"/>
              <w:spacing w:line="240" w:lineRule="auto" w:before="102"/>
              <w:ind w:left="574" w:right="0"/>
              <w:jc w:val="left"/>
              <w:rPr>
                <w:rFonts w:ascii="Times New Roman" w:hAnsi="Times New Roman" w:cs="Times New Roman" w:eastAsia="Times New Roman" w:hint="default"/>
                <w:sz w:val="18"/>
                <w:szCs w:val="18"/>
              </w:rPr>
            </w:pPr>
            <w:r>
              <w:rPr>
                <w:rFonts w:ascii="Times New Roman"/>
                <w:sz w:val="18"/>
              </w:rPr>
              <w:t>6.69</w:t>
            </w: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 投资</w:t>
            </w:r>
          </w:p>
        </w:tc>
        <w:tc>
          <w:tcPr>
            <w:tcW w:w="1027" w:type="dxa"/>
            <w:tcBorders>
              <w:top w:val="single" w:sz="4" w:space="0" w:color="000000"/>
              <w:left w:val="single" w:sz="12" w:space="0" w:color="D2D2D2"/>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15,000,000.00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5"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800,000.00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381,027,86</w:t>
            </w:r>
          </w:p>
          <w:p>
            <w:pPr>
              <w:pStyle w:val="TableParagraph"/>
              <w:spacing w:line="240" w:lineRule="auto" w:before="102"/>
              <w:ind w:left="574" w:right="0"/>
              <w:jc w:val="left"/>
              <w:rPr>
                <w:rFonts w:ascii="Times New Roman" w:hAnsi="Times New Roman" w:cs="Times New Roman" w:eastAsia="Times New Roman" w:hint="default"/>
                <w:sz w:val="18"/>
                <w:szCs w:val="18"/>
              </w:rPr>
            </w:pPr>
            <w:r>
              <w:rPr>
                <w:rFonts w:ascii="Times New Roman"/>
                <w:sz w:val="18"/>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381,827,861.00</w:t>
            </w:r>
          </w:p>
        </w:tc>
      </w:tr>
      <w:tr>
        <w:trPr>
          <w:trHeight w:val="403"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12,971,636.1</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12,971,636.16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81"/>
        <w:gridCol w:w="1015"/>
        <w:gridCol w:w="1064"/>
        <w:gridCol w:w="1193"/>
        <w:gridCol w:w="932"/>
        <w:gridCol w:w="1195"/>
        <w:gridCol w:w="1063"/>
        <w:gridCol w:w="915"/>
        <w:gridCol w:w="1212"/>
      </w:tblGrid>
      <w:tr>
        <w:trPr>
          <w:trHeight w:val="363"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94,446,562.8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300,352,93</w:t>
            </w:r>
          </w:p>
          <w:p>
            <w:pPr>
              <w:pStyle w:val="TableParagraph"/>
              <w:spacing w:line="240" w:lineRule="auto" w:before="105"/>
              <w:ind w:left="569" w:right="0"/>
              <w:jc w:val="left"/>
              <w:rPr>
                <w:rFonts w:ascii="Times New Roman" w:hAnsi="Times New Roman" w:cs="Times New Roman" w:eastAsia="Times New Roman" w:hint="default"/>
                <w:sz w:val="18"/>
                <w:szCs w:val="18"/>
              </w:rPr>
            </w:pPr>
            <w:r>
              <w:rPr>
                <w:rFonts w:ascii="Times New Roman"/>
                <w:sz w:val="18"/>
              </w:rPr>
              <w:t>4.30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409,799,497.16</w:t>
            </w:r>
          </w:p>
        </w:tc>
      </w:tr>
      <w:tr>
        <w:trPr>
          <w:trHeight w:val="403"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其他变动的内容</w:t>
      </w:r>
    </w:p>
    <w:p>
      <w:pPr>
        <w:spacing w:line="240" w:lineRule="auto" w:before="11"/>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交易性金融资产变动说明：因业绩补偿义务人已如约履行了补偿义务，相应股份已完成回购并注销，减少交易性金融资产</w:t>
      </w:r>
    </w:p>
    <w:p>
      <w:pPr>
        <w:spacing w:line="240" w:lineRule="auto" w:before="9"/>
        <w:rPr>
          <w:rFonts w:ascii="宋体" w:hAnsi="宋体" w:cs="宋体" w:eastAsia="宋体" w:hint="default"/>
          <w:sz w:val="16"/>
          <w:szCs w:val="1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80,674,926.69</w:t>
      </w:r>
      <w:r>
        <w:rPr>
          <w:rFonts w:ascii="宋体" w:hAnsi="宋体" w:cs="宋体" w:eastAsia="宋体" w:hint="default"/>
          <w:sz w:val="18"/>
          <w:szCs w:val="18"/>
        </w:rPr>
        <w:t>元；</w:t>
      </w:r>
    </w:p>
    <w:p>
      <w:pPr>
        <w:spacing w:line="240" w:lineRule="auto" w:before="9"/>
        <w:rPr>
          <w:rFonts w:ascii="宋体" w:hAnsi="宋体" w:cs="宋体" w:eastAsia="宋体" w:hint="default"/>
          <w:sz w:val="16"/>
          <w:szCs w:val="16"/>
        </w:rPr>
      </w:pPr>
    </w:p>
    <w:p>
      <w:pPr>
        <w:spacing w:line="451" w:lineRule="auto" w:before="0"/>
        <w:ind w:left="152" w:right="113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其他权益工具投资变动说明：子公司在报告期内履行对被投资公司的认缴出资义务，实缴出资增加了</w:t>
      </w:r>
      <w:r>
        <w:rPr>
          <w:rFonts w:ascii="Times New Roman" w:hAnsi="Times New Roman" w:cs="Times New Roman" w:eastAsia="Times New Roman" w:hint="default"/>
          <w:sz w:val="18"/>
          <w:szCs w:val="18"/>
        </w:rPr>
        <w:t>1,200,000.00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另因</w:t>
      </w:r>
      <w:r>
        <w:rPr>
          <w:rFonts w:ascii="宋体" w:hAnsi="宋体" w:cs="宋体" w:eastAsia="宋体" w:hint="default"/>
          <w:spacing w:val="-3"/>
          <w:sz w:val="18"/>
          <w:szCs w:val="18"/>
        </w:rPr>
        <w:t> </w:t>
      </w:r>
      <w:r>
        <w:rPr>
          <w:rFonts w:ascii="宋体" w:hAnsi="宋体" w:cs="宋体" w:eastAsia="宋体" w:hint="default"/>
          <w:spacing w:val="-2"/>
          <w:sz w:val="18"/>
          <w:szCs w:val="18"/>
        </w:rPr>
        <w:t>辽源鸿图未完成</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年业绩，根据《业绩承诺及补偿协议》确认的补偿义务人期末应补偿的股份价值，增加交易性金融资产</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Times New Roman" w:hAnsi="Times New Roman" w:cs="Times New Roman" w:eastAsia="Times New Roman" w:hint="default"/>
          <w:sz w:val="18"/>
          <w:szCs w:val="18"/>
        </w:rPr>
        <w:t>379,827,861.00</w:t>
      </w:r>
      <w:r>
        <w:rPr>
          <w:rFonts w:ascii="宋体" w:hAnsi="宋体" w:cs="宋体" w:eastAsia="宋体" w:hint="default"/>
          <w:sz w:val="18"/>
          <w:szCs w:val="18"/>
        </w:rPr>
        <w:t>元；综上导致其他权益工具变动</w:t>
      </w:r>
      <w:r>
        <w:rPr>
          <w:rFonts w:ascii="Times New Roman" w:hAnsi="Times New Roman" w:cs="Times New Roman" w:eastAsia="Times New Roman" w:hint="default"/>
          <w:sz w:val="18"/>
          <w:szCs w:val="18"/>
        </w:rPr>
        <w:t>381,027,861.00</w:t>
      </w:r>
      <w:r>
        <w:rPr>
          <w:rFonts w:ascii="宋体" w:hAnsi="宋体" w:cs="宋体" w:eastAsia="宋体" w:hint="default"/>
          <w:sz w:val="18"/>
          <w:szCs w:val="18"/>
        </w:rPr>
        <w:t>元。</w:t>
      </w:r>
    </w:p>
    <w:p>
      <w:pPr>
        <w:spacing w:before="5"/>
        <w:ind w:left="152" w:right="1123"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line="544" w:lineRule="auto" w:before="117"/>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bookmarkStart w:name="3、截至报告期末的资产权利受限情况" w:id="43"/>
      <w:bookmarkEnd w:id="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z w:val="18"/>
          <w:szCs w:val="18"/>
        </w:rPr>
        <w:t>详见第十二节七、合并财务报表项目注释</w:t>
      </w:r>
      <w:r>
        <w:rPr>
          <w:rFonts w:ascii="Times New Roman" w:hAnsi="Times New Roman" w:cs="Times New Roman" w:eastAsia="Times New Roman" w:hint="default"/>
          <w:sz w:val="18"/>
          <w:szCs w:val="18"/>
        </w:rPr>
        <w:t>81</w:t>
      </w:r>
      <w:r>
        <w:rPr>
          <w:rFonts w:ascii="宋体" w:hAnsi="宋体" w:cs="宋体" w:eastAsia="宋体" w:hint="default"/>
          <w:sz w:val="18"/>
          <w:szCs w:val="18"/>
        </w:rPr>
        <w:t>。</w:t>
      </w:r>
    </w:p>
    <w:p>
      <w:pPr>
        <w:pStyle w:val="Heading2"/>
        <w:spacing w:line="240" w:lineRule="auto" w:before="63"/>
        <w:ind w:right="1123"/>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6"/>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23,874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24,136.04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尚未使用 的募集资 金均存放 在公司募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96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13"/>
              <w:jc w:val="both"/>
              <w:rPr>
                <w:rFonts w:ascii="宋体" w:hAnsi="宋体" w:cs="宋体" w:eastAsia="宋体" w:hint="default"/>
                <w:sz w:val="18"/>
                <w:szCs w:val="18"/>
              </w:rPr>
            </w:pPr>
            <w:r>
              <w:rPr>
                <w:rFonts w:ascii="宋体" w:hAnsi="宋体" w:cs="宋体" w:eastAsia="宋体" w:hint="default"/>
                <w:sz w:val="18"/>
                <w:szCs w:val="18"/>
              </w:rPr>
              <w:t>非公开发 行股份募 集配套资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49,747.4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2,910.49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45,264.19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4,877.29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尚未使用 的募集资 金均存放 在公司募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96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113"/>
              <w:jc w:val="both"/>
              <w:rPr>
                <w:rFonts w:ascii="宋体" w:hAnsi="宋体" w:cs="宋体" w:eastAsia="宋体" w:hint="default"/>
                <w:sz w:val="18"/>
                <w:szCs w:val="18"/>
              </w:rPr>
            </w:pPr>
            <w:r>
              <w:rPr>
                <w:rFonts w:ascii="宋体" w:hAnsi="宋体" w:cs="宋体" w:eastAsia="宋体" w:hint="default"/>
                <w:sz w:val="18"/>
                <w:szCs w:val="18"/>
              </w:rPr>
              <w:t>非公开发 行股份募 集配套资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70,800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5,490.75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70,840.24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尚未使用 的募集资 金均存放 在公司募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144,421.4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8,909.06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140,240.47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4,885.83</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57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实际募集资金金额和资金到账时间</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年公开发行股票募集资金</w:t>
            </w:r>
          </w:p>
          <w:p>
            <w:pPr>
              <w:pStyle w:val="TableParagraph"/>
              <w:spacing w:line="300" w:lineRule="auto" w:before="103"/>
              <w:ind w:left="24" w:right="34"/>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709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号文核准，并经贵所同意，本公司由主承销商兴业证券股份有限公司采 用余额包销的方式，向社会公众公开发行人民币普通股（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股，发行价为每股人民币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元，共计</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268,140,000.00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元，坐扣承销和保荐费用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19,847,700.00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元（含增值税）后的募集资金为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248,292,300.00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元，已由</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主承销商兴业证券股份有限公司于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日汇入本公司募集资金监管账户。另减除上网发行费、招股说明书印刷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费、申报会计师费、律师费、评估费等与发行权益性证券直接相关的新增外部费用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9,552,328.30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元（含增值税）后，公司</w:t>
            </w:r>
          </w:p>
          <w:p>
            <w:pPr>
              <w:pStyle w:val="TableParagraph"/>
              <w:spacing w:line="300" w:lineRule="auto" w:before="63"/>
              <w:ind w:left="24" w:right="32"/>
              <w:jc w:val="left"/>
              <w:rPr>
                <w:rFonts w:ascii="宋体" w:hAnsi="宋体" w:cs="宋体" w:eastAsia="宋体" w:hint="default"/>
                <w:sz w:val="18"/>
                <w:szCs w:val="18"/>
              </w:rPr>
            </w:pPr>
            <w:r>
              <w:rPr>
                <w:rFonts w:ascii="宋体" w:hAnsi="宋体" w:cs="宋体" w:eastAsia="宋体" w:hint="default"/>
                <w:sz w:val="18"/>
                <w:szCs w:val="18"/>
              </w:rPr>
              <w:t>本次募集资金净额为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238,739,971.70 </w:t>
            </w:r>
            <w:r>
              <w:rPr>
                <w:rFonts w:ascii="宋体" w:hAnsi="宋体" w:cs="宋体" w:eastAsia="宋体" w:hint="default"/>
                <w:sz w:val="18"/>
                <w:szCs w:val="18"/>
              </w:rPr>
              <w:t>元。上述募集资金到位情况业经天健会计师事务所（特殊普通合伙）验证，并由其出 </w:t>
            </w:r>
            <w:r>
              <w:rPr>
                <w:rFonts w:ascii="宋体" w:hAnsi="宋体" w:cs="宋体" w:eastAsia="宋体" w:hint="default"/>
                <w:spacing w:val="-5"/>
                <w:sz w:val="18"/>
                <w:szCs w:val="18"/>
              </w:rPr>
              <w:t>具《验资报告》（天健验〔</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7-42</w:t>
            </w:r>
            <w:r>
              <w:rPr>
                <w:rFonts w:ascii="Times New Roman" w:hAnsi="Times New Roman" w:cs="Times New Roman" w:eastAsia="Times New Roman" w:hint="default"/>
                <w:spacing w:val="15"/>
                <w:sz w:val="18"/>
                <w:szCs w:val="18"/>
              </w:rPr>
              <w:t> </w:t>
            </w:r>
            <w:r>
              <w:rPr>
                <w:rFonts w:ascii="宋体" w:hAnsi="宋体" w:cs="宋体" w:eastAsia="宋体" w:hint="default"/>
                <w:spacing w:val="-31"/>
                <w:sz w:val="18"/>
                <w:szCs w:val="18"/>
              </w:rPr>
              <w:t>号）。</w:t>
            </w:r>
          </w:p>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年非公开发行股票募集资金</w:t>
            </w:r>
          </w:p>
          <w:p>
            <w:pPr>
              <w:pStyle w:val="TableParagraph"/>
              <w:spacing w:line="300" w:lineRule="auto" w:before="101"/>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577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号文核准，并经贵所同意，本公司由主承销商国泰君安证券股份有限公 司公司采用非公开发行方式，向特定对象非公开发行人民币普通股（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7"/>
                <w:sz w:val="18"/>
                <w:szCs w:val="18"/>
              </w:rPr>
              <w:t> </w:t>
            </w:r>
            <w:r>
              <w:rPr>
                <w:rFonts w:ascii="宋体" w:hAnsi="宋体" w:cs="宋体" w:eastAsia="宋体" w:hint="default"/>
                <w:spacing w:val="-8"/>
                <w:sz w:val="18"/>
                <w:szCs w:val="18"/>
              </w:rPr>
              <w:t>股）股票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21,433,606</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股，发行价为每股人民币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23.21</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元，共计募集资金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497,473,995.26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元，坐扣承销费用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14,449,479.91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元（含增值税）后的募集资金为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483,024,515.35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由主承销商国泰君安证券股份有限公司公司于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日汇入本公司募集资金监管账户。另减除验资费、登记费等</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6"/>
          <w:szCs w:val="26"/>
        </w:rPr>
      </w:pPr>
    </w:p>
    <w:p>
      <w:pPr>
        <w:spacing w:line="300" w:lineRule="auto" w:before="44"/>
        <w:ind w:left="181" w:right="1234" w:firstLine="0"/>
        <w:jc w:val="both"/>
        <w:rPr>
          <w:rFonts w:ascii="宋体" w:hAnsi="宋体" w:cs="宋体" w:eastAsia="宋体" w:hint="default"/>
          <w:sz w:val="18"/>
          <w:szCs w:val="18"/>
        </w:rPr>
      </w:pPr>
      <w:r>
        <w:rPr/>
        <w:pict>
          <v:group style="position:absolute;margin-left:56.400002pt;margin-top:1.071718pt;width:478.8pt;height:479.95pt;mso-position-horizontal-relative:page;mso-position-vertical-relative:paragraph;z-index:-1566208" coordorigin="1128,21" coordsize="9576,9599">
            <v:group style="position:absolute;left:1138;top:31;width:9557;height:2" coordorigin="1138,31" coordsize="9557,2">
              <v:shape style="position:absolute;left:1138;top:31;width:9557;height:2" coordorigin="1138,31" coordsize="9557,0" path="m1138,31l10694,31e" filled="false" stroked="true" strokeweight=".48pt" strokecolor="#000000">
                <v:path arrowok="t"/>
              </v:shape>
            </v:group>
            <v:group style="position:absolute;left:1133;top:26;width:2;height:9590" coordorigin="1133,26" coordsize="2,9590">
              <v:shape style="position:absolute;left:1133;top:26;width:2;height:9590" coordorigin="1133,26" coordsize="0,9590" path="m1133,26l1133,9616e" filled="false" stroked="true" strokeweight=".48pt" strokecolor="#000000">
                <v:path arrowok="t"/>
              </v:shape>
            </v:group>
            <v:group style="position:absolute;left:1138;top:9611;width:9557;height:2" coordorigin="1138,9611" coordsize="9557,2">
              <v:shape style="position:absolute;left:1138;top:9611;width:9557;height:2" coordorigin="1138,9611" coordsize="9557,0" path="m1138,9611l10694,9611e" filled="false" stroked="true" strokeweight=".47998pt" strokecolor="#000000">
                <v:path arrowok="t"/>
              </v:shape>
            </v:group>
            <v:group style="position:absolute;left:10699;top:26;width:2;height:9590" coordorigin="10699,26" coordsize="2,9590">
              <v:shape style="position:absolute;left:10699;top:26;width:2;height:9590" coordorigin="10699,26" coordsize="0,9590" path="m10699,26l10699,9616e" filled="false" stroked="true" strokeweight=".48004pt" strokecolor="#000000">
                <v:path arrowok="t"/>
              </v:shape>
            </v:group>
            <w10:wrap type="none"/>
          </v:group>
        </w:pict>
      </w:r>
      <w:r>
        <w:rPr>
          <w:rFonts w:ascii="宋体" w:hAnsi="宋体" w:cs="宋体" w:eastAsia="宋体" w:hint="default"/>
          <w:sz w:val="18"/>
          <w:szCs w:val="18"/>
        </w:rPr>
        <w:t>与发行权益性证券直接相关的新增外部费用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332,729.95 </w:t>
      </w:r>
      <w:r>
        <w:rPr>
          <w:rFonts w:ascii="宋体" w:hAnsi="宋体" w:cs="宋体" w:eastAsia="宋体" w:hint="default"/>
          <w:spacing w:val="-5"/>
          <w:sz w:val="18"/>
          <w:szCs w:val="18"/>
        </w:rPr>
        <w:t>元（不含增值税）后，加上坐扣的承销费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14,449,479.91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元中包括的 进项税额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817,895.09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元，公司本次募集资金净额为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483,509,680.49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元。上述募集资金到位情况业经天健会计师事务所（特 </w:t>
      </w:r>
      <w:r>
        <w:rPr>
          <w:rFonts w:ascii="宋体" w:hAnsi="宋体" w:cs="宋体" w:eastAsia="宋体" w:hint="default"/>
          <w:spacing w:val="-3"/>
          <w:sz w:val="18"/>
          <w:szCs w:val="18"/>
        </w:rPr>
        <w:t>殊普通合伙）验证，并由其出具《验资报告》（天健验〔</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7-73</w:t>
      </w:r>
      <w:r>
        <w:rPr>
          <w:rFonts w:ascii="Times New Roman" w:hAnsi="Times New Roman" w:cs="Times New Roman" w:eastAsia="Times New Roman" w:hint="default"/>
          <w:spacing w:val="14"/>
          <w:sz w:val="18"/>
          <w:szCs w:val="18"/>
        </w:rPr>
        <w:t> </w:t>
      </w:r>
      <w:r>
        <w:rPr>
          <w:rFonts w:ascii="宋体" w:hAnsi="宋体" w:cs="宋体" w:eastAsia="宋体" w:hint="default"/>
          <w:spacing w:val="-31"/>
          <w:sz w:val="18"/>
          <w:szCs w:val="18"/>
        </w:rPr>
        <w:t>号）。</w:t>
      </w:r>
    </w:p>
    <w:p>
      <w:pPr>
        <w:spacing w:before="53"/>
        <w:ind w:left="181"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3. 2018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年非公开发行股票募集资金</w:t>
      </w:r>
    </w:p>
    <w:p>
      <w:pPr>
        <w:spacing w:before="101"/>
        <w:ind w:left="181" w:right="1123" w:firstLine="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[2018]177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号文核准，并经贵所同意，本公司于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日向投资者定价发行</w:t>
      </w:r>
    </w:p>
    <w:p>
      <w:pPr>
        <w:spacing w:before="63"/>
        <w:ind w:left="181" w:right="1123" w:firstLine="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29,099,875.00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股，每股面值人民币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元，每股发行认购价格为人民币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元，共计募集人民币</w:t>
      </w:r>
    </w:p>
    <w:p>
      <w:pPr>
        <w:spacing w:before="63"/>
        <w:ind w:left="181"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707,999,958.75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元，坐扣承销费用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元（含增值税）后的募集资金为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687,999,958.75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元，已由华泰联合证券有</w:t>
      </w:r>
    </w:p>
    <w:p>
      <w:pPr>
        <w:spacing w:before="63"/>
        <w:ind w:left="181" w:right="1123" w:firstLine="0"/>
        <w:jc w:val="left"/>
        <w:rPr>
          <w:rFonts w:ascii="宋体" w:hAnsi="宋体" w:cs="宋体" w:eastAsia="宋体" w:hint="default"/>
          <w:sz w:val="18"/>
          <w:szCs w:val="18"/>
        </w:rPr>
      </w:pPr>
      <w:r>
        <w:rPr>
          <w:rFonts w:ascii="宋体" w:hAnsi="宋体" w:cs="宋体" w:eastAsia="宋体" w:hint="default"/>
          <w:sz w:val="18"/>
          <w:szCs w:val="18"/>
        </w:rPr>
        <w:t>限责任公司于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日汇入本公司募集资金监管账户。另减除验资费、登记费等与发行权益性证券直接相关的新</w:t>
      </w:r>
    </w:p>
    <w:p>
      <w:pPr>
        <w:spacing w:line="300" w:lineRule="auto" w:before="63"/>
        <w:ind w:left="181" w:right="1241" w:firstLine="0"/>
        <w:jc w:val="left"/>
        <w:rPr>
          <w:rFonts w:ascii="宋体" w:hAnsi="宋体" w:cs="宋体" w:eastAsia="宋体" w:hint="default"/>
          <w:sz w:val="18"/>
          <w:szCs w:val="18"/>
        </w:rPr>
      </w:pPr>
      <w:r>
        <w:rPr>
          <w:rFonts w:ascii="宋体" w:hAnsi="宋体" w:cs="宋体" w:eastAsia="宋体" w:hint="default"/>
          <w:sz w:val="18"/>
          <w:szCs w:val="18"/>
        </w:rPr>
        <w:t>增外部费用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801,079.09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元（含增值税）后，本公司本次募集资金净额为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687,198,879.66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元。上述募集资金到位情况业经大 </w:t>
      </w:r>
      <w:r>
        <w:rPr>
          <w:rFonts w:ascii="宋体" w:hAnsi="宋体" w:cs="宋体" w:eastAsia="宋体" w:hint="default"/>
          <w:spacing w:val="-3"/>
          <w:sz w:val="18"/>
          <w:szCs w:val="18"/>
        </w:rPr>
        <w:t>华会计师事务所（特殊普通合伙）验证，并由其出具《验资报告》（大华验字</w:t>
      </w:r>
      <w:r>
        <w:rPr>
          <w:rFonts w:ascii="Times New Roman" w:hAnsi="Times New Roman" w:cs="Times New Roman" w:eastAsia="Times New Roman" w:hint="default"/>
          <w:spacing w:val="-3"/>
          <w:sz w:val="18"/>
          <w:szCs w:val="18"/>
        </w:rPr>
        <w:t>[2018]000312</w:t>
      </w:r>
      <w:r>
        <w:rPr>
          <w:rFonts w:ascii="Times New Roman" w:hAnsi="Times New Roman" w:cs="Times New Roman" w:eastAsia="Times New Roman" w:hint="default"/>
          <w:spacing w:val="44"/>
          <w:sz w:val="18"/>
          <w:szCs w:val="18"/>
        </w:rPr>
        <w:t> </w:t>
      </w:r>
      <w:r>
        <w:rPr>
          <w:rFonts w:ascii="宋体" w:hAnsi="宋体" w:cs="宋体" w:eastAsia="宋体" w:hint="default"/>
          <w:spacing w:val="-31"/>
          <w:sz w:val="18"/>
          <w:szCs w:val="18"/>
        </w:rPr>
        <w:t>号）。</w:t>
      </w:r>
    </w:p>
    <w:p>
      <w:pPr>
        <w:spacing w:before="53"/>
        <w:ind w:left="181"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募集资金使用和结余情况</w:t>
      </w:r>
    </w:p>
    <w:p>
      <w:pPr>
        <w:spacing w:before="103"/>
        <w:ind w:left="181"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年公开发行股票募集资金</w:t>
      </w:r>
    </w:p>
    <w:p>
      <w:pPr>
        <w:spacing w:line="300" w:lineRule="auto" w:before="102"/>
        <w:ind w:left="181" w:right="1144" w:firstLine="0"/>
        <w:jc w:val="left"/>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236,282,252.07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元，以前年度收到的银行存款利息扣除银行手续费等的净额为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2,591,099.75</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5,078,158.83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32,101.89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累计已使用募集资金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241,360,410.90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元，累计收到的银行存款利息扣除银行手续费等的净额为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2,623,201.64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53"/>
        <w:ind w:left="181" w:right="1123"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w:t>
      </w:r>
      <w:r>
        <w:rPr>
          <w:rFonts w:ascii="宋体" w:hAnsi="宋体" w:cs="宋体" w:eastAsia="宋体" w:hint="default"/>
          <w:spacing w:val="-3"/>
          <w:sz w:val="18"/>
          <w:szCs w:val="18"/>
        </w:rPr>
        <w:t>集</w:t>
      </w:r>
      <w:r>
        <w:rPr>
          <w:rFonts w:ascii="宋体" w:hAnsi="宋体" w:cs="宋体" w:eastAsia="宋体" w:hint="default"/>
          <w:sz w:val="18"/>
          <w:szCs w:val="18"/>
        </w:rPr>
        <w:t>资金余额为人民币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（包括累计收到的银行存款利息扣除银行手续费等的净额</w:t>
      </w:r>
      <w:r>
        <w:rPr>
          <w:rFonts w:ascii="宋体" w:hAnsi="宋体" w:cs="宋体" w:eastAsia="宋体" w:hint="default"/>
          <w:spacing w:val="-92"/>
          <w:sz w:val="18"/>
          <w:szCs w:val="18"/>
        </w:rPr>
        <w:t>）</w:t>
      </w:r>
      <w:r>
        <w:rPr>
          <w:rFonts w:ascii="宋体" w:hAnsi="宋体" w:cs="宋体" w:eastAsia="宋体" w:hint="default"/>
          <w:sz w:val="18"/>
          <w:szCs w:val="18"/>
        </w:rPr>
        <w:t>。</w:t>
      </w:r>
    </w:p>
    <w:p>
      <w:pPr>
        <w:spacing w:before="103"/>
        <w:ind w:left="181"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年非公开发行股票募集资金</w:t>
      </w:r>
    </w:p>
    <w:p>
      <w:pPr>
        <w:spacing w:before="101"/>
        <w:ind w:left="181" w:right="1123" w:firstLine="0"/>
        <w:jc w:val="left"/>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423,536,997.20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元（含承销费、验资费等与发行权益性证券直接相关的新增外部费用</w:t>
      </w:r>
    </w:p>
    <w:p>
      <w:pPr>
        <w:spacing w:before="63"/>
        <w:ind w:left="181" w:right="1123"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，以前年度收到的银行存款利息扣除银行手续费等的净额为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51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 </w:t>
      </w:r>
      <w:r>
        <w:rPr>
          <w:rFonts w:ascii="宋体" w:hAnsi="宋体" w:cs="宋体" w:eastAsia="宋体" w:hint="default"/>
          <w:sz w:val="18"/>
          <w:szCs w:val="18"/>
        </w:rPr>
        <w:t>元；</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年度实际使用募集资</w:t>
      </w:r>
    </w:p>
    <w:p>
      <w:pPr>
        <w:spacing w:before="63"/>
        <w:ind w:left="181" w:right="1123" w:firstLine="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29,104,854.77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883,775.83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元；累计已使用募集资金</w:t>
      </w:r>
    </w:p>
    <w:p>
      <w:pPr>
        <w:spacing w:before="63"/>
        <w:ind w:left="181"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452,641,851.97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元，累计收到的银行存款利息扣除银行手续费等的净额为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3,940,727.09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300" w:lineRule="auto" w:before="103"/>
        <w:ind w:left="181" w:right="1243"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48,772,870.38 </w:t>
      </w:r>
      <w:r>
        <w:rPr>
          <w:rFonts w:ascii="宋体" w:hAnsi="宋体" w:cs="宋体" w:eastAsia="宋体" w:hint="default"/>
          <w:sz w:val="18"/>
          <w:szCs w:val="18"/>
        </w:rPr>
        <w:t>元（包括累计收到的银行存款利息扣除银行手续费等的净 </w:t>
      </w:r>
      <w:r>
        <w:rPr>
          <w:rFonts w:ascii="宋体" w:hAnsi="宋体" w:cs="宋体" w:eastAsia="宋体" w:hint="default"/>
          <w:spacing w:val="-31"/>
          <w:sz w:val="18"/>
          <w:szCs w:val="18"/>
        </w:rPr>
        <w:t>额）。</w:t>
      </w:r>
    </w:p>
    <w:p>
      <w:pPr>
        <w:spacing w:before="72"/>
        <w:ind w:left="181"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3. 2018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年非公开发行股票募集资金</w:t>
      </w:r>
    </w:p>
    <w:p>
      <w:pPr>
        <w:spacing w:before="101"/>
        <w:ind w:left="181" w:right="1123" w:firstLine="0"/>
        <w:jc w:val="left"/>
        <w:rPr>
          <w:rFonts w:ascii="宋体" w:hAnsi="宋体" w:cs="宋体" w:eastAsia="宋体" w:hint="default"/>
          <w:sz w:val="18"/>
          <w:szCs w:val="18"/>
        </w:rPr>
      </w:pPr>
      <w:r>
        <w:rPr>
          <w:rFonts w:ascii="宋体" w:hAnsi="宋体" w:cs="宋体" w:eastAsia="宋体" w:hint="default"/>
          <w:sz w:val="18"/>
          <w:szCs w:val="18"/>
        </w:rPr>
        <w:t>本公司以前年度实际使用募集资金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653,494,926.79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元（含承销费、验资费等与发行权益性证券直接相关的新增外部费用</w:t>
      </w:r>
    </w:p>
    <w:p>
      <w:pPr>
        <w:spacing w:before="63"/>
        <w:ind w:left="181" w:right="1123"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，本公司以前年度收到的银行存款利息扣除银行手续费等的净额为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年度实际使用募</w:t>
      </w:r>
    </w:p>
    <w:p>
      <w:pPr>
        <w:spacing w:before="63"/>
        <w:ind w:left="181" w:right="1123" w:firstLine="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54,907,472.20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19,719.68 </w:t>
      </w:r>
      <w:r>
        <w:rPr>
          <w:rFonts w:ascii="宋体" w:hAnsi="宋体" w:cs="宋体" w:eastAsia="宋体" w:hint="default"/>
          <w:sz w:val="18"/>
          <w:szCs w:val="18"/>
        </w:rPr>
        <w:t>元；累计已使用募集资金</w:t>
      </w:r>
    </w:p>
    <w:p>
      <w:pPr>
        <w:spacing w:before="63"/>
        <w:ind w:left="181"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708,402,398.99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元，累计收到的银行存款利息扣除银行手续费等的净额为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485,084.94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81"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7"/>
          <w:sz w:val="18"/>
          <w:szCs w:val="18"/>
        </w:rPr>
        <w:t>，</w:t>
      </w:r>
      <w:r>
        <w:rPr>
          <w:rFonts w:ascii="宋体" w:hAnsi="宋体" w:cs="宋体" w:eastAsia="宋体" w:hint="default"/>
          <w:sz w:val="18"/>
          <w:szCs w:val="18"/>
        </w:rPr>
        <w:t>募</w:t>
      </w:r>
      <w:r>
        <w:rPr>
          <w:rFonts w:ascii="宋体" w:hAnsi="宋体" w:cs="宋体" w:eastAsia="宋体" w:hint="default"/>
          <w:spacing w:val="-3"/>
          <w:sz w:val="18"/>
          <w:szCs w:val="18"/>
        </w:rPr>
        <w:t>集</w:t>
      </w:r>
      <w:r>
        <w:rPr>
          <w:rFonts w:ascii="宋体" w:hAnsi="宋体" w:cs="宋体" w:eastAsia="宋体" w:hint="default"/>
          <w:sz w:val="18"/>
          <w:szCs w:val="18"/>
        </w:rPr>
        <w:t>资金余额为人民币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20"/>
          <w:sz w:val="18"/>
          <w:szCs w:val="18"/>
        </w:rPr>
        <w:t>元</w:t>
      </w:r>
      <w:r>
        <w:rPr>
          <w:rFonts w:ascii="宋体" w:hAnsi="宋体" w:cs="宋体" w:eastAsia="宋体" w:hint="default"/>
          <w:sz w:val="18"/>
          <w:szCs w:val="18"/>
        </w:rPr>
        <w:t>（包括累计收到的银行存款利息扣除银行手续费等的净额</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3"/>
        <w:rPr>
          <w:rFonts w:ascii="宋体" w:hAnsi="宋体" w:cs="宋体" w:eastAsia="宋体" w:hint="default"/>
          <w:sz w:val="27"/>
          <w:szCs w:val="27"/>
        </w:rPr>
      </w:pPr>
    </w:p>
    <w:p>
      <w:pPr>
        <w:pStyle w:val="Heading4"/>
        <w:spacing w:line="240" w:lineRule="auto" w:before="36"/>
        <w:ind w:right="1123"/>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2"/>
        <w:gridCol w:w="725"/>
        <w:gridCol w:w="898"/>
        <w:gridCol w:w="896"/>
        <w:gridCol w:w="727"/>
        <w:gridCol w:w="898"/>
        <w:gridCol w:w="898"/>
        <w:gridCol w:w="727"/>
        <w:gridCol w:w="727"/>
        <w:gridCol w:w="898"/>
        <w:gridCol w:w="727"/>
        <w:gridCol w:w="727"/>
      </w:tblGrid>
      <w:tr>
        <w:trPr>
          <w:trHeight w:val="1649"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74"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1.C-GIS</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智能型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15,410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15,410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218.99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15,596.1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101.21%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10,388.9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18,367.28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727"/>
      </w:tblGrid>
      <w:tr>
        <w:trPr>
          <w:trHeight w:val="129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47"/>
              <w:jc w:val="both"/>
              <w:rPr>
                <w:rFonts w:ascii="宋体" w:hAnsi="宋体" w:cs="宋体" w:eastAsia="宋体" w:hint="default"/>
                <w:sz w:val="18"/>
                <w:szCs w:val="18"/>
              </w:rPr>
            </w:pPr>
            <w:r>
              <w:rPr>
                <w:rFonts w:ascii="宋体" w:hAnsi="宋体" w:cs="宋体" w:eastAsia="宋体" w:hint="default"/>
                <w:sz w:val="18"/>
                <w:szCs w:val="18"/>
              </w:rPr>
              <w:t>环网开 关设备 建设项 目</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 型高压 开关控 制系统 技改项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3,070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266.56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3,103.12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6,083.16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10,753.15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 中心升 级项目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3,010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3,052.82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 公司流 动资金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2,384</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2,384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支付 并购重 组交易 现金对 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38,400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38,400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支付 中介机 构服务 等交易 费用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1,950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1,953.41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充电 桩产业 化制造 </w:t>
            </w:r>
            <w:r>
              <w:rPr>
                <w:rFonts w:ascii="宋体" w:hAnsi="宋体" w:cs="宋体" w:eastAsia="宋体" w:hint="default"/>
                <w:spacing w:val="-14"/>
                <w:sz w:val="18"/>
                <w:szCs w:val="18"/>
              </w:rPr>
              <w:t>项目（一</w:t>
            </w:r>
            <w:r>
              <w:rPr>
                <w:rFonts w:ascii="宋体" w:hAnsi="宋体" w:cs="宋体" w:eastAsia="宋体" w:hint="default"/>
                <w:sz w:val="18"/>
                <w:szCs w:val="18"/>
              </w:rPr>
              <w:t> 期）</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9,397.4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9,397.4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2,910.49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4,906.66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52.21%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补充 流动资 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4.12</w:t>
            </w: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支付 并购重 组交易 现金对 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41,450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41,450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41,450.12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-3,130.3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4,578.88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86"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支付</w:t>
            </w:r>
            <w:r>
              <w:rPr>
                <w:rFonts w:ascii="宋体" w:hAnsi="宋体" w:cs="宋体" w:eastAsia="宋体" w:hint="default"/>
                <w:spacing w:val="-87"/>
                <w:sz w:val="18"/>
                <w:szCs w:val="18"/>
              </w:rPr>
              <w:t> </w:t>
            </w:r>
            <w:r>
              <w:rPr>
                <w:rFonts w:ascii="宋体" w:hAnsi="宋体" w:cs="宋体" w:eastAsia="宋体" w:hint="default"/>
                <w:sz w:val="18"/>
                <w:szCs w:val="18"/>
              </w:rPr>
              <w:t>中介机 构服务</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2,550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2,342.56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91.87%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3.024002pt;margin-top:492.789978pt;width:442.05pt;height:54.6pt;mso-position-horizontal-relative:page;mso-position-vertical-relative:page;z-index:-1566184" coordorigin="1860,9856" coordsize="8841,1092">
            <v:shape style="position:absolute;left:1860;top:9856;width:8841;height:1092" coordorigin="1860,9856" coordsize="8841,1092" path="m1860,10948l10701,10948,10701,9856,1860,9856,1860,1094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17"/>
        <w:gridCol w:w="730"/>
        <w:gridCol w:w="898"/>
        <w:gridCol w:w="896"/>
        <w:gridCol w:w="727"/>
        <w:gridCol w:w="898"/>
        <w:gridCol w:w="897"/>
        <w:gridCol w:w="727"/>
        <w:gridCol w:w="727"/>
        <w:gridCol w:w="899"/>
        <w:gridCol w:w="727"/>
        <w:gridCol w:w="727"/>
      </w:tblGrid>
      <w:tr>
        <w:trPr>
          <w:trHeight w:val="675"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41"/>
              <w:jc w:val="left"/>
              <w:rPr>
                <w:rFonts w:ascii="宋体" w:hAnsi="宋体" w:cs="宋体" w:eastAsia="宋体" w:hint="default"/>
                <w:sz w:val="18"/>
                <w:szCs w:val="18"/>
              </w:rPr>
            </w:pPr>
            <w:r>
              <w:rPr>
                <w:rFonts w:ascii="宋体" w:hAnsi="宋体" w:cs="宋体" w:eastAsia="宋体" w:hint="default"/>
                <w:sz w:val="18"/>
                <w:szCs w:val="18"/>
              </w:rPr>
              <w:t>等交易 费用</w:t>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锂离 子电池 隔膜三 期工程 项目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3,925.11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23,817.56</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隔膜</w:t>
            </w:r>
            <w:r>
              <w:rPr>
                <w:rFonts w:ascii="宋体" w:hAnsi="宋体" w:cs="宋体" w:eastAsia="宋体" w:hint="default"/>
                <w:spacing w:val="-87"/>
                <w:sz w:val="18"/>
                <w:szCs w:val="18"/>
              </w:rPr>
              <w:t> </w:t>
            </w:r>
            <w:r>
              <w:rPr>
                <w:rFonts w:ascii="宋体" w:hAnsi="宋体" w:cs="宋体" w:eastAsia="宋体" w:hint="default"/>
                <w:sz w:val="18"/>
                <w:szCs w:val="18"/>
              </w:rPr>
              <w:t>研发中 心项目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1,565.64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2,996.6</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补充</w:t>
            </w:r>
            <w:r>
              <w:rPr>
                <w:rFonts w:ascii="宋体" w:hAnsi="宋体" w:cs="宋体" w:eastAsia="宋体" w:hint="default"/>
                <w:spacing w:val="-87"/>
                <w:sz w:val="18"/>
                <w:szCs w:val="18"/>
              </w:rPr>
              <w:t> </w:t>
            </w:r>
            <w:r>
              <w:rPr>
                <w:rFonts w:ascii="宋体" w:hAnsi="宋体" w:cs="宋体" w:eastAsia="宋体" w:hint="default"/>
                <w:sz w:val="18"/>
                <w:szCs w:val="18"/>
              </w:rPr>
              <w:t>流动资 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233.4</w:t>
            </w: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7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144,421.4</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144,421.4</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8,909.06</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140,240.47</w:t>
            </w:r>
          </w:p>
        </w:tc>
        <w:tc>
          <w:tcPr>
            <w:tcW w:w="8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99"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33,699.31</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717" w:type="dxa"/>
            <w:vMerge/>
            <w:tcBorders>
              <w:left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10" w:space="0" w:color="D2D2D2"/>
              <w:right w:val="single" w:sz="4" w:space="0" w:color="000000"/>
            </w:tcBorders>
          </w:tcPr>
          <w:p>
            <w:pPr/>
          </w:p>
        </w:tc>
        <w:tc>
          <w:tcPr>
            <w:tcW w:w="899" w:type="dxa"/>
            <w:vMerge/>
            <w:tcBorders>
              <w:left w:val="single" w:sz="4" w:space="0" w:color="000000"/>
              <w:right w:val="single" w:sz="9" w:space="0" w:color="D2D2D2"/>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717" w:type="dxa"/>
            <w:vMerge/>
            <w:tcBorders>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10" w:space="0" w:color="D2D2D2"/>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9" w:space="0" w:color="D2D2D2"/>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144,421.4</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144,421.4</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8,909.06</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140,240.47</w:t>
            </w: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9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33,699.31</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tcPr>
          <w:p>
            <w:pPr/>
          </w:p>
        </w:tc>
        <w:tc>
          <w:tcPr>
            <w:tcW w:w="899"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7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2588"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6" w:lineRule="auto" w:before="19"/>
              <w:ind w:left="24" w:right="-37"/>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5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1"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5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5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17" w:type="dxa"/>
            <w:vMerge/>
            <w:tcBorders>
              <w:left w:val="single" w:sz="4" w:space="0" w:color="000000"/>
              <w:bottom w:val="single" w:sz="4" w:space="0" w:color="000000"/>
              <w:right w:val="single" w:sz="4" w:space="0" w:color="000000"/>
            </w:tcBorders>
            <w:shd w:val="clear" w:color="auto" w:fill="D2D2D2"/>
          </w:tcPr>
          <w:p>
            <w:pPr/>
          </w:p>
        </w:tc>
        <w:tc>
          <w:tcPr>
            <w:tcW w:w="8853" w:type="dxa"/>
            <w:gridSpan w:val="11"/>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5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22" w:right="147"/>
              <w:jc w:val="both"/>
              <w:rPr>
                <w:rFonts w:ascii="宋体" w:hAnsi="宋体" w:cs="宋体" w:eastAsia="宋体" w:hint="default"/>
                <w:sz w:val="18"/>
                <w:szCs w:val="18"/>
              </w:rPr>
            </w:pPr>
            <w:r>
              <w:rPr>
                <w:rFonts w:ascii="宋体" w:hAnsi="宋体" w:cs="宋体" w:eastAsia="宋体" w:hint="default"/>
                <w:sz w:val="18"/>
                <w:szCs w:val="18"/>
              </w:rPr>
              <w:t>金投资 项目实 施地点 变更情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628"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日第四届董事会第五次会议决议，公司同意将募投建设项目：</w:t>
            </w: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智能型环网开关设备建 </w:t>
            </w:r>
            <w:r>
              <w:rPr>
                <w:rFonts w:ascii="宋体" w:hAnsi="宋体" w:cs="宋体" w:eastAsia="宋体" w:hint="default"/>
                <w:spacing w:val="-1"/>
                <w:sz w:val="18"/>
                <w:szCs w:val="18"/>
              </w:rPr>
              <w:t>设项目、研发中心升级项目的建设地点变更为延寿路以东，甲一路以南，长青公路以西，公司现厂区南面新取得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的土地上。以上变更情况及相关公告已于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日在巨潮资讯网等中国证监会指定信息披露网站披 露。</w:t>
            </w:r>
          </w:p>
          <w:p>
            <w:pPr>
              <w:pStyle w:val="TableParagraph"/>
              <w:spacing w:line="300" w:lineRule="auto" w:before="68"/>
              <w:ind w:left="24" w:right="20"/>
              <w:jc w:val="both"/>
              <w:rPr>
                <w:rFonts w:ascii="宋体" w:hAnsi="宋体" w:cs="宋体" w:eastAsia="宋体" w:hint="default"/>
                <w:sz w:val="18"/>
                <w:szCs w:val="18"/>
              </w:rPr>
            </w:pPr>
            <w:r>
              <w:rPr>
                <w:rFonts w:ascii="宋体" w:hAnsi="宋体" w:cs="宋体" w:eastAsia="宋体" w:hint="default"/>
                <w:sz w:val="18"/>
                <w:szCs w:val="18"/>
              </w:rPr>
              <w:t>根据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日公司第四届董事会第二十四次会议决议，公司同意将 </w:t>
            </w: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智能型环网开关设备建设 </w:t>
            </w:r>
            <w:r>
              <w:rPr>
                <w:rFonts w:ascii="宋体" w:hAnsi="宋体" w:cs="宋体" w:eastAsia="宋体" w:hint="default"/>
                <w:spacing w:val="-2"/>
                <w:sz w:val="18"/>
                <w:szCs w:val="18"/>
              </w:rPr>
              <w:t>项目的部分产线建设地点扩充到公司现有厂区（地号</w:t>
            </w:r>
            <w:r>
              <w:rPr>
                <w:rFonts w:ascii="宋体" w:hAnsi="宋体" w:cs="宋体" w:eastAsia="宋体" w:hint="default"/>
                <w:spacing w:val="37"/>
                <w:sz w:val="18"/>
                <w:szCs w:val="18"/>
              </w:rPr>
              <w:t> </w:t>
            </w:r>
            <w:r>
              <w:rPr>
                <w:rFonts w:ascii="Times New Roman" w:hAnsi="Times New Roman" w:cs="Times New Roman" w:eastAsia="Times New Roman" w:hint="default"/>
                <w:spacing w:val="-5"/>
                <w:w w:val="99"/>
                <w:sz w:val="18"/>
                <w:szCs w:val="18"/>
              </w:rPr>
              <w:t>BG08-011200446</w:t>
            </w:r>
            <w:r>
              <w:rPr>
                <w:rFonts w:ascii="宋体" w:hAnsi="宋体" w:cs="宋体" w:eastAsia="宋体" w:hint="default"/>
                <w:spacing w:val="-5"/>
                <w:w w:val="99"/>
                <w:sz w:val="18"/>
                <w:szCs w:val="18"/>
              </w:rPr>
              <w:t>）。本次募集资金投资项目实施地点的变更</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不属于募集资金投资项目的实质性变更。以上变更情况及相关公告已于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日在巨潮资讯网等中 国证监会指定信息披露网站披露。</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157"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22" w:right="146"/>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54"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日第四届董事会第五次会议决议，公司决定置换已预付发行费用的自筹资金人民币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228.42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月完成置换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228.42 </w:t>
            </w:r>
            <w:r>
              <w:rPr>
                <w:rFonts w:ascii="宋体" w:hAnsi="宋体" w:cs="宋体" w:eastAsia="宋体" w:hint="default"/>
                <w:sz w:val="18"/>
                <w:szCs w:val="18"/>
              </w:rPr>
              <w:t>万元。公司以自筹资金预先使用发行费用的专项说明业经天健会计师事务所</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pacing w:val="-10"/>
                <w:sz w:val="18"/>
                <w:szCs w:val="18"/>
              </w:rPr>
              <w:t>（特殊普通合伙）鉴证，并由其于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日出具关于本公司以自筹资金预先投入募投项目的鉴证报告（天</w:t>
            </w:r>
            <w:r>
              <w:rPr>
                <w:rFonts w:ascii="宋体" w:hAnsi="宋体" w:cs="宋体" w:eastAsia="宋体" w:hint="default"/>
                <w:sz w:val="18"/>
                <w:szCs w:val="18"/>
              </w:rPr>
              <w:t> </w:t>
            </w:r>
            <w:r>
              <w:rPr>
                <w:rFonts w:ascii="宋体" w:hAnsi="宋体" w:cs="宋体" w:eastAsia="宋体" w:hint="default"/>
                <w:spacing w:val="-1"/>
                <w:sz w:val="18"/>
                <w:szCs w:val="18"/>
              </w:rPr>
              <w:t>健审〔</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7-455</w:t>
            </w:r>
            <w:r>
              <w:rPr>
                <w:rFonts w:ascii="Times New Roman" w:hAnsi="Times New Roman" w:cs="Times New Roman" w:eastAsia="Times New Roman" w:hint="default"/>
                <w:spacing w:val="12"/>
                <w:sz w:val="18"/>
                <w:szCs w:val="18"/>
              </w:rPr>
              <w:t> </w:t>
            </w:r>
            <w:r>
              <w:rPr>
                <w:rFonts w:ascii="宋体" w:hAnsi="宋体" w:cs="宋体" w:eastAsia="宋体" w:hint="default"/>
                <w:spacing w:val="-31"/>
                <w:sz w:val="18"/>
                <w:szCs w:val="18"/>
              </w:rPr>
              <w:t>号）。</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日第四届董事会第三十次决议，公司决定置换已预先支付中介机构服务等交易费用的自筹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290.96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月完成置换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290.96 </w:t>
            </w:r>
            <w:r>
              <w:rPr>
                <w:rFonts w:ascii="宋体" w:hAnsi="宋体" w:cs="宋体" w:eastAsia="宋体" w:hint="default"/>
                <w:sz w:val="18"/>
                <w:szCs w:val="18"/>
              </w:rPr>
              <w:t>万元。公司以自筹资金预先投入募投项目的专项说明业经</w:t>
            </w:r>
          </w:p>
          <w:p>
            <w:pPr>
              <w:pStyle w:val="TableParagraph"/>
              <w:spacing w:line="300" w:lineRule="auto" w:before="63"/>
              <w:ind w:left="24" w:right="87"/>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天健会计师事务所（特殊普通合伙）鉴证，并由其于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日出具关于本公司以自筹资金预先投入募 </w:t>
            </w:r>
            <w:r>
              <w:rPr>
                <w:rFonts w:ascii="宋体" w:hAnsi="宋体" w:cs="宋体" w:eastAsia="宋体" w:hint="default"/>
                <w:spacing w:val="-1"/>
                <w:sz w:val="18"/>
                <w:szCs w:val="18"/>
              </w:rPr>
              <w:t>投项目的鉴证报告（天健审〔</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7-588</w:t>
            </w:r>
            <w:r>
              <w:rPr>
                <w:rFonts w:ascii="Times New Roman" w:hAnsi="Times New Roman" w:cs="Times New Roman" w:eastAsia="Times New Roman" w:hint="default"/>
                <w:spacing w:val="23"/>
                <w:sz w:val="18"/>
                <w:szCs w:val="18"/>
              </w:rPr>
              <w:t> </w:t>
            </w:r>
            <w:r>
              <w:rPr>
                <w:rFonts w:ascii="宋体" w:hAnsi="宋体" w:cs="宋体" w:eastAsia="宋体" w:hint="default"/>
                <w:spacing w:val="-31"/>
                <w:sz w:val="18"/>
                <w:szCs w:val="18"/>
              </w:rPr>
              <w:t>号）。</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根据公司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日第四届董事会第四十一次会议决议，公司决定置换已预先投入中介机构服务等交易</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费用项目的自筹资金人民币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万元、置换已预先投入锂离子电池隔膜三期工程项目的自筹资金人民币</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5,491.11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万元、置换已预先投入隔膜研发中心项目的自筹资金人民币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月公司完成置换已预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先投入中介机构服务等交易费用项目的自筹资金人民币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75"/>
                <w:sz w:val="18"/>
                <w:szCs w:val="18"/>
              </w:rPr>
              <w:t>、</w:t>
            </w:r>
            <w:r>
              <w:rPr>
                <w:rFonts w:ascii="宋体" w:hAnsi="宋体" w:cs="宋体" w:eastAsia="宋体" w:hint="default"/>
                <w:sz w:val="18"/>
                <w:szCs w:val="18"/>
              </w:rPr>
              <w:t>完成置换已预先投入</w:t>
            </w:r>
            <w:r>
              <w:rPr>
                <w:rFonts w:ascii="宋体" w:hAnsi="宋体" w:cs="宋体" w:eastAsia="宋体" w:hint="default"/>
                <w:spacing w:val="-3"/>
                <w:sz w:val="18"/>
                <w:szCs w:val="18"/>
              </w:rPr>
              <w:t>锂</w:t>
            </w:r>
            <w:r>
              <w:rPr>
                <w:rFonts w:ascii="宋体" w:hAnsi="宋体" w:cs="宋体" w:eastAsia="宋体" w:hint="default"/>
                <w:sz w:val="18"/>
                <w:szCs w:val="18"/>
              </w:rPr>
              <w:t>离子电池隔膜三期工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程项目的自筹资金人民币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5,491.11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万元、完成置换已预先投入隔膜研发中心项目的自筹资金人民币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公司以自筹资金预先投入募投项目的专项说明业经天健会计师事务所（特殊普通合伙）鉴证，并由其于</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日出具关于本公司以自</w:t>
            </w:r>
            <w:r>
              <w:rPr>
                <w:rFonts w:ascii="宋体" w:hAnsi="宋体" w:cs="宋体" w:eastAsia="宋体" w:hint="default"/>
                <w:spacing w:val="-3"/>
                <w:sz w:val="18"/>
                <w:szCs w:val="18"/>
              </w:rPr>
              <w:t>筹</w:t>
            </w:r>
            <w:r>
              <w:rPr>
                <w:rFonts w:ascii="宋体" w:hAnsi="宋体" w:cs="宋体" w:eastAsia="宋体" w:hint="default"/>
                <w:sz w:val="18"/>
                <w:szCs w:val="18"/>
              </w:rPr>
              <w:t>资金预先投入募投项目的鉴证报告（天健审〔</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54"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日第四届董事会第五次会议决议</w:t>
            </w:r>
            <w:r>
              <w:rPr>
                <w:rFonts w:ascii="Times New Roman" w:hAnsi="Times New Roman" w:cs="Times New Roman" w:eastAsia="Times New Roman" w:hint="default"/>
                <w:sz w:val="18"/>
                <w:szCs w:val="18"/>
              </w:rPr>
              <w:t>,</w:t>
            </w:r>
            <w:r>
              <w:rPr>
                <w:rFonts w:ascii="宋体" w:hAnsi="宋体" w:cs="宋体" w:eastAsia="宋体" w:hint="default"/>
                <w:sz w:val="18"/>
                <w:szCs w:val="18"/>
              </w:rPr>
              <w:t>公司将闲置的募集资金</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万元用于暂时补充流动资</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金，使用期限自董事会审批之日起不超过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个月，到期将归还至公司募集资金专户。截至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日，已归还至募集资金专户。</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日第四届董事会第二十四次会议及第四届监事会十二次会议决议，公司拟将闲置的募集资金</w:t>
            </w:r>
          </w:p>
          <w:p>
            <w:pPr>
              <w:pStyle w:val="TableParagraph"/>
              <w:spacing w:line="300" w:lineRule="auto" w:before="63"/>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万元用于暂时补充流动资金，使用期限自董事会审批之日起不超过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个月。在使用期限内，公司尚未 执行该事项。</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1649"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日召开的第四届董事会第五十七次会议及第四届监事会第三十三次会议决议，同意公司在保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证募集资金投资项目建设的资金需求、保证募集资金投资项目正常进行的前提下，使用不超过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万元闲置募</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集资金暂时补充流动资金，使用期限不超过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日，到期将归还至公司募集资金专户。截至</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日，公司已将用于暂时补充流动资金的闲置募集资金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万元全部归还并存入募集资金专用账户。</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项目尚未完工，或者项目已完工但存在应付未付的款项，故存在募集资金结余。</w:t>
            </w:r>
          </w:p>
        </w:tc>
      </w:tr>
      <w:tr>
        <w:trPr>
          <w:trHeight w:val="1649"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尚未使用的募集资金均存放在公司募集资金专项账户。</w:t>
            </w:r>
          </w:p>
        </w:tc>
      </w:tr>
      <w:tr>
        <w:trPr>
          <w:trHeight w:val="391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注</w:t>
            </w:r>
            <w:r>
              <w:rPr>
                <w:rFonts w:ascii="宋体" w:hAnsi="宋体" w:cs="宋体" w:eastAsia="宋体" w:hint="default"/>
                <w:spacing w:val="-20"/>
                <w:w w:val="99"/>
                <w:sz w:val="18"/>
                <w:szCs w:val="18"/>
              </w:rPr>
              <w:t> </w:t>
            </w:r>
            <w:r>
              <w:rPr>
                <w:rFonts w:ascii="Times New Roman" w:hAnsi="Times New Roman" w:cs="Times New Roman" w:eastAsia="Times New Roman" w:hint="default"/>
                <w:spacing w:val="-4"/>
                <w:w w:val="99"/>
                <w:sz w:val="18"/>
                <w:szCs w:val="18"/>
              </w:rPr>
              <w:t>1]:</w:t>
            </w:r>
            <w:r>
              <w:rPr>
                <w:rFonts w:ascii="宋体" w:hAnsi="宋体" w:cs="宋体" w:eastAsia="宋体" w:hint="default"/>
                <w:spacing w:val="-4"/>
                <w:w w:val="99"/>
                <w:sz w:val="18"/>
                <w:szCs w:val="18"/>
              </w:rPr>
              <w:t>根据《深圳证券交易所创业板上市公司规范运作指引》，单个或者全部募集资金投资项目完成后，上市公司</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pacing w:val="-1"/>
                <w:sz w:val="18"/>
                <w:szCs w:val="18"/>
              </w:rPr>
              <w:t>将少量节余资金（包括利息收入）用作其他用途应当经董事会审议通过、保荐机构发表明确同意的意见后方可使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用；节余募集资金（包括利息收入）低于一百万元人民币或者低于单个项目或者全部项目募集资金承诺投资额</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p>
          <w:p>
            <w:pPr>
              <w:pStyle w:val="TableParagraph"/>
              <w:spacing w:line="300" w:lineRule="auto" w:before="7"/>
              <w:ind w:left="24" w:right="17"/>
              <w:jc w:val="both"/>
              <w:rPr>
                <w:rFonts w:ascii="宋体" w:hAnsi="宋体" w:cs="宋体" w:eastAsia="宋体" w:hint="default"/>
                <w:sz w:val="18"/>
                <w:szCs w:val="18"/>
              </w:rPr>
            </w:pPr>
            <w:r>
              <w:rPr>
                <w:rFonts w:ascii="宋体" w:hAnsi="宋体" w:cs="宋体" w:eastAsia="宋体" w:hint="default"/>
                <w:spacing w:val="-3"/>
                <w:sz w:val="18"/>
                <w:szCs w:val="18"/>
              </w:rPr>
              <w:t>的，可以豁免履行前款程序，其使用情况应当在年度报告中披露。节余募集资金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万元低于全部项目募集资金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承诺投资的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，豁免履行董事会审议、保荐机构发表意见程序。本公司将节余募集资金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万元用于补充公司 流动资金。</w:t>
            </w:r>
          </w:p>
          <w:p>
            <w:pPr>
              <w:pStyle w:val="TableParagraph"/>
              <w:spacing w:line="309" w:lineRule="auto" w:before="113"/>
              <w:ind w:left="24"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注</w:t>
            </w:r>
            <w:r>
              <w:rPr>
                <w:rFonts w:ascii="宋体" w:hAnsi="宋体" w:cs="宋体" w:eastAsia="宋体" w:hint="default"/>
                <w:spacing w:val="-20"/>
                <w:w w:val="99"/>
                <w:sz w:val="18"/>
                <w:szCs w:val="18"/>
              </w:rPr>
              <w:t> </w:t>
            </w:r>
            <w:r>
              <w:rPr>
                <w:rFonts w:ascii="Times New Roman" w:hAnsi="Times New Roman" w:cs="Times New Roman" w:eastAsia="Times New Roman" w:hint="default"/>
                <w:spacing w:val="-4"/>
                <w:w w:val="99"/>
                <w:sz w:val="18"/>
                <w:szCs w:val="18"/>
              </w:rPr>
              <w:t>2]:</w:t>
            </w:r>
            <w:r>
              <w:rPr>
                <w:rFonts w:ascii="宋体" w:hAnsi="宋体" w:cs="宋体" w:eastAsia="宋体" w:hint="default"/>
                <w:spacing w:val="-4"/>
                <w:w w:val="99"/>
                <w:sz w:val="18"/>
                <w:szCs w:val="18"/>
              </w:rPr>
              <w:t>根据《深圳证券交易所创业板上市公司规范运作指引》，单个或者全部募集资金投资项目完成后，上市公司</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pacing w:val="-1"/>
                <w:sz w:val="18"/>
                <w:szCs w:val="18"/>
              </w:rPr>
              <w:t>将少量节余资金（包括利息收入）用作其他用途应当经董事会审议通过、保荐机构发表明确同意的意见后方可使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用；节余募集资金（包括利息收入）低于一百万元人民币或者低于单个项目或者全部项目募集资金承诺投资额</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p>
          <w:p>
            <w:pPr>
              <w:pStyle w:val="TableParagraph"/>
              <w:spacing w:line="300" w:lineRule="auto" w:before="5"/>
              <w:ind w:left="24" w:right="17"/>
              <w:jc w:val="both"/>
              <w:rPr>
                <w:rFonts w:ascii="宋体" w:hAnsi="宋体" w:cs="宋体" w:eastAsia="宋体" w:hint="default"/>
                <w:sz w:val="18"/>
                <w:szCs w:val="18"/>
              </w:rPr>
            </w:pPr>
            <w:r>
              <w:rPr>
                <w:rFonts w:ascii="宋体" w:hAnsi="宋体" w:cs="宋体" w:eastAsia="宋体" w:hint="default"/>
                <w:spacing w:val="-3"/>
                <w:sz w:val="18"/>
                <w:szCs w:val="18"/>
              </w:rPr>
              <w:t>的，可以豁免履行前款程序，其使用情况应当在年度报告中披露。节余募集资金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233.40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万元低于全部项目募集资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金承诺投资的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，豁免履行董事会审议、保荐机构发表意见程序。本公司将节余募集资金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233.40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万元用于补充 公司流动资金。</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3"/>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1123"/>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23"/>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4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南京能瑞</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智能电表、 用电信息采 集系统、充 电桩运营及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193,974,000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887,490,494.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648,626,555.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375,473,334.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27,765,190.7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26,637,183.3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辽源鸿图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锂电池隔膜 材料</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317,376,913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1,066,789,89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665,865,567.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112,482,830.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-33,126,220.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-27,678,695.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南京能瑞新能源汽车充电服务有限公司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设立、受让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有利于公司扩大充电运营业务</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洛阳市金冠电气销售有限公司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有利于公司相关产业项目在洛阳落户， 进一步延伸河南市场</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北京古都金冠新能源科技有限公司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强化集团管理，保障上市公司合规运作</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13"/>
          <w:szCs w:val="13"/>
        </w:rPr>
      </w:pPr>
    </w:p>
    <w:p>
      <w:pPr>
        <w:pStyle w:val="BodyText"/>
        <w:spacing w:line="393" w:lineRule="auto" w:before="0"/>
        <w:ind w:right="1126" w:firstLine="420"/>
        <w:jc w:val="both"/>
      </w:pPr>
      <w:r>
        <w:rPr>
          <w:rFonts w:ascii="Times New Roman" w:hAnsi="Times New Roman" w:cs="Times New Roman" w:eastAsia="Times New Roman" w:hint="default"/>
          <w:spacing w:val="-2"/>
        </w:rPr>
        <w:t>1.</w:t>
      </w:r>
      <w:r>
        <w:rPr>
          <w:spacing w:val="-2"/>
        </w:rPr>
        <w:t>子公司南京能瑞受到了中国新能源汽车行业产销下滑的影响，并且国家电网严控投资规模，充电设</w:t>
      </w:r>
      <w:r>
        <w:rPr>
          <w:w w:val="100"/>
        </w:rPr>
        <w:t> </w:t>
      </w:r>
      <w:r>
        <w:rPr>
          <w:spacing w:val="-2"/>
        </w:rPr>
        <w:t>备统一招标总量同比下降约</w:t>
      </w:r>
      <w:r>
        <w:rPr>
          <w:rFonts w:ascii="Times New Roman" w:hAnsi="Times New Roman" w:cs="Times New Roman" w:eastAsia="Times New Roman" w:hint="default"/>
          <w:spacing w:val="-2"/>
        </w:rPr>
        <w:t>66%</w:t>
      </w:r>
      <w:r>
        <w:rPr>
          <w:spacing w:val="-2"/>
        </w:rPr>
        <w:t>。行业的剧烈波动、国家新能源汽车补贴退坡、国家电网充电桩招标量缩</w:t>
      </w:r>
      <w:r>
        <w:rPr>
          <w:spacing w:val="-16"/>
        </w:rPr>
        <w:t> </w:t>
      </w:r>
      <w:r>
        <w:rPr>
          <w:spacing w:val="-16"/>
        </w:rPr>
      </w:r>
      <w:r>
        <w:rPr>
          <w:spacing w:val="-2"/>
        </w:rPr>
        <w:t>减等因素，新能源汽车产销不及预期，车厂充电设备配套投入锐减，南京能瑞收入及净利润出现了大幅下</w:t>
      </w:r>
      <w:r>
        <w:rPr>
          <w:spacing w:val="-44"/>
        </w:rPr>
        <w:t> </w:t>
      </w:r>
      <w:r>
        <w:rPr>
          <w:spacing w:val="-44"/>
        </w:rPr>
      </w:r>
      <w:r>
        <w:rPr/>
        <w:t>滑。</w:t>
      </w:r>
    </w:p>
    <w:p>
      <w:pPr>
        <w:pStyle w:val="BodyText"/>
        <w:spacing w:line="398" w:lineRule="auto" w:before="58"/>
        <w:ind w:right="1126" w:firstLine="420"/>
        <w:jc w:val="both"/>
      </w:pPr>
      <w:r>
        <w:rPr>
          <w:rFonts w:ascii="Times New Roman" w:hAnsi="Times New Roman" w:cs="Times New Roman" w:eastAsia="Times New Roman" w:hint="default"/>
          <w:spacing w:val="-2"/>
        </w:rPr>
        <w:t>2.</w:t>
      </w:r>
      <w:r>
        <w:rPr>
          <w:spacing w:val="-2"/>
        </w:rPr>
        <w:t>子公司辽源鸿图报告期出现了短暂的产能过剩，下游客户锂电池电池企业开工率严重不足，甚至出</w:t>
      </w:r>
      <w:r>
        <w:rPr>
          <w:w w:val="100"/>
        </w:rPr>
        <w:t> </w:t>
      </w:r>
      <w:r>
        <w:rPr>
          <w:spacing w:val="-2"/>
        </w:rPr>
        <w:t>现大批电池企业倒闭，隔膜市场需求量严重减少，加之竞争激烈导致辽源鸿图报告期内收入和利润均出现</w:t>
      </w:r>
      <w:r>
        <w:rPr>
          <w:spacing w:val="-43"/>
        </w:rPr>
        <w:t> </w:t>
      </w:r>
      <w:r>
        <w:rPr>
          <w:spacing w:val="-43"/>
        </w:rPr>
      </w:r>
      <w:r>
        <w:rPr/>
        <w:t>了大幅的下滑，出现了亏损的情况。</w:t>
      </w:r>
    </w:p>
    <w:p>
      <w:pPr>
        <w:spacing w:line="240" w:lineRule="auto" w:before="4"/>
        <w:rPr>
          <w:rFonts w:ascii="宋体" w:hAnsi="宋体" w:cs="宋体" w:eastAsia="宋体" w:hint="default"/>
          <w:sz w:val="19"/>
          <w:szCs w:val="19"/>
        </w:rPr>
      </w:pPr>
    </w:p>
    <w:p>
      <w:pPr>
        <w:pStyle w:val="Heading2"/>
        <w:spacing w:line="240" w:lineRule="auto"/>
        <w:ind w:right="1123"/>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633" w:right="1123"/>
        <w:jc w:val="left"/>
      </w:pPr>
      <w:r>
        <w:rPr/>
        <w:t>（一）公司发展战略规划</w:t>
      </w:r>
      <w:r>
        <w:rPr>
          <w:w w:val="100"/>
        </w:rPr>
        <w:t> </w:t>
      </w:r>
      <w:r>
        <w:rPr>
          <w:spacing w:val="-1"/>
        </w:rPr>
        <w:t>公司上市后通过外延式扩张，目前已完成</w:t>
      </w:r>
      <w:r>
        <w:rPr>
          <w:rFonts w:ascii="Times New Roman" w:hAnsi="Times New Roman" w:cs="Times New Roman" w:eastAsia="Times New Roman" w:hint="default"/>
          <w:spacing w:val="-1"/>
        </w:rPr>
        <w:t>“</w:t>
      </w:r>
      <w:r>
        <w:rPr>
          <w:spacing w:val="-1"/>
        </w:rPr>
        <w:t>智能电网</w:t>
      </w:r>
      <w:r>
        <w:rPr>
          <w:rFonts w:ascii="Times New Roman" w:hAnsi="Times New Roman" w:cs="Times New Roman" w:eastAsia="Times New Roman" w:hint="default"/>
          <w:spacing w:val="-1"/>
        </w:rPr>
        <w:t>+</w:t>
      </w:r>
      <w:r>
        <w:rPr>
          <w:spacing w:val="-1"/>
        </w:rPr>
        <w:t>新能源</w:t>
      </w:r>
      <w:r>
        <w:rPr>
          <w:rFonts w:ascii="Times New Roman" w:hAnsi="Times New Roman" w:cs="Times New Roman" w:eastAsia="Times New Roman" w:hint="default"/>
          <w:spacing w:val="-1"/>
        </w:rPr>
        <w:t>”</w:t>
      </w:r>
      <w:r>
        <w:rPr>
          <w:spacing w:val="-1"/>
        </w:rPr>
        <w:t>战略布局。鉴于</w:t>
      </w:r>
      <w:r>
        <w:rPr>
          <w:rFonts w:ascii="Times New Roman" w:hAnsi="Times New Roman" w:cs="Times New Roman" w:eastAsia="Times New Roman" w:hint="default"/>
          <w:spacing w:val="-1"/>
        </w:rPr>
        <w:t>2019</w:t>
      </w:r>
      <w:r>
        <w:rPr>
          <w:spacing w:val="-1"/>
        </w:rPr>
        <w:t>年国内经济形势压</w:t>
      </w:r>
    </w:p>
    <w:p>
      <w:pPr>
        <w:pStyle w:val="BodyText"/>
        <w:spacing w:line="408" w:lineRule="auto" w:before="14"/>
        <w:ind w:right="1126"/>
        <w:jc w:val="both"/>
      </w:pPr>
      <w:r>
        <w:rPr>
          <w:spacing w:val="-2"/>
        </w:rPr>
        <w:t>力较大且新能源补贴持续退坡的影响，加之计提了大额的商誉减值，公司出现了上市以来的首次会计年度</w:t>
      </w:r>
      <w:r>
        <w:rPr>
          <w:spacing w:val="-44"/>
        </w:rPr>
        <w:t> </w:t>
      </w:r>
      <w:r>
        <w:rPr>
          <w:spacing w:val="-44"/>
        </w:rPr>
      </w:r>
      <w:r>
        <w:rPr>
          <w:spacing w:val="-2"/>
        </w:rPr>
        <w:t>亏损。报告期内，公司完成了控股股东的变更，公司控股股东由自然人徐海江先生变更为古都资管，公司</w:t>
      </w:r>
      <w:r>
        <w:rPr>
          <w:spacing w:val="-47"/>
        </w:rPr>
        <w:t> </w:t>
      </w:r>
      <w:r>
        <w:rPr>
          <w:spacing w:val="-47"/>
        </w:rPr>
      </w:r>
      <w:r>
        <w:rPr>
          <w:spacing w:val="-2"/>
        </w:rPr>
        <w:t>实际控制人变更为洛阳市老城区人民政府，并且公司完成了新一届的董事会及监事会换届工作，正式成为</w:t>
      </w:r>
      <w:r>
        <w:rPr>
          <w:spacing w:val="-43"/>
        </w:rPr>
        <w:t> </w:t>
      </w:r>
      <w:r>
        <w:rPr>
          <w:spacing w:val="-43"/>
        </w:rPr>
      </w:r>
      <w:r>
        <w:rPr>
          <w:spacing w:val="-2"/>
        </w:rPr>
        <w:t>国资控股公司将大幅提升公司的资信等级、增强公司融资能力、拓宽公司的市场资源。中原地区是国内新</w:t>
      </w:r>
      <w:r>
        <w:rPr>
          <w:spacing w:val="-44"/>
        </w:rPr>
        <w:t> </w:t>
      </w:r>
      <w:r>
        <w:rPr>
          <w:spacing w:val="-44"/>
        </w:rPr>
      </w:r>
      <w:r>
        <w:rPr>
          <w:spacing w:val="-2"/>
        </w:rPr>
        <w:t>能源汽车产业的密集区，借助古都资管在中原地区的优势资源，将大幅提升公司核心业务在中原地区的市</w:t>
      </w:r>
      <w:r>
        <w:rPr>
          <w:spacing w:val="-43"/>
        </w:rPr>
        <w:t> </w:t>
      </w:r>
      <w:r>
        <w:rPr>
          <w:spacing w:val="-43"/>
        </w:rPr>
      </w:r>
      <w:r>
        <w:rPr/>
        <w:t>场份额。</w:t>
      </w:r>
    </w:p>
    <w:p>
      <w:pPr>
        <w:pStyle w:val="BodyText"/>
        <w:spacing w:line="400" w:lineRule="auto"/>
        <w:ind w:right="1107" w:firstLine="480"/>
        <w:jc w:val="right"/>
      </w:pPr>
      <w:r>
        <w:rPr>
          <w:spacing w:val="-4"/>
        </w:rPr>
        <w:t>公司将在继续扩大智能电网设备业务的研发投入，进一步开拓市场份额。公司积极拥抱电力系统智能</w:t>
      </w:r>
      <w:r>
        <w:rPr>
          <w:w w:val="100"/>
        </w:rPr>
        <w:t> </w:t>
      </w:r>
      <w:r>
        <w:rPr>
          <w:spacing w:val="-3"/>
        </w:rPr>
        <w:t>化发展趋势，抓住国家发展新基建的战略机遇，就</w:t>
      </w:r>
      <w:r>
        <w:rPr>
          <w:rFonts w:ascii="Times New Roman" w:hAnsi="Times New Roman" w:cs="Times New Roman" w:eastAsia="Times New Roman" w:hint="default"/>
          <w:spacing w:val="-3"/>
        </w:rPr>
        <w:t>5G</w:t>
      </w:r>
      <w:r>
        <w:rPr>
          <w:spacing w:val="-3"/>
        </w:rPr>
        <w:t>基站建设、特高压、城际高速铁路和城市轨道交通中</w:t>
      </w:r>
      <w:r>
        <w:rPr>
          <w:spacing w:val="-95"/>
        </w:rPr>
        <w:t> </w:t>
      </w:r>
      <w:r>
        <w:rPr>
          <w:spacing w:val="-95"/>
        </w:rPr>
      </w:r>
      <w:r>
        <w:rPr>
          <w:spacing w:val="-2"/>
        </w:rPr>
        <w:t>涉及到的产品以及智能互联技术方面加大研发和市场投入，逐步加大物联通信技术在智能电表、用电信息</w:t>
      </w:r>
      <w:r>
        <w:rPr>
          <w:spacing w:val="-84"/>
        </w:rPr>
        <w:t> </w:t>
      </w:r>
      <w:r>
        <w:rPr>
          <w:spacing w:val="-84"/>
        </w:rPr>
      </w:r>
      <w:r>
        <w:rPr>
          <w:spacing w:val="-2"/>
        </w:rPr>
        <w:t>采集模块、智能电气开关设备方面技术融合的研发投入，做好业务协同的优化提升，挖掘智能电表非计量</w:t>
      </w:r>
      <w:r>
        <w:rPr>
          <w:spacing w:val="-86"/>
        </w:rPr>
        <w:t> </w:t>
      </w:r>
      <w:r>
        <w:rPr>
          <w:spacing w:val="-86"/>
        </w:rPr>
      </w:r>
      <w:r>
        <w:rPr>
          <w:spacing w:val="-1"/>
        </w:rPr>
        <w:t>功能，拓展停电信息分析到户等业务应用，加快推进营销</w:t>
      </w:r>
      <w:r>
        <w:rPr>
          <w:rFonts w:ascii="Times New Roman" w:hAnsi="Times New Roman" w:cs="Times New Roman" w:eastAsia="Times New Roman" w:hint="default"/>
          <w:spacing w:val="-1"/>
        </w:rPr>
        <w:t>2.0</w:t>
      </w:r>
      <w:r>
        <w:rPr>
          <w:spacing w:val="-1"/>
        </w:rPr>
        <w:t>试点建设，推动</w:t>
      </w:r>
      <w:r>
        <w:rPr>
          <w:rFonts w:ascii="Times New Roman" w:hAnsi="Times New Roman" w:cs="Times New Roman" w:eastAsia="Times New Roman" w:hint="default"/>
          <w:spacing w:val="-1"/>
        </w:rPr>
        <w:t>“</w:t>
      </w:r>
      <w:r>
        <w:rPr>
          <w:spacing w:val="-1"/>
        </w:rPr>
        <w:t>平台</w:t>
      </w:r>
      <w:r>
        <w:rPr>
          <w:rFonts w:ascii="Times New Roman" w:hAnsi="Times New Roman" w:cs="Times New Roman" w:eastAsia="Times New Roman" w:hint="default"/>
          <w:spacing w:val="-1"/>
        </w:rPr>
        <w:t>+</w:t>
      </w:r>
      <w:r>
        <w:rPr>
          <w:spacing w:val="-1"/>
        </w:rPr>
        <w:t>生态</w:t>
      </w:r>
      <w:r>
        <w:rPr>
          <w:rFonts w:ascii="Times New Roman" w:hAnsi="Times New Roman" w:cs="Times New Roman" w:eastAsia="Times New Roman" w:hint="default"/>
          <w:spacing w:val="-1"/>
        </w:rPr>
        <w:t>”</w:t>
      </w:r>
      <w:r>
        <w:rPr>
          <w:spacing w:val="-1"/>
        </w:rPr>
        <w:t>建设，进一步扩</w:t>
      </w:r>
      <w:r>
        <w:rPr>
          <w:spacing w:val="-52"/>
        </w:rPr>
        <w:t> </w:t>
      </w:r>
      <w:r>
        <w:rPr>
          <w:spacing w:val="-52"/>
        </w:rPr>
      </w:r>
      <w:r>
        <w:rPr>
          <w:spacing w:val="-2"/>
        </w:rPr>
        <w:t>大在国家电网的中标份额，升级完善智慧管理云平台系统，巩固公司在泛在电力物联网领域的技术实力。</w:t>
      </w:r>
      <w:r>
        <w:rPr>
          <w:spacing w:val="-46"/>
        </w:rPr>
        <w:t> </w:t>
      </w:r>
      <w:r>
        <w:rPr>
          <w:spacing w:val="-46"/>
        </w:rPr>
      </w:r>
      <w:r>
        <w:rPr>
          <w:spacing w:val="-3"/>
        </w:rPr>
        <w:t>公司致力于成为国内领先的</w:t>
      </w:r>
      <w:r>
        <w:rPr>
          <w:rFonts w:ascii="Times New Roman" w:hAnsi="Times New Roman" w:cs="Times New Roman" w:eastAsia="Times New Roman" w:hint="default"/>
          <w:spacing w:val="-3"/>
        </w:rPr>
        <w:t>“</w:t>
      </w:r>
      <w:r>
        <w:rPr>
          <w:spacing w:val="-3"/>
        </w:rPr>
        <w:t>新能源集中式快充网运营商</w:t>
      </w:r>
      <w:r>
        <w:rPr>
          <w:rFonts w:ascii="Times New Roman" w:hAnsi="Times New Roman" w:cs="Times New Roman" w:eastAsia="Times New Roman" w:hint="default"/>
          <w:spacing w:val="-3"/>
        </w:rPr>
        <w:t>”</w:t>
      </w:r>
      <w:r>
        <w:rPr>
          <w:spacing w:val="-3"/>
        </w:rPr>
        <w:t>，不同于面向个人用户、低功率慢充桩运营</w:t>
      </w:r>
      <w:r>
        <w:rPr>
          <w:w w:val="100"/>
        </w:rPr>
        <w:t> </w:t>
      </w:r>
      <w:r>
        <w:rPr>
          <w:spacing w:val="-2"/>
        </w:rPr>
        <w:t>业务，公司重点面向公交、物流、工业园区、大型居民小区等，投资运营集中式大功率快速充电站，公司</w:t>
      </w:r>
      <w:r>
        <w:rPr>
          <w:spacing w:val="-88"/>
        </w:rPr>
        <w:t> </w:t>
      </w:r>
      <w:r>
        <w:rPr>
          <w:spacing w:val="-88"/>
        </w:rPr>
      </w:r>
      <w:r>
        <w:rPr>
          <w:spacing w:val="-2"/>
        </w:rPr>
        <w:t>将继续选择优势地段，投资建设大功率快充站点，抢占充电服务市场，借助古都资管在中原地区的优势资</w:t>
      </w:r>
    </w:p>
    <w:p>
      <w:pPr>
        <w:pStyle w:val="BodyText"/>
        <w:spacing w:line="408" w:lineRule="auto" w:before="52"/>
        <w:ind w:left="633" w:right="1123" w:hanging="481"/>
        <w:jc w:val="left"/>
      </w:pPr>
      <w:r>
        <w:rPr/>
        <w:t>源，大幅提升公司核心业务在中原地区的市场份额，积极抢占全国新基建中充电桩的市场份额。</w:t>
      </w:r>
      <w:r>
        <w:rPr>
          <w:w w:val="100"/>
        </w:rPr>
        <w:t> </w:t>
      </w:r>
      <w:r>
        <w:rPr>
          <w:spacing w:val="-2"/>
        </w:rPr>
        <w:t>在锂电池隔膜方面，公司将进一步开拓创新、优化工艺技术，除现有的年产</w:t>
      </w:r>
      <w:r>
        <w:rPr>
          <w:rFonts w:ascii="Times New Roman" w:hAnsi="Times New Roman" w:cs="Times New Roman" w:eastAsia="Times New Roman" w:hint="default"/>
          <w:spacing w:val="-2"/>
        </w:rPr>
        <w:t>20,000</w:t>
      </w:r>
      <w:r>
        <w:rPr>
          <w:spacing w:val="-2"/>
        </w:rPr>
        <w:t>万平米产线外，进</w:t>
      </w:r>
    </w:p>
    <w:p>
      <w:pPr>
        <w:pStyle w:val="BodyText"/>
        <w:spacing w:line="386" w:lineRule="auto" w:before="14"/>
        <w:ind w:right="1116"/>
        <w:jc w:val="both"/>
      </w:pPr>
      <w:r>
        <w:rPr>
          <w:spacing w:val="-3"/>
        </w:rPr>
        <w:t>一步投建新产线，并计划引入外部投资者</w:t>
      </w:r>
      <w:r>
        <w:rPr>
          <w:rFonts w:ascii="Times New Roman" w:hAnsi="Times New Roman" w:cs="Times New Roman" w:eastAsia="Times New Roman" w:hint="default"/>
          <w:spacing w:val="-3"/>
        </w:rPr>
        <w:t>MYUNG </w:t>
      </w:r>
      <w:r>
        <w:rPr>
          <w:rFonts w:ascii="Times New Roman" w:hAnsi="Times New Roman" w:cs="Times New Roman" w:eastAsia="Times New Roman" w:hint="default"/>
        </w:rPr>
        <w:t>SUNG TNS </w:t>
      </w:r>
      <w:r>
        <w:rPr>
          <w:rFonts w:ascii="Times New Roman" w:hAnsi="Times New Roman" w:cs="Times New Roman" w:eastAsia="Times New Roman" w:hint="default"/>
          <w:spacing w:val="-3"/>
        </w:rPr>
        <w:t>CO.LTD(</w:t>
      </w:r>
      <w:r>
        <w:rPr>
          <w:spacing w:val="-3"/>
        </w:rPr>
        <w:t>韩国明胜</w:t>
      </w:r>
      <w:r>
        <w:rPr>
          <w:rFonts w:ascii="Times New Roman" w:hAnsi="Times New Roman" w:cs="Times New Roman" w:eastAsia="Times New Roman" w:hint="default"/>
          <w:spacing w:val="-3"/>
        </w:rPr>
        <w:t>TNS</w:t>
      </w:r>
      <w:r>
        <w:rPr>
          <w:spacing w:val="-3"/>
        </w:rPr>
        <w:t>株式会社，简称</w:t>
      </w:r>
      <w:r>
        <w:rPr>
          <w:rFonts w:ascii="Times New Roman" w:hAnsi="Times New Roman" w:cs="Times New Roman" w:eastAsia="Times New Roman" w:hint="default"/>
          <w:spacing w:val="-3"/>
        </w:rPr>
        <w:t>“</w:t>
      </w:r>
      <w:r>
        <w:rPr>
          <w:spacing w:val="-3"/>
        </w:rPr>
        <w:t>明胜</w:t>
      </w:r>
      <w:r>
        <w:rPr>
          <w:spacing w:val="-88"/>
        </w:rPr>
        <w:t> </w:t>
      </w:r>
      <w:r>
        <w:rPr>
          <w:rFonts w:ascii="Times New Roman" w:hAnsi="Times New Roman" w:cs="Times New Roman" w:eastAsia="Times New Roman" w:hint="default"/>
          <w:spacing w:val="-4"/>
        </w:rPr>
        <w:t>TNS”</w:t>
      </w:r>
      <w:r>
        <w:rPr>
          <w:spacing w:val="-4"/>
        </w:rPr>
        <w:t>）对公司全资子公司湖州金冠进行增资，重点发展高端涂覆膜，产品争取全面进入国内前十大电池厂</w:t>
      </w:r>
      <w:r>
        <w:rPr>
          <w:spacing w:val="-13"/>
        </w:rPr>
        <w:t> </w:t>
      </w:r>
      <w:r>
        <w:rPr>
          <w:spacing w:val="-13"/>
        </w:rPr>
      </w:r>
      <w:r>
        <w:rPr>
          <w:spacing w:val="-2"/>
        </w:rPr>
        <w:t>家。此外，继续推进与国外大客户例如三星</w:t>
      </w:r>
      <w:r>
        <w:rPr>
          <w:rFonts w:ascii="Times New Roman" w:hAnsi="Times New Roman" w:cs="Times New Roman" w:eastAsia="Times New Roman" w:hint="default"/>
          <w:spacing w:val="-2"/>
        </w:rPr>
        <w:t>SDI</w:t>
      </w:r>
      <w:r>
        <w:rPr>
          <w:spacing w:val="-2"/>
        </w:rPr>
        <w:t>、</w:t>
      </w:r>
      <w:r>
        <w:rPr>
          <w:rFonts w:ascii="Times New Roman" w:hAnsi="Times New Roman" w:cs="Times New Roman" w:eastAsia="Times New Roman" w:hint="default"/>
          <w:spacing w:val="-2"/>
        </w:rPr>
        <w:t>LG</w:t>
      </w:r>
      <w:r>
        <w:rPr>
          <w:spacing w:val="-2"/>
        </w:rPr>
        <w:t>等战略客户的合作，扩大产品在海内外的销售规模，</w:t>
      </w:r>
      <w:r>
        <w:rPr>
          <w:spacing w:val="-18"/>
        </w:rPr>
        <w:t> </w:t>
      </w:r>
      <w:r>
        <w:rPr>
          <w:spacing w:val="-18"/>
        </w:rPr>
      </w:r>
      <w:r>
        <w:rPr/>
        <w:t>同时横向拓展现有客户的新项目导入工作，争取成为在全国规模及产品性能排名前三的隔膜供应商。</w:t>
      </w:r>
    </w:p>
    <w:p>
      <w:pPr>
        <w:pStyle w:val="BodyText"/>
        <w:spacing w:line="408" w:lineRule="auto" w:before="65"/>
        <w:ind w:left="633" w:right="0"/>
        <w:jc w:val="left"/>
      </w:pPr>
      <w:r>
        <w:rPr/>
        <w:t>（二）行业格局和趋势</w:t>
      </w:r>
      <w:r>
        <w:rPr>
          <w:w w:val="100"/>
        </w:rPr>
        <w:t> </w:t>
      </w:r>
      <w:r>
        <w:rPr>
          <w:spacing w:val="-6"/>
          <w:w w:val="100"/>
        </w:rPr>
        <w:t>随着国家新基建的大战略实施，国家电网就特高压、泛在电力物联网等多方面建设同步推进的情况下，</w:t>
      </w:r>
    </w:p>
    <w:p>
      <w:pPr>
        <w:pStyle w:val="BodyText"/>
        <w:spacing w:line="398" w:lineRule="auto"/>
        <w:ind w:right="1020"/>
        <w:jc w:val="both"/>
      </w:pPr>
      <w:r>
        <w:rPr>
          <w:rFonts w:ascii="Times New Roman" w:hAnsi="Times New Roman" w:cs="Times New Roman" w:eastAsia="Times New Roman" w:hint="default"/>
        </w:rPr>
        <w:t>2020</w:t>
      </w:r>
      <w:r>
        <w:rPr/>
        <w:t>年电网投资有望恢复增长。</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月，国家电网内部印发了公司</w:t>
      </w:r>
      <w:r>
        <w:rPr>
          <w:rFonts w:ascii="Times New Roman" w:hAnsi="Times New Roman" w:cs="Times New Roman" w:eastAsia="Times New Roman" w:hint="default"/>
        </w:rPr>
        <w:t>2020</w:t>
      </w:r>
      <w:r>
        <w:rPr/>
        <w:t>年重点工作任务的通知，文件</w:t>
      </w:r>
      <w:r>
        <w:rPr>
          <w:spacing w:val="-25"/>
        </w:rPr>
        <w:t> </w:t>
      </w:r>
      <w:r>
        <w:rPr>
          <w:spacing w:val="-25"/>
        </w:rPr>
      </w:r>
      <w:r>
        <w:rPr/>
        <w:t>要求，通过优化新增装机规模和布局、强化目标考核等措施，做好新能源并网服务和消纳，确保风电、光</w:t>
      </w:r>
      <w:r>
        <w:rPr>
          <w:w w:val="100"/>
        </w:rPr>
        <w:t> </w:t>
      </w:r>
      <w:r>
        <w:rPr>
          <w:spacing w:val="-3"/>
        </w:rPr>
        <w:t>伏发电利用率均达到</w:t>
      </w:r>
      <w:r>
        <w:rPr>
          <w:rFonts w:ascii="Times New Roman" w:hAnsi="Times New Roman" w:cs="Times New Roman" w:eastAsia="Times New Roman" w:hint="default"/>
          <w:spacing w:val="-3"/>
        </w:rPr>
        <w:t>95%</w:t>
      </w:r>
      <w:r>
        <w:rPr>
          <w:spacing w:val="-3"/>
        </w:rPr>
        <w:t>以上。此外，科学有序推进</w:t>
      </w:r>
      <w:r>
        <w:rPr>
          <w:rFonts w:ascii="Times New Roman" w:hAnsi="Times New Roman" w:cs="Times New Roman" w:eastAsia="Times New Roman" w:hint="default"/>
          <w:spacing w:val="-3"/>
        </w:rPr>
        <w:t>“</w:t>
      </w:r>
      <w:r>
        <w:rPr>
          <w:spacing w:val="-3"/>
        </w:rPr>
        <w:t>煤改电</w:t>
      </w:r>
      <w:r>
        <w:rPr>
          <w:rFonts w:ascii="Times New Roman" w:hAnsi="Times New Roman" w:cs="Times New Roman" w:eastAsia="Times New Roman" w:hint="default"/>
          <w:spacing w:val="-3"/>
        </w:rPr>
        <w:t>”</w:t>
      </w:r>
      <w:r>
        <w:rPr>
          <w:spacing w:val="-3"/>
        </w:rPr>
        <w:t>清洁取暖，深入开展燃煤自备电厂清洁替代，</w:t>
      </w:r>
    </w:p>
    <w:p>
      <w:pPr>
        <w:spacing w:after="0" w:line="39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5"/>
        <w:ind w:right="1126"/>
        <w:jc w:val="both"/>
      </w:pPr>
      <w:r>
        <w:rPr>
          <w:spacing w:val="-2"/>
        </w:rPr>
        <w:t>积极推进长江沿线重点港口岸电建设。文件还要求，开工建设雄安</w:t>
      </w:r>
      <w:r>
        <w:rPr>
          <w:rFonts w:ascii="Times New Roman" w:hAnsi="Times New Roman" w:cs="Times New Roman" w:eastAsia="Times New Roman" w:hint="default"/>
          <w:spacing w:val="-2"/>
        </w:rPr>
        <w:t>500</w:t>
      </w:r>
      <w:r>
        <w:rPr>
          <w:spacing w:val="-2"/>
        </w:rPr>
        <w:t>千伏雄东变及</w:t>
      </w:r>
      <w:r>
        <w:rPr>
          <w:rFonts w:ascii="Times New Roman" w:hAnsi="Times New Roman" w:cs="Times New Roman" w:eastAsia="Times New Roman" w:hint="default"/>
          <w:spacing w:val="-2"/>
        </w:rPr>
        <w:t>220</w:t>
      </w:r>
      <w:r>
        <w:rPr>
          <w:spacing w:val="-2"/>
        </w:rPr>
        <w:t>千伏送出工程。完</w:t>
      </w:r>
      <w:r>
        <w:rPr>
          <w:spacing w:val="-39"/>
        </w:rPr>
        <w:t> </w:t>
      </w:r>
      <w:r>
        <w:rPr>
          <w:spacing w:val="-39"/>
        </w:rPr>
      </w:r>
      <w:r>
        <w:rPr>
          <w:spacing w:val="-2"/>
        </w:rPr>
        <w:t>成冬奥配套电网工程建设，力争年底前建成阿里联网工程，做好川藏轶路配套供电报务，并按期完成第二</w:t>
      </w:r>
      <w:r>
        <w:rPr>
          <w:spacing w:val="-42"/>
        </w:rPr>
        <w:t> </w:t>
      </w:r>
      <w:r>
        <w:rPr>
          <w:spacing w:val="-42"/>
        </w:rPr>
      </w:r>
      <w:r>
        <w:rPr/>
        <w:t>批边防部队通大网电任务。稳增长诉求之下，新基建与电网投资有望扩大。</w:t>
      </w:r>
    </w:p>
    <w:p>
      <w:pPr>
        <w:pStyle w:val="BodyText"/>
        <w:spacing w:line="398" w:lineRule="auto" w:before="54"/>
        <w:ind w:right="1126" w:firstLine="480"/>
        <w:jc w:val="both"/>
      </w:pPr>
      <w:r>
        <w:rPr>
          <w:spacing w:val="-1"/>
        </w:rPr>
        <w:t>科技进步为电网企业转型发展提供基础条件，</w:t>
      </w:r>
      <w:r>
        <w:rPr>
          <w:rFonts w:ascii="Times New Roman" w:hAnsi="Times New Roman" w:cs="Times New Roman" w:eastAsia="Times New Roman" w:hint="default"/>
          <w:spacing w:val="-1"/>
        </w:rPr>
        <w:t>5G</w:t>
      </w:r>
      <w:r>
        <w:rPr>
          <w:spacing w:val="-1"/>
        </w:rPr>
        <w:t>技术的发展以及国家号召商用</w:t>
      </w:r>
      <w:r>
        <w:rPr>
          <w:rFonts w:ascii="Times New Roman" w:hAnsi="Times New Roman" w:cs="Times New Roman" w:eastAsia="Times New Roman" w:hint="default"/>
          <w:spacing w:val="-1"/>
        </w:rPr>
        <w:t>5G</w:t>
      </w:r>
      <w:r>
        <w:rPr>
          <w:spacing w:val="-1"/>
        </w:rPr>
        <w:t>和工业互联网的加</w:t>
      </w:r>
      <w:r>
        <w:rPr>
          <w:w w:val="100"/>
        </w:rPr>
        <w:t> </w:t>
      </w:r>
      <w:r>
        <w:rPr>
          <w:spacing w:val="-2"/>
        </w:rPr>
        <w:t>速推广，将带动国家电网体系的信息通信基础设施建设，以及相关智能终端设备的研发和采购需求，公司</w:t>
      </w:r>
      <w:r>
        <w:rPr>
          <w:spacing w:val="-43"/>
        </w:rPr>
        <w:t> </w:t>
      </w:r>
      <w:r>
        <w:rPr>
          <w:spacing w:val="-43"/>
        </w:rPr>
      </w:r>
      <w:r>
        <w:rPr/>
        <w:t>智能电网的产品是</w:t>
      </w:r>
      <w:r>
        <w:rPr>
          <w:rFonts w:ascii="Times New Roman" w:hAnsi="Times New Roman" w:cs="Times New Roman" w:eastAsia="Times New Roman" w:hint="default"/>
        </w:rPr>
        <w:t>5G</w:t>
      </w:r>
      <w:r>
        <w:rPr/>
        <w:t>基站中电力解决方案重要的组成部分。</w:t>
      </w:r>
    </w:p>
    <w:p>
      <w:pPr>
        <w:pStyle w:val="BodyText"/>
        <w:spacing w:line="400" w:lineRule="auto" w:before="24"/>
        <w:ind w:right="1126" w:firstLine="480"/>
        <w:jc w:val="both"/>
      </w:pPr>
      <w:r>
        <w:rPr>
          <w:spacing w:val="-4"/>
        </w:rPr>
        <w:t>新基建中提到的国内城际高速铁路和城际轨道交通领域，在近些年城市轨道交通行业实现超常规高速</w:t>
      </w:r>
      <w:r>
        <w:rPr>
          <w:w w:val="100"/>
        </w:rPr>
        <w:t> </w:t>
      </w:r>
      <w:r>
        <w:rPr>
          <w:spacing w:val="-2"/>
        </w:rPr>
        <w:t>发展，预计到</w:t>
      </w:r>
      <w:r>
        <w:rPr>
          <w:rFonts w:ascii="Times New Roman" w:hAnsi="Times New Roman" w:cs="Times New Roman" w:eastAsia="Times New Roman" w:hint="default"/>
          <w:spacing w:val="-2"/>
        </w:rPr>
        <w:t>2020</w:t>
      </w:r>
      <w:r>
        <w:rPr>
          <w:spacing w:val="-2"/>
        </w:rPr>
        <w:t>年底全国拥有轨道交通的城市将达到</w:t>
      </w:r>
      <w:r>
        <w:rPr>
          <w:rFonts w:ascii="Times New Roman" w:hAnsi="Times New Roman" w:cs="Times New Roman" w:eastAsia="Times New Roman" w:hint="default"/>
          <w:spacing w:val="-2"/>
        </w:rPr>
        <w:t>50</w:t>
      </w:r>
      <w:r>
        <w:rPr>
          <w:spacing w:val="-2"/>
        </w:rPr>
        <w:t>个。到</w:t>
      </w:r>
      <w:r>
        <w:rPr>
          <w:rFonts w:ascii="Times New Roman" w:hAnsi="Times New Roman" w:cs="Times New Roman" w:eastAsia="Times New Roman" w:hint="default"/>
          <w:spacing w:val="-2"/>
        </w:rPr>
        <w:t>2020</w:t>
      </w:r>
      <w:r>
        <w:rPr>
          <w:spacing w:val="-2"/>
        </w:rPr>
        <w:t>年底我国城市轨道交通要达到近</w:t>
      </w:r>
      <w:r>
        <w:rPr>
          <w:rFonts w:ascii="Times New Roman" w:hAnsi="Times New Roman" w:cs="Times New Roman" w:eastAsia="Times New Roman" w:hint="default"/>
          <w:spacing w:val="-2"/>
        </w:rPr>
        <w:t>6000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4"/>
        </w:rPr>
        <w:t>公里的规模，在轨道交通方面的投资将达</w:t>
      </w:r>
      <w:r>
        <w:rPr>
          <w:rFonts w:ascii="Times New Roman" w:hAnsi="Times New Roman" w:cs="Times New Roman" w:eastAsia="Times New Roman" w:hint="default"/>
          <w:spacing w:val="-4"/>
        </w:rPr>
        <w:t>4</w:t>
      </w:r>
      <w:r>
        <w:rPr>
          <w:spacing w:val="-4"/>
        </w:rPr>
        <w:t>万亿元。此外，国家提出以高铁为依托的</w:t>
      </w:r>
      <w:r>
        <w:rPr>
          <w:rFonts w:ascii="Times New Roman" w:hAnsi="Times New Roman" w:cs="Times New Roman" w:eastAsia="Times New Roman" w:hint="default"/>
          <w:spacing w:val="-4"/>
        </w:rPr>
        <w:t>“</w:t>
      </w:r>
      <w:r>
        <w:rPr>
          <w:spacing w:val="-4"/>
        </w:rPr>
        <w:t>一带一路</w:t>
      </w:r>
      <w:r>
        <w:rPr>
          <w:rFonts w:ascii="Times New Roman" w:hAnsi="Times New Roman" w:cs="Times New Roman" w:eastAsia="Times New Roman" w:hint="default"/>
          <w:spacing w:val="-4"/>
        </w:rPr>
        <w:t>”</w:t>
      </w:r>
      <w:r>
        <w:rPr>
          <w:spacing w:val="-4"/>
        </w:rPr>
        <w:t>战略，全国</w:t>
      </w:r>
      <w:r>
        <w:rPr>
          <w:spacing w:val="-24"/>
        </w:rPr>
        <w:t> </w:t>
      </w:r>
      <w:r>
        <w:rPr>
          <w:spacing w:val="-24"/>
        </w:rPr>
      </w:r>
      <w:r>
        <w:rPr>
          <w:spacing w:val="-2"/>
        </w:rPr>
        <w:t>范围内大密度建设高速铁路网，在未来高铁将成为中国东西部和南北地区的主要交通纽带。城市地铁、城</w:t>
      </w:r>
      <w:r>
        <w:rPr>
          <w:spacing w:val="-44"/>
        </w:rPr>
        <w:t> </w:t>
      </w:r>
      <w:r>
        <w:rPr>
          <w:spacing w:val="-44"/>
        </w:rPr>
      </w:r>
      <w:r>
        <w:rPr>
          <w:spacing w:val="-2"/>
        </w:rPr>
        <w:t>际和高铁路网均以电能为驱动能源，对输配电行业提出了更高的要求，同时也带来了更广阔的市场，尤其</w:t>
      </w:r>
      <w:r>
        <w:rPr>
          <w:spacing w:val="-43"/>
        </w:rPr>
        <w:t> </w:t>
      </w:r>
      <w:r>
        <w:rPr>
          <w:spacing w:val="-43"/>
        </w:rPr>
      </w:r>
      <w:r>
        <w:rPr/>
        <w:t>是为以配电设备为主的中高压电力开关设备行业提供了一片全新的市场。</w:t>
      </w:r>
    </w:p>
    <w:p>
      <w:pPr>
        <w:pStyle w:val="BodyText"/>
        <w:spacing w:line="396" w:lineRule="auto" w:before="52"/>
        <w:ind w:right="1022" w:firstLine="480"/>
        <w:jc w:val="left"/>
      </w:pPr>
      <w:r>
        <w:rPr>
          <w:spacing w:val="-4"/>
        </w:rPr>
        <w:t>新能源汽车产业是国家战略性新兴产业，中央及地方均有明确的的配套支持政策。《国家电网有限公</w:t>
      </w:r>
      <w:r>
        <w:rPr>
          <w:w w:val="100"/>
        </w:rPr>
        <w:t> </w:t>
      </w:r>
      <w:r>
        <w:rPr>
          <w:spacing w:val="-2"/>
        </w:rPr>
        <w:t>司关于印发公司</w:t>
      </w:r>
      <w:r>
        <w:rPr>
          <w:rFonts w:ascii="Times New Roman" w:hAnsi="Times New Roman" w:cs="Times New Roman" w:eastAsia="Times New Roman" w:hint="default"/>
          <w:spacing w:val="-2"/>
        </w:rPr>
        <w:t>2020</w:t>
      </w:r>
      <w:r>
        <w:rPr>
          <w:spacing w:val="-2"/>
        </w:rPr>
        <w:t>年重点工作任务的通知》（国家电网办【</w:t>
      </w:r>
      <w:r>
        <w:rPr>
          <w:rFonts w:ascii="Times New Roman" w:hAnsi="Times New Roman" w:cs="Times New Roman" w:eastAsia="Times New Roman" w:hint="default"/>
          <w:spacing w:val="-2"/>
        </w:rPr>
        <w:t>2020</w:t>
      </w:r>
      <w:r>
        <w:rPr>
          <w:spacing w:val="-2"/>
        </w:rPr>
        <w:t>】</w:t>
      </w:r>
      <w:r>
        <w:rPr>
          <w:rFonts w:ascii="Times New Roman" w:hAnsi="Times New Roman" w:cs="Times New Roman" w:eastAsia="Times New Roman" w:hint="default"/>
          <w:spacing w:val="-2"/>
        </w:rPr>
        <w:t>74</w:t>
      </w:r>
      <w:r>
        <w:rPr>
          <w:spacing w:val="-2"/>
        </w:rPr>
        <w:t>号），充电设备被列为</w:t>
      </w:r>
      <w:r>
        <w:rPr>
          <w:rFonts w:ascii="Times New Roman" w:hAnsi="Times New Roman" w:cs="Times New Roman" w:eastAsia="Times New Roman" w:hint="default"/>
          <w:spacing w:val="-2"/>
        </w:rPr>
        <w:t>2020</w:t>
      </w:r>
      <w:r>
        <w:rPr>
          <w:spacing w:val="-2"/>
        </w:rPr>
        <w:t>年重点</w:t>
      </w:r>
      <w:r>
        <w:rPr>
          <w:spacing w:val="-28"/>
        </w:rPr>
        <w:t> </w:t>
      </w:r>
      <w:r>
        <w:rPr>
          <w:spacing w:val="-28"/>
        </w:rPr>
      </w:r>
      <w:r>
        <w:rPr>
          <w:spacing w:val="-3"/>
        </w:rPr>
        <w:t>工作任务。根据发改委《电动汽车充电基础设施发展指南（</w:t>
      </w:r>
      <w:r>
        <w:rPr>
          <w:rFonts w:ascii="Times New Roman" w:hAnsi="Times New Roman" w:cs="Times New Roman" w:eastAsia="Times New Roman" w:hint="default"/>
          <w:spacing w:val="-3"/>
        </w:rPr>
        <w:t>2015-2020</w:t>
      </w:r>
      <w:r>
        <w:rPr>
          <w:spacing w:val="-3"/>
        </w:rPr>
        <w:t>年）》的规划，到</w:t>
      </w:r>
      <w:r>
        <w:rPr>
          <w:rFonts w:ascii="Times New Roman" w:hAnsi="Times New Roman" w:cs="Times New Roman" w:eastAsia="Times New Roman" w:hint="default"/>
          <w:spacing w:val="-3"/>
        </w:rPr>
        <w:t>2020</w:t>
      </w:r>
      <w:r>
        <w:rPr>
          <w:spacing w:val="-3"/>
        </w:rPr>
        <w:t>年汽车和车桩</w:t>
      </w:r>
      <w:r>
        <w:rPr>
          <w:spacing w:val="-47"/>
        </w:rPr>
        <w:t> </w:t>
      </w:r>
      <w:r>
        <w:rPr>
          <w:spacing w:val="-47"/>
        </w:rPr>
      </w:r>
      <w:r>
        <w:rPr>
          <w:spacing w:val="-3"/>
        </w:rPr>
        <w:t>的比值应接近</w:t>
      </w:r>
      <w:r>
        <w:rPr>
          <w:rFonts w:ascii="Times New Roman" w:hAnsi="Times New Roman" w:cs="Times New Roman" w:eastAsia="Times New Roman" w:hint="default"/>
          <w:spacing w:val="-3"/>
        </w:rPr>
        <w:t>1:1</w:t>
      </w:r>
      <w:r>
        <w:rPr>
          <w:spacing w:val="-3"/>
        </w:rPr>
        <w:t>。显而易见，以现阶段的车桩比缺口来看，未来还有很大的充电桩建设空间。</w:t>
      </w:r>
      <w:r>
        <w:rPr>
          <w:rFonts w:ascii="Times New Roman" w:hAnsi="Times New Roman" w:cs="Times New Roman" w:eastAsia="Times New Roman" w:hint="default"/>
          <w:spacing w:val="-3"/>
        </w:rPr>
        <w:t>2020</w:t>
      </w:r>
      <w:r>
        <w:rPr>
          <w:spacing w:val="-3"/>
        </w:rPr>
        <w:t>年初工</w:t>
      </w:r>
      <w:r>
        <w:rPr>
          <w:spacing w:val="-48"/>
        </w:rPr>
        <w:t> </w:t>
      </w:r>
      <w:r>
        <w:rPr>
          <w:spacing w:val="-48"/>
        </w:rPr>
      </w:r>
      <w:r>
        <w:rPr>
          <w:spacing w:val="-2"/>
        </w:rPr>
        <w:t>信部部长苗圩在会上表示：为稳定市场预期，保障产业健康持续发展，</w:t>
      </w:r>
      <w:r>
        <w:rPr>
          <w:rFonts w:ascii="Times New Roman" w:hAnsi="Times New Roman" w:cs="Times New Roman" w:eastAsia="Times New Roman" w:hint="default"/>
          <w:spacing w:val="-2"/>
        </w:rPr>
        <w:t>2020</w:t>
      </w:r>
      <w:r>
        <w:rPr>
          <w:spacing w:val="-2"/>
        </w:rPr>
        <w:t>年的新能源汽车补贴政策将保</w:t>
      </w:r>
      <w:r>
        <w:rPr>
          <w:spacing w:val="-40"/>
        </w:rPr>
        <w:t> </w:t>
      </w:r>
      <w:r>
        <w:rPr>
          <w:spacing w:val="-40"/>
        </w:rPr>
      </w:r>
      <w:r>
        <w:rPr>
          <w:spacing w:val="-2"/>
        </w:rPr>
        <w:t>持相对稳定，不会大幅退坡。这个消息无疑为新能源行业的企业带来了一针强心剂。另外，国家有出台相</w:t>
      </w:r>
      <w:r>
        <w:rPr>
          <w:spacing w:val="-47"/>
        </w:rPr>
        <w:t> </w:t>
      </w:r>
      <w:r>
        <w:rPr>
          <w:spacing w:val="-47"/>
        </w:rPr>
      </w:r>
      <w:r>
        <w:rPr>
          <w:spacing w:val="-2"/>
        </w:rPr>
        <w:t>关</w:t>
      </w:r>
      <w:r>
        <w:rPr>
          <w:rFonts w:ascii="Times New Roman" w:hAnsi="Times New Roman" w:cs="Times New Roman" w:eastAsia="Times New Roman" w:hint="default"/>
          <w:spacing w:val="-2"/>
        </w:rPr>
        <w:t>“</w:t>
      </w:r>
      <w:r>
        <w:rPr>
          <w:spacing w:val="-2"/>
        </w:rPr>
        <w:t>计划</w:t>
      </w:r>
      <w:r>
        <w:rPr>
          <w:rFonts w:ascii="Times New Roman" w:hAnsi="Times New Roman" w:cs="Times New Roman" w:eastAsia="Times New Roman" w:hint="default"/>
          <w:spacing w:val="-2"/>
        </w:rPr>
        <w:t>”</w:t>
      </w:r>
      <w:r>
        <w:rPr>
          <w:spacing w:val="-2"/>
        </w:rPr>
        <w:t>中指出城市内基本实现电动汽车郊区县半径不超过</w:t>
      </w:r>
      <w:r>
        <w:rPr>
          <w:rFonts w:ascii="Times New Roman" w:hAnsi="Times New Roman" w:cs="Times New Roman" w:eastAsia="Times New Roman" w:hint="default"/>
          <w:spacing w:val="-2"/>
        </w:rPr>
        <w:t>5</w:t>
      </w:r>
      <w:r>
        <w:rPr>
          <w:spacing w:val="-2"/>
        </w:rPr>
        <w:t>公里，环城区</w:t>
      </w:r>
      <w:r>
        <w:rPr>
          <w:rFonts w:ascii="Times New Roman" w:hAnsi="Times New Roman" w:cs="Times New Roman" w:eastAsia="Times New Roman" w:hint="default"/>
          <w:spacing w:val="-2"/>
        </w:rPr>
        <w:t>3</w:t>
      </w:r>
      <w:r>
        <w:rPr>
          <w:spacing w:val="-2"/>
        </w:rPr>
        <w:t>公里、城区</w:t>
      </w:r>
      <w:r>
        <w:rPr>
          <w:rFonts w:ascii="Times New Roman" w:hAnsi="Times New Roman" w:cs="Times New Roman" w:eastAsia="Times New Roman" w:hint="default"/>
          <w:spacing w:val="-2"/>
        </w:rPr>
        <w:t>1</w:t>
      </w:r>
      <w:r>
        <w:rPr>
          <w:spacing w:val="-2"/>
        </w:rPr>
        <w:t>公里的快速充电。</w:t>
      </w:r>
      <w:r>
        <w:rPr>
          <w:spacing w:val="-17"/>
        </w:rPr>
        <w:t> </w:t>
      </w:r>
      <w:r>
        <w:rPr>
          <w:spacing w:val="-17"/>
        </w:rPr>
      </w:r>
      <w:r>
        <w:rPr>
          <w:spacing w:val="-2"/>
        </w:rPr>
        <w:t>同时也希望利用智慧车联网平台，采用共享经济的模式，来集聚更多的社会力量、更多的社会资本来参与</w:t>
      </w:r>
      <w:r>
        <w:rPr>
          <w:spacing w:val="-44"/>
        </w:rPr>
        <w:t> </w:t>
      </w:r>
      <w:r>
        <w:rPr>
          <w:spacing w:val="-44"/>
        </w:rPr>
      </w:r>
      <w:r>
        <w:rPr/>
        <w:t>到充换电设施的投资建设上来。</w:t>
      </w:r>
    </w:p>
    <w:p>
      <w:pPr>
        <w:pStyle w:val="BodyText"/>
        <w:spacing w:line="398" w:lineRule="auto" w:before="56"/>
        <w:ind w:right="1128" w:firstLine="480"/>
        <w:jc w:val="both"/>
      </w:pPr>
      <w:r>
        <w:rPr>
          <w:spacing w:val="-3"/>
        </w:rPr>
        <w:t>新基建的七大领域中也专门列出</w:t>
      </w:r>
      <w:r>
        <w:rPr>
          <w:rFonts w:ascii="Times New Roman" w:hAnsi="Times New Roman" w:cs="Times New Roman" w:eastAsia="Times New Roman" w:hint="default"/>
          <w:spacing w:val="-3"/>
        </w:rPr>
        <w:t>“</w:t>
      </w:r>
      <w:r>
        <w:rPr>
          <w:spacing w:val="-3"/>
        </w:rPr>
        <w:t>新能源汽车充电桩</w:t>
      </w:r>
      <w:r>
        <w:rPr>
          <w:rFonts w:ascii="Times New Roman" w:hAnsi="Times New Roman" w:cs="Times New Roman" w:eastAsia="Times New Roman" w:hint="default"/>
          <w:spacing w:val="-3"/>
        </w:rPr>
        <w:t>”</w:t>
      </w:r>
      <w:r>
        <w:rPr>
          <w:spacing w:val="-3"/>
        </w:rPr>
        <w:t>概念，综合在政策和市场需求的双重驱动下，未</w:t>
      </w:r>
      <w:r>
        <w:rPr>
          <w:w w:val="100"/>
        </w:rPr>
        <w:t> </w:t>
      </w:r>
      <w:r>
        <w:rPr>
          <w:spacing w:val="2"/>
        </w:rPr>
        <w:t>来充电桩领域在新能源产业的发展中有望迎来爆发式的增长，充电运营服务市场也将迎来更好的市场前</w:t>
      </w:r>
      <w:r>
        <w:rPr>
          <w:spacing w:val="-30"/>
        </w:rPr>
        <w:t> </w:t>
      </w:r>
      <w:r>
        <w:rPr>
          <w:spacing w:val="-30"/>
        </w:rPr>
      </w:r>
      <w:r>
        <w:rPr/>
        <w:t>景。</w:t>
      </w:r>
    </w:p>
    <w:p>
      <w:pPr>
        <w:pStyle w:val="BodyText"/>
        <w:spacing w:line="408" w:lineRule="auto" w:before="54"/>
        <w:ind w:right="1126" w:firstLine="480"/>
        <w:jc w:val="both"/>
      </w:pPr>
      <w:r>
        <w:rPr>
          <w:spacing w:val="-4"/>
        </w:rPr>
        <w:t>随着新能源行业的逐渐复苏，并且越来越多的国际大型新能源汽车企业在华建厂，随着锂离子电池应</w:t>
      </w:r>
      <w:r>
        <w:rPr>
          <w:w w:val="100"/>
        </w:rPr>
        <w:t> </w:t>
      </w:r>
      <w:r>
        <w:rPr>
          <w:spacing w:val="-2"/>
        </w:rPr>
        <w:t>用范围的逐步扩张，行业和应用的快速扩张将带动整个锂离子电池隔膜产业的高速增长。目前各国政府环</w:t>
      </w:r>
      <w:r>
        <w:rPr>
          <w:spacing w:val="-42"/>
        </w:rPr>
        <w:t> </w:t>
      </w:r>
      <w:r>
        <w:rPr>
          <w:spacing w:val="-42"/>
        </w:rPr>
      </w:r>
      <w:r>
        <w:rPr>
          <w:spacing w:val="-2"/>
        </w:rPr>
        <w:t>保意识不断加强，新能源产业备受关注，政府不断出台相关政策进行扶持，如美国政府作为全球新能源经</w:t>
      </w:r>
      <w:r>
        <w:rPr>
          <w:spacing w:val="-44"/>
        </w:rPr>
        <w:t> </w:t>
      </w:r>
      <w:r>
        <w:rPr>
          <w:spacing w:val="-44"/>
        </w:rPr>
      </w:r>
      <w:r>
        <w:rPr>
          <w:spacing w:val="-2"/>
        </w:rPr>
        <w:t>济的引领者，持续发力新能源汽车产业。智能手机、平板电脑、可穿戴式智能设备、移动电源、新能源汽</w:t>
      </w:r>
      <w:r>
        <w:rPr>
          <w:spacing w:val="-42"/>
        </w:rPr>
        <w:t> </w:t>
      </w:r>
      <w:r>
        <w:rPr>
          <w:spacing w:val="-42"/>
        </w:rPr>
      </w:r>
      <w:r>
        <w:rPr>
          <w:spacing w:val="-2"/>
        </w:rPr>
        <w:t>车、电动自行车、电动工具及储能电站的应用和普及将给锂离子电池产业及锂离子电池隔膜产业带来前所</w:t>
      </w:r>
      <w:r>
        <w:rPr>
          <w:spacing w:val="-43"/>
        </w:rPr>
        <w:t> </w:t>
      </w:r>
      <w:r>
        <w:rPr>
          <w:spacing w:val="-43"/>
        </w:rPr>
      </w:r>
      <w:r>
        <w:rPr>
          <w:spacing w:val="-2"/>
        </w:rPr>
        <w:t>未有的发展机遇，全球锂离子电池隔膜市场将继续保持稳步增长态势。根据东方财富证券研究所测算，到</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6"/>
        <w:jc w:val="both"/>
      </w:pPr>
      <w:r>
        <w:rPr>
          <w:rFonts w:ascii="Times New Roman" w:hAnsi="Times New Roman" w:cs="Times New Roman" w:eastAsia="Times New Roman" w:hint="default"/>
          <w:spacing w:val="-1"/>
        </w:rPr>
        <w:t>2020</w:t>
      </w:r>
      <w:r>
        <w:rPr>
          <w:spacing w:val="-1"/>
        </w:rPr>
        <w:t>年，国内外动力电池隔膜的需求将达到</w:t>
      </w:r>
      <w:r>
        <w:rPr>
          <w:rFonts w:ascii="Times New Roman" w:hAnsi="Times New Roman" w:cs="Times New Roman" w:eastAsia="Times New Roman" w:hint="default"/>
          <w:spacing w:val="-1"/>
        </w:rPr>
        <w:t>27.1</w:t>
      </w:r>
      <w:r>
        <w:rPr>
          <w:spacing w:val="-1"/>
        </w:rPr>
        <w:t>亿平方米，其中中国占</w:t>
      </w:r>
      <w:r>
        <w:rPr>
          <w:rFonts w:ascii="Times New Roman" w:hAnsi="Times New Roman" w:cs="Times New Roman" w:eastAsia="Times New Roman" w:hint="default"/>
          <w:spacing w:val="-1"/>
        </w:rPr>
        <w:t>18</w:t>
      </w:r>
      <w:r>
        <w:rPr>
          <w:spacing w:val="-1"/>
        </w:rPr>
        <w:t>亿平方米；全球隔膜行业市场空</w:t>
      </w:r>
      <w:r>
        <w:rPr>
          <w:spacing w:val="-23"/>
        </w:rPr>
        <w:t> </w:t>
      </w:r>
      <w:r>
        <w:rPr>
          <w:spacing w:val="-23"/>
        </w:rPr>
      </w:r>
      <w:r>
        <w:rPr/>
        <w:t>间将在</w:t>
      </w:r>
      <w:r>
        <w:rPr>
          <w:rFonts w:ascii="Times New Roman" w:hAnsi="Times New Roman" w:cs="Times New Roman" w:eastAsia="Times New Roman" w:hint="default"/>
        </w:rPr>
        <w:t>2020</w:t>
      </w:r>
      <w:r>
        <w:rPr/>
        <w:t>年达到</w:t>
      </w:r>
      <w:r>
        <w:rPr>
          <w:rFonts w:ascii="Times New Roman" w:hAnsi="Times New Roman" w:cs="Times New Roman" w:eastAsia="Times New Roman" w:hint="default"/>
        </w:rPr>
        <w:t>43.5</w:t>
      </w:r>
      <w:r>
        <w:rPr/>
        <w:t>亿元，其中，国内市场空间约</w:t>
      </w:r>
      <w:r>
        <w:rPr>
          <w:rFonts w:ascii="Times New Roman" w:hAnsi="Times New Roman" w:cs="Times New Roman" w:eastAsia="Times New Roman" w:hint="default"/>
        </w:rPr>
        <w:t>27.9</w:t>
      </w:r>
      <w:r>
        <w:rPr/>
        <w:t>亿元。广阔的市场空间为公司锂电池隔膜业务提</w:t>
      </w:r>
      <w:r>
        <w:rPr>
          <w:spacing w:val="-25"/>
        </w:rPr>
        <w:t> </w:t>
      </w:r>
      <w:r>
        <w:rPr>
          <w:spacing w:val="-25"/>
        </w:rPr>
      </w:r>
      <w:r>
        <w:rPr/>
        <w:t>供了巨大的机会。</w:t>
      </w:r>
    </w:p>
    <w:p>
      <w:pPr>
        <w:pStyle w:val="BodyText"/>
        <w:spacing w:line="400" w:lineRule="auto" w:before="65"/>
        <w:ind w:right="1126" w:firstLine="480"/>
        <w:jc w:val="both"/>
      </w:pPr>
      <w:r>
        <w:rPr>
          <w:spacing w:val="-2"/>
        </w:rPr>
        <w:t>随着动力电池对能量密度、电池安全性提出更高要求，湿法隔膜、</w:t>
      </w:r>
      <w:r>
        <w:rPr>
          <w:rFonts w:ascii="Times New Roman" w:hAnsi="Times New Roman" w:cs="Times New Roman" w:eastAsia="Times New Roman" w:hint="default"/>
          <w:spacing w:val="-2"/>
        </w:rPr>
        <w:t>PVDF</w:t>
      </w:r>
      <w:r>
        <w:rPr>
          <w:spacing w:val="-2"/>
        </w:rPr>
        <w:t>涂覆是未来大势所趋。涂覆</w:t>
      </w:r>
      <w:r>
        <w:rPr>
          <w:w w:val="100"/>
        </w:rPr>
        <w:t> </w:t>
      </w:r>
      <w:r>
        <w:rPr>
          <w:spacing w:val="-2"/>
        </w:rPr>
        <w:t>膜可以改善湿法隔膜的安全性问题，从而使得湿法隔膜在厚度、透气度、安全性等性能上全面超越干法隔</w:t>
      </w:r>
      <w:r>
        <w:rPr>
          <w:spacing w:val="-43"/>
        </w:rPr>
        <w:t> </w:t>
      </w:r>
      <w:r>
        <w:rPr>
          <w:spacing w:val="-43"/>
        </w:rPr>
      </w:r>
      <w:r>
        <w:rPr/>
        <w:t>膜，湿法</w:t>
      </w:r>
      <w:r>
        <w:rPr>
          <w:rFonts w:ascii="Times New Roman" w:hAnsi="Times New Roman" w:cs="Times New Roman" w:eastAsia="Times New Roman" w:hint="default"/>
        </w:rPr>
        <w:t>+</w:t>
      </w:r>
      <w:r>
        <w:rPr/>
        <w:t>涂覆将成为动力锂电的首选。随着产能扩张规模效应带来的成本降低，湿法隔膜将逐步实现对</w:t>
      </w:r>
      <w:r>
        <w:rPr>
          <w:spacing w:val="-37"/>
        </w:rPr>
        <w:t> </w:t>
      </w:r>
      <w:r>
        <w:rPr>
          <w:spacing w:val="-37"/>
        </w:rPr>
      </w:r>
      <w:r>
        <w:rPr>
          <w:spacing w:val="-2"/>
        </w:rPr>
        <w:t>干法隔膜的替代，并且国内隔膜行业经过近几年的快速发展，产能的不断扩张，技术的不断创新，开始不</w:t>
      </w:r>
      <w:r>
        <w:rPr>
          <w:spacing w:val="-47"/>
        </w:rPr>
        <w:t> </w:t>
      </w:r>
      <w:r>
        <w:rPr>
          <w:spacing w:val="-47"/>
        </w:rPr>
      </w:r>
      <w:r>
        <w:rPr>
          <w:spacing w:val="-2"/>
        </w:rPr>
        <w:t>断蚕食国外隔膜厂商在国内的市场份额，国外隔膜厂商在国内的市场份额在逐渐的缩小，随着技术工艺水</w:t>
      </w:r>
      <w:r>
        <w:rPr>
          <w:spacing w:val="-43"/>
        </w:rPr>
        <w:t> </w:t>
      </w:r>
      <w:r>
        <w:rPr>
          <w:spacing w:val="-43"/>
        </w:rPr>
      </w:r>
      <w:r>
        <w:rPr>
          <w:spacing w:val="-2"/>
        </w:rPr>
        <w:t>平不断提升，国内隔膜厂商已开始逐步打破日韩隔膜企业市场主导地位，实现部分国产替代，随着国内新</w:t>
      </w:r>
      <w:r>
        <w:rPr>
          <w:spacing w:val="-44"/>
        </w:rPr>
        <w:t> </w:t>
      </w:r>
      <w:r>
        <w:rPr>
          <w:spacing w:val="-44"/>
        </w:rPr>
      </w:r>
      <w:r>
        <w:rPr/>
        <w:t>能源行业的日渐转暖，国内锂电池隔膜的市场需求量将持续增加。</w:t>
      </w:r>
    </w:p>
    <w:p>
      <w:pPr>
        <w:pStyle w:val="BodyText"/>
        <w:spacing w:line="240" w:lineRule="auto" w:before="52"/>
        <w:ind w:left="717" w:right="112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公司</w:t>
      </w:r>
      <w:r>
        <w:rPr>
          <w:rFonts w:ascii="Times New Roman" w:hAnsi="Times New Roman" w:cs="Times New Roman" w:eastAsia="Times New Roman" w:hint="default"/>
        </w:rPr>
        <w:t>2020</w:t>
      </w:r>
      <w:r>
        <w:rPr/>
        <w:t>年运营计划</w:t>
      </w:r>
    </w:p>
    <w:p>
      <w:pPr>
        <w:pStyle w:val="BodyText"/>
        <w:spacing w:line="386" w:lineRule="auto" w:before="177"/>
        <w:ind w:left="633" w:right="1123"/>
        <w:jc w:val="left"/>
      </w:pPr>
      <w:r>
        <w:rPr>
          <w:rFonts w:ascii="Times New Roman" w:hAnsi="Times New Roman" w:cs="Times New Roman" w:eastAsia="Times New Roman" w:hint="default"/>
        </w:rPr>
        <w:t>1</w:t>
      </w:r>
      <w:r>
        <w:rPr/>
        <w:t>、扩大智能电网设备业务的市场规模</w:t>
      </w:r>
      <w:r>
        <w:rPr>
          <w:w w:val="100"/>
        </w:rPr>
        <w:t> </w:t>
      </w:r>
      <w:r>
        <w:rPr>
          <w:spacing w:val="-4"/>
        </w:rPr>
        <w:t>公司继续完善以区域划分覆盖全国的市场网络，深化行业市场，组建专门的行业销售部门，对轨道交</w:t>
      </w:r>
    </w:p>
    <w:p>
      <w:pPr>
        <w:pStyle w:val="BodyText"/>
        <w:spacing w:line="408" w:lineRule="auto" w:before="65"/>
        <w:ind w:right="0"/>
        <w:jc w:val="left"/>
      </w:pPr>
      <w:r>
        <w:rPr>
          <w:spacing w:val="-5"/>
        </w:rPr>
        <w:t>通、电网、汽车、市政工程、能源化工、南方电网等大集团客户进行营销。公司利用在东北、浙江、江苏、</w:t>
      </w:r>
      <w:r>
        <w:rPr>
          <w:spacing w:val="-7"/>
        </w:rPr>
        <w:t> </w:t>
      </w:r>
      <w:r>
        <w:rPr>
          <w:spacing w:val="-7"/>
        </w:rPr>
      </w:r>
      <w:r>
        <w:rPr>
          <w:spacing w:val="-2"/>
        </w:rPr>
        <w:t>河南的本地资源优势，把智能电网业务增量市场放在东北、浙江、江苏、河南等地进行重点市场开发，提</w:t>
      </w:r>
      <w:r>
        <w:rPr>
          <w:spacing w:val="-43"/>
        </w:rPr>
        <w:t> </w:t>
      </w:r>
      <w:r>
        <w:rPr>
          <w:spacing w:val="-43"/>
        </w:rPr>
      </w:r>
      <w:r>
        <w:rPr>
          <w:spacing w:val="-2"/>
        </w:rPr>
        <w:t>升公司销售份额，全力完成公司营销指标任务。此外，借助古都资管在中原地区的资源，重点拓展中原地</w:t>
      </w:r>
      <w:r>
        <w:rPr>
          <w:spacing w:val="-50"/>
        </w:rPr>
        <w:t> </w:t>
      </w:r>
      <w:r>
        <w:rPr>
          <w:spacing w:val="-50"/>
        </w:rPr>
      </w:r>
      <w:r>
        <w:rPr/>
        <w:t>区</w:t>
      </w:r>
      <w:r>
        <w:rPr>
          <w:rFonts w:ascii="Times New Roman" w:hAnsi="Times New Roman" w:cs="Times New Roman" w:eastAsia="Times New Roman" w:hint="default"/>
        </w:rPr>
        <w:t>5G</w:t>
      </w:r>
      <w:r>
        <w:rPr/>
        <w:t>基站建设、城际轨道交通等市场领域。</w:t>
      </w:r>
    </w:p>
    <w:p>
      <w:pPr>
        <w:pStyle w:val="BodyText"/>
        <w:spacing w:line="386" w:lineRule="auto" w:before="14"/>
        <w:ind w:left="633" w:right="0"/>
        <w:jc w:val="left"/>
      </w:pPr>
      <w:r>
        <w:rPr>
          <w:rFonts w:ascii="Times New Roman" w:hAnsi="Times New Roman" w:cs="Times New Roman" w:eastAsia="Times New Roman" w:hint="default"/>
        </w:rPr>
        <w:t>2</w:t>
      </w:r>
      <w:r>
        <w:rPr/>
        <w:t>、重点投资集中式快速充电站运营业务、扩大充电桩销售规模</w:t>
      </w:r>
      <w:r>
        <w:rPr>
          <w:w w:val="100"/>
        </w:rPr>
        <w:t> </w:t>
      </w:r>
      <w:r>
        <w:rPr>
          <w:spacing w:val="-2"/>
        </w:rPr>
        <w:t>公司将在现有充电站存量运营基础上，重点在长三角、中原地区等加大投资建设集中式快速充电站，</w:t>
      </w:r>
    </w:p>
    <w:p>
      <w:pPr>
        <w:pStyle w:val="BodyText"/>
        <w:spacing w:line="408" w:lineRule="auto" w:before="65"/>
        <w:ind w:right="0"/>
        <w:jc w:val="left"/>
      </w:pPr>
      <w:r>
        <w:rPr>
          <w:spacing w:val="-5"/>
        </w:rPr>
        <w:t>充电桩设备销售及充电运营业务力争全国前十，大力发展充电服务业务，重点面向公交、物流、工业园区、</w:t>
      </w:r>
      <w:r>
        <w:rPr>
          <w:spacing w:val="-8"/>
        </w:rPr>
        <w:t> </w:t>
      </w:r>
      <w:r>
        <w:rPr>
          <w:spacing w:val="-8"/>
        </w:rPr>
      </w:r>
      <w:r>
        <w:rPr/>
        <w:t>大型居民小区等用户提供集中式大功率快速充电服务，为公司带来稳定现金流。</w:t>
      </w:r>
    </w:p>
    <w:p>
      <w:pPr>
        <w:pStyle w:val="BodyText"/>
        <w:spacing w:line="398" w:lineRule="auto"/>
        <w:ind w:right="1126" w:firstLine="480"/>
        <w:jc w:val="both"/>
      </w:pPr>
      <w:r>
        <w:rPr>
          <w:spacing w:val="-4"/>
        </w:rPr>
        <w:t>南京能瑞将借助东北振新战略实施，进入一汽汽车的新能源市场，力争实现订单快速增加；并且逐步</w:t>
      </w:r>
      <w:r>
        <w:rPr>
          <w:w w:val="100"/>
        </w:rPr>
        <w:t> </w:t>
      </w:r>
      <w:r>
        <w:rPr>
          <w:spacing w:val="-2"/>
        </w:rPr>
        <w:t>扩大南京能瑞产品在上汽、宇通、金龙等大型车企的订单比例；</w:t>
      </w:r>
      <w:r>
        <w:rPr>
          <w:rFonts w:ascii="Times New Roman" w:hAnsi="Times New Roman" w:cs="Times New Roman" w:eastAsia="Times New Roman" w:hint="default"/>
          <w:spacing w:val="-2"/>
        </w:rPr>
        <w:t>2020</w:t>
      </w:r>
      <w:r>
        <w:rPr>
          <w:spacing w:val="-2"/>
        </w:rPr>
        <w:t>年初步形成华东、中原、东北三大销</w:t>
      </w:r>
      <w:r>
        <w:rPr>
          <w:spacing w:val="-40"/>
        </w:rPr>
        <w:t> </w:t>
      </w:r>
      <w:r>
        <w:rPr>
          <w:spacing w:val="-40"/>
        </w:rPr>
      </w:r>
      <w:r>
        <w:rPr/>
        <w:t>售运营区域，国家电网、南方电网、大型新能源车企等三大板块销售的整体推进。</w:t>
      </w:r>
    </w:p>
    <w:p>
      <w:pPr>
        <w:pStyle w:val="BodyText"/>
        <w:spacing w:line="386" w:lineRule="auto" w:before="54"/>
        <w:ind w:left="633" w:right="1121"/>
        <w:jc w:val="left"/>
      </w:pPr>
      <w:r>
        <w:rPr>
          <w:rFonts w:ascii="Times New Roman" w:hAnsi="Times New Roman" w:cs="Times New Roman" w:eastAsia="Times New Roman" w:hint="default"/>
        </w:rPr>
        <w:t>3</w:t>
      </w:r>
      <w:r>
        <w:rPr/>
        <w:t>、引入国外战略投资者增资湖州金冠、提高涂覆膜产销量</w:t>
      </w:r>
      <w:r>
        <w:rPr>
          <w:w w:val="100"/>
        </w:rPr>
        <w:t> </w:t>
      </w:r>
      <w:r>
        <w:rPr>
          <w:spacing w:val="-3"/>
          <w:w w:val="100"/>
        </w:rPr>
        <w:t>公司于</w:t>
      </w:r>
      <w:r>
        <w:rPr>
          <w:rFonts w:ascii="Times New Roman" w:hAnsi="Times New Roman" w:cs="Times New Roman" w:eastAsia="Times New Roman" w:hint="default"/>
          <w:spacing w:val="-3"/>
          <w:w w:val="100"/>
        </w:rPr>
        <w:t>2020</w:t>
      </w:r>
      <w:r>
        <w:rPr>
          <w:spacing w:val="-3"/>
          <w:w w:val="100"/>
        </w:rPr>
        <w:t>年</w:t>
      </w:r>
      <w:r>
        <w:rPr>
          <w:rFonts w:ascii="Times New Roman" w:hAnsi="Times New Roman" w:cs="Times New Roman" w:eastAsia="Times New Roman" w:hint="default"/>
          <w:spacing w:val="-3"/>
          <w:w w:val="100"/>
        </w:rPr>
        <w:t>1</w:t>
      </w:r>
      <w:r>
        <w:rPr>
          <w:spacing w:val="-3"/>
          <w:w w:val="100"/>
        </w:rPr>
        <w:t>月</w:t>
      </w:r>
      <w:r>
        <w:rPr>
          <w:rFonts w:ascii="Times New Roman" w:hAnsi="Times New Roman" w:cs="Times New Roman" w:eastAsia="Times New Roman" w:hint="default"/>
          <w:spacing w:val="-3"/>
          <w:w w:val="100"/>
        </w:rPr>
        <w:t>9</w:t>
      </w:r>
      <w:r>
        <w:rPr>
          <w:spacing w:val="-3"/>
          <w:w w:val="100"/>
        </w:rPr>
        <w:t>日召开第五届董事会第四次会议审议通过了《关于引入外部投资者向子公司增资的</w:t>
      </w:r>
    </w:p>
    <w:p>
      <w:pPr>
        <w:pStyle w:val="BodyText"/>
        <w:spacing w:line="386" w:lineRule="auto" w:before="35"/>
        <w:ind w:right="1126"/>
        <w:jc w:val="both"/>
      </w:pPr>
      <w:r>
        <w:rPr>
          <w:spacing w:val="-4"/>
        </w:rPr>
        <w:t>议案》。公司拟引入外部投资者韩国上市公司</w:t>
      </w:r>
      <w:r>
        <w:rPr>
          <w:rFonts w:ascii="Times New Roman" w:hAnsi="Times New Roman" w:cs="Times New Roman" w:eastAsia="Times New Roman" w:hint="default"/>
          <w:spacing w:val="-4"/>
        </w:rPr>
        <w:t>MYUNG </w:t>
      </w:r>
      <w:r>
        <w:rPr>
          <w:rFonts w:ascii="Times New Roman" w:hAnsi="Times New Roman" w:cs="Times New Roman" w:eastAsia="Times New Roman" w:hint="default"/>
        </w:rPr>
        <w:t>SUNG TNS </w:t>
      </w:r>
      <w:r>
        <w:rPr>
          <w:rFonts w:ascii="Times New Roman" w:hAnsi="Times New Roman" w:cs="Times New Roman" w:eastAsia="Times New Roman" w:hint="default"/>
          <w:spacing w:val="-3"/>
        </w:rPr>
        <w:t>CO.LTD(</w:t>
      </w:r>
      <w:r>
        <w:rPr>
          <w:spacing w:val="-3"/>
        </w:rPr>
        <w:t>明胜</w:t>
      </w:r>
      <w:r>
        <w:rPr>
          <w:rFonts w:ascii="Times New Roman" w:hAnsi="Times New Roman" w:cs="Times New Roman" w:eastAsia="Times New Roman" w:hint="default"/>
          <w:spacing w:val="-3"/>
        </w:rPr>
        <w:t>TNS</w:t>
      </w:r>
      <w:r>
        <w:rPr>
          <w:spacing w:val="-3"/>
        </w:rPr>
        <w:t>株式会社，简称</w:t>
      </w:r>
      <w:r>
        <w:rPr>
          <w:rFonts w:ascii="Times New Roman" w:hAnsi="Times New Roman" w:cs="Times New Roman" w:eastAsia="Times New Roman" w:hint="default"/>
          <w:spacing w:val="-3"/>
        </w:rPr>
        <w:t>“</w:t>
      </w:r>
      <w:r>
        <w:rPr>
          <w:spacing w:val="-3"/>
        </w:rPr>
        <w:t>明胜</w:t>
      </w:r>
      <w:r>
        <w:rPr>
          <w:spacing w:val="-59"/>
        </w:rPr>
        <w:t> </w:t>
      </w:r>
      <w:r>
        <w:rPr>
          <w:rFonts w:ascii="Times New Roman" w:hAnsi="Times New Roman" w:cs="Times New Roman" w:eastAsia="Times New Roman" w:hint="default"/>
        </w:rPr>
        <w:t>TNS”</w:t>
      </w:r>
      <w:r>
        <w:rPr/>
        <w:t>）对公司全资子公司湖州金冠进行增资，湖州金冠设计的隔膜年产能达到</w:t>
      </w:r>
      <w:r>
        <w:rPr>
          <w:rFonts w:ascii="Times New Roman" w:hAnsi="Times New Roman" w:cs="Times New Roman" w:eastAsia="Times New Roman" w:hint="default"/>
        </w:rPr>
        <w:t>2.7</w:t>
      </w:r>
      <w:r>
        <w:rPr/>
        <w:t>亿㎡，</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日第</w:t>
      </w:r>
      <w:r>
        <w:rPr>
          <w:spacing w:val="-42"/>
        </w:rPr>
        <w:t> </w:t>
      </w:r>
      <w:r>
        <w:rPr>
          <w:spacing w:val="-2"/>
        </w:rPr>
        <w:t>一条生产线从韩国运抵上海港，湖州金冠的拟正式投产对公司的隔膜业务将是新的爆发点，引入明胜</w:t>
      </w:r>
      <w:r>
        <w:rPr>
          <w:rFonts w:ascii="Times New Roman" w:hAnsi="Times New Roman" w:cs="Times New Roman" w:eastAsia="Times New Roman" w:hint="default"/>
          <w:spacing w:val="-2"/>
        </w:rPr>
        <w:t>TNS</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作为外部投资者有助于公司提升锂电池隔膜产品的工艺及技术水平，帮助公司拓展海外市场。</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3" w:lineRule="auto" w:before="175"/>
        <w:ind w:right="1126" w:firstLine="480"/>
        <w:jc w:val="both"/>
      </w:pPr>
      <w:r>
        <w:rPr>
          <w:rFonts w:ascii="Times New Roman" w:hAnsi="Times New Roman" w:cs="Times New Roman" w:eastAsia="Times New Roman" w:hint="default"/>
          <w:spacing w:val="-4"/>
        </w:rPr>
        <w:t>2020</w:t>
      </w:r>
      <w:r>
        <w:rPr>
          <w:spacing w:val="-4"/>
        </w:rPr>
        <w:t>年公司将加快对高端涂覆膜的布局进度，按照目前的锂电池技术路线和市场格局，低端、基础的</w:t>
      </w:r>
      <w:r>
        <w:rPr>
          <w:w w:val="100"/>
        </w:rPr>
        <w:t> </w:t>
      </w:r>
      <w:r>
        <w:rPr>
          <w:spacing w:val="-2"/>
        </w:rPr>
        <w:t>隔膜产品已经很难具备持续盈利能力，公司将加快新产品的研发进度，通过技术改造、设备升级、管理提</w:t>
      </w:r>
      <w:r>
        <w:rPr>
          <w:spacing w:val="-47"/>
        </w:rPr>
        <w:t> </w:t>
      </w:r>
      <w:r>
        <w:rPr>
          <w:spacing w:val="-47"/>
        </w:rPr>
      </w:r>
      <w:r>
        <w:rPr>
          <w:spacing w:val="-2"/>
        </w:rPr>
        <w:t>升等手段，不断提高现有生产线的设备利用率，推动差异化的市场销售策略，提升公司高端产品在市场上</w:t>
      </w:r>
      <w:r>
        <w:rPr>
          <w:spacing w:val="-45"/>
        </w:rPr>
        <w:t> </w:t>
      </w:r>
      <w:r>
        <w:rPr>
          <w:spacing w:val="-45"/>
        </w:rPr>
      </w:r>
      <w:r>
        <w:rPr>
          <w:spacing w:val="-2"/>
        </w:rPr>
        <w:t>的竞争力。特别在销售方面，公司将加快国内外重点大客户的布局工作，同时横向拓展现有客户的新项目</w:t>
      </w:r>
      <w:r>
        <w:rPr>
          <w:spacing w:val="-44"/>
        </w:rPr>
        <w:t> </w:t>
      </w:r>
      <w:r>
        <w:rPr>
          <w:spacing w:val="-44"/>
        </w:rPr>
      </w:r>
      <w:r>
        <w:rPr/>
        <w:t>导入工作，提升隔膜业务在公司收入中的占比。</w:t>
      </w:r>
    </w:p>
    <w:p>
      <w:pPr>
        <w:pStyle w:val="BodyText"/>
        <w:spacing w:line="386" w:lineRule="auto" w:before="50"/>
        <w:ind w:left="633" w:right="0"/>
        <w:jc w:val="left"/>
      </w:pPr>
      <w:r>
        <w:rPr>
          <w:rFonts w:ascii="Times New Roman" w:hAnsi="Times New Roman" w:cs="Times New Roman" w:eastAsia="Times New Roman" w:hint="default"/>
        </w:rPr>
        <w:t>4</w:t>
      </w:r>
      <w:r>
        <w:rPr/>
        <w:t>、抓住国家发展</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的战略机遇，扩宽产品的应用领域</w:t>
      </w:r>
      <w:r>
        <w:rPr>
          <w:w w:val="100"/>
        </w:rPr>
        <w:t> </w:t>
      </w:r>
      <w:r>
        <w:rPr>
          <w:spacing w:val="-2"/>
        </w:rPr>
        <w:t>由于新冠肺炎疫情的影响，我国</w:t>
      </w:r>
      <w:r>
        <w:rPr>
          <w:rFonts w:ascii="Times New Roman" w:hAnsi="Times New Roman" w:cs="Times New Roman" w:eastAsia="Times New Roman" w:hint="default"/>
          <w:spacing w:val="-2"/>
        </w:rPr>
        <w:t>2020</w:t>
      </w:r>
      <w:r>
        <w:rPr>
          <w:spacing w:val="-2"/>
        </w:rPr>
        <w:t>年经济面临较大压力。中共中央政治局常委会召开会议并强调，</w:t>
      </w:r>
    </w:p>
    <w:p>
      <w:pPr>
        <w:pStyle w:val="BodyText"/>
        <w:spacing w:line="393" w:lineRule="auto" w:before="35"/>
        <w:ind w:right="1126"/>
        <w:jc w:val="both"/>
      </w:pPr>
      <w:r>
        <w:rPr>
          <w:spacing w:val="-3"/>
        </w:rPr>
        <w:t>要加大公共卫生服务、应急物资保障领域投入，加快</w:t>
      </w:r>
      <w:r>
        <w:rPr>
          <w:rFonts w:ascii="Times New Roman" w:hAnsi="Times New Roman" w:cs="Times New Roman" w:eastAsia="Times New Roman" w:hint="default"/>
          <w:spacing w:val="-3"/>
        </w:rPr>
        <w:t>5G</w:t>
      </w:r>
      <w:r>
        <w:rPr>
          <w:spacing w:val="-3"/>
        </w:rPr>
        <w:t>网络、数据中心等新型基础设施建设进度。根据相</w:t>
      </w:r>
      <w:r>
        <w:rPr>
          <w:spacing w:val="-48"/>
        </w:rPr>
        <w:t> </w:t>
      </w:r>
      <w:r>
        <w:rPr>
          <w:spacing w:val="-48"/>
        </w:rPr>
      </w:r>
      <w:r>
        <w:rPr>
          <w:spacing w:val="-3"/>
        </w:rPr>
        <w:t>关研究分析报告，</w:t>
      </w:r>
      <w:r>
        <w:rPr>
          <w:rFonts w:ascii="Times New Roman" w:hAnsi="Times New Roman" w:cs="Times New Roman" w:eastAsia="Times New Roman" w:hint="default"/>
          <w:spacing w:val="-3"/>
        </w:rPr>
        <w:t>“</w:t>
      </w:r>
      <w:r>
        <w:rPr>
          <w:spacing w:val="-3"/>
        </w:rPr>
        <w:t>新基建</w:t>
      </w:r>
      <w:r>
        <w:rPr>
          <w:rFonts w:ascii="Times New Roman" w:hAnsi="Times New Roman" w:cs="Times New Roman" w:eastAsia="Times New Roman" w:hint="default"/>
          <w:spacing w:val="-3"/>
        </w:rPr>
        <w:t>”</w:t>
      </w:r>
      <w:r>
        <w:rPr>
          <w:spacing w:val="-3"/>
        </w:rPr>
        <w:t>是指立足于科技端的基础设施建设，主要包括</w:t>
      </w:r>
      <w:r>
        <w:rPr>
          <w:rFonts w:ascii="Times New Roman" w:hAnsi="Times New Roman" w:cs="Times New Roman" w:eastAsia="Times New Roman" w:hint="default"/>
          <w:spacing w:val="-3"/>
        </w:rPr>
        <w:t>5G</w:t>
      </w:r>
      <w:r>
        <w:rPr>
          <w:spacing w:val="-3"/>
        </w:rPr>
        <w:t>基站建设、特高压、城际高速</w:t>
      </w:r>
      <w:r>
        <w:rPr>
          <w:spacing w:val="-22"/>
        </w:rPr>
        <w:t> </w:t>
      </w:r>
      <w:r>
        <w:rPr>
          <w:spacing w:val="-22"/>
        </w:rPr>
      </w:r>
      <w:r>
        <w:rPr>
          <w:spacing w:val="-3"/>
        </w:rPr>
        <w:t>铁路和城市轨道交通、新能源汽车充电桩、大数据中心、人工智能、工业互联网七大领域，其中</w:t>
      </w:r>
      <w:r>
        <w:rPr>
          <w:rFonts w:ascii="Times New Roman" w:hAnsi="Times New Roman" w:cs="Times New Roman" w:eastAsia="Times New Roman" w:hint="default"/>
          <w:spacing w:val="-3"/>
        </w:rPr>
        <w:t>5G</w:t>
      </w:r>
      <w:r>
        <w:rPr>
          <w:spacing w:val="-3"/>
        </w:rPr>
        <w:t>基站建</w:t>
      </w:r>
      <w:r>
        <w:rPr>
          <w:spacing w:val="-43"/>
        </w:rPr>
        <w:t> </w:t>
      </w:r>
      <w:r>
        <w:rPr>
          <w:spacing w:val="-43"/>
        </w:rPr>
      </w:r>
      <w:r>
        <w:rPr>
          <w:spacing w:val="-2"/>
        </w:rPr>
        <w:t>设、特高压、城际高速铁路和城市轨道交通、新能源汽车充电桩四块领域与公司现有产品息息相关，并且</w:t>
      </w:r>
      <w:r>
        <w:rPr>
          <w:spacing w:val="-47"/>
        </w:rPr>
        <w:t> </w:t>
      </w:r>
      <w:r>
        <w:rPr>
          <w:spacing w:val="-47"/>
        </w:rPr>
      </w:r>
      <w:r>
        <w:rPr>
          <w:spacing w:val="-2"/>
        </w:rPr>
        <w:t>公司在报告期内与香港移动互联网有限公司以及人民数据管理（中卫市）有限公司开展关于区块链、大数</w:t>
      </w:r>
      <w:r>
        <w:rPr>
          <w:spacing w:val="-42"/>
        </w:rPr>
        <w:t> </w:t>
      </w:r>
      <w:r>
        <w:rPr>
          <w:spacing w:val="-42"/>
        </w:rPr>
      </w:r>
      <w:r>
        <w:rPr>
          <w:spacing w:val="-2"/>
        </w:rPr>
        <w:t>据等技术的战略合作，公司在大数据中心领域也将不断渗透，公司将抓住</w:t>
      </w:r>
      <w:r>
        <w:rPr>
          <w:rFonts w:ascii="Times New Roman" w:hAnsi="Times New Roman" w:cs="Times New Roman" w:eastAsia="Times New Roman" w:hint="default"/>
          <w:spacing w:val="-2"/>
        </w:rPr>
        <w:t>“</w:t>
      </w:r>
      <w:r>
        <w:rPr>
          <w:spacing w:val="-2"/>
        </w:rPr>
        <w:t>新基建</w:t>
      </w:r>
      <w:r>
        <w:rPr>
          <w:rFonts w:ascii="Times New Roman" w:hAnsi="Times New Roman" w:cs="Times New Roman" w:eastAsia="Times New Roman" w:hint="default"/>
          <w:spacing w:val="-2"/>
        </w:rPr>
        <w:t>”</w:t>
      </w:r>
      <w:r>
        <w:rPr>
          <w:spacing w:val="-2"/>
        </w:rPr>
        <w:t>战略的机遇，为国家建</w:t>
      </w:r>
      <w:r>
        <w:rPr>
          <w:spacing w:val="-21"/>
        </w:rPr>
        <w:t> </w:t>
      </w:r>
      <w:r>
        <w:rPr>
          <w:spacing w:val="-21"/>
        </w:rPr>
      </w:r>
      <w:r>
        <w:rPr/>
        <w:t>设提供更好的产品及服务，努力提升公司业绩。</w:t>
      </w:r>
    </w:p>
    <w:p>
      <w:pPr>
        <w:pStyle w:val="BodyText"/>
        <w:spacing w:line="386" w:lineRule="auto" w:before="58"/>
        <w:ind w:left="633" w:right="1123" w:hanging="60"/>
        <w:jc w:val="left"/>
      </w:pPr>
      <w:r>
        <w:rPr>
          <w:rFonts w:ascii="Times New Roman" w:hAnsi="Times New Roman" w:cs="Times New Roman" w:eastAsia="Times New Roman" w:hint="default"/>
        </w:rPr>
        <w:t>5</w:t>
      </w:r>
      <w:r>
        <w:rPr/>
        <w:t>、密切关注国内电力系统智能化、物联网化趋势，加大核心技术研发投入</w:t>
      </w:r>
      <w:r>
        <w:rPr>
          <w:w w:val="100"/>
        </w:rPr>
        <w:t> </w:t>
      </w:r>
      <w:r>
        <w:rPr>
          <w:spacing w:val="-4"/>
        </w:rPr>
        <w:t>公司将继续密切跟进泛在电力物联网、有序充电等技术发展趋势，对公司智能电网相关设备进行技术</w:t>
      </w:r>
    </w:p>
    <w:p>
      <w:pPr>
        <w:pStyle w:val="BodyText"/>
        <w:spacing w:line="408" w:lineRule="auto" w:before="65"/>
        <w:ind w:right="1131"/>
        <w:jc w:val="both"/>
      </w:pPr>
      <w:r>
        <w:rPr>
          <w:spacing w:val="-2"/>
        </w:rPr>
        <w:t>升级改造，逐步加大公司智能电表、用电信息采集模块、智能电气开关设备等产品的技术研发投入，保证</w:t>
      </w:r>
      <w:r>
        <w:rPr>
          <w:spacing w:val="-50"/>
        </w:rPr>
        <w:t> </w:t>
      </w:r>
      <w:r>
        <w:rPr>
          <w:spacing w:val="-50"/>
        </w:rPr>
      </w:r>
      <w:r>
        <w:rPr/>
        <w:t>公司产品始终处于领先地位。</w:t>
      </w:r>
    </w:p>
    <w:p>
      <w:pPr>
        <w:pStyle w:val="BodyText"/>
        <w:spacing w:line="240" w:lineRule="auto"/>
        <w:ind w:left="633" w:right="1123"/>
        <w:jc w:val="left"/>
      </w:pPr>
      <w:r>
        <w:rPr/>
        <w:t>（四）可能面临的风险</w:t>
      </w:r>
    </w:p>
    <w:p>
      <w:pPr>
        <w:spacing w:line="240" w:lineRule="auto" w:before="10"/>
        <w:rPr>
          <w:rFonts w:ascii="宋体" w:hAnsi="宋体" w:cs="宋体" w:eastAsia="宋体" w:hint="default"/>
          <w:sz w:val="14"/>
          <w:szCs w:val="14"/>
        </w:rPr>
      </w:pPr>
    </w:p>
    <w:p>
      <w:pPr>
        <w:pStyle w:val="BodyText"/>
        <w:spacing w:line="386" w:lineRule="auto" w:before="0"/>
        <w:ind w:left="633" w:right="1123"/>
        <w:jc w:val="left"/>
      </w:pPr>
      <w:r>
        <w:rPr>
          <w:rFonts w:ascii="Times New Roman" w:hAnsi="Times New Roman" w:cs="Times New Roman" w:eastAsia="Times New Roman" w:hint="default"/>
        </w:rPr>
        <w:t>1</w:t>
      </w:r>
      <w:r>
        <w:rPr/>
        <w:t>、集团管理风险</w:t>
      </w:r>
      <w:r>
        <w:rPr>
          <w:w w:val="100"/>
        </w:rPr>
        <w:t> </w:t>
      </w:r>
      <w:r>
        <w:rPr>
          <w:spacing w:val="-4"/>
        </w:rPr>
        <w:t>公司自上市后通过重大资产重组，收购并全资控股南京能瑞及辽源鸿图两家子公司，并且公司上市前</w:t>
      </w:r>
    </w:p>
    <w:p>
      <w:pPr>
        <w:pStyle w:val="BodyText"/>
        <w:spacing w:line="408" w:lineRule="auto" w:before="65"/>
        <w:ind w:right="1105"/>
        <w:jc w:val="both"/>
      </w:pPr>
      <w:r>
        <w:rPr>
          <w:spacing w:val="-2"/>
        </w:rPr>
        <w:t>设立了浙江开盛电气公司，加上公司母公司目前形成了长春、辽源、南京、杭州四大生产基地，加之公司</w:t>
      </w:r>
      <w:r>
        <w:rPr>
          <w:spacing w:val="-43"/>
        </w:rPr>
        <w:t> </w:t>
      </w:r>
      <w:r>
        <w:rPr>
          <w:spacing w:val="-43"/>
        </w:rPr>
      </w:r>
      <w:r>
        <w:rPr>
          <w:spacing w:val="-2"/>
        </w:rPr>
        <w:t>拟投产建设的湖州金冠基地，公司生产基地已遍布全国三省五市，生产基地的分散一方面有利于公司开展</w:t>
      </w:r>
      <w:r>
        <w:rPr>
          <w:spacing w:val="-43"/>
        </w:rPr>
        <w:t> </w:t>
      </w:r>
      <w:r>
        <w:rPr>
          <w:spacing w:val="-43"/>
        </w:rPr>
      </w:r>
      <w:r>
        <w:rPr>
          <w:spacing w:val="-2"/>
        </w:rPr>
        <w:t>全国业务，形成多元化的产业布局；另外一方面也为公司带来了管理上的风险，如何把控各个子公司业务</w:t>
      </w:r>
      <w:r>
        <w:rPr>
          <w:spacing w:val="-44"/>
        </w:rPr>
        <w:t> </w:t>
      </w:r>
      <w:r>
        <w:rPr>
          <w:spacing w:val="-44"/>
        </w:rPr>
      </w:r>
      <w:r>
        <w:rPr>
          <w:spacing w:val="-2"/>
        </w:rPr>
        <w:t>发展、如何下达业务指标、如何把控业务及财务风险，这些都是公司在长期发展中需要重点考虑的问题。</w:t>
      </w:r>
      <w:r>
        <w:rPr>
          <w:spacing w:val="-21"/>
        </w:rPr>
        <w:t> </w:t>
      </w:r>
      <w:r>
        <w:rPr>
          <w:spacing w:val="-21"/>
        </w:rPr>
      </w:r>
      <w:r>
        <w:rPr>
          <w:spacing w:val="-2"/>
        </w:rPr>
        <w:t>面对此问题，公司在借助国资控股的背景下，在北京设立了集团管理总部，将集团内公司的年度规划和最</w:t>
      </w:r>
      <w:r>
        <w:rPr>
          <w:spacing w:val="-42"/>
        </w:rPr>
        <w:t> </w:t>
      </w:r>
      <w:r>
        <w:rPr>
          <w:spacing w:val="-42"/>
        </w:rPr>
      </w:r>
      <w:r>
        <w:rPr>
          <w:spacing w:val="-2"/>
        </w:rPr>
        <w:t>终审批的权限集中在北京管理总部，并且公司高管定期及不定期的巡视各个子公司的生产经营情况，发现</w:t>
      </w:r>
      <w:r>
        <w:rPr>
          <w:spacing w:val="-42"/>
        </w:rPr>
        <w:t> </w:t>
      </w:r>
      <w:r>
        <w:rPr>
          <w:spacing w:val="-42"/>
        </w:rPr>
      </w:r>
      <w:r>
        <w:rPr/>
        <w:t>异常情况及时给出调整建议，下达关键经营指标，保证公司合规有序地发展。</w:t>
      </w:r>
    </w:p>
    <w:p>
      <w:pPr>
        <w:pStyle w:val="BodyText"/>
        <w:spacing w:line="386" w:lineRule="auto"/>
        <w:ind w:left="633" w:right="1123"/>
        <w:jc w:val="left"/>
      </w:pPr>
      <w:r>
        <w:rPr>
          <w:rFonts w:ascii="Times New Roman" w:hAnsi="Times New Roman" w:cs="Times New Roman" w:eastAsia="Times New Roman" w:hint="default"/>
        </w:rPr>
        <w:t>2</w:t>
      </w:r>
      <w:r>
        <w:rPr/>
        <w:t>、国家产业政策风险</w:t>
      </w:r>
      <w:r>
        <w:rPr>
          <w:w w:val="100"/>
        </w:rPr>
        <w:t> </w:t>
      </w:r>
      <w:r>
        <w:rPr>
          <w:spacing w:val="-4"/>
        </w:rPr>
        <w:t>公司所处智能电网、新能源行业较容易受到国家总体经济政策和宏观经济环境的影响。国家电网每年</w:t>
      </w:r>
    </w:p>
    <w:p>
      <w:pPr>
        <w:spacing w:after="0" w:line="38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的招投标总额决定了整个电网行业的景气程度，公司智能电网及新能源充电桩业务受此影响较大；新能源</w:t>
      </w:r>
      <w:r>
        <w:rPr>
          <w:spacing w:val="-44"/>
        </w:rPr>
        <w:t> </w:t>
      </w:r>
      <w:r>
        <w:rPr>
          <w:spacing w:val="-44"/>
        </w:rPr>
      </w:r>
      <w:r>
        <w:rPr>
          <w:spacing w:val="-2"/>
        </w:rPr>
        <w:t>补贴政策的调整与公司的新能源充电桩及隔膜业务息息相关，以许多国外的大型企业也参与了争夺中国市</w:t>
      </w:r>
      <w:r>
        <w:rPr>
          <w:spacing w:val="-43"/>
        </w:rPr>
        <w:t> </w:t>
      </w:r>
      <w:r>
        <w:rPr>
          <w:spacing w:val="-43"/>
        </w:rPr>
      </w:r>
      <w:r>
        <w:rPr>
          <w:spacing w:val="-2"/>
        </w:rPr>
        <w:t>场份额，加剧了行业内的竞争。对此我公司将持续提升技术水平、增强创新能力、扩大产能规模和提高经</w:t>
      </w:r>
      <w:r>
        <w:rPr>
          <w:spacing w:val="-50"/>
        </w:rPr>
        <w:t> </w:t>
      </w:r>
      <w:r>
        <w:rPr>
          <w:spacing w:val="-50"/>
        </w:rPr>
      </w:r>
      <w:r>
        <w:rPr>
          <w:spacing w:val="-2"/>
        </w:rPr>
        <w:t>营管理效率，持续加大研发投入，提高产品竞争力，加强从整机到核心部件生产、研发能力，通过技术升</w:t>
      </w:r>
      <w:r>
        <w:rPr>
          <w:spacing w:val="-43"/>
        </w:rPr>
        <w:t> </w:t>
      </w:r>
      <w:r>
        <w:rPr>
          <w:spacing w:val="-43"/>
        </w:rPr>
      </w:r>
      <w:r>
        <w:rPr/>
        <w:t>级全面提升产品核心竞争实力。</w:t>
      </w:r>
    </w:p>
    <w:p>
      <w:pPr>
        <w:pStyle w:val="BodyText"/>
        <w:spacing w:line="408" w:lineRule="auto"/>
        <w:ind w:right="0" w:firstLine="480"/>
        <w:jc w:val="left"/>
      </w:pPr>
      <w:r>
        <w:rPr>
          <w:spacing w:val="-4"/>
        </w:rPr>
        <w:t>尽管国家政策的支持力度在调整，但公司所处的智能电网、新能源行业仍属于朝阳行业及国家重点发</w:t>
      </w:r>
      <w:r>
        <w:rPr>
          <w:w w:val="100"/>
        </w:rPr>
        <w:t> </w:t>
      </w:r>
      <w:r>
        <w:rPr>
          <w:spacing w:val="-5"/>
        </w:rPr>
        <w:t>展的战略产业，行业市场空间巨大。公司将建立健全快速的市场政策分析与监测机制，有效捕捉政策动态。</w:t>
      </w:r>
      <w:r>
        <w:rPr>
          <w:spacing w:val="-3"/>
        </w:rPr>
        <w:t> </w:t>
      </w:r>
      <w:r>
        <w:rPr>
          <w:spacing w:val="-3"/>
        </w:rPr>
      </w:r>
      <w:r>
        <w:rPr>
          <w:spacing w:val="-2"/>
        </w:rPr>
        <w:t>将进一步加大自主创新研发力度，加强新市场开拓，实现产品技术领先和差异化战略，加快公司业务在国</w:t>
      </w:r>
      <w:r>
        <w:rPr>
          <w:spacing w:val="-44"/>
        </w:rPr>
        <w:t> </w:t>
      </w:r>
      <w:r>
        <w:rPr>
          <w:spacing w:val="-44"/>
        </w:rPr>
      </w:r>
      <w:r>
        <w:rPr/>
        <w:t>家电网招投标的占比。</w:t>
      </w:r>
    </w:p>
    <w:p>
      <w:pPr>
        <w:pStyle w:val="BodyText"/>
        <w:spacing w:line="386" w:lineRule="auto"/>
        <w:ind w:left="633" w:right="0"/>
        <w:jc w:val="left"/>
      </w:pPr>
      <w:r>
        <w:rPr>
          <w:rFonts w:ascii="Times New Roman" w:hAnsi="Times New Roman" w:cs="Times New Roman" w:eastAsia="Times New Roman" w:hint="default"/>
        </w:rPr>
        <w:t>3</w:t>
      </w:r>
      <w:r>
        <w:rPr/>
        <w:t>、锂电池隔膜主要原材料价格波动风险、市场价格波动风险</w:t>
      </w:r>
      <w:r>
        <w:rPr>
          <w:w w:val="100"/>
        </w:rPr>
        <w:t> </w:t>
      </w:r>
      <w:r>
        <w:rPr>
          <w:spacing w:val="-6"/>
          <w:w w:val="100"/>
        </w:rPr>
        <w:t>公司锂离子电池隔膜生产所需的主要原材料聚乙烯、液体石蜡、二氯甲烷等成本占产品成本比重较大，</w:t>
      </w:r>
    </w:p>
    <w:p>
      <w:pPr>
        <w:pStyle w:val="BodyText"/>
        <w:spacing w:line="408" w:lineRule="auto" w:before="65"/>
        <w:ind w:right="1126"/>
        <w:jc w:val="both"/>
      </w:pPr>
      <w:r>
        <w:rPr>
          <w:spacing w:val="-2"/>
        </w:rPr>
        <w:t>主要原材料价格波动对经营成果造成不利影响而引致的相关风险。公司有严格的成本控制管理制度，一旦</w:t>
      </w:r>
      <w:r>
        <w:rPr>
          <w:spacing w:val="-42"/>
        </w:rPr>
        <w:t> </w:t>
      </w:r>
      <w:r>
        <w:rPr>
          <w:spacing w:val="-42"/>
        </w:rPr>
      </w:r>
      <w:r>
        <w:rPr>
          <w:spacing w:val="-2"/>
        </w:rPr>
        <w:t>因为原材料价格上涨导致公司的生产经营成本上涨，公司将相应的调整产品的销售策略，以此降低由于原</w:t>
      </w:r>
      <w:r>
        <w:rPr>
          <w:spacing w:val="-44"/>
        </w:rPr>
        <w:t> </w:t>
      </w:r>
      <w:r>
        <w:rPr>
          <w:spacing w:val="-44"/>
        </w:rPr>
      </w:r>
      <w:r>
        <w:rPr/>
        <w:t>材料的价格波动给公司的发展带来的风险。</w:t>
      </w:r>
    </w:p>
    <w:p>
      <w:pPr>
        <w:pStyle w:val="BodyText"/>
        <w:spacing w:line="408" w:lineRule="auto"/>
        <w:ind w:right="1127" w:firstLine="480"/>
        <w:jc w:val="both"/>
      </w:pPr>
      <w:r>
        <w:rPr>
          <w:spacing w:val="-4"/>
        </w:rPr>
        <w:t>此外，近年来隔膜产品价格下降趋势较为明显，对公司毛利率也造成了较严重的影响。公司将创新产</w:t>
      </w:r>
      <w:r>
        <w:rPr>
          <w:w w:val="100"/>
        </w:rPr>
        <w:t> </w:t>
      </w:r>
      <w:r>
        <w:rPr>
          <w:spacing w:val="-2"/>
        </w:rPr>
        <w:t>品工艺，扩大公司规模化生产，降低产品单位成本，同时主打中高端产品，重点研发高端涂覆膜产品，提</w:t>
      </w:r>
      <w:r>
        <w:rPr>
          <w:spacing w:val="-43"/>
        </w:rPr>
        <w:t> </w:t>
      </w:r>
      <w:r>
        <w:rPr>
          <w:spacing w:val="-43"/>
        </w:rPr>
      </w:r>
      <w:r>
        <w:rPr/>
        <w:t>高产品的议价能力。</w:t>
      </w:r>
    </w:p>
    <w:p>
      <w:pPr>
        <w:pStyle w:val="BodyText"/>
        <w:spacing w:line="386" w:lineRule="auto"/>
        <w:ind w:left="633" w:right="0"/>
        <w:jc w:val="left"/>
      </w:pPr>
      <w:r>
        <w:rPr>
          <w:rFonts w:ascii="Times New Roman" w:hAnsi="Times New Roman" w:cs="Times New Roman" w:eastAsia="Times New Roman" w:hint="default"/>
        </w:rPr>
        <w:t>4</w:t>
      </w:r>
      <w:r>
        <w:rPr/>
        <w:t>、产品竞力下降的风险</w:t>
      </w:r>
      <w:r>
        <w:rPr>
          <w:w w:val="100"/>
        </w:rPr>
        <w:t> </w:t>
      </w:r>
      <w:r>
        <w:rPr>
          <w:spacing w:val="-6"/>
        </w:rPr>
        <w:t>公司核心经营的三大业务板块，即：智能电网设备、新能源充电桩、锂电池隔，均属于高新技术行业，</w:t>
      </w:r>
    </w:p>
    <w:p>
      <w:pPr>
        <w:pStyle w:val="BodyText"/>
        <w:spacing w:line="408" w:lineRule="auto" w:before="65"/>
        <w:ind w:left="633" w:right="1123" w:hanging="481"/>
        <w:jc w:val="left"/>
      </w:pPr>
      <w:r>
        <w:rPr/>
        <w:t>相应的技术发展趋势对公司的核心竞争力形成直接影响。</w:t>
      </w:r>
      <w:r>
        <w:rPr>
          <w:w w:val="100"/>
        </w:rPr>
        <w:t> </w:t>
      </w:r>
      <w:r>
        <w:rPr/>
        <w:t>当前，国家正在大力建设</w:t>
      </w:r>
      <w:r>
        <w:rPr>
          <w:rFonts w:ascii="Times New Roman" w:hAnsi="Times New Roman" w:cs="Times New Roman" w:eastAsia="Times New Roman" w:hint="default"/>
        </w:rPr>
        <w:t>5G</w:t>
      </w:r>
      <w:r>
        <w:rPr/>
        <w:t>基站及泛在电力物联网等领域，新基建中公司智能电网设备是其中的重</w:t>
      </w:r>
    </w:p>
    <w:p>
      <w:pPr>
        <w:pStyle w:val="BodyText"/>
        <w:spacing w:line="408" w:lineRule="auto" w:before="14"/>
        <w:ind w:right="0"/>
        <w:jc w:val="left"/>
      </w:pPr>
      <w:r>
        <w:rPr>
          <w:spacing w:val="-5"/>
        </w:rPr>
        <w:t>要组成部分，公司的研发布局须不得滞后于国家电网、南方电网的技术要求，且应进行前瞻的布局。此外，</w:t>
      </w:r>
      <w:r>
        <w:rPr>
          <w:spacing w:val="-8"/>
        </w:rPr>
        <w:t> </w:t>
      </w:r>
      <w:r>
        <w:rPr>
          <w:spacing w:val="-8"/>
        </w:rPr>
      </w:r>
      <w:r>
        <w:rPr/>
        <w:t>国内电力系统智能化技术路线迎来重大变化，若公司无法跟进相关技术趋势，则有可能落后于其他厂家。</w:t>
      </w:r>
    </w:p>
    <w:p>
      <w:pPr>
        <w:pStyle w:val="BodyText"/>
        <w:spacing w:line="408" w:lineRule="auto"/>
        <w:ind w:right="1126" w:firstLine="480"/>
        <w:jc w:val="both"/>
      </w:pPr>
      <w:r>
        <w:rPr>
          <w:spacing w:val="-4"/>
        </w:rPr>
        <w:t>此外，锂电池隔膜属于新材料领域，技术发展更新较快。为适应锂电池能量密度、安全性要求大幅提</w:t>
      </w:r>
      <w:r>
        <w:rPr>
          <w:w w:val="100"/>
        </w:rPr>
        <w:t> </w:t>
      </w:r>
      <w:r>
        <w:rPr>
          <w:spacing w:val="-2"/>
        </w:rPr>
        <w:t>高等需求，当前国内外各厂家均在积极研发涂覆膜工艺，公司若不能在此领域取得领先优势，可能导致产</w:t>
      </w:r>
      <w:r>
        <w:rPr>
          <w:spacing w:val="-45"/>
        </w:rPr>
        <w:t> </w:t>
      </w:r>
      <w:r>
        <w:rPr>
          <w:spacing w:val="-45"/>
        </w:rPr>
      </w:r>
      <w:r>
        <w:rPr/>
        <w:t>品竞争力落后于行业其他厂家。</w:t>
      </w:r>
    </w:p>
    <w:p>
      <w:pPr>
        <w:pStyle w:val="BodyText"/>
        <w:spacing w:line="408" w:lineRule="auto"/>
        <w:ind w:right="1126" w:firstLine="420"/>
        <w:jc w:val="both"/>
      </w:pPr>
      <w:r>
        <w:rPr>
          <w:spacing w:val="-2"/>
        </w:rPr>
        <w:t>公司将积极就各业务板块加大研发投入，在智能电网及充电桩领域，加大智能互联、物联及有序充电</w:t>
      </w:r>
      <w:r>
        <w:rPr>
          <w:w w:val="100"/>
        </w:rPr>
        <w:t> </w:t>
      </w:r>
      <w:r>
        <w:rPr>
          <w:spacing w:val="-2"/>
        </w:rPr>
        <w:t>等核心技术的投入；在锂电池隔膜领域，进一步加强与国内外科研院校的合作、引入高层次人才、引入战</w:t>
      </w:r>
      <w:r>
        <w:rPr>
          <w:spacing w:val="-47"/>
        </w:rPr>
        <w:t> </w:t>
      </w:r>
      <w:r>
        <w:rPr>
          <w:spacing w:val="-47"/>
        </w:rPr>
      </w:r>
      <w:r>
        <w:rPr/>
        <w:t>略投资者，加大对工艺、配方的核心技术的研发及引进工作，确保公司产品持续具有竞争力。</w:t>
      </w:r>
    </w:p>
    <w:p>
      <w:pPr>
        <w:pStyle w:val="BodyText"/>
        <w:spacing w:line="240" w:lineRule="auto"/>
        <w:ind w:left="573" w:right="1123"/>
        <w:jc w:val="left"/>
      </w:pPr>
      <w:r>
        <w:rPr>
          <w:rFonts w:ascii="Times New Roman" w:hAnsi="Times New Roman" w:cs="Times New Roman" w:eastAsia="Times New Roman" w:hint="default"/>
        </w:rPr>
        <w:t>5</w:t>
      </w:r>
      <w:r>
        <w:rPr/>
        <w:t>、新冠疫情的风险</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5"/>
        <w:ind w:right="1126" w:firstLine="420"/>
        <w:jc w:val="both"/>
      </w:pPr>
      <w:r>
        <w:rPr>
          <w:spacing w:val="-2"/>
        </w:rPr>
        <w:t>随着宏观经济放缓，新冠疫情在国内外持续的爆发，</w:t>
      </w:r>
      <w:r>
        <w:rPr>
          <w:rFonts w:ascii="Times New Roman" w:hAnsi="Times New Roman" w:cs="Times New Roman" w:eastAsia="Times New Roman" w:hint="default"/>
          <w:spacing w:val="-2"/>
        </w:rPr>
        <w:t>2020</w:t>
      </w:r>
      <w:r>
        <w:rPr>
          <w:spacing w:val="-2"/>
        </w:rPr>
        <w:t>年世界经济遭受了大规模的冲击。根据政府</w:t>
      </w:r>
      <w:r>
        <w:rPr>
          <w:w w:val="100"/>
        </w:rPr>
        <w:t> </w:t>
      </w:r>
      <w:r>
        <w:rPr/>
        <w:t>指导，公司及子公司复工时间延期较长，子公司最迟复工时间到</w:t>
      </w:r>
      <w:r>
        <w:rPr>
          <w:rFonts w:ascii="Times New Roman" w:hAnsi="Times New Roman" w:cs="Times New Roman" w:eastAsia="Times New Roman" w:hint="default"/>
        </w:rPr>
        <w:t>2</w:t>
      </w:r>
      <w:r>
        <w:rPr/>
        <w:t>月底且复功率不高，加之各地复工时间</w:t>
      </w:r>
      <w:r>
        <w:rPr>
          <w:spacing w:val="-22"/>
        </w:rPr>
        <w:t> </w:t>
      </w:r>
      <w:r>
        <w:rPr>
          <w:spacing w:val="-22"/>
        </w:rPr>
      </w:r>
      <w:r>
        <w:rPr>
          <w:spacing w:val="-2"/>
        </w:rPr>
        <w:t>不一带来了与客户、供应商的沟通不畅，全国各地的物流封锁影响公司采购和出货的效率。</w:t>
      </w:r>
      <w:r>
        <w:rPr>
          <w:rFonts w:ascii="Times New Roman" w:hAnsi="Times New Roman" w:cs="Times New Roman" w:eastAsia="Times New Roman" w:hint="default"/>
          <w:spacing w:val="-2"/>
        </w:rPr>
        <w:t>2020</w:t>
      </w:r>
      <w:r>
        <w:rPr>
          <w:spacing w:val="-2"/>
        </w:rPr>
        <w:t>年初我国</w:t>
      </w:r>
      <w:r>
        <w:rPr>
          <w:spacing w:val="-39"/>
        </w:rPr>
        <w:t> </w:t>
      </w:r>
      <w:r>
        <w:rPr>
          <w:spacing w:val="-39"/>
        </w:rPr>
      </w:r>
      <w:r>
        <w:rPr>
          <w:spacing w:val="-2"/>
        </w:rPr>
        <w:t>新能源汽车行业销售出现了大幅下滑，直接影响上游企业，受疫情的影响，公司项目研发、生产制造、物</w:t>
      </w:r>
      <w:r>
        <w:rPr>
          <w:spacing w:val="-47"/>
        </w:rPr>
        <w:t> </w:t>
      </w:r>
      <w:r>
        <w:rPr>
          <w:spacing w:val="-47"/>
        </w:rPr>
      </w:r>
      <w:r>
        <w:rPr>
          <w:spacing w:val="-2"/>
        </w:rPr>
        <w:t>料采购和市场销售等工作暂时晚于预定计划。面对此风险，公司主动建立与顾客的联动，与供应链、生意</w:t>
      </w:r>
      <w:r>
        <w:rPr>
          <w:spacing w:val="-47"/>
        </w:rPr>
        <w:t> </w:t>
      </w:r>
      <w:r>
        <w:rPr>
          <w:spacing w:val="-47"/>
        </w:rPr>
      </w:r>
      <w:r>
        <w:rPr>
          <w:spacing w:val="-2"/>
        </w:rPr>
        <w:t>合作伙伴、政府部门沟通，争取各方支持，互相帮扶，共渡难关，公司积极采取一切可能措施，最大限度</w:t>
      </w:r>
      <w:r>
        <w:rPr>
          <w:spacing w:val="-42"/>
        </w:rPr>
        <w:t> </w:t>
      </w:r>
      <w:r>
        <w:rPr>
          <w:spacing w:val="-42"/>
        </w:rPr>
      </w:r>
      <w:r>
        <w:rPr/>
        <w:t>降低疫情对公司产生的不良影响。</w:t>
      </w:r>
    </w:p>
    <w:p>
      <w:pPr>
        <w:spacing w:line="240" w:lineRule="auto" w:before="4"/>
        <w:rPr>
          <w:rFonts w:ascii="宋体" w:hAnsi="宋体" w:cs="宋体" w:eastAsia="宋体" w:hint="default"/>
          <w:sz w:val="19"/>
          <w:szCs w:val="19"/>
        </w:rPr>
      </w:pPr>
    </w:p>
    <w:p>
      <w:pPr>
        <w:pStyle w:val="Heading2"/>
        <w:spacing w:line="240" w:lineRule="auto"/>
        <w:ind w:right="1123"/>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公司报告期内未发生接待调研、沟通、采访等活动。</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8"/>
        <w:jc w:val="center"/>
        <w:rPr>
          <w:b w:val="0"/>
          <w:bCs w:val="0"/>
        </w:rPr>
      </w:pPr>
      <w:bookmarkStart w:name="第五节重要事项" w:id="61"/>
      <w:bookmarkEnd w:id="61"/>
      <w:r>
        <w:rPr>
          <w:b w:val="0"/>
          <w:bCs w:val="0"/>
        </w:rPr>
      </w:r>
      <w:bookmarkStart w:name="_bookmark4" w:id="62"/>
      <w:bookmarkEnd w:id="62"/>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7"/>
        <w:ind w:right="1128" w:firstLine="480"/>
        <w:jc w:val="both"/>
      </w:pP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日召开公司第四届董事会第五十一次会议审议通过《关于公司</w:t>
      </w:r>
      <w:r>
        <w:rPr>
          <w:rFonts w:ascii="Times New Roman" w:hAnsi="Times New Roman" w:cs="Times New Roman" w:eastAsia="Times New Roman" w:hint="default"/>
          <w:spacing w:val="-1"/>
        </w:rPr>
        <w:t>2018</w:t>
      </w:r>
      <w:r>
        <w:rPr>
          <w:spacing w:val="-1"/>
        </w:rPr>
        <w:t>年度利润分配</w:t>
      </w:r>
      <w:r>
        <w:rPr>
          <w:w w:val="100"/>
        </w:rPr>
        <w:t> </w:t>
      </w:r>
      <w:r>
        <w:rPr>
          <w:spacing w:val="-3"/>
        </w:rPr>
        <w:t>方案的议案》，以当时总股本</w:t>
      </w:r>
      <w:r>
        <w:rPr>
          <w:rFonts w:ascii="Times New Roman" w:hAnsi="Times New Roman" w:cs="Times New Roman" w:eastAsia="Times New Roman" w:hint="default"/>
          <w:spacing w:val="-3"/>
        </w:rPr>
        <w:t>524,452,408</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0.6</w:t>
      </w:r>
      <w:r>
        <w:rPr>
          <w:spacing w:val="-3"/>
        </w:rPr>
        <w:t>元（含税），合计</w:t>
      </w:r>
      <w:r>
        <w:rPr>
          <w:spacing w:val="-29"/>
        </w:rPr>
        <w:t> </w:t>
      </w:r>
      <w:r>
        <w:rPr>
          <w:spacing w:val="-29"/>
        </w:rPr>
      </w:r>
      <w:r>
        <w:rPr>
          <w:spacing w:val="-3"/>
        </w:rPr>
        <w:t>派发现金红利人民币</w:t>
      </w:r>
      <w:r>
        <w:rPr>
          <w:rFonts w:ascii="Times New Roman" w:hAnsi="Times New Roman" w:cs="Times New Roman" w:eastAsia="Times New Roman" w:hint="default"/>
          <w:spacing w:val="-3"/>
        </w:rPr>
        <w:t>31,467,144.48</w:t>
      </w:r>
      <w:r>
        <w:rPr>
          <w:spacing w:val="-3"/>
        </w:rPr>
        <w:t>元，以资本公积金向全体股东每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股（董事会审议利润分配方案</w:t>
      </w:r>
      <w:r>
        <w:rPr>
          <w:spacing w:val="-29"/>
        </w:rPr>
        <w:t> </w:t>
      </w:r>
      <w:r>
        <w:rPr>
          <w:spacing w:val="-29"/>
        </w:rPr>
      </w:r>
      <w:r>
        <w:rPr/>
        <w:t>后股本发生变动的，将按照分配总额不变的原则对分配比例进行调整）。利润分配方案于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w:t>
      </w:r>
      <w:r>
        <w:rPr>
          <w:spacing w:val="-25"/>
        </w:rPr>
        <w:t> </w:t>
      </w:r>
      <w:r>
        <w:rPr/>
        <w:t>公司</w:t>
      </w:r>
      <w:r>
        <w:rPr>
          <w:rFonts w:ascii="Times New Roman" w:hAnsi="Times New Roman" w:cs="Times New Roman" w:eastAsia="Times New Roman" w:hint="default"/>
        </w:rPr>
        <w:t>2018</w:t>
      </w:r>
      <w:r>
        <w:rPr/>
        <w:t>年年度股东大会审议通过。</w:t>
      </w:r>
    </w:p>
    <w:p>
      <w:pPr>
        <w:pStyle w:val="BodyText"/>
        <w:spacing w:line="386" w:lineRule="auto" w:before="35"/>
        <w:ind w:right="1126" w:firstLine="480"/>
        <w:jc w:val="both"/>
      </w:pP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14</w:t>
      </w:r>
      <w:r>
        <w:rPr>
          <w:spacing w:val="-1"/>
        </w:rPr>
        <w:t>日完成回购子公司业绩承诺补偿股份并注销</w:t>
      </w:r>
      <w:r>
        <w:rPr>
          <w:rFonts w:ascii="Times New Roman" w:hAnsi="Times New Roman" w:cs="Times New Roman" w:eastAsia="Times New Roman" w:hint="default"/>
          <w:spacing w:val="-1"/>
        </w:rPr>
        <w:t>8,684,061</w:t>
      </w:r>
      <w:r>
        <w:rPr>
          <w:spacing w:val="-1"/>
        </w:rPr>
        <w:t>股，公司股本由</w:t>
      </w:r>
      <w:r>
        <w:rPr>
          <w:rFonts w:ascii="Times New Roman" w:hAnsi="Times New Roman" w:cs="Times New Roman" w:eastAsia="Times New Roman" w:hint="default"/>
          <w:spacing w:val="-1"/>
        </w:rPr>
        <w:t>524,452,408</w:t>
      </w:r>
      <w:r>
        <w:rPr>
          <w:rFonts w:ascii="Times New Roman" w:hAnsi="Times New Roman" w:cs="Times New Roman" w:eastAsia="Times New Roman" w:hint="default"/>
          <w:w w:val="100"/>
        </w:rPr>
        <w:t> </w:t>
      </w:r>
      <w:r>
        <w:rPr>
          <w:spacing w:val="-2"/>
        </w:rPr>
        <w:t>股变为</w:t>
      </w:r>
      <w:r>
        <w:rPr>
          <w:rFonts w:ascii="Times New Roman" w:hAnsi="Times New Roman" w:cs="Times New Roman" w:eastAsia="Times New Roman" w:hint="default"/>
          <w:spacing w:val="-2"/>
        </w:rPr>
        <w:t>515,768,347</w:t>
      </w:r>
      <w:r>
        <w:rPr>
          <w:spacing w:val="-2"/>
        </w:rPr>
        <w:t>股，按照董事会审议利润分配方案后股本发生变动的，将按照分配总额不变的原则对分</w:t>
      </w:r>
      <w:r>
        <w:rPr>
          <w:spacing w:val="-32"/>
        </w:rPr>
        <w:t> </w:t>
      </w:r>
      <w:r>
        <w:rPr>
          <w:spacing w:val="-32"/>
        </w:rPr>
      </w:r>
      <w:r>
        <w:rPr>
          <w:spacing w:val="-5"/>
        </w:rPr>
        <w:t>配比例进行调整，调整后公司以</w:t>
      </w:r>
      <w:r>
        <w:rPr>
          <w:rFonts w:ascii="Times New Roman" w:hAnsi="Times New Roman" w:cs="Times New Roman" w:eastAsia="Times New Roman" w:hint="default"/>
          <w:spacing w:val="-5"/>
        </w:rPr>
        <w:t>515,768,347</w:t>
      </w:r>
      <w:r>
        <w:rPr>
          <w:spacing w:val="-5"/>
        </w:rPr>
        <w:t>基数为总股本，向全体股东每</w:t>
      </w:r>
      <w:r>
        <w:rPr>
          <w:rFonts w:ascii="Times New Roman" w:hAnsi="Times New Roman" w:cs="Times New Roman" w:eastAsia="Times New Roman" w:hint="default"/>
          <w:spacing w:val="-5"/>
        </w:rPr>
        <w:t>10</w:t>
      </w:r>
      <w:r>
        <w:rPr>
          <w:spacing w:val="-5"/>
        </w:rPr>
        <w:t>股派发现金红利</w:t>
      </w:r>
      <w:r>
        <w:rPr>
          <w:rFonts w:ascii="Times New Roman" w:hAnsi="Times New Roman" w:cs="Times New Roman" w:eastAsia="Times New Roman" w:hint="default"/>
          <w:spacing w:val="-5"/>
        </w:rPr>
        <w:t>0.610102</w:t>
      </w:r>
      <w:r>
        <w:rPr>
          <w:spacing w:val="-5"/>
        </w:rPr>
        <w:t>元（含</w:t>
      </w:r>
      <w:r>
        <w:rPr>
          <w:spacing w:val="-2"/>
        </w:rPr>
        <w:t> </w:t>
      </w:r>
      <w:r>
        <w:rPr>
          <w:spacing w:val="-2"/>
        </w:rPr>
      </w:r>
      <w:r>
        <w:rPr/>
        <w:t>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7.117859</w:t>
      </w:r>
      <w:r>
        <w:rPr/>
        <w:t>股。</w:t>
      </w:r>
    </w:p>
    <w:p>
      <w:pPr>
        <w:pStyle w:val="BodyText"/>
        <w:spacing w:line="240" w:lineRule="auto" w:before="35"/>
        <w:ind w:left="0" w:right="5214"/>
        <w:jc w:val="center"/>
      </w:pPr>
      <w:r>
        <w:rPr/>
        <w:t>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月完成</w:t>
      </w:r>
      <w:r>
        <w:rPr>
          <w:rFonts w:ascii="Times New Roman" w:hAnsi="Times New Roman" w:cs="Times New Roman" w:eastAsia="Times New Roman" w:hint="default"/>
        </w:rPr>
        <w:t>2018</w:t>
      </w:r>
      <w:r>
        <w:rPr/>
        <w:t>年年度权益分派事宜。</w:t>
      </w:r>
    </w:p>
    <w:p>
      <w:pPr>
        <w:spacing w:line="240" w:lineRule="auto" w:before="9"/>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4274" w:firstLine="0"/>
        <w:jc w:val="left"/>
        <w:rPr>
          <w:rFonts w:ascii="宋体" w:hAnsi="宋体" w:cs="宋体" w:eastAsia="宋体" w:hint="default"/>
          <w:sz w:val="18"/>
          <w:szCs w:val="18"/>
        </w:rPr>
      </w:pPr>
      <w:r>
        <w:rPr/>
        <w:pict>
          <v:group style="position:absolute;margin-left:242.809998pt;margin-top:98.337723pt;width:290.95pt;height:20.8pt;mso-position-horizontal-relative:page;mso-position-vertical-relative:paragraph;z-index:-1566160" coordorigin="4856,1967" coordsize="5819,416">
            <v:group style="position:absolute;left:4868;top:1979;width:2;height:392" coordorigin="4868,1979" coordsize="2,392">
              <v:shape style="position:absolute;left:4868;top:1979;width:2;height:392" coordorigin="4868,1979" coordsize="0,392" path="m4868,1979l4868,2370e" filled="false" stroked="true" strokeweight="1.2pt" strokecolor="#ffffff">
                <v:path arrowok="t"/>
              </v:shape>
            </v:group>
            <v:group style="position:absolute;left:4880;top:1979;width:5795;height:392" coordorigin="4880,1979" coordsize="5795,392">
              <v:shape style="position:absolute;left:4880;top:1979;width:5795;height:392" coordorigin="4880,1979" coordsize="5795,392" path="m4880,2370l10675,2370,10675,1979,4880,1979,4880,2370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882,884,984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5506" w:val="left" w:leader="none"/>
              </w:tabs>
              <w:spacing w:line="240" w:lineRule="auto" w:before="50"/>
              <w:ind w:left="-124"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-742,547,824.65</w:t>
            </w:r>
          </w:p>
        </w:tc>
      </w:tr>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经天健会计师事务所（特殊普通合伙）审计，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年归属于母公司所有者的净利润为</w:t>
            </w:r>
            <w:r>
              <w:rPr>
                <w:rFonts w:ascii="Times New Roman" w:hAnsi="Times New Roman" w:cs="Times New Roman" w:eastAsia="Times New Roman" w:hint="default"/>
                <w:sz w:val="18"/>
                <w:szCs w:val="18"/>
              </w:rPr>
              <w:t>-1,204,944,280.51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元，母公司实现的 </w:t>
            </w:r>
            <w:r>
              <w:rPr>
                <w:rFonts w:ascii="宋体" w:hAnsi="宋体" w:cs="宋体" w:eastAsia="宋体" w:hint="default"/>
                <w:spacing w:val="-1"/>
                <w:sz w:val="18"/>
                <w:szCs w:val="18"/>
              </w:rPr>
              <w:t>净利润为</w:t>
            </w:r>
            <w:r>
              <w:rPr>
                <w:rFonts w:ascii="Times New Roman" w:hAnsi="Times New Roman" w:cs="Times New Roman" w:eastAsia="Times New Roman" w:hint="default"/>
                <w:spacing w:val="-1"/>
                <w:sz w:val="18"/>
                <w:szCs w:val="18"/>
              </w:rPr>
              <w:t>-1,166,300,846.81</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元。根据《公司法》、《深圳证券交易所创业板上市公司规范运作指引》和《公司章程》的有关</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规定，未予提取法定盈余公积金。截至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日，公司未分配利润为</w:t>
            </w:r>
            <w:r>
              <w:rPr>
                <w:rFonts w:ascii="Times New Roman" w:hAnsi="Times New Roman" w:cs="Times New Roman" w:eastAsia="Times New Roman" w:hint="default"/>
                <w:sz w:val="18"/>
                <w:szCs w:val="18"/>
              </w:rPr>
              <w:t>-742,547,824.65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元，公司可供分配利润为</w:t>
            </w:r>
          </w:p>
          <w:p>
            <w:pPr>
              <w:pStyle w:val="TableParagraph"/>
              <w:spacing w:line="309" w:lineRule="auto" w:before="13"/>
              <w:ind w:left="24" w:right="20"/>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-742,547,824.65</w:t>
            </w:r>
            <w:r>
              <w:rPr>
                <w:rFonts w:ascii="Times New Roman" w:hAnsi="Times New Roman" w:cs="Times New Roman" w:eastAsia="Times New Roman" w:hint="default"/>
                <w:spacing w:val="15"/>
                <w:w w:val="99"/>
                <w:sz w:val="18"/>
                <w:szCs w:val="18"/>
              </w:rPr>
              <w:t> </w:t>
            </w:r>
            <w:r>
              <w:rPr>
                <w:rFonts w:ascii="宋体" w:hAnsi="宋体" w:cs="宋体" w:eastAsia="宋体" w:hint="default"/>
                <w:spacing w:val="-4"/>
                <w:w w:val="99"/>
                <w:sz w:val="18"/>
                <w:szCs w:val="18"/>
              </w:rPr>
              <w:t>元。根据《深圳证券交易所创业板上市公司规范运作指引》相关规定：“上市公司制定利润分配方案时，应</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pacing w:val="-1"/>
                <w:sz w:val="18"/>
                <w:szCs w:val="18"/>
              </w:rPr>
              <w:t>当以母公司报表中可供分配利润为依据。同时，为避免出现超分配的情况，公司应当以合并报表、母公司报表中可供分配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5"/>
                <w:w w:val="99"/>
                <w:sz w:val="18"/>
                <w:szCs w:val="18"/>
              </w:rPr>
              <w:t>利润孰低的原则来确定具体的利润分配比例”。鉴于公司</w:t>
            </w:r>
            <w:r>
              <w:rPr>
                <w:rFonts w:ascii="宋体" w:hAnsi="宋体" w:cs="宋体" w:eastAsia="宋体" w:hint="default"/>
                <w:w w:val="99"/>
                <w:sz w:val="18"/>
                <w:szCs w:val="18"/>
              </w:rPr>
              <w:t> </w:t>
            </w:r>
            <w:r>
              <w:rPr>
                <w:rFonts w:ascii="Times New Roman" w:hAnsi="Times New Roman" w:cs="Times New Roman" w:eastAsia="Times New Roman" w:hint="default"/>
                <w:w w:val="99"/>
                <w:sz w:val="18"/>
                <w:szCs w:val="18"/>
              </w:rPr>
              <w:t>2019</w:t>
            </w:r>
            <w:r>
              <w:rPr>
                <w:rFonts w:ascii="Times New Roman" w:hAnsi="Times New Roman" w:cs="Times New Roman" w:eastAsia="Times New Roman" w:hint="default"/>
                <w:spacing w:val="-16"/>
                <w:w w:val="99"/>
                <w:sz w:val="18"/>
                <w:szCs w:val="18"/>
              </w:rPr>
              <w:t> </w:t>
            </w:r>
            <w:r>
              <w:rPr>
                <w:rFonts w:ascii="宋体" w:hAnsi="宋体" w:cs="宋体" w:eastAsia="宋体" w:hint="default"/>
                <w:spacing w:val="-1"/>
                <w:w w:val="99"/>
                <w:sz w:val="18"/>
                <w:szCs w:val="18"/>
              </w:rPr>
              <w:t>年度亏损，为保障公司正常生产经营和未来发展，公司拟定</w:t>
            </w:r>
            <w:r>
              <w:rPr>
                <w:rFonts w:ascii="宋体" w:hAnsi="宋体" w:cs="宋体" w:eastAsia="宋体" w:hint="default"/>
                <w:spacing w:val="-1"/>
                <w:sz w:val="18"/>
                <w:szCs w:val="18"/>
              </w:rPr>
            </w:r>
          </w:p>
          <w:p>
            <w:pPr>
              <w:pStyle w:val="TableParagraph"/>
              <w:spacing w:line="240" w:lineRule="auto" w:before="5"/>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年度利润分配方案为：</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年度不派发现金红利、不送红股、不进行资本公积金转增股本。</w:t>
            </w:r>
          </w:p>
        </w:tc>
      </w:tr>
    </w:tbl>
    <w:p>
      <w:pPr>
        <w:spacing w:line="388" w:lineRule="auto" w:before="49"/>
        <w:ind w:left="573" w:right="1123" w:hanging="421"/>
        <w:jc w:val="left"/>
        <w:rPr>
          <w:rFonts w:ascii="宋体" w:hAnsi="宋体" w:cs="宋体" w:eastAsia="宋体" w:hint="default"/>
          <w:sz w:val="21"/>
          <w:szCs w:val="21"/>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21"/>
          <w:szCs w:val="21"/>
        </w:rPr>
        <w:t>一、</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年年度利润分配情况</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19</w:t>
      </w:r>
      <w:r>
        <w:rPr>
          <w:rFonts w:ascii="宋体" w:hAnsi="宋体" w:cs="宋体" w:eastAsia="宋体" w:hint="default"/>
          <w:spacing w:val="-2"/>
          <w:sz w:val="21"/>
          <w:szCs w:val="21"/>
        </w:rPr>
        <w:t>日，公司召开第四届董事会第</w:t>
      </w:r>
      <w:r>
        <w:rPr>
          <w:rFonts w:ascii="Times New Roman" w:hAnsi="Times New Roman" w:cs="Times New Roman" w:eastAsia="Times New Roman" w:hint="default"/>
          <w:spacing w:val="-2"/>
          <w:sz w:val="21"/>
          <w:szCs w:val="21"/>
        </w:rPr>
        <w:t>36</w:t>
      </w:r>
      <w:r>
        <w:rPr>
          <w:rFonts w:ascii="宋体" w:hAnsi="宋体" w:cs="宋体" w:eastAsia="宋体" w:hint="default"/>
          <w:spacing w:val="-2"/>
          <w:sz w:val="21"/>
          <w:szCs w:val="21"/>
        </w:rPr>
        <w:t>次会议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审议通过《</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年利润分配方案》，据《公司章</w:t>
      </w:r>
    </w:p>
    <w:p>
      <w:pPr>
        <w:pStyle w:val="BodyText"/>
        <w:spacing w:line="408" w:lineRule="auto" w:before="33"/>
        <w:ind w:right="1126"/>
        <w:jc w:val="both"/>
      </w:pPr>
      <w:r>
        <w:rPr>
          <w:spacing w:val="-2"/>
        </w:rPr>
        <w:t>程》规定，在公司当年盈利且累计未分配利润为正数且保证公司能够持续经营和长期发展的前提下，如公</w:t>
      </w:r>
      <w:r>
        <w:rPr>
          <w:spacing w:val="-43"/>
        </w:rPr>
        <w:t> </w:t>
      </w:r>
      <w:r>
        <w:rPr>
          <w:spacing w:val="-43"/>
        </w:rPr>
      </w:r>
      <w:r>
        <w:rPr>
          <w:spacing w:val="-2"/>
        </w:rPr>
        <w:t>司无重大投资计划或重大现金支出等事项发生，公司应当采取现金方式分配股利。前述重大资金支出事项</w:t>
      </w:r>
      <w:r>
        <w:rPr>
          <w:spacing w:val="-43"/>
        </w:rPr>
        <w:t> </w:t>
      </w:r>
      <w:r>
        <w:rPr>
          <w:spacing w:val="-43"/>
        </w:rPr>
      </w:r>
      <w:r>
        <w:rPr>
          <w:spacing w:val="-2"/>
        </w:rPr>
        <w:t>包括：公司未来十二个月内拟对外投资、收购或购买资产累计支出达到或超过公司最近一次经审计净资产</w:t>
      </w:r>
      <w:r>
        <w:rPr>
          <w:spacing w:val="-42"/>
        </w:rPr>
        <w:t> </w:t>
      </w:r>
      <w:r>
        <w:rPr>
          <w:spacing w:val="-42"/>
        </w:rPr>
      </w:r>
      <w:r>
        <w:rPr/>
        <w:t>的</w:t>
      </w:r>
      <w:r>
        <w:rPr>
          <w:rFonts w:ascii="Times New Roman" w:hAnsi="Times New Roman" w:cs="Times New Roman" w:eastAsia="Times New Roman" w:hint="default"/>
        </w:rPr>
        <w:t>30%</w:t>
      </w:r>
      <w:r>
        <w:rPr/>
        <w:t>或资产总额的</w:t>
      </w:r>
      <w:r>
        <w:rPr>
          <w:rFonts w:ascii="Times New Roman" w:hAnsi="Times New Roman" w:cs="Times New Roman" w:eastAsia="Times New Roman" w:hint="default"/>
        </w:rPr>
        <w:t>20%</w:t>
      </w:r>
      <w:r>
        <w:rPr/>
        <w:t>。</w:t>
      </w:r>
    </w:p>
    <w:p>
      <w:pPr>
        <w:pStyle w:val="BodyText"/>
        <w:spacing w:line="393" w:lineRule="auto" w:before="14"/>
        <w:ind w:right="1123" w:firstLine="420"/>
        <w:jc w:val="left"/>
      </w:pPr>
      <w:r>
        <w:rPr>
          <w:spacing w:val="-2"/>
        </w:rPr>
        <w:t>同时，公司在未来十二个月的预计对外投资支出包括预计支付收购辽源鸿图锂电隔膜科技股份有限公</w:t>
      </w:r>
      <w:r>
        <w:rPr>
          <w:w w:val="100"/>
        </w:rPr>
        <w:t> </w:t>
      </w:r>
      <w:r>
        <w:rPr>
          <w:spacing w:val="-2"/>
        </w:rPr>
        <w:t>司（以下简称</w:t>
      </w:r>
      <w:r>
        <w:rPr>
          <w:rFonts w:ascii="Times New Roman" w:hAnsi="Times New Roman" w:cs="Times New Roman" w:eastAsia="Times New Roman" w:hint="default"/>
          <w:spacing w:val="-2"/>
        </w:rPr>
        <w:t>“</w:t>
      </w:r>
      <w:r>
        <w:rPr>
          <w:spacing w:val="-2"/>
        </w:rPr>
        <w:t>鸿图隔膜</w:t>
      </w:r>
      <w:r>
        <w:rPr>
          <w:rFonts w:ascii="Times New Roman" w:hAnsi="Times New Roman" w:cs="Times New Roman" w:eastAsia="Times New Roman" w:hint="default"/>
          <w:spacing w:val="-2"/>
        </w:rPr>
        <w:t>”</w:t>
      </w:r>
      <w:r>
        <w:rPr>
          <w:spacing w:val="-2"/>
        </w:rPr>
        <w:t>，系公司全资子公司）的现金对价</w:t>
      </w:r>
      <w:r>
        <w:rPr>
          <w:rFonts w:ascii="Times New Roman" w:hAnsi="Times New Roman" w:cs="Times New Roman" w:eastAsia="Times New Roman" w:hint="default"/>
          <w:spacing w:val="-2"/>
        </w:rPr>
        <w:t>41,450.12</w:t>
      </w:r>
      <w:r>
        <w:rPr>
          <w:spacing w:val="-2"/>
        </w:rPr>
        <w:t>万元、鸿图隔膜的在建项目预计投入</w:t>
      </w:r>
      <w:r>
        <w:rPr>
          <w:spacing w:val="-8"/>
        </w:rPr>
        <w:t> </w:t>
      </w:r>
      <w:r>
        <w:rPr>
          <w:spacing w:val="-8"/>
        </w:rPr>
      </w:r>
      <w:r>
        <w:rPr/>
        <w:t>不少于</w:t>
      </w:r>
      <w:r>
        <w:rPr>
          <w:rFonts w:ascii="Times New Roman" w:hAnsi="Times New Roman" w:cs="Times New Roman" w:eastAsia="Times New Roman" w:hint="default"/>
        </w:rPr>
        <w:t>15,000</w:t>
      </w:r>
      <w:r>
        <w:rPr/>
        <w:t>万元、湖州金冠鸿图隔膜科技有限公司的在建项目投入预计不少于</w:t>
      </w:r>
      <w:r>
        <w:rPr>
          <w:rFonts w:ascii="Times New Roman" w:hAnsi="Times New Roman" w:cs="Times New Roman" w:eastAsia="Times New Roman" w:hint="default"/>
        </w:rPr>
        <w:t>17,000</w:t>
      </w:r>
      <w:r>
        <w:rPr/>
        <w:t>万元，前述对外投</w:t>
      </w:r>
      <w:r>
        <w:rPr>
          <w:w w:val="100"/>
        </w:rPr>
        <w:t> </w:t>
      </w:r>
      <w:r>
        <w:rPr>
          <w:spacing w:val="-2"/>
        </w:rPr>
        <w:t>资支出不以本次非公开发行募集资金到位为前提。综上，公司未来十二个月的支出累计超过公司</w:t>
      </w:r>
      <w:r>
        <w:rPr>
          <w:rFonts w:ascii="Times New Roman" w:hAnsi="Times New Roman" w:cs="Times New Roman" w:eastAsia="Times New Roman" w:hint="default"/>
          <w:spacing w:val="-2"/>
        </w:rPr>
        <w:t>2017</w:t>
      </w:r>
      <w:r>
        <w:rPr>
          <w:spacing w:val="-2"/>
        </w:rPr>
        <w:t>年度</w:t>
      </w:r>
      <w:r>
        <w:rPr>
          <w:spacing w:val="-37"/>
        </w:rPr>
        <w:t> </w:t>
      </w:r>
      <w:r>
        <w:rPr>
          <w:spacing w:val="-2"/>
        </w:rPr>
        <w:t>经审计资产总额的</w:t>
      </w:r>
      <w:r>
        <w:rPr>
          <w:rFonts w:ascii="Times New Roman" w:hAnsi="Times New Roman" w:cs="Times New Roman" w:eastAsia="Times New Roman" w:hint="default"/>
          <w:spacing w:val="-2"/>
        </w:rPr>
        <w:t>20%</w:t>
      </w:r>
      <w:r>
        <w:rPr>
          <w:spacing w:val="-2"/>
        </w:rPr>
        <w:t>，构成《公司章程》规定的重大资金支出。由于公司募集配套资金具有不确定性，</w:t>
      </w:r>
      <w:r>
        <w:rPr>
          <w:spacing w:val="-17"/>
        </w:rPr>
        <w:t> </w:t>
      </w:r>
      <w:r>
        <w:rPr>
          <w:spacing w:val="-17"/>
        </w:rPr>
      </w:r>
      <w:r>
        <w:rPr>
          <w:spacing w:val="-2"/>
        </w:rPr>
        <w:t>同时考虑到公司及子公司未来十二个月存在重大现金支出安排，公司需留存足够现金用于前述重大现金支</w:t>
      </w:r>
      <w:r>
        <w:rPr>
          <w:spacing w:val="-43"/>
        </w:rPr>
        <w:t> </w:t>
      </w:r>
      <w:r>
        <w:rPr>
          <w:spacing w:val="-43"/>
        </w:rPr>
      </w:r>
      <w:r>
        <w:rPr/>
        <w:t>出。</w:t>
      </w:r>
    </w:p>
    <w:p>
      <w:pPr>
        <w:pStyle w:val="BodyText"/>
        <w:spacing w:line="396" w:lineRule="auto" w:before="59"/>
        <w:ind w:right="1123" w:firstLine="420"/>
        <w:jc w:val="left"/>
      </w:pPr>
      <w:r>
        <w:rPr>
          <w:spacing w:val="-2"/>
        </w:rPr>
        <w:t>另外，根据中国证券监督管理委员会（以下简称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）《证券发行与承销管理办法》第十八</w:t>
      </w:r>
      <w:r>
        <w:rPr>
          <w:w w:val="100"/>
        </w:rPr>
        <w:t> </w:t>
      </w:r>
      <w:r>
        <w:rPr>
          <w:spacing w:val="-2"/>
        </w:rPr>
        <w:t>条规定，上市公司发行证券，存在利润分配方案、公积金转增股本方案尚未提交股东大会表决或者虽经股</w:t>
      </w:r>
      <w:r>
        <w:rPr>
          <w:spacing w:val="-42"/>
        </w:rPr>
        <w:t> </w:t>
      </w:r>
      <w:r>
        <w:rPr>
          <w:spacing w:val="-42"/>
        </w:rPr>
      </w:r>
      <w:r>
        <w:rPr>
          <w:spacing w:val="-2"/>
        </w:rPr>
        <w:t>东大会表决通过但未实施的，应当在方案实施后发行。鉴于公司发行股份购买资产并募集配套资金事项已</w:t>
      </w:r>
      <w:r>
        <w:rPr>
          <w:spacing w:val="-44"/>
        </w:rPr>
        <w:t> </w:t>
      </w:r>
      <w:r>
        <w:rPr>
          <w:spacing w:val="-44"/>
        </w:rPr>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月获得中国证监会核准批复，目前配套募集资金工作尚未正式启动，如果公司</w:t>
      </w:r>
      <w:r>
        <w:rPr>
          <w:rFonts w:ascii="Times New Roman" w:hAnsi="Times New Roman" w:cs="Times New Roman" w:eastAsia="Times New Roman" w:hint="default"/>
        </w:rPr>
        <w:t>2017</w:t>
      </w:r>
      <w:r>
        <w:rPr/>
        <w:t>年度进行利</w:t>
      </w:r>
      <w:r>
        <w:rPr>
          <w:w w:val="100"/>
        </w:rPr>
        <w:t> </w:t>
      </w:r>
      <w:r>
        <w:rPr>
          <w:spacing w:val="-2"/>
        </w:rPr>
        <w:t>润分配，需要在利润分配方案获得</w:t>
      </w:r>
      <w:r>
        <w:rPr>
          <w:rFonts w:ascii="Times New Roman" w:hAnsi="Times New Roman" w:cs="Times New Roman" w:eastAsia="Times New Roman" w:hint="default"/>
          <w:spacing w:val="-2"/>
        </w:rPr>
        <w:t>2017</w:t>
      </w:r>
      <w:r>
        <w:rPr>
          <w:spacing w:val="-2"/>
        </w:rPr>
        <w:t>年度股东大会审议通过并实施后方可再实施配套资金的募集工作，</w:t>
      </w:r>
      <w:r>
        <w:rPr>
          <w:spacing w:val="-18"/>
        </w:rPr>
        <w:t> </w:t>
      </w:r>
      <w:r>
        <w:rPr>
          <w:spacing w:val="-18"/>
        </w:rPr>
      </w:r>
      <w:r>
        <w:rPr>
          <w:spacing w:val="-2"/>
        </w:rPr>
        <w:t>这将导致公司募集配套资金事项无法顺利实施，从而严重影响公司配套募集资金投资项目的实施和公司的</w:t>
      </w:r>
    </w:p>
    <w:p>
      <w:pPr>
        <w:spacing w:after="0" w:line="39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23"/>
        <w:jc w:val="left"/>
      </w:pPr>
      <w:r>
        <w:rPr/>
        <w:t>长远发展。</w:t>
      </w:r>
    </w:p>
    <w:p>
      <w:pPr>
        <w:spacing w:line="240" w:lineRule="auto" w:before="10"/>
        <w:rPr>
          <w:rFonts w:ascii="宋体" w:hAnsi="宋体" w:cs="宋体" w:eastAsia="宋体" w:hint="default"/>
          <w:sz w:val="14"/>
          <w:szCs w:val="14"/>
        </w:rPr>
      </w:pPr>
    </w:p>
    <w:p>
      <w:pPr>
        <w:pStyle w:val="BodyText"/>
        <w:spacing w:line="398" w:lineRule="auto" w:before="0"/>
        <w:ind w:right="1126" w:firstLine="420"/>
        <w:jc w:val="both"/>
      </w:pPr>
      <w:r>
        <w:rPr>
          <w:spacing w:val="-2"/>
        </w:rPr>
        <w:t>综上，由于公司未来十二个月存在重大现金支出，且募集配套资金具有一定不确定性，因此公司需留</w:t>
      </w:r>
      <w:r>
        <w:rPr>
          <w:w w:val="100"/>
        </w:rPr>
        <w:t> </w:t>
      </w:r>
      <w:r>
        <w:rPr>
          <w:spacing w:val="-2"/>
        </w:rPr>
        <w:t>存足够现金用于该等未来的确定性支出；以及为加快推进公司募集配套资金事项的进程、保护公司投资者</w:t>
      </w:r>
      <w:r>
        <w:rPr>
          <w:spacing w:val="-43"/>
        </w:rPr>
        <w:t> </w:t>
      </w:r>
      <w:r>
        <w:rPr>
          <w:spacing w:val="-43"/>
        </w:rPr>
      </w:r>
      <w:r>
        <w:rPr>
          <w:spacing w:val="-2"/>
        </w:rPr>
        <w:t>利益、把握公司发展机遇，公司董事会提议</w:t>
      </w:r>
      <w:r>
        <w:rPr>
          <w:rFonts w:ascii="Times New Roman" w:hAnsi="Times New Roman" w:cs="Times New Roman" w:eastAsia="Times New Roman" w:hint="default"/>
          <w:spacing w:val="-2"/>
        </w:rPr>
        <w:t>2017</w:t>
      </w:r>
      <w:r>
        <w:rPr>
          <w:spacing w:val="-2"/>
        </w:rPr>
        <w:t>年度不进行利润分配，也不进行资本公积转增股本；同时</w:t>
      </w:r>
      <w:r>
        <w:rPr>
          <w:spacing w:val="-46"/>
        </w:rPr>
        <w:t> </w:t>
      </w:r>
      <w:r>
        <w:rPr>
          <w:spacing w:val="-46"/>
        </w:rPr>
      </w:r>
      <w:r>
        <w:rPr>
          <w:spacing w:val="-2"/>
        </w:rPr>
        <w:t>提议在</w:t>
      </w:r>
      <w:r>
        <w:rPr>
          <w:rFonts w:ascii="Times New Roman" w:hAnsi="Times New Roman" w:cs="Times New Roman" w:eastAsia="Times New Roman" w:hint="default"/>
          <w:spacing w:val="-2"/>
        </w:rPr>
        <w:t>2018</w:t>
      </w:r>
      <w:r>
        <w:rPr>
          <w:spacing w:val="-2"/>
        </w:rPr>
        <w:t>年中期进行一次利润分配。公司将严格按照相关法律法规和《公司章程》的规定，综合考虑与</w:t>
      </w:r>
      <w:r>
        <w:rPr>
          <w:spacing w:val="-42"/>
        </w:rPr>
        <w:t> </w:t>
      </w:r>
      <w:r>
        <w:rPr>
          <w:spacing w:val="-42"/>
        </w:rPr>
      </w:r>
      <w:r>
        <w:rPr/>
        <w:t>利润分配相关的各种因素，积极履行公司的利润分配政策，与投资者共享公司发展的成果。</w:t>
      </w:r>
    </w:p>
    <w:p>
      <w:pPr>
        <w:pStyle w:val="BodyText"/>
        <w:spacing w:line="240" w:lineRule="auto" w:before="54"/>
        <w:ind w:left="573" w:right="1123"/>
        <w:jc w:val="left"/>
      </w:pPr>
      <w:r>
        <w:rPr/>
        <w:t>二、</w:t>
      </w:r>
      <w:r>
        <w:rPr>
          <w:rFonts w:ascii="Times New Roman" w:hAnsi="Times New Roman" w:cs="Times New Roman" w:eastAsia="Times New Roman" w:hint="default"/>
        </w:rPr>
        <w:t>2018</w:t>
      </w:r>
      <w:r>
        <w:rPr/>
        <w:t>年半年度及年度利润分配情况</w:t>
      </w:r>
    </w:p>
    <w:p>
      <w:pPr>
        <w:pStyle w:val="BodyText"/>
        <w:spacing w:line="386" w:lineRule="auto" w:before="177"/>
        <w:ind w:right="1123"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日召开第四届董事会第四十三次会议，审议通过《关于公司</w:t>
      </w:r>
      <w:r>
        <w:rPr>
          <w:rFonts w:ascii="Times New Roman" w:hAnsi="Times New Roman" w:cs="Times New Roman" w:eastAsia="Times New Roman" w:hint="default"/>
        </w:rPr>
        <w:t>2018</w:t>
      </w:r>
      <w:r>
        <w:rPr/>
        <w:t>年中期利润分配及资本</w:t>
      </w:r>
      <w:r>
        <w:rPr>
          <w:w w:val="100"/>
        </w:rPr>
        <w:t> </w:t>
      </w:r>
      <w:r>
        <w:rPr/>
        <w:t>公积金转增股本预案的议案》，并经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日召开的</w:t>
      </w:r>
      <w:r>
        <w:rPr>
          <w:rFonts w:ascii="Times New Roman" w:hAnsi="Times New Roman" w:cs="Times New Roman" w:eastAsia="Times New Roman" w:hint="default"/>
        </w:rPr>
        <w:t>2018</w:t>
      </w:r>
      <w:r>
        <w:rPr/>
        <w:t>年第三次临时股东大会审议通过。</w:t>
      </w:r>
      <w:r>
        <w:rPr>
          <w:rFonts w:ascii="Times New Roman" w:hAnsi="Times New Roman" w:cs="Times New Roman" w:eastAsia="Times New Roman" w:hint="default"/>
        </w:rPr>
        <w:t>2018</w:t>
      </w:r>
      <w:r>
        <w:rPr/>
        <w:t>年</w:t>
      </w:r>
      <w:r>
        <w:rPr>
          <w:w w:val="100"/>
        </w:rPr>
        <w:t> </w:t>
      </w:r>
      <w:r>
        <w:rPr/>
        <w:t>中期利润分配及资本公积金转增股本预案：以截至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291,362,449</w:t>
      </w:r>
      <w:r>
        <w:rPr/>
        <w:t>股为基数，向全</w:t>
      </w:r>
      <w:r>
        <w:rPr>
          <w:w w:val="100"/>
        </w:rPr>
        <w:t> </w:t>
      </w:r>
      <w:r>
        <w:rPr/>
        <w:t>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0.56</w:t>
      </w:r>
      <w:r>
        <w:rPr/>
        <w:t>元（含税），合计派发现金股利</w:t>
      </w:r>
      <w:r>
        <w:rPr>
          <w:rFonts w:ascii="Times New Roman" w:hAnsi="Times New Roman" w:cs="Times New Roman" w:eastAsia="Times New Roman" w:hint="default"/>
        </w:rPr>
        <w:t>16,316,296.42</w:t>
      </w:r>
      <w:r>
        <w:rPr/>
        <w:t>元（含税），剩余</w:t>
      </w:r>
      <w:r>
        <w:rPr>
          <w:w w:val="100"/>
        </w:rPr>
        <w:t> </w:t>
      </w:r>
      <w:r>
        <w:rPr>
          <w:spacing w:val="-2"/>
        </w:rPr>
        <w:t>未分配利润结转以后年度分配，同时以现有总股本</w:t>
      </w:r>
      <w:r>
        <w:rPr>
          <w:rFonts w:ascii="Times New Roman" w:hAnsi="Times New Roman" w:cs="Times New Roman" w:eastAsia="Times New Roman" w:hint="default"/>
          <w:spacing w:val="-2"/>
        </w:rPr>
        <w:t>291,362,449</w:t>
      </w:r>
      <w:r>
        <w:rPr>
          <w:spacing w:val="-2"/>
        </w:rPr>
        <w:t>股为基数，以资本公积转增股本，每</w:t>
      </w:r>
      <w:r>
        <w:rPr>
          <w:rFonts w:ascii="Times New Roman" w:hAnsi="Times New Roman" w:cs="Times New Roman" w:eastAsia="Times New Roman" w:hint="default"/>
          <w:spacing w:val="-2"/>
        </w:rPr>
        <w:t>10</w:t>
      </w:r>
      <w:r>
        <w:rPr>
          <w:spacing w:val="-2"/>
        </w:rPr>
        <w:t>股转</w:t>
      </w:r>
      <w:r>
        <w:rPr>
          <w:spacing w:val="-37"/>
        </w:rPr>
        <w:t> </w:t>
      </w:r>
      <w:r>
        <w:rPr/>
        <w:t>增</w:t>
      </w:r>
      <w:r>
        <w:rPr>
          <w:rFonts w:ascii="Times New Roman" w:hAnsi="Times New Roman" w:cs="Times New Roman" w:eastAsia="Times New Roman" w:hint="default"/>
        </w:rPr>
        <w:t>8</w:t>
      </w:r>
      <w:r>
        <w:rPr/>
        <w:t>股，合计转增</w:t>
      </w:r>
      <w:r>
        <w:rPr>
          <w:rFonts w:ascii="Times New Roman" w:hAnsi="Times New Roman" w:cs="Times New Roman" w:eastAsia="Times New Roman" w:hint="default"/>
        </w:rPr>
        <w:t>233,089,959</w:t>
      </w:r>
      <w:r>
        <w:rPr/>
        <w:t>股，转增后公司总股本变更为</w:t>
      </w:r>
      <w:r>
        <w:rPr>
          <w:rFonts w:ascii="Times New Roman" w:hAnsi="Times New Roman" w:cs="Times New Roman" w:eastAsia="Times New Roman" w:hint="default"/>
        </w:rPr>
        <w:t>524,452,408</w:t>
      </w:r>
      <w:r>
        <w:rPr/>
        <w:t>股。截至本公告期末，公司已经完</w:t>
      </w:r>
      <w:r>
        <w:rPr>
          <w:spacing w:val="-3"/>
          <w:w w:val="100"/>
        </w:rPr>
        <w:t> </w:t>
      </w:r>
      <w:r>
        <w:rPr/>
        <w:t>成</w:t>
      </w:r>
      <w:r>
        <w:rPr>
          <w:rFonts w:ascii="Times New Roman" w:hAnsi="Times New Roman" w:cs="Times New Roman" w:eastAsia="Times New Roman" w:hint="default"/>
        </w:rPr>
        <w:t>2018</w:t>
      </w:r>
      <w:r>
        <w:rPr/>
        <w:t>年半年度权益分派实施工作。</w:t>
      </w:r>
    </w:p>
    <w:p>
      <w:pPr>
        <w:pStyle w:val="BodyText"/>
        <w:spacing w:line="386" w:lineRule="auto" w:before="35"/>
        <w:ind w:right="1123"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日召开第四届董事会第五十一次会议审议通过《关于公司</w:t>
      </w:r>
      <w:r>
        <w:rPr>
          <w:rFonts w:ascii="Times New Roman" w:hAnsi="Times New Roman" w:cs="Times New Roman" w:eastAsia="Times New Roman" w:hint="default"/>
        </w:rPr>
        <w:t>2018</w:t>
      </w:r>
      <w:r>
        <w:rPr/>
        <w:t>年度利润分配方案的议</w:t>
      </w:r>
      <w:r>
        <w:rPr>
          <w:w w:val="100"/>
        </w:rPr>
        <w:t> </w:t>
      </w:r>
      <w:r>
        <w:rPr>
          <w:spacing w:val="-3"/>
        </w:rPr>
        <w:t>案》，以当时总股本</w:t>
      </w:r>
      <w:r>
        <w:rPr>
          <w:rFonts w:ascii="Times New Roman" w:hAnsi="Times New Roman" w:cs="Times New Roman" w:eastAsia="Times New Roman" w:hint="default"/>
          <w:spacing w:val="-3"/>
        </w:rPr>
        <w:t>524,452,408</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0.6</w:t>
      </w:r>
      <w:r>
        <w:rPr>
          <w:spacing w:val="-3"/>
        </w:rPr>
        <w:t>元（含税），合计派发现金</w:t>
      </w:r>
      <w:r>
        <w:rPr>
          <w:spacing w:val="-33"/>
        </w:rPr>
        <w:t> </w:t>
      </w:r>
      <w:r>
        <w:rPr>
          <w:spacing w:val="-33"/>
        </w:rPr>
      </w:r>
      <w:r>
        <w:rPr>
          <w:spacing w:val="-3"/>
        </w:rPr>
        <w:t>红利人民币</w:t>
      </w:r>
      <w:r>
        <w:rPr>
          <w:rFonts w:ascii="Times New Roman" w:hAnsi="Times New Roman" w:cs="Times New Roman" w:eastAsia="Times New Roman" w:hint="default"/>
          <w:spacing w:val="-3"/>
        </w:rPr>
        <w:t>31,467,144.48</w:t>
      </w:r>
      <w:r>
        <w:rPr>
          <w:spacing w:val="-3"/>
        </w:rPr>
        <w:t>元，以资本公积金向全体股东每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股（董事会审议利润分配方案后股本发</w:t>
      </w:r>
      <w:r>
        <w:rPr>
          <w:spacing w:val="-23"/>
        </w:rPr>
        <w:t> </w:t>
      </w:r>
      <w:r>
        <w:rPr>
          <w:spacing w:val="-23"/>
        </w:rPr>
      </w:r>
      <w:r>
        <w:rPr/>
        <w:t>生变动的，将按照分配总额不变的原则对分配比例进行调整）。利润分配方案于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t>年年度股东大会审议通过。</w:t>
      </w:r>
    </w:p>
    <w:p>
      <w:pPr>
        <w:pStyle w:val="BodyText"/>
        <w:spacing w:line="386" w:lineRule="auto" w:before="65"/>
        <w:ind w:right="1123" w:firstLine="42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日完成回购子公司业绩承诺补偿股份并注销</w:t>
      </w:r>
      <w:r>
        <w:rPr>
          <w:rFonts w:ascii="Times New Roman" w:hAnsi="Times New Roman" w:cs="Times New Roman" w:eastAsia="Times New Roman" w:hint="default"/>
        </w:rPr>
        <w:t>8,684,061</w:t>
      </w:r>
      <w:r>
        <w:rPr/>
        <w:t>股，公司股本由</w:t>
      </w:r>
      <w:r>
        <w:rPr>
          <w:rFonts w:ascii="Times New Roman" w:hAnsi="Times New Roman" w:cs="Times New Roman" w:eastAsia="Times New Roman" w:hint="default"/>
        </w:rPr>
        <w:t>524,452,408</w:t>
      </w:r>
      <w:r>
        <w:rPr>
          <w:rFonts w:ascii="Times New Roman" w:hAnsi="Times New Roman" w:cs="Times New Roman" w:eastAsia="Times New Roman" w:hint="default"/>
          <w:w w:val="100"/>
        </w:rPr>
        <w:t> </w:t>
      </w:r>
      <w:r>
        <w:rPr>
          <w:spacing w:val="-2"/>
        </w:rPr>
        <w:t>股变为</w:t>
      </w:r>
      <w:r>
        <w:rPr>
          <w:rFonts w:ascii="Times New Roman" w:hAnsi="Times New Roman" w:cs="Times New Roman" w:eastAsia="Times New Roman" w:hint="default"/>
          <w:spacing w:val="-2"/>
        </w:rPr>
        <w:t>515,768,347</w:t>
      </w:r>
      <w:r>
        <w:rPr>
          <w:spacing w:val="-2"/>
        </w:rPr>
        <w:t>股，按照董事会审议利润分配方案后股本发生变动的，将按照分配总额不变的原则对分</w:t>
      </w:r>
      <w:r>
        <w:rPr>
          <w:spacing w:val="-32"/>
        </w:rPr>
        <w:t> </w:t>
      </w:r>
      <w:r>
        <w:rPr>
          <w:spacing w:val="-32"/>
        </w:rPr>
      </w:r>
      <w:r>
        <w:rPr>
          <w:spacing w:val="-5"/>
        </w:rPr>
        <w:t>配比例进行调整，调整后公司以</w:t>
      </w:r>
      <w:r>
        <w:rPr>
          <w:rFonts w:ascii="Times New Roman" w:hAnsi="Times New Roman" w:cs="Times New Roman" w:eastAsia="Times New Roman" w:hint="default"/>
          <w:spacing w:val="-5"/>
        </w:rPr>
        <w:t>515,768,347</w:t>
      </w:r>
      <w:r>
        <w:rPr>
          <w:spacing w:val="-5"/>
        </w:rPr>
        <w:t>基数为总股本，向全体股东每</w:t>
      </w:r>
      <w:r>
        <w:rPr>
          <w:rFonts w:ascii="Times New Roman" w:hAnsi="Times New Roman" w:cs="Times New Roman" w:eastAsia="Times New Roman" w:hint="default"/>
          <w:spacing w:val="-5"/>
        </w:rPr>
        <w:t>10</w:t>
      </w:r>
      <w:r>
        <w:rPr>
          <w:spacing w:val="-5"/>
        </w:rPr>
        <w:t>股派发现金红利</w:t>
      </w:r>
      <w:r>
        <w:rPr>
          <w:rFonts w:ascii="Times New Roman" w:hAnsi="Times New Roman" w:cs="Times New Roman" w:eastAsia="Times New Roman" w:hint="default"/>
          <w:spacing w:val="-5"/>
        </w:rPr>
        <w:t>0.610102</w:t>
      </w:r>
      <w:r>
        <w:rPr>
          <w:spacing w:val="-5"/>
        </w:rPr>
        <w:t>元（含</w:t>
      </w:r>
      <w:r>
        <w:rPr>
          <w:spacing w:val="-2"/>
        </w:rPr>
        <w:t> </w:t>
      </w:r>
      <w:r>
        <w:rPr>
          <w:spacing w:val="-2"/>
        </w:rPr>
      </w:r>
      <w:r>
        <w:rPr/>
        <w:t>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7.117859</w:t>
      </w:r>
      <w:r>
        <w:rPr/>
        <w:t>股，公司已完成</w:t>
      </w:r>
      <w:r>
        <w:rPr>
          <w:rFonts w:ascii="Times New Roman" w:hAnsi="Times New Roman" w:cs="Times New Roman" w:eastAsia="Times New Roman" w:hint="default"/>
        </w:rPr>
        <w:t>2018</w:t>
      </w:r>
      <w:r>
        <w:rPr/>
        <w:t>年年度权益分派事宜。</w:t>
      </w:r>
    </w:p>
    <w:p>
      <w:pPr>
        <w:pStyle w:val="BodyText"/>
        <w:spacing w:line="240" w:lineRule="auto" w:before="36"/>
        <w:ind w:left="573" w:right="1123"/>
        <w:jc w:val="left"/>
      </w:pPr>
      <w:r>
        <w:rPr/>
        <w:t>三、</w:t>
      </w:r>
      <w:r>
        <w:rPr>
          <w:rFonts w:ascii="Times New Roman" w:hAnsi="Times New Roman" w:cs="Times New Roman" w:eastAsia="Times New Roman" w:hint="default"/>
        </w:rPr>
        <w:t>2019</w:t>
      </w:r>
      <w:r>
        <w:rPr/>
        <w:t>年利润分配情况</w:t>
      </w:r>
    </w:p>
    <w:p>
      <w:pPr>
        <w:pStyle w:val="BodyText"/>
        <w:spacing w:line="386" w:lineRule="auto" w:before="177"/>
        <w:ind w:right="1123" w:firstLine="42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日召开第五届董事会第六次会议审议通过《关于公司</w:t>
      </w:r>
      <w:r>
        <w:rPr>
          <w:rFonts w:ascii="Times New Roman" w:hAnsi="Times New Roman" w:cs="Times New Roman" w:eastAsia="Times New Roman" w:hint="default"/>
        </w:rPr>
        <w:t>2019</w:t>
      </w:r>
      <w:r>
        <w:rPr/>
        <w:t>年度利润分配方案的议案》，</w:t>
      </w:r>
      <w:r>
        <w:rPr>
          <w:w w:val="100"/>
        </w:rPr>
        <w:t> </w:t>
      </w:r>
      <w:r>
        <w:rPr>
          <w:spacing w:val="-2"/>
        </w:rPr>
        <w:t>鉴于公司</w:t>
      </w:r>
      <w:r>
        <w:rPr>
          <w:rFonts w:ascii="Times New Roman" w:hAnsi="Times New Roman" w:cs="Times New Roman" w:eastAsia="Times New Roman" w:hint="default"/>
          <w:spacing w:val="-2"/>
        </w:rPr>
        <w:t>2019</w:t>
      </w:r>
      <w:r>
        <w:rPr>
          <w:spacing w:val="-2"/>
        </w:rPr>
        <w:t>年度亏损，公司可供分配利润为负的实际情况，为保障公司正常生产经营和未来发展，公司</w:t>
      </w:r>
      <w:r>
        <w:rPr>
          <w:spacing w:val="-40"/>
        </w:rPr>
        <w:t> </w:t>
      </w:r>
      <w:r>
        <w:rPr>
          <w:spacing w:val="-40"/>
        </w:rPr>
      </w:r>
      <w:r>
        <w:rPr>
          <w:spacing w:val="-2"/>
        </w:rPr>
        <w:t>拟定</w:t>
      </w:r>
      <w:r>
        <w:rPr>
          <w:rFonts w:ascii="Times New Roman" w:hAnsi="Times New Roman" w:cs="Times New Roman" w:eastAsia="Times New Roman" w:hint="default"/>
          <w:spacing w:val="-2"/>
        </w:rPr>
        <w:t>2019</w:t>
      </w:r>
      <w:r>
        <w:rPr>
          <w:spacing w:val="-2"/>
        </w:rPr>
        <w:t>年度利润分配方案为：</w:t>
      </w:r>
      <w:r>
        <w:rPr>
          <w:rFonts w:ascii="Times New Roman" w:hAnsi="Times New Roman" w:cs="Times New Roman" w:eastAsia="Times New Roman" w:hint="default"/>
          <w:spacing w:val="-2"/>
        </w:rPr>
        <w:t>2019</w:t>
      </w:r>
      <w:r>
        <w:rPr>
          <w:spacing w:val="-2"/>
        </w:rPr>
        <w:t>年度不派发现金红利、不送红股、不进行资本公积金转增股本，董事</w:t>
      </w:r>
      <w:r>
        <w:rPr>
          <w:spacing w:val="-41"/>
        </w:rPr>
        <w:t> </w:t>
      </w:r>
      <w:r>
        <w:rPr>
          <w:spacing w:val="-41"/>
        </w:rPr>
      </w:r>
      <w:r>
        <w:rPr/>
        <w:t>会通过此议案并同意提交公司</w:t>
      </w:r>
      <w:r>
        <w:rPr>
          <w:rFonts w:ascii="Times New Roman" w:hAnsi="Times New Roman" w:cs="Times New Roman" w:eastAsia="Times New Roman" w:hint="default"/>
        </w:rPr>
        <w:t>2019</w:t>
      </w:r>
      <w:r>
        <w:rPr/>
        <w:t>年年度股东大会审议。</w:t>
      </w:r>
    </w:p>
    <w:p>
      <w:pPr>
        <w:pStyle w:val="BodyText"/>
        <w:spacing w:line="408" w:lineRule="auto" w:before="35"/>
        <w:ind w:right="1123" w:firstLine="420"/>
        <w:jc w:val="left"/>
      </w:pPr>
      <w:r>
        <w:rPr>
          <w:spacing w:val="-2"/>
        </w:rPr>
        <w:t>本次拟不进行利润分配的预案符合《公司法》、《企业会计准则》、中国证监会《关于进一步落实上</w:t>
      </w:r>
      <w:r>
        <w:rPr>
          <w:w w:val="100"/>
        </w:rPr>
        <w:t> </w:t>
      </w:r>
      <w:r>
        <w:rPr/>
        <w:t>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上市公司现金分红》、《公司章程》</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3"/>
        <w:jc w:val="left"/>
      </w:pPr>
      <w:r>
        <w:rPr>
          <w:spacing w:val="-2"/>
        </w:rPr>
        <w:t>等规定，符合公司确定的利润分配政策、利润分配计划以及做出的相关承诺，是根据公司未来经营发展的</w:t>
      </w:r>
      <w:r>
        <w:rPr>
          <w:spacing w:val="-44"/>
        </w:rPr>
        <w:t> </w:t>
      </w:r>
      <w:r>
        <w:rPr>
          <w:spacing w:val="-44"/>
        </w:rPr>
      </w:r>
      <w:r>
        <w:rPr/>
        <w:t>需要而决策，具备合法性、合规性及合理性。</w:t>
      </w:r>
    </w:p>
    <w:p>
      <w:pPr>
        <w:spacing w:before="31"/>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-1,204,944,280.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47,783,440.90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196,131,237.12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47,783,440.90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125,654,981.90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9" w:lineRule="auto"/>
        <w:ind w:right="1123"/>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12"/>
        <w:gridCol w:w="862"/>
        <w:gridCol w:w="992"/>
        <w:gridCol w:w="4112"/>
        <w:gridCol w:w="853"/>
        <w:gridCol w:w="850"/>
        <w:gridCol w:w="778"/>
      </w:tblGrid>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858" w:hRule="exact"/>
        </w:trPr>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24"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4112" w:type="dxa"/>
            <w:vMerge w:val="restart"/>
            <w:tcBorders>
              <w:top w:val="single" w:sz="4" w:space="0" w:color="000000"/>
              <w:left w:val="single" w:sz="4" w:space="0" w:color="000000"/>
              <w:right w:val="single" w:sz="4" w:space="0" w:color="000000"/>
            </w:tcBorders>
          </w:tcPr>
          <w:p>
            <w:pPr>
              <w:pStyle w:val="TableParagraph"/>
              <w:spacing w:line="312"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、本承诺人单独控制的及</w:t>
            </w:r>
            <w:r>
              <w:rPr>
                <w:rFonts w:ascii="Times New Roman" w:hAnsi="Times New Roman" w:cs="Times New Roman" w:eastAsia="Times New Roman" w:hint="default"/>
                <w:sz w:val="18"/>
                <w:szCs w:val="18"/>
              </w:rPr>
              <w:t>/</w:t>
            </w:r>
            <w:r>
              <w:rPr>
                <w:rFonts w:ascii="宋体" w:hAnsi="宋体" w:cs="宋体" w:eastAsia="宋体" w:hint="default"/>
                <w:sz w:val="18"/>
                <w:szCs w:val="18"/>
              </w:rPr>
              <w:t>或本承诺人作为实际控 </w:t>
            </w:r>
            <w:r>
              <w:rPr>
                <w:rFonts w:ascii="宋体" w:hAnsi="宋体" w:cs="宋体" w:eastAsia="宋体" w:hint="default"/>
                <w:spacing w:val="-4"/>
                <w:sz w:val="18"/>
                <w:szCs w:val="18"/>
              </w:rPr>
              <w:t>制人之一的其他企业的除金冠电气、鸿图隔膜及其子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w w:val="99"/>
                <w:sz w:val="18"/>
                <w:szCs w:val="18"/>
              </w:rPr>
              <w:t>公司以外的其他公司及企业（以下简称</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相关企业</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w:t>
            </w:r>
            <w:r>
              <w:rPr>
                <w:rFonts w:ascii="宋体" w:hAnsi="宋体" w:cs="宋体" w:eastAsia="宋体" w:hint="default"/>
                <w:spacing w:val="-79"/>
                <w:w w:val="99"/>
                <w:sz w:val="18"/>
                <w:szCs w:val="18"/>
              </w:rPr>
              <w:t> </w:t>
            </w:r>
            <w:r>
              <w:rPr>
                <w:rFonts w:ascii="宋体" w:hAnsi="宋体" w:cs="宋体" w:eastAsia="宋体" w:hint="default"/>
                <w:spacing w:val="-4"/>
                <w:sz w:val="18"/>
                <w:szCs w:val="18"/>
              </w:rPr>
              <w:t>目前均未以任何形式从事与金冠电气、鸿图隔膜及其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控制企业的主营业务构成或可能构成直接或间接竞 争关系的业务或活动。</w:t>
            </w:r>
            <w:r>
              <w:rPr>
                <w:rFonts w:ascii="Times New Roman" w:hAnsi="Times New Roman" w:cs="Times New Roman" w:eastAsia="Times New Roman" w:hint="default"/>
                <w:sz w:val="18"/>
                <w:szCs w:val="18"/>
              </w:rPr>
              <w:t>2</w:t>
            </w:r>
            <w:r>
              <w:rPr>
                <w:rFonts w:ascii="宋体" w:hAnsi="宋体" w:cs="宋体" w:eastAsia="宋体" w:hint="default"/>
                <w:sz w:val="18"/>
                <w:szCs w:val="18"/>
              </w:rPr>
              <w:t>、在本次交易完成后，本承 诺人单独控制的及</w:t>
            </w:r>
            <w:r>
              <w:rPr>
                <w:rFonts w:ascii="Times New Roman" w:hAnsi="Times New Roman" w:cs="Times New Roman" w:eastAsia="Times New Roman" w:hint="default"/>
                <w:sz w:val="18"/>
                <w:szCs w:val="18"/>
              </w:rPr>
              <w:t>/</w:t>
            </w:r>
            <w:r>
              <w:rPr>
                <w:rFonts w:ascii="宋体" w:hAnsi="宋体" w:cs="宋体" w:eastAsia="宋体" w:hint="default"/>
                <w:sz w:val="18"/>
                <w:szCs w:val="18"/>
              </w:rPr>
              <w:t>或本承诺人作为实际控制人之一 </w:t>
            </w:r>
            <w:r>
              <w:rPr>
                <w:rFonts w:ascii="宋体" w:hAnsi="宋体" w:cs="宋体" w:eastAsia="宋体" w:hint="default"/>
                <w:spacing w:val="-4"/>
                <w:sz w:val="18"/>
                <w:szCs w:val="18"/>
              </w:rPr>
              <w:t>的相关企业，也不会以任何形式从事或参与金冠电气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及其子公司目前或今后从事的主营业务构成或可能 构成直接或间接竞争关系的业务或活动或给予该等 </w:t>
            </w:r>
            <w:r>
              <w:rPr>
                <w:rFonts w:ascii="宋体" w:hAnsi="宋体" w:cs="宋体" w:eastAsia="宋体" w:hint="default"/>
                <w:spacing w:val="-4"/>
                <w:sz w:val="18"/>
                <w:szCs w:val="18"/>
              </w:rPr>
              <w:t>业务或活动任何支持；除前述承诺之外，本承诺人进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一步保证，本次交易完成后：（</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）将根据有关法律法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规的规定确保金冠电气及其子公司在资产、业务、人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员、财务、机构方面的独立性；（</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）将不利用金冠电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气股东的身份，进行其他任何损害金冠电气及其子公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司权益的活动；（</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）如本承诺人及相关企业从任何第</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328" w:hRule="exact"/>
        </w:trPr>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8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862" w:type="dxa"/>
            <w:vMerge/>
            <w:tcBorders>
              <w:left w:val="single" w:sz="10"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411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1858" w:hRule="exact"/>
        </w:trPr>
        <w:tc>
          <w:tcPr>
            <w:tcW w:w="1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10"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72.47998pt;width:42.05pt;height:220.5pt;mso-position-horizontal-relative:page;mso-position-vertical-relative:page;z-index:-1566136" coordorigin="8229,1450" coordsize="841,4410">
            <v:shape style="position:absolute;left:8229;top:1450;width:841;height:4410" coordorigin="8229,1450" coordsize="841,4410" path="m8229,5859l9069,5859,9069,1450,8229,1450,8229,5859xe" filled="true" fillcolor="#ffffff" stroked="false">
              <v:path arrowok="t"/>
              <v:fill type="solid"/>
            </v:shape>
            <w10:wrap type="none"/>
          </v:group>
        </w:pict>
      </w:r>
      <w:r>
        <w:rPr/>
        <w:pict>
          <v:group style="position:absolute;margin-left:412.51001pt;margin-top:528.429993pt;width:39.75pt;height:17.650pt;mso-position-horizontal-relative:page;mso-position-vertical-relative:page;z-index:-1566112" coordorigin="8250,10569" coordsize="795,353">
            <v:shape style="position:absolute;left:8250;top:10569;width:795;height:353" coordorigin="8250,10569" coordsize="795,353" path="m8250,10921l9045,10921,9045,10569,8250,10569,8250,1092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三者获得的任何日常业务经营机会与金冠电气及其</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子公司目前或今后从事的主营业务可能构成同业竞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争的，本承诺人及相关企业将立即通知金冠电气，并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尽力将该等商业机会让与金冠电气及其子公司</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如金冠电气认定本承诺人或本承诺人投资或者控制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的相关企业正在或将要从事的业务与金冠电气及其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子公司存在同业竞争</w:t>
            </w:r>
            <w:r>
              <w:rPr>
                <w:rFonts w:ascii="宋体" w:hAnsi="宋体" w:cs="宋体" w:eastAsia="宋体" w:hint="default"/>
                <w:spacing w:val="-85"/>
                <w:sz w:val="18"/>
                <w:szCs w:val="18"/>
              </w:rPr>
              <w:t>，</w:t>
            </w:r>
            <w:r>
              <w:rPr>
                <w:rFonts w:ascii="宋体" w:hAnsi="宋体" w:cs="宋体" w:eastAsia="宋体" w:hint="default"/>
                <w:sz w:val="18"/>
                <w:szCs w:val="18"/>
              </w:rPr>
              <w:t>本承诺人及本承诺人投资或者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控制的其他企业将进行减持直至向无关联第三方或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金冠电气以公允价格全部转让相关企业持有的有关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资产和业务或注销相关企业</w:t>
            </w:r>
            <w:r>
              <w:rPr>
                <w:rFonts w:ascii="宋体" w:hAnsi="宋体" w:cs="宋体" w:eastAsia="宋体" w:hint="default"/>
                <w:spacing w:val="-85"/>
                <w:sz w:val="18"/>
                <w:szCs w:val="18"/>
              </w:rPr>
              <w:t>；</w:t>
            </w:r>
            <w:r>
              <w:rPr>
                <w:rFonts w:ascii="宋体" w:hAnsi="宋体" w:cs="宋体" w:eastAsia="宋体" w:hint="default"/>
                <w:sz w:val="18"/>
                <w:szCs w:val="18"/>
              </w:rPr>
              <w:t>如本承诺人及本承诺人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控制的其他企业与金冠电气及其子公司因同业竞争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产生利益冲突</w:t>
            </w:r>
            <w:r>
              <w:rPr>
                <w:rFonts w:ascii="宋体" w:hAnsi="宋体" w:cs="宋体" w:eastAsia="宋体" w:hint="default"/>
                <w:spacing w:val="-85"/>
                <w:sz w:val="18"/>
                <w:szCs w:val="18"/>
              </w:rPr>
              <w:t>，</w:t>
            </w:r>
            <w:r>
              <w:rPr>
                <w:rFonts w:ascii="宋体" w:hAnsi="宋体" w:cs="宋体" w:eastAsia="宋体" w:hint="default"/>
                <w:sz w:val="18"/>
                <w:szCs w:val="18"/>
              </w:rPr>
              <w:t>则优先考虑金冠电气及其子公司的利</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85"/>
                <w:sz w:val="18"/>
                <w:szCs w:val="18"/>
              </w:rPr>
              <w:t>。</w:t>
            </w:r>
            <w:r>
              <w:rPr>
                <w:rFonts w:ascii="宋体" w:hAnsi="宋体" w:cs="宋体" w:eastAsia="宋体" w:hint="default"/>
                <w:sz w:val="18"/>
                <w:szCs w:val="18"/>
              </w:rPr>
              <w:t>本承诺人对因违反上述承诺及保证而给金冠电气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造成的经济损失承担赔偿责任。</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、本承诺人目前未在与金冠电气、鸿图隔膜及其子</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公司业务相同或相似的其他公司或者经济组织中担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任职务。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、本承诺人投资或者单独控制的及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或本承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诺人作为实际控制人之一的除金冠电气</w:t>
            </w:r>
            <w:r>
              <w:rPr>
                <w:rFonts w:ascii="宋体" w:hAnsi="宋体" w:cs="宋体" w:eastAsia="宋体" w:hint="default"/>
                <w:spacing w:val="-85"/>
                <w:sz w:val="18"/>
                <w:szCs w:val="18"/>
              </w:rPr>
              <w:t>、</w:t>
            </w:r>
            <w:r>
              <w:rPr>
                <w:rFonts w:ascii="宋体" w:hAnsi="宋体" w:cs="宋体" w:eastAsia="宋体" w:hint="default"/>
                <w:sz w:val="18"/>
                <w:szCs w:val="18"/>
              </w:rPr>
              <w:t>鸿图隔膜及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其子公司以外的其他公司及企业（以下简称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相关企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目前均未以任何形式</w:t>
            </w:r>
            <w:r>
              <w:rPr>
                <w:rFonts w:ascii="宋体" w:hAnsi="宋体" w:cs="宋体" w:eastAsia="宋体" w:hint="default"/>
                <w:spacing w:val="2"/>
                <w:sz w:val="18"/>
                <w:szCs w:val="18"/>
              </w:rPr>
              <w:t>从</w:t>
            </w:r>
            <w:r>
              <w:rPr>
                <w:rFonts w:ascii="宋体" w:hAnsi="宋体" w:cs="宋体" w:eastAsia="宋体" w:hint="default"/>
                <w:sz w:val="18"/>
                <w:szCs w:val="18"/>
              </w:rPr>
              <w:t>事与金冠电气</w:t>
            </w:r>
            <w:r>
              <w:rPr>
                <w:rFonts w:ascii="宋体" w:hAnsi="宋体" w:cs="宋体" w:eastAsia="宋体" w:hint="default"/>
                <w:spacing w:val="-34"/>
                <w:sz w:val="18"/>
                <w:szCs w:val="18"/>
              </w:rPr>
              <w:t>、</w:t>
            </w:r>
            <w:r>
              <w:rPr>
                <w:rFonts w:ascii="宋体" w:hAnsi="宋体" w:cs="宋体" w:eastAsia="宋体" w:hint="default"/>
                <w:sz w:val="18"/>
                <w:szCs w:val="18"/>
              </w:rPr>
              <w:t>鸿图隔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膜及其子公司的主营业务构成或可能构成直接或间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接竞争关系的业务或活动。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、在本次交易完成后，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本承诺人投资或者单独控制的及</w:t>
            </w:r>
            <w:r>
              <w:rPr>
                <w:rFonts w:ascii="Times New Roman" w:hAnsi="Times New Roman" w:cs="Times New Roman" w:eastAsia="Times New Roman" w:hint="default"/>
                <w:sz w:val="18"/>
                <w:szCs w:val="18"/>
              </w:rPr>
              <w:t>/</w:t>
            </w:r>
            <w:r>
              <w:rPr>
                <w:rFonts w:ascii="宋体" w:hAnsi="宋体" w:cs="宋体" w:eastAsia="宋体" w:hint="default"/>
                <w:sz w:val="18"/>
                <w:szCs w:val="18"/>
              </w:rPr>
              <w:t>或本承诺人作为实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际控制人之一的相关企业</w:t>
            </w:r>
            <w:r>
              <w:rPr>
                <w:rFonts w:ascii="宋体" w:hAnsi="宋体" w:cs="宋体" w:eastAsia="宋体" w:hint="default"/>
                <w:spacing w:val="-85"/>
                <w:sz w:val="18"/>
                <w:szCs w:val="18"/>
              </w:rPr>
              <w:t>，</w:t>
            </w:r>
            <w:r>
              <w:rPr>
                <w:rFonts w:ascii="宋体" w:hAnsi="宋体" w:cs="宋体" w:eastAsia="宋体" w:hint="default"/>
                <w:sz w:val="18"/>
                <w:szCs w:val="18"/>
              </w:rPr>
              <w:t>也不会以任何形式从事或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参与金冠电气及其子公司目前或今后从事的主营业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务构成或可能构成直接或间接竞争关系的业务或活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315"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用方面的承</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312" w:lineRule="auto" w:before="10"/>
              <w:ind w:left="26" w:right="-46"/>
              <w:jc w:val="left"/>
              <w:rPr>
                <w:rFonts w:ascii="宋体" w:hAnsi="宋体" w:cs="宋体" w:eastAsia="宋体" w:hint="default"/>
                <w:sz w:val="18"/>
                <w:szCs w:val="18"/>
              </w:rPr>
            </w:pPr>
            <w:r>
              <w:rPr>
                <w:rFonts w:ascii="宋体" w:hAnsi="宋体" w:cs="宋体" w:eastAsia="宋体" w:hint="default"/>
                <w:sz w:val="18"/>
                <w:szCs w:val="18"/>
              </w:rPr>
              <w:t>动或给予该等业务或活动任何支持。除前述承诺之 </w:t>
            </w:r>
            <w:r>
              <w:rPr>
                <w:rFonts w:ascii="宋体" w:hAnsi="宋体" w:cs="宋体" w:eastAsia="宋体" w:hint="default"/>
                <w:spacing w:val="-9"/>
                <w:sz w:val="18"/>
                <w:szCs w:val="18"/>
              </w:rPr>
              <w:t>外，本承诺人进一步保证，本次交易完成后：（</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）将</w:t>
            </w:r>
            <w:r>
              <w:rPr>
                <w:rFonts w:ascii="宋体" w:hAnsi="宋体" w:cs="宋体" w:eastAsia="宋体" w:hint="default"/>
                <w:spacing w:val="-74"/>
                <w:sz w:val="18"/>
                <w:szCs w:val="18"/>
              </w:rPr>
              <w:t> </w:t>
            </w:r>
            <w:r>
              <w:rPr>
                <w:rFonts w:ascii="宋体" w:hAnsi="宋体" w:cs="宋体" w:eastAsia="宋体" w:hint="default"/>
                <w:sz w:val="18"/>
                <w:szCs w:val="18"/>
              </w:rPr>
              <w:t>根据有关法律法规的规定确保金冠电气及其子公司</w:t>
            </w:r>
            <w:r>
              <w:rPr>
                <w:rFonts w:ascii="宋体" w:hAnsi="宋体" w:cs="宋体" w:eastAsia="宋体" w:hint="default"/>
                <w:sz w:val="18"/>
                <w:szCs w:val="18"/>
              </w:rPr>
              <w:t> </w:t>
            </w:r>
            <w:r>
              <w:rPr>
                <w:rFonts w:ascii="宋体" w:hAnsi="宋体" w:cs="宋体" w:eastAsia="宋体" w:hint="default"/>
                <w:spacing w:val="-13"/>
                <w:sz w:val="18"/>
                <w:szCs w:val="18"/>
              </w:rPr>
              <w:t>在资产、业务、人员、财务、机构方面的独立性；（</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6" w:right="0"/>
              <w:jc w:val="left"/>
              <w:rPr>
                <w:rFonts w:ascii="宋体" w:hAnsi="宋体" w:cs="宋体" w:eastAsia="宋体" w:hint="default"/>
                <w:sz w:val="18"/>
                <w:szCs w:val="18"/>
              </w:rPr>
            </w:pPr>
            <w:r>
              <w:rPr>
                <w:rFonts w:ascii="宋体" w:hAnsi="宋体" w:cs="宋体" w:eastAsia="宋体" w:hint="default"/>
                <w:sz w:val="18"/>
                <w:szCs w:val="18"/>
              </w:rPr>
              <w:t>将不利用金冠电气股东的身份</w:t>
            </w:r>
            <w:r>
              <w:rPr>
                <w:rFonts w:ascii="宋体" w:hAnsi="宋体" w:cs="宋体" w:eastAsia="宋体" w:hint="default"/>
                <w:spacing w:val="-85"/>
                <w:sz w:val="18"/>
                <w:szCs w:val="18"/>
              </w:rPr>
              <w:t>，</w:t>
            </w:r>
            <w:r>
              <w:rPr>
                <w:rFonts w:ascii="宋体" w:hAnsi="宋体" w:cs="宋体" w:eastAsia="宋体" w:hint="default"/>
                <w:sz w:val="18"/>
                <w:szCs w:val="18"/>
              </w:rPr>
              <w:t>进行其他任何损害金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50"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6" w:right="0"/>
              <w:jc w:val="left"/>
              <w:rPr>
                <w:rFonts w:ascii="宋体" w:hAnsi="宋体" w:cs="宋体" w:eastAsia="宋体" w:hint="default"/>
                <w:sz w:val="18"/>
                <w:szCs w:val="18"/>
              </w:rPr>
            </w:pPr>
            <w:r>
              <w:rPr>
                <w:rFonts w:ascii="宋体" w:hAnsi="宋体" w:cs="宋体" w:eastAsia="宋体" w:hint="default"/>
                <w:sz w:val="18"/>
                <w:szCs w:val="18"/>
              </w:rPr>
              <w:t>冠电气及其子公司权益的活动</w:t>
            </w:r>
            <w:r>
              <w:rPr>
                <w:rFonts w:ascii="宋体" w:hAnsi="宋体" w:cs="宋体" w:eastAsia="宋体" w:hint="default"/>
                <w:spacing w:val="-13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44"/>
                <w:sz w:val="18"/>
                <w:szCs w:val="18"/>
              </w:rPr>
              <w:t>）</w:t>
            </w:r>
            <w:r>
              <w:rPr>
                <w:rFonts w:ascii="宋体" w:hAnsi="宋体" w:cs="宋体" w:eastAsia="宋体" w:hint="default"/>
                <w:sz w:val="18"/>
                <w:szCs w:val="18"/>
              </w:rPr>
              <w:t>如本承诺人及相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关企业从任何第三者获得的任何日常业务经营机会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与金冠电气及其子公司目前或今后从事的主营业务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可能构成同业竞争的</w:t>
            </w:r>
            <w:r>
              <w:rPr>
                <w:rFonts w:ascii="宋体" w:hAnsi="宋体" w:cs="宋体" w:eastAsia="宋体" w:hint="default"/>
                <w:spacing w:val="-85"/>
                <w:sz w:val="18"/>
                <w:szCs w:val="18"/>
              </w:rPr>
              <w:t>，</w:t>
            </w:r>
            <w:r>
              <w:rPr>
                <w:rFonts w:ascii="宋体" w:hAnsi="宋体" w:cs="宋体" w:eastAsia="宋体" w:hint="default"/>
                <w:sz w:val="18"/>
                <w:szCs w:val="18"/>
              </w:rPr>
              <w:t>本承诺人及相关企业将立即通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知金冠电气</w:t>
            </w:r>
            <w:r>
              <w:rPr>
                <w:rFonts w:ascii="宋体" w:hAnsi="宋体" w:cs="宋体" w:eastAsia="宋体" w:hint="default"/>
                <w:spacing w:val="-85"/>
                <w:sz w:val="18"/>
                <w:szCs w:val="18"/>
              </w:rPr>
              <w:t>，</w:t>
            </w:r>
            <w:r>
              <w:rPr>
                <w:rFonts w:ascii="宋体" w:hAnsi="宋体" w:cs="宋体" w:eastAsia="宋体" w:hint="default"/>
                <w:sz w:val="18"/>
                <w:szCs w:val="18"/>
              </w:rPr>
              <w:t>并尽力将该等商业机会让与金冠电气及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其子公司</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44"/>
                <w:sz w:val="18"/>
                <w:szCs w:val="18"/>
              </w:rPr>
              <w:t>）</w:t>
            </w:r>
            <w:r>
              <w:rPr>
                <w:rFonts w:ascii="宋体" w:hAnsi="宋体" w:cs="宋体" w:eastAsia="宋体" w:hint="default"/>
                <w:sz w:val="18"/>
                <w:szCs w:val="18"/>
              </w:rPr>
              <w:t>金冠电气认定</w:t>
            </w:r>
            <w:r>
              <w:rPr>
                <w:rFonts w:ascii="宋体" w:hAnsi="宋体" w:cs="宋体" w:eastAsia="宋体" w:hint="default"/>
                <w:spacing w:val="2"/>
                <w:sz w:val="18"/>
                <w:szCs w:val="18"/>
              </w:rPr>
              <w:t>本</w:t>
            </w:r>
            <w:r>
              <w:rPr>
                <w:rFonts w:ascii="宋体" w:hAnsi="宋体" w:cs="宋体" w:eastAsia="宋体" w:hint="default"/>
                <w:sz w:val="18"/>
                <w:szCs w:val="18"/>
              </w:rPr>
              <w:t>承诺人或本承诺人投</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资或者控制的相关企业正在或将要从事的业务与金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冠电气及其子公司存在同业竞争</w:t>
            </w:r>
            <w:r>
              <w:rPr>
                <w:rFonts w:ascii="宋体" w:hAnsi="宋体" w:cs="宋体" w:eastAsia="宋体" w:hint="default"/>
                <w:spacing w:val="-85"/>
                <w:sz w:val="18"/>
                <w:szCs w:val="18"/>
              </w:rPr>
              <w:t>，</w:t>
            </w:r>
            <w:r>
              <w:rPr>
                <w:rFonts w:ascii="宋体" w:hAnsi="宋体" w:cs="宋体" w:eastAsia="宋体" w:hint="default"/>
                <w:sz w:val="18"/>
                <w:szCs w:val="18"/>
              </w:rPr>
              <w:t>本承诺人及本承诺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人投资或控制的其他企业将进行减持直至向无关联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第三方或金冠电气以公允价格全部转让相关企业持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有的有关资产和业务或注销相关企业</w:t>
            </w:r>
            <w:r>
              <w:rPr>
                <w:rFonts w:ascii="宋体" w:hAnsi="宋体" w:cs="宋体" w:eastAsia="宋体" w:hint="default"/>
                <w:spacing w:val="-85"/>
                <w:sz w:val="18"/>
                <w:szCs w:val="18"/>
              </w:rPr>
              <w:t>；</w:t>
            </w:r>
            <w:r>
              <w:rPr>
                <w:rFonts w:ascii="宋体" w:hAnsi="宋体" w:cs="宋体" w:eastAsia="宋体" w:hint="default"/>
                <w:sz w:val="18"/>
                <w:szCs w:val="18"/>
              </w:rPr>
              <w:t>如本承诺人及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本承诺人控制的其他企业与金冠电气及其子公司因</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同业竞争产生利益冲突</w:t>
            </w:r>
            <w:r>
              <w:rPr>
                <w:rFonts w:ascii="宋体" w:hAnsi="宋体" w:cs="宋体" w:eastAsia="宋体" w:hint="default"/>
                <w:spacing w:val="-85"/>
                <w:sz w:val="18"/>
                <w:szCs w:val="18"/>
              </w:rPr>
              <w:t>，</w:t>
            </w:r>
            <w:r>
              <w:rPr>
                <w:rFonts w:ascii="宋体" w:hAnsi="宋体" w:cs="宋体" w:eastAsia="宋体" w:hint="default"/>
                <w:sz w:val="18"/>
                <w:szCs w:val="18"/>
              </w:rPr>
              <w:t>则优先考虑金冠电气及其子</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67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7"/>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公司的利益。本承诺人对因违反上述承诺及保证而给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金冠电气造成的经济损失承担赔偿责任。</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国融基金 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吉林 省盛鑫投 资咨询中 心（有限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李 双全</w:t>
            </w:r>
            <w:r>
              <w:rPr>
                <w:rFonts w:ascii="Times New Roman" w:hAnsi="Times New Roman" w:cs="Times New Roman" w:eastAsia="Times New Roman" w:hint="default"/>
                <w:sz w:val="18"/>
                <w:szCs w:val="18"/>
              </w:rPr>
              <w:t>;</w:t>
            </w:r>
            <w:r>
              <w:rPr>
                <w:rFonts w:ascii="宋体" w:hAnsi="宋体" w:cs="宋体" w:eastAsia="宋体" w:hint="default"/>
                <w:sz w:val="18"/>
                <w:szCs w:val="18"/>
              </w:rPr>
              <w:t>天津 津融国金 投资有限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4" w:lineRule="auto"/>
              <w:ind w:left="26"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自吉林省金冠电气股份有限公 司本次非公开发行的股票上市之日起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转让本单位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本人所认购的上述股份。</w:t>
            </w:r>
            <w:r>
              <w:rPr>
                <w:rFonts w:ascii="Times New Roman" w:hAnsi="Times New Roman" w:cs="Times New Roman" w:eastAsia="Times New Roman" w:hint="default"/>
                <w:sz w:val="18"/>
                <w:szCs w:val="18"/>
              </w:rPr>
              <w:t>2.</w:t>
            </w:r>
            <w:r>
              <w:rPr>
                <w:rFonts w:ascii="宋体" w:hAnsi="宋体" w:cs="宋体" w:eastAsia="宋体" w:hint="default"/>
                <w:sz w:val="18"/>
                <w:szCs w:val="18"/>
              </w:rPr>
              <w:t>自吉林省金 冠电气股份有限公司本次非公开发行的股票上市之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个月内，锁定本单位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本人所认购的上述股 份，不得进行流动转让。</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2019-06-2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9723"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共青城百 富源鸿图 投资管理 合伙企业</w:t>
            </w:r>
          </w:p>
          <w:p>
            <w:pPr>
              <w:pStyle w:val="TableParagraph"/>
              <w:spacing w:line="309" w:lineRule="auto" w:before="19"/>
              <w:ind w:left="23"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李小 明</w:t>
            </w:r>
            <w:r>
              <w:rPr>
                <w:rFonts w:ascii="Times New Roman" w:hAnsi="Times New Roman" w:cs="Times New Roman" w:eastAsia="Times New Roman" w:hint="default"/>
                <w:sz w:val="18"/>
                <w:szCs w:val="18"/>
              </w:rPr>
              <w:t>;</w:t>
            </w:r>
            <w:r>
              <w:rPr>
                <w:rFonts w:ascii="宋体" w:hAnsi="宋体" w:cs="宋体" w:eastAsia="宋体" w:hint="default"/>
                <w:sz w:val="18"/>
                <w:szCs w:val="18"/>
              </w:rPr>
              <w:t>张汉鸿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、本承诺人通过本次交易获得的上市公司股份自该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等股份发行结束日起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个月内不进行转让。</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、为保</w:t>
            </w:r>
            <w:r>
              <w:rPr>
                <w:rFonts w:ascii="宋体" w:hAnsi="宋体" w:cs="宋体" w:eastAsia="宋体" w:hint="default"/>
                <w:sz w:val="18"/>
                <w:szCs w:val="18"/>
              </w:rPr>
              <w:t> </w:t>
            </w:r>
            <w:r>
              <w:rPr>
                <w:rFonts w:ascii="宋体" w:hAnsi="宋体" w:cs="宋体" w:eastAsia="宋体" w:hint="default"/>
                <w:spacing w:val="-4"/>
                <w:sz w:val="18"/>
                <w:szCs w:val="18"/>
              </w:rPr>
              <w:t>证本次交易业绩补偿的可实现性，本承诺人于本次交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易取得的股份在业绩承诺期间截至各年度当期全部 累积承诺净利润实现之前或按约定履行完毕全部业 </w:t>
            </w:r>
            <w:r>
              <w:rPr>
                <w:rFonts w:ascii="宋体" w:hAnsi="宋体" w:cs="宋体" w:eastAsia="宋体" w:hint="default"/>
                <w:spacing w:val="-4"/>
                <w:sz w:val="18"/>
                <w:szCs w:val="18"/>
              </w:rPr>
              <w:t>绩补偿及减值补偿前继续锁定。本承诺人将根据业绩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承诺期间内承诺净利润的实现情况进行分步解锁：</w:t>
            </w:r>
          </w:p>
          <w:p>
            <w:pPr>
              <w:pStyle w:val="TableParagraph"/>
              <w:spacing w:line="307" w:lineRule="auto" w:before="22"/>
              <w:ind w:left="26"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）业绩承诺期间内，标的公司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宋体" w:hAnsi="宋体" w:cs="宋体" w:eastAsia="宋体" w:hint="default"/>
                <w:spacing w:val="-4"/>
                <w:sz w:val="18"/>
                <w:szCs w:val="18"/>
              </w:rPr>
              <w:t>期末累积承诺净利润实现后或业绩补偿完成后，金冠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电气可解锁本承诺人于本次交易取得的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 份或该等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对价股份数量扣除对价股份补偿完成 后的剩余部分；或标的公司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 末累积承诺净利润虽未实现，但尚未触发补偿义务 的，金冠电气可解锁本承诺人（在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年未履行股 份补偿的情况下）于本次交易取得的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 数乘以当期期末累计实际净利润占当期期末累计承 诺净利润的比例后的对价股份或（在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年履行了 股份补偿的情况下）该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对价股份数量扣除对价 股份补偿完成后的剩余股份数乘以当期期末累计实 际净利润占当期期末累计承诺净利润的比例后的对 </w:t>
            </w:r>
            <w:r>
              <w:rPr>
                <w:rFonts w:ascii="宋体" w:hAnsi="宋体" w:cs="宋体" w:eastAsia="宋体" w:hint="default"/>
                <w:spacing w:val="-9"/>
                <w:sz w:val="18"/>
                <w:szCs w:val="18"/>
              </w:rPr>
              <w:t>价股份。（</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）标的公司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各年度期末累积承诺净利润实现后或业绩补偿完成 </w:t>
            </w:r>
            <w:r>
              <w:rPr>
                <w:rFonts w:ascii="宋体" w:hAnsi="宋体" w:cs="宋体" w:eastAsia="宋体" w:hint="default"/>
                <w:spacing w:val="-5"/>
                <w:sz w:val="18"/>
                <w:szCs w:val="18"/>
              </w:rPr>
              <w:t>后，金冠电气可解锁本承诺人于本次交易取得的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对价股份或该等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对价股份数量扣除对价股份补 偿完成后的剩余部分；或者标的公司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p>
          <w:p>
            <w:pPr>
              <w:pStyle w:val="TableParagraph"/>
              <w:spacing w:line="307" w:lineRule="auto" w:before="7"/>
              <w:ind w:left="26" w:right="16"/>
              <w:jc w:val="left"/>
              <w:rPr>
                <w:rFonts w:ascii="宋体" w:hAnsi="宋体" w:cs="宋体" w:eastAsia="宋体" w:hint="default"/>
                <w:sz w:val="18"/>
                <w:szCs w:val="18"/>
              </w:rPr>
            </w:pPr>
            <w:r>
              <w:rPr>
                <w:rFonts w:ascii="宋体" w:hAnsi="宋体" w:cs="宋体" w:eastAsia="宋体" w:hint="default"/>
                <w:sz w:val="18"/>
                <w:szCs w:val="18"/>
              </w:rPr>
              <w:t>年及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年各年度期末累积承诺净利润虽未实 </w:t>
            </w:r>
            <w:r>
              <w:rPr>
                <w:rFonts w:ascii="宋体" w:hAnsi="宋体" w:cs="宋体" w:eastAsia="宋体" w:hint="default"/>
                <w:spacing w:val="-4"/>
                <w:sz w:val="18"/>
                <w:szCs w:val="18"/>
              </w:rPr>
              <w:t>现，但尚未触发补偿义务的，金冠电气可解锁本承诺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人于本次交易取得的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对价股份数乘以当期期末 累计实际净利润占当期期末累计承诺净利润的比例 </w:t>
            </w:r>
            <w:r>
              <w:rPr>
                <w:rFonts w:ascii="宋体" w:hAnsi="宋体" w:cs="宋体" w:eastAsia="宋体" w:hint="default"/>
                <w:spacing w:val="-15"/>
                <w:sz w:val="18"/>
                <w:szCs w:val="18"/>
              </w:rPr>
              <w:t>后的对价股份。（</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）标的公司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年各年度期末累积承诺净利润实现后或业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2019-03-1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80"/>
      </w:tblGrid>
      <w:tr>
        <w:trPr>
          <w:trHeight w:val="4419"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6" w:right="17"/>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绩补偿完成后，金冠电气可解锁本承诺人于本次交易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取得的剩余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对价股份或者补偿完成后的剩余对 价股份。</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、本承诺人承诺股份解锁进度不得先于业 绩承诺的完成进度。</w:t>
            </w:r>
            <w:r>
              <w:rPr>
                <w:rFonts w:ascii="Times New Roman" w:hAnsi="Times New Roman" w:cs="Times New Roman" w:eastAsia="Times New Roman" w:hint="default"/>
                <w:sz w:val="18"/>
                <w:szCs w:val="18"/>
              </w:rPr>
              <w:t>5</w:t>
            </w:r>
            <w:r>
              <w:rPr>
                <w:rFonts w:ascii="宋体" w:hAnsi="宋体" w:cs="宋体" w:eastAsia="宋体" w:hint="default"/>
                <w:sz w:val="18"/>
                <w:szCs w:val="18"/>
              </w:rPr>
              <w:t>、为保证本次交易补偿承诺的 </w:t>
            </w:r>
            <w:r>
              <w:rPr>
                <w:rFonts w:ascii="宋体" w:hAnsi="宋体" w:cs="宋体" w:eastAsia="宋体" w:hint="default"/>
                <w:spacing w:val="-4"/>
                <w:sz w:val="18"/>
                <w:szCs w:val="18"/>
              </w:rPr>
              <w:t>可实现性，如果在业绩承诺期届满后本承诺人按照约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定负有股份补偿义务未履行的，则锁定期自动延期至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本承诺人所负股份补偿义务履行完毕时止。</w:t>
            </w:r>
            <w:r>
              <w:rPr>
                <w:rFonts w:ascii="Times New Roman" w:hAnsi="Times New Roman" w:cs="Times New Roman" w:eastAsia="Times New Roman" w:hint="default"/>
                <w:sz w:val="18"/>
                <w:szCs w:val="18"/>
              </w:rPr>
              <w:t>5</w:t>
            </w:r>
            <w:r>
              <w:rPr>
                <w:rFonts w:ascii="宋体" w:hAnsi="宋体" w:cs="宋体" w:eastAsia="宋体" w:hint="default"/>
                <w:sz w:val="18"/>
                <w:szCs w:val="18"/>
              </w:rPr>
              <w:t>、本次 </w:t>
            </w:r>
            <w:r>
              <w:rPr>
                <w:rFonts w:ascii="宋体" w:hAnsi="宋体" w:cs="宋体" w:eastAsia="宋体" w:hint="default"/>
                <w:spacing w:val="-4"/>
                <w:sz w:val="18"/>
                <w:szCs w:val="18"/>
              </w:rPr>
              <w:t>交易完成后，本承诺人通过本次交易取得的金冠电气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的股份由于金冠电气送红股、转增股本等原因而孳息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的股份，亦应遵守上述股份锁定承诺。锁定期届满之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后股份的交易按照中国证监会及深圳证券交易所的 有关规定执行。</w:t>
            </w:r>
            <w:r>
              <w:rPr>
                <w:rFonts w:ascii="Times New Roman" w:hAnsi="Times New Roman" w:cs="Times New Roman" w:eastAsia="Times New Roman" w:hint="default"/>
                <w:sz w:val="18"/>
                <w:szCs w:val="18"/>
              </w:rPr>
              <w:t>6</w:t>
            </w:r>
            <w:r>
              <w:rPr>
                <w:rFonts w:ascii="宋体" w:hAnsi="宋体" w:cs="宋体" w:eastAsia="宋体" w:hint="default"/>
                <w:sz w:val="18"/>
                <w:szCs w:val="18"/>
              </w:rPr>
              <w:t>、若上述锁定股份的承诺与证券监 </w:t>
            </w:r>
            <w:r>
              <w:rPr>
                <w:rFonts w:ascii="宋体" w:hAnsi="宋体" w:cs="宋体" w:eastAsia="宋体" w:hint="default"/>
                <w:spacing w:val="-4"/>
                <w:sz w:val="18"/>
                <w:szCs w:val="18"/>
              </w:rPr>
              <w:t>管部门的相关规定或监管意见不符的，本承诺人将据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此进行相应调整。</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北京国科 瑞华战略 性新兴产 业投资基 金（有限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北 京国科正 道投资中 心（有限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柴 梅娥</w:t>
            </w:r>
            <w:r>
              <w:rPr>
                <w:rFonts w:ascii="Times New Roman" w:hAnsi="Times New Roman" w:cs="Times New Roman" w:eastAsia="Times New Roman" w:hint="default"/>
                <w:sz w:val="18"/>
                <w:szCs w:val="18"/>
              </w:rPr>
              <w:t>;</w:t>
            </w:r>
            <w:r>
              <w:rPr>
                <w:rFonts w:ascii="宋体" w:hAnsi="宋体" w:cs="宋体" w:eastAsia="宋体" w:hint="default"/>
                <w:sz w:val="18"/>
                <w:szCs w:val="18"/>
              </w:rPr>
              <w:t>广东 国科蓝海 创业投资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广州怡珀 新能源产 业股权投 资合伙企 业（有限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吉 林捷煦汇 通股权投 资基金合 伙企业</w:t>
            </w:r>
          </w:p>
          <w:p>
            <w:pPr>
              <w:pStyle w:val="TableParagraph"/>
              <w:spacing w:line="312" w:lineRule="auto" w:before="20"/>
              <w:ind w:left="23"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深圳 长润新能 投资企业</w:t>
            </w:r>
          </w:p>
          <w:p>
            <w:pPr>
              <w:pStyle w:val="TableParagraph"/>
              <w:spacing w:line="240" w:lineRule="auto" w:before="22"/>
              <w:ind w:left="23" w:right="0"/>
              <w:jc w:val="both"/>
              <w:rPr>
                <w:rFonts w:ascii="宋体" w:hAnsi="宋体" w:cs="宋体" w:eastAsia="宋体" w:hint="default"/>
                <w:sz w:val="18"/>
                <w:szCs w:val="18"/>
              </w:rPr>
            </w:pPr>
            <w:r>
              <w:rPr>
                <w:rFonts w:ascii="宋体" w:hAnsi="宋体" w:cs="宋体" w:eastAsia="宋体" w:hint="default"/>
                <w:sz w:val="18"/>
                <w:szCs w:val="18"/>
              </w:rPr>
              <w:t>（有限合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4" w:lineRule="auto"/>
              <w:ind w:left="24"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2" w:lineRule="auto"/>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、本承诺人通过本次交易获得的上市公司股份自该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等股份发行结束日起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个月内不进行转让。</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、本次</w:t>
            </w:r>
            <w:r>
              <w:rPr>
                <w:rFonts w:ascii="宋体" w:hAnsi="宋体" w:cs="宋体" w:eastAsia="宋体" w:hint="default"/>
                <w:sz w:val="18"/>
                <w:szCs w:val="18"/>
              </w:rPr>
              <w:t> </w:t>
            </w:r>
            <w:r>
              <w:rPr>
                <w:rFonts w:ascii="宋体" w:hAnsi="宋体" w:cs="宋体" w:eastAsia="宋体" w:hint="default"/>
                <w:spacing w:val="-4"/>
                <w:sz w:val="18"/>
                <w:szCs w:val="18"/>
              </w:rPr>
              <w:t>交易完成后，本承诺人通过本次交易取得的金冠电气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的股份由于金冠电气送红股、转增股本等原因而孳息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的股份，亦应遵守上述股份锁定承诺。锁定期届满之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后股份的交易按照中国证监会及深圳证券交易所的 有关规定执行。</w:t>
            </w:r>
            <w:r>
              <w:rPr>
                <w:rFonts w:ascii="Times New Roman" w:hAnsi="Times New Roman" w:cs="Times New Roman" w:eastAsia="Times New Roman" w:hint="default"/>
                <w:sz w:val="18"/>
                <w:szCs w:val="18"/>
              </w:rPr>
              <w:t>3</w:t>
            </w:r>
            <w:r>
              <w:rPr>
                <w:rFonts w:ascii="宋体" w:hAnsi="宋体" w:cs="宋体" w:eastAsia="宋体" w:hint="default"/>
                <w:sz w:val="18"/>
                <w:szCs w:val="18"/>
              </w:rPr>
              <w:t>、若上述锁定股份的承诺与证券监 </w:t>
            </w:r>
            <w:r>
              <w:rPr>
                <w:rFonts w:ascii="宋体" w:hAnsi="宋体" w:cs="宋体" w:eastAsia="宋体" w:hint="default"/>
                <w:spacing w:val="-4"/>
                <w:sz w:val="18"/>
                <w:szCs w:val="18"/>
              </w:rPr>
              <w:t>管部门的相关规定或监管意见不符的，本承诺人将据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此进行相应调整。</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2021-03-1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1923"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宋体" w:hAnsi="宋体" w:cs="宋体" w:eastAsia="宋体" w:hint="default"/>
                <w:sz w:val="18"/>
                <w:szCs w:val="18"/>
              </w:rPr>
            </w:pPr>
            <w:r>
              <w:rPr>
                <w:rFonts w:ascii="宋体" w:hAnsi="宋体" w:cs="宋体" w:eastAsia="宋体" w:hint="default"/>
                <w:spacing w:val="-4"/>
                <w:sz w:val="18"/>
                <w:szCs w:val="18"/>
              </w:rPr>
              <w:t>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王莹</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英飞尼迪 吉林产业 投资基金</w:t>
            </w:r>
          </w:p>
          <w:p>
            <w:pPr>
              <w:pStyle w:val="TableParagraph"/>
              <w:spacing w:line="316" w:lineRule="auto" w:before="22"/>
              <w:ind w:left="23" w:right="95"/>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1908"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北京国科 瑞华战略 性新兴产 业投资基 金（有限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北 京国科正 道投资中 心（有限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柴 梅娥</w:t>
            </w:r>
            <w:r>
              <w:rPr>
                <w:rFonts w:ascii="Times New Roman" w:hAnsi="Times New Roman" w:cs="Times New Roman" w:eastAsia="Times New Roman" w:hint="default"/>
                <w:sz w:val="18"/>
                <w:szCs w:val="18"/>
              </w:rPr>
              <w:t>;</w:t>
            </w:r>
            <w:r>
              <w:rPr>
                <w:rFonts w:ascii="宋体" w:hAnsi="宋体" w:cs="宋体" w:eastAsia="宋体" w:hint="default"/>
                <w:sz w:val="18"/>
                <w:szCs w:val="18"/>
              </w:rPr>
              <w:t>共青 城百富源 鸿图投资 管理合伙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广东国科 蓝海创业 投资企业</w:t>
            </w:r>
          </w:p>
          <w:p>
            <w:pPr>
              <w:pStyle w:val="TableParagraph"/>
              <w:spacing w:line="314" w:lineRule="auto" w:before="20"/>
              <w:ind w:left="23"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广州 怡珀新能 源产业股 权投资合 伙企业</w:t>
            </w:r>
          </w:p>
          <w:p>
            <w:pPr>
              <w:pStyle w:val="TableParagraph"/>
              <w:spacing w:line="314" w:lineRule="auto" w:before="20"/>
              <w:ind w:left="23"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吉林 捷煦汇通 股权投资 基金合伙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吉林天馨 股权投资 基金合伙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李小明</w:t>
            </w:r>
            <w:r>
              <w:rPr>
                <w:rFonts w:ascii="Times New Roman" w:hAnsi="Times New Roman" w:cs="Times New Roman" w:eastAsia="Times New Roman" w:hint="default"/>
                <w:sz w:val="18"/>
                <w:szCs w:val="18"/>
              </w:rPr>
              <w:t>;</w:t>
            </w:r>
            <w:r>
              <w:rPr>
                <w:rFonts w:ascii="宋体" w:hAnsi="宋体" w:cs="宋体" w:eastAsia="宋体" w:hint="default"/>
                <w:sz w:val="18"/>
                <w:szCs w:val="18"/>
              </w:rPr>
              <w:t>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、截至本承诺函出具之日，鸿图隔膜为依据中国法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律设立并有效存续的股份有限公司，不存在根据中国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法律法规及鸿图隔膜章程规定的需予以终止、解散或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清算的情形，也不存在针对鸿图隔膜其的任何接管或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重整的裁定或命令。本承诺人已经依法足额对鸿图隔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膜履行出资义务，且出资来源合法，不存在任何虚假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出资、延期出资、抽逃出资等违反其作为股东所应当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承担的出资义务及责任的行为，不存在可能影响鸿图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隔膜合法存续的情况；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、截至本承诺函出具之日， 本承诺人持有的鸿图隔膜的股份均为本承诺人真实 </w:t>
            </w:r>
            <w:r>
              <w:rPr>
                <w:rFonts w:ascii="宋体" w:hAnsi="宋体" w:cs="宋体" w:eastAsia="宋体" w:hint="default"/>
                <w:spacing w:val="-4"/>
                <w:sz w:val="18"/>
                <w:szCs w:val="18"/>
              </w:rPr>
              <w:t>合法拥有，不存在权属纠纷，不存在信托、委托持股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或者类似安排，不存在禁止转让、限制转让的承诺或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安排，亦不存在质押、冻结、查封、财产保全或其他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权利限制，亦不存在任何诉讼、仲裁、司法强制执行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等重大争议或任何潜在纠纷，本承诺人所持鸿图隔膜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的股份过户或转移不存在法律障碍；</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、本承诺人持 有的鸿图隔膜的股份登记至金冠电气名下之前始终 保持上述状况；</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、本承诺人保证如鸿图隔膜或本人 拟签署的所有协议或合同存在阻碍本承诺人转让鸿 </w:t>
            </w:r>
            <w:r>
              <w:rPr>
                <w:rFonts w:ascii="宋体" w:hAnsi="宋体" w:cs="宋体" w:eastAsia="宋体" w:hint="default"/>
                <w:spacing w:val="-4"/>
                <w:sz w:val="18"/>
                <w:szCs w:val="18"/>
              </w:rPr>
              <w:t>图隔膜股权的限制性条款，本承诺人将于中国证监会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并购重组委审核本次交易之前或证券监管机构要求 的更早时间自行解除并促使鸿图隔膜解除该等限制 性条款；</w:t>
            </w:r>
            <w:r>
              <w:rPr>
                <w:rFonts w:ascii="Times New Roman" w:hAnsi="Times New Roman" w:cs="Times New Roman" w:eastAsia="Times New Roman" w:hint="default"/>
                <w:sz w:val="18"/>
                <w:szCs w:val="18"/>
              </w:rPr>
              <w:t>5</w:t>
            </w:r>
            <w:r>
              <w:rPr>
                <w:rFonts w:ascii="宋体" w:hAnsi="宋体" w:cs="宋体" w:eastAsia="宋体" w:hint="default"/>
                <w:sz w:val="18"/>
                <w:szCs w:val="18"/>
              </w:rPr>
              <w:t>、鸿图隔膜章程、内部管理制度文件，不 存在阻碍本承诺人转让所持鸿图隔膜股权的限制性 </w:t>
            </w:r>
            <w:r>
              <w:rPr>
                <w:rFonts w:ascii="宋体" w:hAnsi="宋体" w:cs="宋体" w:eastAsia="宋体" w:hint="default"/>
                <w:spacing w:val="-4"/>
                <w:sz w:val="18"/>
                <w:szCs w:val="18"/>
              </w:rPr>
              <w:t>条款。如有该等条款的，本承诺人将促使鸿图隔膜修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改该等章程和内部管理制度文件；</w:t>
            </w:r>
            <w:r>
              <w:rPr>
                <w:rFonts w:ascii="Times New Roman" w:hAnsi="Times New Roman" w:cs="Times New Roman" w:eastAsia="Times New Roman" w:hint="default"/>
                <w:sz w:val="18"/>
                <w:szCs w:val="18"/>
              </w:rPr>
              <w:t>6</w:t>
            </w:r>
            <w:r>
              <w:rPr>
                <w:rFonts w:ascii="宋体" w:hAnsi="宋体" w:cs="宋体" w:eastAsia="宋体" w:hint="default"/>
                <w:sz w:val="18"/>
                <w:szCs w:val="18"/>
              </w:rPr>
              <w:t>、若违反上述承 诺，本承诺人将承担因此给金冠电气造成的一切损 失。</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80"/>
      </w:tblGrid>
      <w:tr>
        <w:trPr>
          <w:trHeight w:val="2859"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43"/>
              <w:jc w:val="both"/>
              <w:rPr>
                <w:rFonts w:ascii="宋体" w:hAnsi="宋体" w:cs="宋体" w:eastAsia="宋体" w:hint="default"/>
                <w:sz w:val="18"/>
                <w:szCs w:val="18"/>
              </w:rPr>
            </w:pPr>
            <w:r>
              <w:rPr>
                <w:rFonts w:ascii="宋体" w:hAnsi="宋体" w:cs="宋体" w:eastAsia="宋体" w:hint="default"/>
                <w:sz w:val="18"/>
                <w:szCs w:val="18"/>
              </w:rPr>
              <w:t>圳长润新 能投资企 业（有限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王 莹</w:t>
            </w:r>
            <w:r>
              <w:rPr>
                <w:rFonts w:ascii="Times New Roman" w:hAnsi="Times New Roman" w:cs="Times New Roman" w:eastAsia="Times New Roman" w:hint="default"/>
                <w:sz w:val="18"/>
                <w:szCs w:val="18"/>
              </w:rPr>
              <w:t>;</w:t>
            </w:r>
            <w:r>
              <w:rPr>
                <w:rFonts w:ascii="宋体" w:hAnsi="宋体" w:cs="宋体" w:eastAsia="宋体" w:hint="default"/>
                <w:sz w:val="18"/>
                <w:szCs w:val="18"/>
              </w:rPr>
              <w:t>英飞尼 迪吉林产 业投资基 金（有限 合伙）</w:t>
            </w: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97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北京国科 瑞华战略 性新兴产 业投资基 金（有限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北 京国科正 道投资中 心（有限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柴 梅娥</w:t>
            </w:r>
            <w:r>
              <w:rPr>
                <w:rFonts w:ascii="Times New Roman" w:hAnsi="Times New Roman" w:cs="Times New Roman" w:eastAsia="Times New Roman" w:hint="default"/>
                <w:sz w:val="18"/>
                <w:szCs w:val="18"/>
              </w:rPr>
              <w:t>;</w:t>
            </w:r>
            <w:r>
              <w:rPr>
                <w:rFonts w:ascii="宋体" w:hAnsi="宋体" w:cs="宋体" w:eastAsia="宋体" w:hint="default"/>
                <w:sz w:val="18"/>
                <w:szCs w:val="18"/>
              </w:rPr>
              <w:t>共青 城百富源 鸿图投资 管理合伙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广东国科 蓝海创业 投资企业</w:t>
            </w:r>
          </w:p>
          <w:p>
            <w:pPr>
              <w:pStyle w:val="TableParagraph"/>
              <w:spacing w:line="314" w:lineRule="auto" w:before="20"/>
              <w:ind w:left="23"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广州 怡珀新能 源产业股 权投资合 伙企业</w:t>
            </w:r>
          </w:p>
          <w:p>
            <w:pPr>
              <w:pStyle w:val="TableParagraph"/>
              <w:spacing w:line="314" w:lineRule="auto" w:before="20"/>
              <w:ind w:left="23"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吉林 捷煦汇通 股权投资 基金合伙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吉林天馨 股权投资 基金合伙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07" w:lineRule="auto"/>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、截至本承诺函签署之日，本人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本企业及其主要 </w:t>
            </w:r>
            <w:r>
              <w:rPr>
                <w:rFonts w:ascii="宋体" w:hAnsi="宋体" w:cs="宋体" w:eastAsia="宋体" w:hint="default"/>
                <w:spacing w:val="-4"/>
                <w:sz w:val="18"/>
                <w:szCs w:val="18"/>
              </w:rPr>
              <w:t>管理人员（包括但不限于执行事务合伙人及其委派代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表</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r>
              <w:rPr>
                <w:rFonts w:ascii="宋体" w:hAnsi="宋体" w:cs="宋体" w:eastAsia="宋体" w:hint="default"/>
                <w:sz w:val="18"/>
                <w:szCs w:val="18"/>
              </w:rPr>
              <w:t>及其他主要管理负责人员（以下简称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主要 管理人员</w:t>
            </w:r>
            <w:r>
              <w:rPr>
                <w:rFonts w:ascii="Times New Roman" w:hAnsi="Times New Roman" w:cs="Times New Roman" w:eastAsia="Times New Roman" w:hint="default"/>
                <w:sz w:val="18"/>
                <w:szCs w:val="18"/>
              </w:rPr>
              <w:t>"</w:t>
            </w:r>
            <w:r>
              <w:rPr>
                <w:rFonts w:ascii="宋体" w:hAnsi="宋体" w:cs="宋体" w:eastAsia="宋体" w:hint="default"/>
                <w:sz w:val="18"/>
                <w:szCs w:val="18"/>
              </w:rPr>
              <w:t>）普通合伙人及实际控制人最近五年未受 </w:t>
            </w:r>
            <w:r>
              <w:rPr>
                <w:rFonts w:ascii="宋体" w:hAnsi="宋体" w:cs="宋体" w:eastAsia="宋体" w:hint="default"/>
                <w:spacing w:val="-4"/>
                <w:sz w:val="18"/>
                <w:szCs w:val="18"/>
              </w:rPr>
              <w:t>到过可能导致本次交易无法完成的重大行政处罚（与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证券市场明显无关的除外）、刑事处罚或者涉及与经</w:t>
            </w:r>
            <w:r>
              <w:rPr>
                <w:rFonts w:ascii="宋体" w:hAnsi="宋体" w:cs="宋体" w:eastAsia="宋体" w:hint="default"/>
                <w:sz w:val="18"/>
                <w:szCs w:val="18"/>
              </w:rPr>
              <w:t> 济纠纷有关的重大民事诉讼或仲裁；</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 函签署之日，本人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本企业及其主要管理人员及实际 </w:t>
            </w:r>
            <w:r>
              <w:rPr>
                <w:rFonts w:ascii="宋体" w:hAnsi="宋体" w:cs="宋体" w:eastAsia="宋体" w:hint="default"/>
                <w:spacing w:val="-4"/>
                <w:sz w:val="18"/>
                <w:szCs w:val="18"/>
              </w:rPr>
              <w:t>控制人最近五年不存在未按期偿还大额债务、未履行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承诺、被中国证监会采取行政监管措施或受到证券交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易所纪律处分的情况；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、截至本承诺函出具日，本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本企业及其主要管理人员、实际控制人最近五年 内未因涉嫌违法违规行为被中国证监会立案调查或 者因涉嫌犯罪行为被司法机关立案侦查；</w:t>
            </w:r>
            <w:r>
              <w:rPr>
                <w:rFonts w:ascii="Times New Roman" w:hAnsi="Times New Roman" w:cs="Times New Roman" w:eastAsia="Times New Roman" w:hint="default"/>
                <w:sz w:val="18"/>
                <w:szCs w:val="18"/>
              </w:rPr>
              <w:t>4</w:t>
            </w:r>
            <w:r>
              <w:rPr>
                <w:rFonts w:ascii="宋体" w:hAnsi="宋体" w:cs="宋体" w:eastAsia="宋体" w:hint="default"/>
                <w:sz w:val="18"/>
                <w:szCs w:val="18"/>
              </w:rPr>
              <w:t>、截至本 承诺函出具日，本人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本企业及其主要管理人员、实 际控制人最近五年内不存在损害投资者合法权益和 社会公共利益的其他重大违法行为；</w:t>
            </w:r>
            <w:r>
              <w:rPr>
                <w:rFonts w:ascii="Times New Roman" w:hAnsi="Times New Roman" w:cs="Times New Roman" w:eastAsia="Times New Roman" w:hint="default"/>
                <w:sz w:val="18"/>
                <w:szCs w:val="18"/>
              </w:rPr>
              <w:t>5</w:t>
            </w:r>
            <w:r>
              <w:rPr>
                <w:rFonts w:ascii="宋体" w:hAnsi="宋体" w:cs="宋体" w:eastAsia="宋体" w:hint="default"/>
                <w:sz w:val="18"/>
                <w:szCs w:val="18"/>
              </w:rPr>
              <w:t>、截至本承诺 函出具日，本人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本企业及其主要管理人员、实际控 </w:t>
            </w:r>
            <w:r>
              <w:rPr>
                <w:rFonts w:ascii="宋体" w:hAnsi="宋体" w:cs="宋体" w:eastAsia="宋体" w:hint="default"/>
                <w:spacing w:val="-4"/>
                <w:sz w:val="18"/>
                <w:szCs w:val="18"/>
              </w:rPr>
              <w:t>制人不存在尚未了结的或可预见的诉讼、仲裁或行政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处罚案件。</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506.109985pt;width:42.05pt;height:228.15pt;mso-position-horizontal-relative:page;mso-position-vertical-relative:page;z-index:-1566088" coordorigin="8229,10122" coordsize="841,4563">
            <v:group style="position:absolute;left:8229;top:10473;width:841;height:4213" coordorigin="8229,10473" coordsize="841,4213">
              <v:shape style="position:absolute;left:8229;top:10473;width:841;height:4213" coordorigin="8229,10473" coordsize="841,4213" path="m8229,14685l9069,14685,9069,10473,8229,10473,8229,14685xe" filled="true" fillcolor="#ffffff" stroked="false">
                <v:path arrowok="t"/>
                <v:fill type="solid"/>
              </v:shape>
            </v:group>
            <v:group style="position:absolute;left:8250;top:10122;width:795;height:351" coordorigin="8250,10122" coordsize="795,351">
              <v:shape style="position:absolute;left:8250;top:10122;width:795;height:351" coordorigin="8250,10122" coordsize="795,351" path="m8250,10473l9045,10473,9045,10122,8250,10122,8250,1047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410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43"/>
              <w:jc w:val="both"/>
              <w:rPr>
                <w:rFonts w:ascii="宋体" w:hAnsi="宋体" w:cs="宋体" w:eastAsia="宋体" w:hint="default"/>
                <w:sz w:val="18"/>
                <w:szCs w:val="18"/>
              </w:rPr>
            </w:pPr>
            <w:r>
              <w:rPr>
                <w:rFonts w:ascii="宋体" w:hAnsi="宋体" w:cs="宋体" w:eastAsia="宋体" w:hint="default"/>
                <w:sz w:val="18"/>
                <w:szCs w:val="18"/>
              </w:rPr>
              <w:t>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李小明</w:t>
            </w:r>
            <w:r>
              <w:rPr>
                <w:rFonts w:ascii="Times New Roman" w:hAnsi="Times New Roman" w:cs="Times New Roman" w:eastAsia="Times New Roman" w:hint="default"/>
                <w:sz w:val="18"/>
                <w:szCs w:val="18"/>
              </w:rPr>
              <w:t>;</w:t>
            </w:r>
            <w:r>
              <w:rPr>
                <w:rFonts w:ascii="宋体" w:hAnsi="宋体" w:cs="宋体" w:eastAsia="宋体" w:hint="default"/>
                <w:sz w:val="18"/>
                <w:szCs w:val="18"/>
              </w:rPr>
              <w:t>深 圳长润新 能投资企 业（有限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王 莹</w:t>
            </w:r>
            <w:r>
              <w:rPr>
                <w:rFonts w:ascii="Times New Roman" w:hAnsi="Times New Roman" w:cs="Times New Roman" w:eastAsia="Times New Roman" w:hint="default"/>
                <w:sz w:val="18"/>
                <w:szCs w:val="18"/>
              </w:rPr>
              <w:t>;</w:t>
            </w:r>
            <w:r>
              <w:rPr>
                <w:rFonts w:ascii="宋体" w:hAnsi="宋体" w:cs="宋体" w:eastAsia="宋体" w:hint="default"/>
                <w:sz w:val="18"/>
                <w:szCs w:val="18"/>
              </w:rPr>
              <w:t>英飞尼 迪吉林产 业投资基 金（有限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张 汉鸿</w:t>
            </w: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鸿图隔膜已取得辽源市环境保护局于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日出具的《关于辽源鸿图锂电隔膜科技股份有限</w:t>
            </w:r>
          </w:p>
          <w:p>
            <w:pPr>
              <w:pStyle w:val="TableParagraph"/>
              <w:spacing w:line="302" w:lineRule="auto" w:before="63"/>
              <w:ind w:left="26" w:right="8"/>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9,000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年锂离子电池隔膜三期工程项 </w:t>
            </w:r>
            <w:r>
              <w:rPr>
                <w:rFonts w:ascii="宋体" w:hAnsi="宋体" w:cs="宋体" w:eastAsia="宋体" w:hint="default"/>
                <w:spacing w:val="-4"/>
                <w:sz w:val="18"/>
                <w:szCs w:val="18"/>
              </w:rPr>
              <w:t>目环境影响报告书的批复》（辽环审字</w:t>
            </w:r>
            <w:r>
              <w:rPr>
                <w:rFonts w:ascii="Times New Roman" w:hAnsi="Times New Roman" w:cs="Times New Roman" w:eastAsia="Times New Roman" w:hint="default"/>
                <w:spacing w:val="-4"/>
                <w:sz w:val="18"/>
                <w:szCs w:val="18"/>
              </w:rPr>
              <w:t>[2017]7</w:t>
            </w:r>
            <w:r>
              <w:rPr>
                <w:rFonts w:ascii="Times New Roman" w:hAnsi="Times New Roman" w:cs="Times New Roman" w:eastAsia="Times New Roman" w:hint="default"/>
                <w:sz w:val="18"/>
                <w:szCs w:val="18"/>
              </w:rPr>
              <w:t> </w:t>
            </w:r>
            <w:r>
              <w:rPr>
                <w:rFonts w:ascii="宋体" w:hAnsi="宋体" w:cs="宋体" w:eastAsia="宋体" w:hint="default"/>
                <w:spacing w:val="-31"/>
                <w:sz w:val="18"/>
                <w:szCs w:val="18"/>
              </w:rPr>
              <w:t>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辽源市人民政府网站（</w:t>
            </w:r>
            <w:hyperlink r:id="rId12">
              <w:r>
                <w:rPr>
                  <w:rFonts w:ascii="Times New Roman" w:hAnsi="Times New Roman" w:cs="Times New Roman" w:eastAsia="Times New Roman" w:hint="default"/>
                  <w:spacing w:val="-1"/>
                  <w:sz w:val="18"/>
                  <w:szCs w:val="18"/>
                </w:rPr>
                <w:t>http://sj.liaoyuan.gov.cn</w:t>
              </w:r>
            </w:hyperlink>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日发布的公开信息《辽源市政府公共资源</w:t>
            </w:r>
            <w:r>
              <w:rPr>
                <w:rFonts w:ascii="宋体" w:hAnsi="宋体" w:cs="宋体" w:eastAsia="宋体" w:hint="default"/>
                <w:sz w:val="18"/>
                <w:szCs w:val="18"/>
              </w:rPr>
              <w:t> </w:t>
            </w:r>
            <w:r>
              <w:rPr>
                <w:rFonts w:ascii="宋体" w:hAnsi="宋体" w:cs="宋体" w:eastAsia="宋体" w:hint="default"/>
                <w:spacing w:val="-4"/>
                <w:sz w:val="18"/>
                <w:szCs w:val="18"/>
              </w:rPr>
              <w:t>交易中心国有建设用地使用权挂牌出让公告》（辽公</w:t>
            </w:r>
            <w:r>
              <w:rPr>
                <w:rFonts w:ascii="宋体" w:hAnsi="宋体" w:cs="宋体" w:eastAsia="宋体" w:hint="default"/>
                <w:sz w:val="18"/>
                <w:szCs w:val="18"/>
              </w:rPr>
              <w:t> 资土挂告字</w:t>
            </w:r>
            <w:r>
              <w:rPr>
                <w:rFonts w:ascii="Times New Roman" w:hAnsi="Times New Roman" w:cs="Times New Roman" w:eastAsia="Times New Roman" w:hint="default"/>
                <w:sz w:val="18"/>
                <w:szCs w:val="18"/>
              </w:rPr>
              <w:t>[2017]011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号）位于辽源市均胜汽车电子 有限公司东侧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规划地块，面积为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33,555m2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的土地 的挂牌时间为挂牌时间为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时至</w:t>
            </w:r>
          </w:p>
          <w:p>
            <w:pPr>
              <w:pStyle w:val="TableParagraph"/>
              <w:spacing w:line="316" w:lineRule="auto" w:before="11"/>
              <w:ind w:left="26"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时。根据辽源市国土资源局出</w:t>
            </w:r>
            <w:r>
              <w:rPr>
                <w:rFonts w:ascii="宋体" w:hAnsi="宋体" w:cs="宋体" w:eastAsia="宋体" w:hint="default"/>
                <w:sz w:val="18"/>
                <w:szCs w:val="18"/>
              </w:rPr>
              <w:t> </w:t>
            </w:r>
            <w:r>
              <w:rPr>
                <w:rFonts w:ascii="宋体" w:hAnsi="宋体" w:cs="宋体" w:eastAsia="宋体" w:hint="default"/>
                <w:spacing w:val="-4"/>
                <w:sz w:val="18"/>
                <w:szCs w:val="18"/>
              </w:rPr>
              <w:t>具的初步审查，鸿图隔膜具备竞买资格，鸿图隔膜已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经根据挂牌出让文件要求进入竞买阶段。本承诺人承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诺尽最大努力促使鸿图隔膜该等三期项目履行相关 </w:t>
            </w:r>
            <w:r>
              <w:rPr>
                <w:rFonts w:ascii="宋体" w:hAnsi="宋体" w:cs="宋体" w:eastAsia="宋体" w:hint="default"/>
                <w:spacing w:val="-4"/>
                <w:sz w:val="18"/>
                <w:szCs w:val="18"/>
              </w:rPr>
              <w:t>法律法规规定的手续，包括但不限于取得用地预审及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经国有土地招拍挂程序而取得相关国有土地使用权 </w:t>
            </w:r>
            <w:r>
              <w:rPr>
                <w:rFonts w:ascii="宋体" w:hAnsi="宋体" w:cs="宋体" w:eastAsia="宋体" w:hint="default"/>
                <w:spacing w:val="-4"/>
                <w:sz w:val="18"/>
                <w:szCs w:val="18"/>
              </w:rPr>
              <w:t>以及节能评估批复、取得相关建设用地规划许可、建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设工程规划许可、建筑工程施工许可、工程竣工验收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及备案、环保验收，消防验收等。本承诺人承诺如果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上述土地招拍挂程序完成，且鸿图隔膜成功竞拍取得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上述土地后，将督促鸿图隔膜与政府相关部门尽快签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署土地使用权出让合同并根据合同的约定支付相关 </w:t>
            </w:r>
            <w:r>
              <w:rPr>
                <w:rFonts w:ascii="宋体" w:hAnsi="宋体" w:cs="宋体" w:eastAsia="宋体" w:hint="default"/>
                <w:spacing w:val="-4"/>
                <w:sz w:val="18"/>
                <w:szCs w:val="18"/>
              </w:rPr>
              <w:t>土地出让金等费用，待完成前述相关手续后，促使鸿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图隔膜尽快办理相关土地使用权证；如若届时未能竞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拍成功取得相关土地使用权，本承诺人将促使鸿图隔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膜尽快寻找替代实施地点，并履行特定的授权与批准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程序变更募投项目的实施地点，以便尽快实施本次募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投项目。本承诺人承诺及时向金冠电气及本次交易的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中介机构告知办理相关手续的进展情况。</w:t>
            </w:r>
          </w:p>
        </w:tc>
        <w:tc>
          <w:tcPr>
            <w:tcW w:w="85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03" w:lineRule="exact"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7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北京国科 瑞华战略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、本承诺人不存在因涉嫌本次重大资产重组相关的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内幕交易被立案调查或者立案侦查之情形。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、本承</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13740"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43"/>
              <w:jc w:val="both"/>
              <w:rPr>
                <w:rFonts w:ascii="宋体" w:hAnsi="宋体" w:cs="宋体" w:eastAsia="宋体" w:hint="default"/>
                <w:sz w:val="18"/>
                <w:szCs w:val="18"/>
              </w:rPr>
            </w:pPr>
            <w:r>
              <w:rPr>
                <w:rFonts w:ascii="宋体" w:hAnsi="宋体" w:cs="宋体" w:eastAsia="宋体" w:hint="default"/>
                <w:sz w:val="18"/>
                <w:szCs w:val="18"/>
              </w:rPr>
              <w:t>性新兴产 业投资基 金（有限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北 京国科正 道投资中 心（有限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柴 梅娥</w:t>
            </w:r>
            <w:r>
              <w:rPr>
                <w:rFonts w:ascii="Times New Roman" w:hAnsi="Times New Roman" w:cs="Times New Roman" w:eastAsia="Times New Roman" w:hint="default"/>
                <w:sz w:val="18"/>
                <w:szCs w:val="18"/>
              </w:rPr>
              <w:t>;</w:t>
            </w:r>
            <w:r>
              <w:rPr>
                <w:rFonts w:ascii="宋体" w:hAnsi="宋体" w:cs="宋体" w:eastAsia="宋体" w:hint="default"/>
                <w:sz w:val="18"/>
                <w:szCs w:val="18"/>
              </w:rPr>
              <w:t>共青 城百富源 鸿图投资 管理合伙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广东国科 蓝海创业 投资企业</w:t>
            </w:r>
          </w:p>
          <w:p>
            <w:pPr>
              <w:pStyle w:val="TableParagraph"/>
              <w:spacing w:line="314" w:lineRule="auto" w:before="20"/>
              <w:ind w:left="23"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广州 怡珀新能 源产业股 权投资合 伙企业</w:t>
            </w:r>
          </w:p>
          <w:p>
            <w:pPr>
              <w:pStyle w:val="TableParagraph"/>
              <w:spacing w:line="312" w:lineRule="auto" w:before="20"/>
              <w:ind w:left="23"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吉林 捷煦汇通 股权投资 基金合伙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吉林天馨 股权投资 基金合伙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李小明</w:t>
            </w:r>
            <w:r>
              <w:rPr>
                <w:rFonts w:ascii="Times New Roman" w:hAnsi="Times New Roman" w:cs="Times New Roman" w:eastAsia="Times New Roman" w:hint="default"/>
                <w:sz w:val="18"/>
                <w:szCs w:val="18"/>
              </w:rPr>
              <w:t>;</w:t>
            </w:r>
            <w:r>
              <w:rPr>
                <w:rFonts w:ascii="宋体" w:hAnsi="宋体" w:cs="宋体" w:eastAsia="宋体" w:hint="default"/>
                <w:sz w:val="18"/>
                <w:szCs w:val="18"/>
              </w:rPr>
              <w:t>深 圳长润新 能投资企 业（有限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王 莹</w:t>
            </w:r>
            <w:r>
              <w:rPr>
                <w:rFonts w:ascii="Times New Roman" w:hAnsi="Times New Roman" w:cs="Times New Roman" w:eastAsia="Times New Roman" w:hint="default"/>
                <w:sz w:val="18"/>
                <w:szCs w:val="18"/>
              </w:rPr>
              <w:t>;</w:t>
            </w:r>
            <w:r>
              <w:rPr>
                <w:rFonts w:ascii="宋体" w:hAnsi="宋体" w:cs="宋体" w:eastAsia="宋体" w:hint="default"/>
                <w:sz w:val="18"/>
                <w:szCs w:val="18"/>
              </w:rPr>
              <w:t>英飞尼 迪吉林产 业投资基 金（有限</w:t>
            </w: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3"/>
              <w:jc w:val="left"/>
              <w:rPr>
                <w:rFonts w:ascii="宋体" w:hAnsi="宋体" w:cs="宋体" w:eastAsia="宋体" w:hint="default"/>
                <w:sz w:val="18"/>
                <w:szCs w:val="18"/>
              </w:rPr>
            </w:pPr>
            <w:r>
              <w:rPr>
                <w:rFonts w:ascii="宋体" w:hAnsi="宋体" w:cs="宋体" w:eastAsia="宋体" w:hint="default"/>
                <w:sz w:val="18"/>
                <w:szCs w:val="18"/>
              </w:rPr>
              <w:t>诺人不存在被中国证监会行政处罚或者被司法机关 依法追究刑事责任之情形。</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、本承诺人不存在依据</w:t>
            </w:r>
          </w:p>
          <w:p>
            <w:pPr>
              <w:pStyle w:val="TableParagraph"/>
              <w:spacing w:line="316" w:lineRule="auto"/>
              <w:ind w:left="26"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《关于加强与上市公司重大资产重组相关股票异常 </w:t>
            </w:r>
            <w:r>
              <w:rPr>
                <w:rFonts w:ascii="宋体" w:hAnsi="宋体" w:cs="宋体" w:eastAsia="宋体" w:hint="default"/>
                <w:spacing w:val="-4"/>
                <w:sz w:val="18"/>
                <w:szCs w:val="18"/>
              </w:rPr>
              <w:t>交易监管的暂行规定》不得参与任何上市公司重大资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产重组情形。</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0.410004pt;margin-top:274.009979pt;width:93.05pt;height:132.6pt;mso-position-horizontal-relative:page;mso-position-vertical-relative:page;z-index:-1566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2"/>
                    <w:ind w:left="0" w:right="0" w:firstLine="0"/>
                    <w:jc w:val="left"/>
                    <w:rPr>
                      <w:rFonts w:ascii="宋体" w:hAnsi="宋体" w:cs="宋体" w:eastAsia="宋体" w:hint="default"/>
                      <w:sz w:val="18"/>
                      <w:szCs w:val="18"/>
                    </w:rPr>
                  </w:pPr>
                  <w:r>
                    <w:rPr>
                      <w:rFonts w:ascii="宋体" w:hAnsi="宋体" w:cs="宋体" w:eastAsia="宋体" w:hint="default"/>
                      <w:sz w:val="18"/>
                      <w:szCs w:val="18"/>
                    </w:rPr>
                    <w:t>说明等文件，</w:t>
                  </w:r>
                </w:p>
              </w:txbxContent>
            </v:textbox>
            <w10:wrap type="none"/>
          </v:shape>
        </w:pict>
      </w:r>
      <w:r>
        <w:rPr/>
        <w:pict>
          <v:shape style="position:absolute;margin-left:324.292999pt;margin-top:582.799988pt;width:129.2pt;height:140.450pt;mso-position-horizontal-relative:page;mso-position-vertical-relative:page;z-index:-1566040" type="#_x0000_t202" filled="false" stroked="false">
            <v:textbox inset="0,0,0,0">
              <w:txbxContent>
                <w:p>
                  <w:pPr>
                    <w:spacing w:line="240" w:lineRule="auto" w:before="3"/>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后续将修改合伙协议，</w:t>
                  </w:r>
                </w:p>
              </w:txbxContent>
            </v:textbox>
            <w10:wrap type="none"/>
          </v:shape>
        </w:pict>
      </w:r>
      <w:r>
        <w:rPr/>
        <w:pict>
          <v:group style="position:absolute;margin-left:411.429993pt;margin-top:106.219986pt;width:42.05pt;height:150.25pt;mso-position-horizontal-relative:page;mso-position-vertical-relative:page;z-index:-1566016" coordorigin="8229,2124" coordsize="841,3005">
            <v:group style="position:absolute;left:8229;top:2124;width:841;height:2652" coordorigin="8229,2124" coordsize="841,2652">
              <v:shape style="position:absolute;left:8229;top:2124;width:841;height:2652" coordorigin="8229,2124" coordsize="841,2652" path="m8229,4776l9069,4776,9069,2124,8229,2124,8229,4776xe" filled="true" fillcolor="#ffffff" stroked="false">
                <v:path arrowok="t"/>
                <v:fill type="solid"/>
              </v:shape>
            </v:group>
            <v:group style="position:absolute;left:8250;top:4776;width:795;height:353" coordorigin="8250,4776" coordsize="795,353">
              <v:shape style="position:absolute;left:8250;top:4776;width:795;height:353" coordorigin="8250,4776" coordsize="795,353" path="m8250,5129l9045,5129,9045,4776,8250,4776,8250,5129xe" filled="true" fillcolor="#ffffff" stroked="false">
                <v:path arrowok="t"/>
                <v:fill type="solid"/>
              </v:shape>
            </v:group>
            <w10:wrap type="none"/>
          </v:group>
        </w:pict>
      </w:r>
      <w:r>
        <w:rPr/>
        <w:pict>
          <v:group style="position:absolute;margin-left:411.429993pt;margin-top:274.009979pt;width:42.05pt;height:273.5pt;mso-position-horizontal-relative:page;mso-position-vertical-relative:page;z-index:-1565992" coordorigin="8229,5480" coordsize="841,5470">
            <v:group style="position:absolute;left:8229;top:5480;width:841;height:2652" coordorigin="8229,5480" coordsize="841,2652">
              <v:shape style="position:absolute;left:8229;top:5480;width:841;height:2652" coordorigin="8229,5480" coordsize="841,2652" path="m8229,8132l9069,8132,9069,5480,8229,5480,8229,8132xe" filled="true" fillcolor="#ffffff" stroked="false">
                <v:path arrowok="t"/>
                <v:fill type="solid"/>
              </v:shape>
            </v:group>
            <v:group style="position:absolute;left:8229;top:8142;width:841;height:2809" coordorigin="8229,8142" coordsize="841,2809">
              <v:shape style="position:absolute;left:8229;top:8142;width:841;height:2809" coordorigin="8229,8142" coordsize="841,2809" path="m8229,10950l9069,10950,9069,8142,8229,8142,8229,10950xe" filled="true" fillcolor="#ffffff" stroked="false">
                <v:path arrowok="t"/>
                <v:fill type="solid"/>
              </v:shape>
            </v:group>
            <w10:wrap type="none"/>
          </v:group>
        </w:pict>
      </w:r>
      <w:r>
        <w:rPr/>
        <w:pict>
          <v:group style="position:absolute;margin-left:411.429993pt;margin-top:582.799988pt;width:42.05pt;height:140.450pt;mso-position-horizontal-relative:page;mso-position-vertical-relative:page;z-index:-1565968" coordorigin="8229,11656" coordsize="841,2809">
            <v:shape style="position:absolute;left:8229;top:11656;width:841;height:2809" coordorigin="8229,11656" coordsize="841,2809" path="m8229,14464l9069,14464,9069,11656,8229,11656,8229,1446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67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43"/>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张 汉鸿</w:t>
            </w: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、本承诺人的资金均来自于各合伙人的自有资金</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本承诺人不存在向合格投资者募集资金、设立、管理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私募投资基金的情况</w:t>
            </w:r>
            <w:r>
              <w:rPr>
                <w:rFonts w:ascii="宋体" w:hAnsi="宋体" w:cs="宋体" w:eastAsia="宋体" w:hint="default"/>
                <w:spacing w:val="-85"/>
                <w:sz w:val="18"/>
                <w:szCs w:val="18"/>
              </w:rPr>
              <w:t>，</w:t>
            </w:r>
            <w:r>
              <w:rPr>
                <w:rFonts w:ascii="宋体" w:hAnsi="宋体" w:cs="宋体" w:eastAsia="宋体" w:hint="default"/>
                <w:sz w:val="18"/>
                <w:szCs w:val="18"/>
              </w:rPr>
              <w:t>未参与过任何私募投资基金的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投资活动或任何私募投资基金的管理活动</w:t>
            </w:r>
            <w:r>
              <w:rPr>
                <w:rFonts w:ascii="宋体" w:hAnsi="宋体" w:cs="宋体" w:eastAsia="宋体" w:hint="default"/>
                <w:spacing w:val="-85"/>
                <w:sz w:val="18"/>
                <w:szCs w:val="18"/>
              </w:rPr>
              <w:t>，</w:t>
            </w:r>
            <w:r>
              <w:rPr>
                <w:rFonts w:ascii="宋体" w:hAnsi="宋体" w:cs="宋体" w:eastAsia="宋体" w:hint="default"/>
                <w:sz w:val="18"/>
                <w:szCs w:val="18"/>
              </w:rPr>
              <w:t>也未通过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签署基金合同等方式委托私募基金管理人管理本承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诺人及其各合伙人出资份额</w:t>
            </w:r>
            <w:r>
              <w:rPr>
                <w:rFonts w:ascii="宋体" w:hAnsi="宋体" w:cs="宋体" w:eastAsia="宋体" w:hint="default"/>
                <w:spacing w:val="-85"/>
                <w:sz w:val="18"/>
                <w:szCs w:val="18"/>
              </w:rPr>
              <w:t>、</w:t>
            </w:r>
            <w:r>
              <w:rPr>
                <w:rFonts w:ascii="宋体" w:hAnsi="宋体" w:cs="宋体" w:eastAsia="宋体" w:hint="default"/>
                <w:sz w:val="18"/>
                <w:szCs w:val="18"/>
              </w:rPr>
              <w:t>未委托私募基金销售机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构销售任何本承诺人的合伙人出资份额</w:t>
            </w:r>
            <w:r>
              <w:rPr>
                <w:rFonts w:ascii="宋体" w:hAnsi="宋体" w:cs="宋体" w:eastAsia="宋体" w:hint="default"/>
                <w:spacing w:val="-85"/>
                <w:sz w:val="18"/>
                <w:szCs w:val="18"/>
              </w:rPr>
              <w:t>，</w:t>
            </w:r>
            <w:r>
              <w:rPr>
                <w:rFonts w:ascii="宋体" w:hAnsi="宋体" w:cs="宋体" w:eastAsia="宋体" w:hint="default"/>
                <w:sz w:val="18"/>
                <w:szCs w:val="18"/>
              </w:rPr>
              <w:t>亦未委托商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566"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北京国科 正道投资 中心（有 限合伙）</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300" w:lineRule="auto" w:before="10"/>
              <w:ind w:left="26" w:right="5"/>
              <w:jc w:val="both"/>
              <w:rPr>
                <w:rFonts w:ascii="宋体" w:hAnsi="宋体" w:cs="宋体" w:eastAsia="宋体" w:hint="default"/>
                <w:sz w:val="18"/>
                <w:szCs w:val="18"/>
              </w:rPr>
            </w:pPr>
            <w:r>
              <w:rPr>
                <w:rFonts w:ascii="宋体" w:hAnsi="宋体" w:cs="宋体" w:eastAsia="宋体" w:hint="default"/>
                <w:sz w:val="18"/>
                <w:szCs w:val="18"/>
              </w:rPr>
              <w:t>业银行托管本承诺人的合伙人出资份额。</w:t>
            </w:r>
            <w:r>
              <w:rPr>
                <w:rFonts w:ascii="宋体" w:hAnsi="宋体" w:cs="宋体" w:eastAsia="宋体" w:hint="default"/>
                <w:spacing w:val="-41"/>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、截至本</w:t>
            </w:r>
            <w:r>
              <w:rPr>
                <w:rFonts w:ascii="宋体" w:hAnsi="宋体" w:cs="宋体" w:eastAsia="宋体" w:hint="default"/>
                <w:sz w:val="18"/>
                <w:szCs w:val="18"/>
              </w:rPr>
              <w:t> </w:t>
            </w:r>
            <w:r>
              <w:rPr>
                <w:rFonts w:ascii="宋体" w:hAnsi="宋体" w:cs="宋体" w:eastAsia="宋体" w:hint="default"/>
                <w:spacing w:val="-8"/>
                <w:sz w:val="18"/>
                <w:szCs w:val="18"/>
              </w:rPr>
              <w:t>承诺出具之日，本承诺人不属于《证券投资基金法》</w:t>
            </w:r>
            <w:r>
              <w:rPr>
                <w:rFonts w:ascii="宋体" w:hAnsi="宋体" w:cs="宋体" w:eastAsia="宋体" w:hint="default"/>
                <w:sz w:val="18"/>
                <w:szCs w:val="18"/>
              </w:rPr>
            </w:r>
          </w:p>
          <w:p>
            <w:pPr>
              <w:pStyle w:val="TableParagraph"/>
              <w:spacing w:line="319" w:lineRule="auto" w:before="31"/>
              <w:ind w:left="26" w:right="9"/>
              <w:jc w:val="both"/>
              <w:rPr>
                <w:rFonts w:ascii="宋体" w:hAnsi="宋体" w:cs="宋体" w:eastAsia="宋体" w:hint="default"/>
                <w:sz w:val="18"/>
                <w:szCs w:val="18"/>
              </w:rPr>
            </w:pPr>
            <w:r>
              <w:rPr>
                <w:rFonts w:ascii="宋体" w:hAnsi="宋体" w:cs="宋体" w:eastAsia="宋体" w:hint="default"/>
                <w:spacing w:val="-12"/>
                <w:sz w:val="18"/>
                <w:szCs w:val="18"/>
              </w:rPr>
              <w:t>《私募投资基金监督管理暂行办法》、《私募投资基金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管理登记和基金备案办法（试行）》项下的私募投资</w:t>
            </w:r>
            <w:r>
              <w:rPr>
                <w:rFonts w:ascii="宋体" w:hAnsi="宋体" w:cs="宋体" w:eastAsia="宋体" w:hint="default"/>
                <w:sz w:val="18"/>
                <w:szCs w:val="18"/>
              </w:rPr>
              <w:t> 基金管理人或私募投资基金。</w:t>
            </w:r>
            <w:r>
              <w:rPr>
                <w:rFonts w:ascii="Times New Roman" w:hAnsi="Times New Roman" w:cs="Times New Roman" w:eastAsia="Times New Roman" w:hint="default"/>
                <w:sz w:val="18"/>
                <w:szCs w:val="18"/>
              </w:rPr>
              <w:t>3</w:t>
            </w:r>
            <w:r>
              <w:rPr>
                <w:rFonts w:ascii="宋体" w:hAnsi="宋体" w:cs="宋体" w:eastAsia="宋体" w:hint="default"/>
                <w:sz w:val="18"/>
                <w:szCs w:val="18"/>
              </w:rPr>
              <w:t>、如果中国证券业监</w:t>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15"/>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督管理委员会</w:t>
            </w:r>
            <w:r>
              <w:rPr>
                <w:rFonts w:ascii="宋体" w:hAnsi="宋体" w:cs="宋体" w:eastAsia="宋体" w:hint="default"/>
                <w:spacing w:val="-85"/>
                <w:sz w:val="18"/>
                <w:szCs w:val="18"/>
              </w:rPr>
              <w:t>、</w:t>
            </w:r>
            <w:r>
              <w:rPr>
                <w:rFonts w:ascii="宋体" w:hAnsi="宋体" w:cs="宋体" w:eastAsia="宋体" w:hint="default"/>
                <w:sz w:val="18"/>
                <w:szCs w:val="18"/>
              </w:rPr>
              <w:t>中国证券投资基金业协会等机构对本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承诺人的性质有任何其他监管意见的</w:t>
            </w:r>
            <w:r>
              <w:rPr>
                <w:rFonts w:ascii="宋体" w:hAnsi="宋体" w:cs="宋体" w:eastAsia="宋体" w:hint="default"/>
                <w:spacing w:val="-85"/>
                <w:sz w:val="18"/>
                <w:szCs w:val="18"/>
              </w:rPr>
              <w:t>，</w:t>
            </w:r>
            <w:r>
              <w:rPr>
                <w:rFonts w:ascii="宋体" w:hAnsi="宋体" w:cs="宋体" w:eastAsia="宋体" w:hint="default"/>
                <w:sz w:val="18"/>
                <w:szCs w:val="18"/>
              </w:rPr>
              <w:t>本承诺人同意</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且尽最大努力促使全体合伙人遵守该等监管意见</w:t>
            </w:r>
            <w:r>
              <w:rPr>
                <w:rFonts w:ascii="宋体" w:hAnsi="宋体" w:cs="宋体" w:eastAsia="宋体" w:hint="default"/>
                <w:spacing w:val="-85"/>
                <w:sz w:val="18"/>
                <w:szCs w:val="18"/>
              </w:rPr>
              <w:t>，</w:t>
            </w:r>
            <w:r>
              <w:rPr>
                <w:rFonts w:ascii="宋体" w:hAnsi="宋体" w:cs="宋体" w:eastAsia="宋体" w:hint="default"/>
                <w:sz w:val="18"/>
                <w:szCs w:val="18"/>
              </w:rPr>
              <w:t>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据此签署任何所需的协议、承诺、保证、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提供任何所需信息，并办理包括但不限于申报、登记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或备案等任何所需手续</w:t>
            </w:r>
            <w:r>
              <w:rPr>
                <w:rFonts w:ascii="宋体" w:hAnsi="宋体" w:cs="宋体" w:eastAsia="宋体" w:hint="default"/>
                <w:spacing w:val="-85"/>
                <w:sz w:val="18"/>
                <w:szCs w:val="18"/>
              </w:rPr>
              <w:t>。</w:t>
            </w:r>
            <w:r>
              <w:rPr>
                <w:rFonts w:ascii="宋体" w:hAnsi="宋体" w:cs="宋体" w:eastAsia="宋体" w:hint="default"/>
                <w:sz w:val="18"/>
                <w:szCs w:val="18"/>
              </w:rPr>
              <w:t>普通合伙人就上述承诺承担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单独且连带的责任。</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、截至本承诺出具之日，原管理人登记因未发行产</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品而被注销。自该等注销之日起，吉林天馨不存在向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合格投资者募集资金、设立、管理私募投资基金的情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况</w:t>
            </w:r>
            <w:r>
              <w:rPr>
                <w:rFonts w:ascii="宋体" w:hAnsi="宋体" w:cs="宋体" w:eastAsia="宋体" w:hint="default"/>
                <w:spacing w:val="-85"/>
                <w:sz w:val="18"/>
                <w:szCs w:val="18"/>
              </w:rPr>
              <w:t>，</w:t>
            </w:r>
            <w:r>
              <w:rPr>
                <w:rFonts w:ascii="宋体" w:hAnsi="宋体" w:cs="宋体" w:eastAsia="宋体" w:hint="default"/>
                <w:sz w:val="18"/>
                <w:szCs w:val="18"/>
              </w:rPr>
              <w:t>未参与过任何私募投资基金的投资或任何私募投</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资基金的管理活动</w:t>
            </w:r>
            <w:r>
              <w:rPr>
                <w:rFonts w:ascii="宋体" w:hAnsi="宋体" w:cs="宋体" w:eastAsia="宋体" w:hint="default"/>
                <w:spacing w:val="-85"/>
                <w:sz w:val="18"/>
                <w:szCs w:val="18"/>
              </w:rPr>
              <w:t>，</w:t>
            </w:r>
            <w:r>
              <w:rPr>
                <w:rFonts w:ascii="宋体" w:hAnsi="宋体" w:cs="宋体" w:eastAsia="宋体" w:hint="default"/>
                <w:sz w:val="18"/>
                <w:szCs w:val="18"/>
              </w:rPr>
              <w:t>也未通过签署基金合同等方式委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托私募基金管理人管理本吉林天馨及其各合伙人出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资份额</w:t>
            </w:r>
            <w:r>
              <w:rPr>
                <w:rFonts w:ascii="宋体" w:hAnsi="宋体" w:cs="宋体" w:eastAsia="宋体" w:hint="default"/>
                <w:spacing w:val="-85"/>
                <w:sz w:val="18"/>
                <w:szCs w:val="18"/>
              </w:rPr>
              <w:t>、</w:t>
            </w:r>
            <w:r>
              <w:rPr>
                <w:rFonts w:ascii="宋体" w:hAnsi="宋体" w:cs="宋体" w:eastAsia="宋体" w:hint="default"/>
                <w:sz w:val="18"/>
                <w:szCs w:val="18"/>
              </w:rPr>
              <w:t>未委托私募基金销售机构销售任何本吉林天</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吉林天馨 股权投资 基金合伙 企业（有 限合伙）</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6" w:right="17"/>
              <w:jc w:val="left"/>
              <w:rPr>
                <w:rFonts w:ascii="宋体" w:hAnsi="宋体" w:cs="宋体" w:eastAsia="宋体" w:hint="default"/>
                <w:sz w:val="18"/>
                <w:szCs w:val="18"/>
              </w:rPr>
            </w:pPr>
            <w:r>
              <w:rPr>
                <w:rFonts w:ascii="宋体" w:hAnsi="宋体" w:cs="宋体" w:eastAsia="宋体" w:hint="default"/>
                <w:spacing w:val="-4"/>
                <w:sz w:val="18"/>
                <w:szCs w:val="18"/>
              </w:rPr>
              <w:t>馨的合伙人出资份额，亦未委托商业银行托管本吉林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天馨的合伙人出资份额。 </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、截至本承诺出具之日 </w:t>
            </w:r>
            <w:r>
              <w:rPr>
                <w:rFonts w:ascii="宋体" w:hAnsi="宋体" w:cs="宋体" w:eastAsia="宋体" w:hint="default"/>
                <w:spacing w:val="-12"/>
                <w:sz w:val="18"/>
                <w:szCs w:val="18"/>
              </w:rPr>
              <w:t>吉林天馨不属于《证券投资基金法》、《私募投资基金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2"/>
                <w:sz w:val="18"/>
                <w:szCs w:val="18"/>
              </w:rPr>
              <w:t>监督管理暂行办法》、《私募投资基金管理登记和基金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备案办法（试行）》项下的私募投资基金管理人或私</w:t>
            </w:r>
            <w:r>
              <w:rPr>
                <w:rFonts w:ascii="宋体" w:hAnsi="宋体" w:cs="宋体" w:eastAsia="宋体" w:hint="default"/>
                <w:sz w:val="18"/>
                <w:szCs w:val="18"/>
              </w:rPr>
              <w:t> </w:t>
            </w:r>
            <w:r>
              <w:rPr>
                <w:rFonts w:ascii="宋体" w:hAnsi="宋体" w:cs="宋体" w:eastAsia="宋体" w:hint="default"/>
                <w:spacing w:val="-13"/>
                <w:sz w:val="18"/>
                <w:szCs w:val="18"/>
              </w:rPr>
              <w:t>募投资基金。鉴于此，吉林天馨</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剔除原合伙协议中的相关不适当约定。</w:t>
            </w:r>
            <w:r>
              <w:rPr>
                <w:rFonts w:ascii="Times New Roman" w:hAnsi="Times New Roman" w:cs="Times New Roman" w:eastAsia="Times New Roman" w:hint="default"/>
                <w:sz w:val="18"/>
                <w:szCs w:val="18"/>
              </w:rPr>
              <w:t>3</w:t>
            </w:r>
            <w:r>
              <w:rPr>
                <w:rFonts w:ascii="宋体" w:hAnsi="宋体" w:cs="宋体" w:eastAsia="宋体" w:hint="default"/>
                <w:sz w:val="18"/>
                <w:szCs w:val="18"/>
              </w:rPr>
              <w:t>、如果中国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证券业监督管理委员会</w:t>
            </w:r>
            <w:r>
              <w:rPr>
                <w:rFonts w:ascii="宋体" w:hAnsi="宋体" w:cs="宋体" w:eastAsia="宋体" w:hint="default"/>
                <w:spacing w:val="-85"/>
                <w:sz w:val="18"/>
                <w:szCs w:val="18"/>
              </w:rPr>
              <w:t>、</w:t>
            </w:r>
            <w:r>
              <w:rPr>
                <w:rFonts w:ascii="宋体" w:hAnsi="宋体" w:cs="宋体" w:eastAsia="宋体" w:hint="default"/>
                <w:sz w:val="18"/>
                <w:szCs w:val="18"/>
              </w:rPr>
              <w:t>中国证券投资基金业协会等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机构对吉林天馨的性质有任何其他监管意见的</w:t>
            </w:r>
            <w:r>
              <w:rPr>
                <w:rFonts w:ascii="宋体" w:hAnsi="宋体" w:cs="宋体" w:eastAsia="宋体" w:hint="default"/>
                <w:spacing w:val="-85"/>
                <w:sz w:val="18"/>
                <w:szCs w:val="18"/>
              </w:rPr>
              <w:t>，</w:t>
            </w:r>
            <w:r>
              <w:rPr>
                <w:rFonts w:ascii="宋体" w:hAnsi="宋体" w:cs="宋体" w:eastAsia="宋体" w:hint="default"/>
                <w:sz w:val="18"/>
                <w:szCs w:val="18"/>
              </w:rPr>
              <w:t>承诺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人同意且尽最大努力促使全体合伙人遵守该等监管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意见，并据此签署任何所需的协议、承诺、保证、说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明等文件，提供任何所需信息，并办理包括但不限于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申报、登记或备案等任何所需手续。</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鸿图隔膜（及其前身鸿图有限）已根据《租赁使用</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pacing w:val="-4"/>
                <w:sz w:val="18"/>
                <w:szCs w:val="18"/>
              </w:rPr>
              <w:t>（集体土地）合同书》的约定向前进村委会支付了截</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2036-06-0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312" w:lineRule="auto" w:before="160"/>
        <w:ind w:left="3161" w:right="3706"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月该宗集体土地的全部租金。截至该函 </w:t>
      </w:r>
      <w:r>
        <w:rPr>
          <w:rFonts w:ascii="宋体" w:hAnsi="宋体" w:cs="宋体" w:eastAsia="宋体" w:hint="default"/>
          <w:spacing w:val="-4"/>
          <w:sz w:val="18"/>
          <w:szCs w:val="18"/>
        </w:rPr>
        <w:t>出具之日，鸿图隔膜与前进村委会就该宗土地租赁事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宜不存在任何争议或潜在纠纷，也未收到过关于土地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的任何质疑、追索、投诉或举报。由于上述土地</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2014</w:t>
      </w:r>
    </w:p>
    <w:p>
      <w:pPr>
        <w:spacing w:before="3"/>
        <w:ind w:left="3161" w:right="1123"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月被当地政府征收，且截至本函出具之日，尚未</w:t>
      </w:r>
    </w:p>
    <w:p>
      <w:pPr>
        <w:spacing w:line="316" w:lineRule="auto" w:before="63"/>
        <w:ind w:left="3161" w:right="369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确定新的土地权利人，鸿图隔膜自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月起未 </w:t>
      </w:r>
      <w:r>
        <w:rPr>
          <w:rFonts w:ascii="宋体" w:hAnsi="宋体" w:cs="宋体" w:eastAsia="宋体" w:hint="default"/>
          <w:spacing w:val="-4"/>
          <w:sz w:val="18"/>
          <w:szCs w:val="18"/>
        </w:rPr>
        <w:t>向前进村委会继续支付租金，亦未有任何主体向鸿图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隔膜提出支付相关费用的请求。本人承诺若因政府或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其他土地权利人要求，鸿图隔膜需要支付或补缴任何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土地费用（包括但不限于租金、土地使用费、税款 等</w:t>
      </w:r>
      <w:r>
        <w:rPr>
          <w:rFonts w:ascii="宋体" w:hAnsi="宋体" w:cs="宋体" w:eastAsia="宋体" w:hint="default"/>
          <w:spacing w:val="17"/>
          <w:sz w:val="18"/>
          <w:szCs w:val="18"/>
        </w:rPr>
        <w:t> </w:t>
      </w:r>
      <w:r>
        <w:rPr>
          <w:rFonts w:ascii="宋体" w:hAnsi="宋体" w:cs="宋体" w:eastAsia="宋体" w:hint="default"/>
          <w:spacing w:val="-9"/>
          <w:sz w:val="18"/>
          <w:szCs w:val="18"/>
        </w:rPr>
        <w:t>），或者鸿图隔膜因此遭受的任何损失，由本人全</w:t>
      </w:r>
      <w:r>
        <w:rPr>
          <w:rFonts w:ascii="宋体" w:hAnsi="宋体" w:cs="宋体" w:eastAsia="宋体" w:hint="default"/>
          <w:sz w:val="18"/>
          <w:szCs w:val="18"/>
        </w:rPr>
        <w:t> </w:t>
      </w:r>
      <w:r>
        <w:rPr>
          <w:rFonts w:ascii="宋体" w:hAnsi="宋体" w:cs="宋体" w:eastAsia="宋体" w:hint="default"/>
          <w:spacing w:val="-4"/>
          <w:sz w:val="18"/>
          <w:szCs w:val="18"/>
        </w:rPr>
        <w:t>部承担。上述土地及地上房屋征收的全部收益归鸿图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隔膜享有，本人承诺就上述补缴的土地费用或者补偿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的损失放弃对鸿图隔膜追偿。</w:t>
      </w:r>
      <w:r>
        <w:rPr>
          <w:rFonts w:ascii="Times New Roman" w:hAnsi="Times New Roman" w:cs="Times New Roman" w:eastAsia="Times New Roman" w:hint="default"/>
          <w:sz w:val="18"/>
          <w:szCs w:val="18"/>
        </w:rPr>
        <w:t>"</w:t>
      </w:r>
    </w:p>
    <w:p>
      <w:pPr>
        <w:spacing w:after="0" w:line="316"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spacing w:line="316" w:lineRule="auto" w:before="0"/>
        <w:ind w:left="1317" w:right="-20" w:firstLine="0"/>
        <w:jc w:val="left"/>
        <w:rPr>
          <w:rFonts w:ascii="宋体" w:hAnsi="宋体" w:cs="宋体" w:eastAsia="宋体" w:hint="default"/>
          <w:sz w:val="18"/>
          <w:szCs w:val="18"/>
        </w:rPr>
      </w:pPr>
      <w:r>
        <w:rPr>
          <w:rFonts w:ascii="宋体" w:hAnsi="宋体" w:cs="宋体" w:eastAsia="宋体" w:hint="default"/>
          <w:sz w:val="18"/>
          <w:szCs w:val="18"/>
        </w:rPr>
        <w:t>辽源鸿图 锂电隔膜</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spacing w:line="212" w:lineRule="exact" w:before="0"/>
        <w:ind w:left="89" w:right="-20" w:firstLine="0"/>
        <w:jc w:val="left"/>
        <w:rPr>
          <w:rFonts w:ascii="宋体" w:hAnsi="宋体" w:cs="宋体" w:eastAsia="宋体" w:hint="default"/>
          <w:sz w:val="18"/>
          <w:szCs w:val="18"/>
        </w:rPr>
      </w:pPr>
      <w:r>
        <w:rPr>
          <w:rFonts w:ascii="宋体" w:hAnsi="宋体" w:cs="宋体" w:eastAsia="宋体" w:hint="default"/>
          <w:sz w:val="18"/>
          <w:szCs w:val="18"/>
        </w:rPr>
        <w:t>其他承诺</w:t>
      </w:r>
    </w:p>
    <w:p>
      <w:pPr>
        <w:spacing w:line="314" w:lineRule="auto" w:before="90"/>
        <w:ind w:left="234" w:right="3605" w:firstLine="0"/>
        <w:jc w:val="left"/>
        <w:rPr>
          <w:rFonts w:ascii="宋体" w:hAnsi="宋体" w:cs="宋体" w:eastAsia="宋体" w:hint="default"/>
          <w:sz w:val="18"/>
          <w:szCs w:val="18"/>
        </w:rPr>
      </w:pPr>
      <w:r>
        <w:rPr>
          <w:spacing w:val="-11"/>
          <w:w w:val="99"/>
        </w:rPr>
        <w:br w:type="column"/>
      </w:r>
      <w:r>
        <w:rPr>
          <w:rFonts w:ascii="Times New Roman" w:hAnsi="Times New Roman" w:cs="Times New Roman" w:eastAsia="Times New Roman" w:hint="default"/>
          <w:spacing w:val="-11"/>
          <w:w w:val="99"/>
          <w:sz w:val="18"/>
          <w:szCs w:val="18"/>
        </w:rPr>
        <w:t>"1</w:t>
      </w:r>
      <w:r>
        <w:rPr>
          <w:rFonts w:ascii="宋体" w:hAnsi="宋体" w:cs="宋体" w:eastAsia="宋体" w:hint="default"/>
          <w:spacing w:val="-11"/>
          <w:w w:val="99"/>
          <w:sz w:val="18"/>
          <w:szCs w:val="18"/>
        </w:rPr>
        <w:t>、本公司根据《中华人民共和国公司法》、《中华人</w:t>
      </w:r>
      <w:r>
        <w:rPr>
          <w:rFonts w:ascii="宋体" w:hAnsi="宋体" w:cs="宋体" w:eastAsia="宋体" w:hint="default"/>
          <w:spacing w:val="-67"/>
          <w:w w:val="99"/>
          <w:sz w:val="18"/>
          <w:szCs w:val="18"/>
        </w:rPr>
        <w:t> </w:t>
      </w:r>
      <w:r>
        <w:rPr>
          <w:rFonts w:ascii="宋体" w:hAnsi="宋体" w:cs="宋体" w:eastAsia="宋体" w:hint="default"/>
          <w:spacing w:val="-67"/>
          <w:w w:val="99"/>
          <w:sz w:val="18"/>
          <w:szCs w:val="18"/>
        </w:rPr>
      </w:r>
      <w:r>
        <w:rPr>
          <w:rFonts w:ascii="宋体" w:hAnsi="宋体" w:cs="宋体" w:eastAsia="宋体" w:hint="default"/>
          <w:spacing w:val="-8"/>
          <w:sz w:val="18"/>
          <w:szCs w:val="18"/>
        </w:rPr>
        <w:t>民共和国证券法》、《上市公司重大资产重组管理办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法》、《关于规范上市公司信息披露及相关各方行为的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通知》、《深圳证券交易所创业板股票上市规则》等法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律、法规及规范性文件的要求，保证为本次交易所提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供的有关信息均为真实、准确和完整的，不存在任何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虚假记载、误导性陈述或者重大遗漏，并对所提供信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息的真实性、准确性和完整性承担个别和连带的法律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、本公司声明向上市公司及参与本次交易并 </w:t>
      </w:r>
      <w:r>
        <w:rPr>
          <w:rFonts w:ascii="宋体" w:hAnsi="宋体" w:cs="宋体" w:eastAsia="宋体" w:hint="default"/>
          <w:spacing w:val="-4"/>
          <w:sz w:val="18"/>
          <w:szCs w:val="18"/>
        </w:rPr>
        <w:t>提供审计、评估、法律及财务顾问服务的各中介机构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所提供的资料均为真实的原始书面资料或副本资料，</w:t>
      </w:r>
    </w:p>
    <w:p>
      <w:pPr>
        <w:spacing w:line="196" w:lineRule="exact" w:before="20"/>
        <w:ind w:left="234" w:right="0" w:firstLine="0"/>
        <w:jc w:val="left"/>
        <w:rPr>
          <w:rFonts w:ascii="宋体" w:hAnsi="宋体" w:cs="宋体" w:eastAsia="宋体" w:hint="default"/>
          <w:sz w:val="18"/>
          <w:szCs w:val="18"/>
        </w:rPr>
      </w:pPr>
      <w:r>
        <w:rPr>
          <w:rFonts w:ascii="宋体" w:hAnsi="宋体" w:cs="宋体" w:eastAsia="宋体" w:hint="default"/>
          <w:sz w:val="18"/>
          <w:szCs w:val="18"/>
        </w:rPr>
        <w:t>且该等副本资料或复印件与其原始资料或原件一致，</w:t>
      </w:r>
    </w:p>
    <w:p>
      <w:pPr>
        <w:spacing w:line="163" w:lineRule="exact" w:before="0"/>
        <w:ind w:left="434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08 9999-12-3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正常履行</w:t>
      </w:r>
    </w:p>
    <w:p>
      <w:pPr>
        <w:spacing w:line="165" w:lineRule="exact" w:before="0"/>
        <w:ind w:left="234" w:right="3605" w:firstLine="0"/>
        <w:jc w:val="left"/>
        <w:rPr>
          <w:rFonts w:ascii="宋体" w:hAnsi="宋体" w:cs="宋体" w:eastAsia="宋体" w:hint="default"/>
          <w:sz w:val="18"/>
          <w:szCs w:val="18"/>
        </w:rPr>
      </w:pPr>
      <w:r>
        <w:rPr>
          <w:rFonts w:ascii="宋体" w:hAnsi="宋体" w:cs="宋体" w:eastAsia="宋体" w:hint="default"/>
          <w:spacing w:val="-4"/>
          <w:sz w:val="18"/>
          <w:szCs w:val="18"/>
        </w:rPr>
        <w:t>均系准确和完整的，所有文件的签名、印章均是真实</w:t>
      </w:r>
    </w:p>
    <w:p>
      <w:pPr>
        <w:spacing w:after="0" w:line="165" w:lineRule="exact"/>
        <w:jc w:val="left"/>
        <w:rPr>
          <w:rFonts w:ascii="宋体" w:hAnsi="宋体" w:cs="宋体" w:eastAsia="宋体" w:hint="default"/>
          <w:sz w:val="18"/>
          <w:szCs w:val="18"/>
        </w:rPr>
        <w:sectPr>
          <w:type w:val="continuous"/>
          <w:pgSz w:w="11910" w:h="16840"/>
          <w:pgMar w:top="1060" w:bottom="1160" w:left="980" w:right="0"/>
          <w:cols w:num="3" w:equalWidth="0">
            <w:col w:w="2038" w:space="40"/>
            <w:col w:w="810" w:space="40"/>
            <w:col w:w="8002"/>
          </w:cols>
        </w:sectPr>
      </w:pPr>
    </w:p>
    <w:p>
      <w:pPr>
        <w:spacing w:line="180" w:lineRule="exact" w:before="0"/>
        <w:ind w:left="1317" w:right="-20" w:firstLine="0"/>
        <w:jc w:val="left"/>
        <w:rPr>
          <w:rFonts w:ascii="宋体" w:hAnsi="宋体" w:cs="宋体" w:eastAsia="宋体" w:hint="default"/>
          <w:sz w:val="18"/>
          <w:szCs w:val="18"/>
        </w:rPr>
      </w:pPr>
      <w:r>
        <w:rPr>
          <w:rFonts w:ascii="宋体" w:hAnsi="宋体" w:cs="宋体" w:eastAsia="宋体" w:hint="default"/>
          <w:sz w:val="18"/>
          <w:szCs w:val="18"/>
        </w:rPr>
        <w:t>科技股份</w:t>
      </w:r>
    </w:p>
    <w:p>
      <w:pPr>
        <w:spacing w:before="76"/>
        <w:ind w:left="1317" w:right="-2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tabs>
          <w:tab w:pos="6045" w:val="left" w:leader="none"/>
          <w:tab w:pos="6895" w:val="left" w:leader="none"/>
        </w:tabs>
        <w:spacing w:line="151" w:lineRule="auto" w:before="22"/>
        <w:ind w:left="1083" w:right="1772" w:firstLine="4109"/>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1</w:t>
        <w:tab/>
      </w:r>
      <w:r>
        <w:rPr>
          <w:rFonts w:ascii="宋体" w:hAnsi="宋体" w:cs="宋体" w:eastAsia="宋体" w:hint="default"/>
          <w:sz w:val="18"/>
          <w:szCs w:val="18"/>
        </w:rPr>
        <w:t>中 的，并无任何虚假记载、误导性陈述或者重大遗漏，</w:t>
      </w:r>
    </w:p>
    <w:p>
      <w:pPr>
        <w:spacing w:line="312" w:lineRule="auto" w:before="86"/>
        <w:ind w:left="1083" w:right="3696" w:firstLine="0"/>
        <w:jc w:val="left"/>
        <w:rPr>
          <w:rFonts w:ascii="Times New Roman" w:hAnsi="Times New Roman" w:cs="Times New Roman" w:eastAsia="Times New Roman" w:hint="default"/>
          <w:sz w:val="18"/>
          <w:szCs w:val="18"/>
        </w:rPr>
      </w:pPr>
      <w:r>
        <w:rPr/>
        <w:pict>
          <v:shape style="position:absolute;margin-left:279.290009pt;margin-top:-1.978285pt;width:174.2pt;height:179.45pt;mso-position-horizontal-relative:page;mso-position-vertical-relative:paragraph;z-index:-15659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本公司保证对所提供的上述信息、</w:t>
                  </w:r>
                </w:p>
              </w:txbxContent>
            </v:textbox>
            <w10:wrap type="none"/>
          </v:shape>
        </w:pict>
      </w:r>
      <w:r>
        <w:rPr>
          <w:rFonts w:ascii="宋体" w:hAnsi="宋体" w:cs="宋体" w:eastAsia="宋体" w:hint="default"/>
          <w:sz w:val="18"/>
          <w:szCs w:val="18"/>
        </w:rPr>
        <w:t>该等文件的签署人已经合法授权并有效签署该等文 件。</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、本公司保证为本次交易所出具的说明及确认 </w:t>
      </w:r>
      <w:r>
        <w:rPr>
          <w:rFonts w:ascii="宋体" w:hAnsi="宋体" w:cs="宋体" w:eastAsia="宋体" w:hint="default"/>
          <w:spacing w:val="-4"/>
          <w:sz w:val="18"/>
          <w:szCs w:val="18"/>
        </w:rPr>
        <w:t>均为真实、准确和完整的，无任何虚假记载、误导性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陈述或者重大遗漏。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、在参与本次交易期间，本公 </w:t>
      </w:r>
      <w:r>
        <w:rPr>
          <w:rFonts w:ascii="宋体" w:hAnsi="宋体" w:cs="宋体" w:eastAsia="宋体" w:hint="default"/>
          <w:spacing w:val="-4"/>
          <w:sz w:val="18"/>
          <w:szCs w:val="18"/>
        </w:rPr>
        <w:t>司将依照相关法律、法规、规章、中国证监会和证券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交易所的有关规定，及时向上市公司披露有关本次交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易的信息，并保证该等信息的真实性、准确性和完整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性，保证该等信息不存在任何虚假记载、误导性陈述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或者重大遗漏。</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宋体" w:hAnsi="宋体" w:cs="宋体" w:eastAsia="宋体" w:hint="default"/>
          <w:spacing w:val="-88"/>
          <w:sz w:val="18"/>
          <w:szCs w:val="18"/>
        </w:rPr>
        <w:t> </w:t>
      </w:r>
      <w:r>
        <w:rPr>
          <w:rFonts w:ascii="宋体" w:hAnsi="宋体" w:cs="宋体" w:eastAsia="宋体" w:hint="default"/>
          <w:spacing w:val="-4"/>
          <w:sz w:val="18"/>
          <w:szCs w:val="18"/>
        </w:rPr>
        <w:t>资料、说明及确认的真实性、准确性和完整性承担相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应的法律责任。</w:t>
      </w:r>
      <w:r>
        <w:rPr>
          <w:rFonts w:ascii="Times New Roman" w:hAnsi="Times New Roman" w:cs="Times New Roman" w:eastAsia="Times New Roman" w:hint="default"/>
          <w:sz w:val="18"/>
          <w:szCs w:val="18"/>
        </w:rPr>
        <w:t>"</w:t>
      </w:r>
    </w:p>
    <w:p>
      <w:pPr>
        <w:spacing w:after="0" w:line="312" w:lineRule="auto"/>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2038" w:space="40"/>
            <w:col w:w="8852"/>
          </w:cols>
        </w:sectPr>
      </w:pPr>
    </w:p>
    <w:p>
      <w:pPr>
        <w:spacing w:line="240" w:lineRule="auto" w:before="10"/>
        <w:rPr>
          <w:rFonts w:ascii="Times New Roman" w:hAnsi="Times New Roman" w:cs="Times New Roman" w:eastAsia="Times New Roman" w:hint="default"/>
          <w:sz w:val="19"/>
          <w:szCs w:val="19"/>
        </w:rPr>
      </w:pPr>
    </w:p>
    <w:p>
      <w:pPr>
        <w:spacing w:line="316" w:lineRule="auto" w:before="0"/>
        <w:ind w:left="1317" w:right="-20" w:firstLine="0"/>
        <w:jc w:val="left"/>
        <w:rPr>
          <w:rFonts w:ascii="宋体" w:hAnsi="宋体" w:cs="宋体" w:eastAsia="宋体" w:hint="default"/>
          <w:sz w:val="18"/>
          <w:szCs w:val="18"/>
        </w:rPr>
      </w:pPr>
      <w:r>
        <w:rPr>
          <w:rFonts w:ascii="宋体" w:hAnsi="宋体" w:cs="宋体" w:eastAsia="宋体" w:hint="default"/>
          <w:sz w:val="18"/>
          <w:szCs w:val="18"/>
        </w:rPr>
        <w:t>辽源鸿图 锂电隔膜</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spacing w:line="212" w:lineRule="exact" w:before="0"/>
        <w:ind w:left="89" w:right="-20" w:firstLine="0"/>
        <w:jc w:val="left"/>
        <w:rPr>
          <w:rFonts w:ascii="宋体" w:hAnsi="宋体" w:cs="宋体" w:eastAsia="宋体" w:hint="default"/>
          <w:sz w:val="18"/>
          <w:szCs w:val="18"/>
        </w:rPr>
      </w:pPr>
      <w:r>
        <w:rPr>
          <w:rFonts w:ascii="宋体" w:hAnsi="宋体" w:cs="宋体" w:eastAsia="宋体" w:hint="default"/>
          <w:sz w:val="18"/>
          <w:szCs w:val="18"/>
        </w:rPr>
        <w:t>其他承诺</w:t>
      </w:r>
    </w:p>
    <w:p>
      <w:pPr>
        <w:spacing w:line="312" w:lineRule="exact" w:before="52"/>
        <w:ind w:left="234" w:right="0" w:firstLine="0"/>
        <w:jc w:val="both"/>
        <w:rPr>
          <w:rFonts w:ascii="宋体" w:hAnsi="宋体" w:cs="宋体" w:eastAsia="宋体" w:hint="default"/>
          <w:sz w:val="18"/>
          <w:szCs w:val="18"/>
        </w:rPr>
      </w:pPr>
      <w:r>
        <w:rPr>
          <w:spacing w:val="-3"/>
        </w:rPr>
        <w:br w:type="column"/>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、鸿图隔膜的现任董事、监事、高级管理人员具备</w:t>
      </w:r>
      <w:r>
        <w:rPr>
          <w:rFonts w:ascii="宋体" w:hAnsi="宋体" w:cs="宋体" w:eastAsia="宋体" w:hint="default"/>
          <w:sz w:val="18"/>
          <w:szCs w:val="18"/>
        </w:rPr>
        <w:t> </w:t>
      </w:r>
      <w:r>
        <w:rPr>
          <w:rFonts w:ascii="宋体" w:hAnsi="宋体" w:cs="宋体" w:eastAsia="宋体" w:hint="default"/>
          <w:spacing w:val="-4"/>
          <w:sz w:val="18"/>
          <w:szCs w:val="18"/>
        </w:rPr>
        <w:t>和遵守《中华人民共和国公司法》等法律、法规、规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范性文件和公司章程规定的任职资格和义务，其任职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3"/>
          <w:szCs w:val="23"/>
        </w:rPr>
      </w:pPr>
    </w:p>
    <w:p>
      <w:pPr>
        <w:spacing w:before="0"/>
        <w:ind w:left="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08 9999-12-3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正常履行</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2038" w:space="40"/>
            <w:col w:w="810" w:space="40"/>
            <w:col w:w="4291" w:space="40"/>
            <w:col w:w="3671"/>
          </w:cols>
        </w:sectPr>
      </w:pPr>
    </w:p>
    <w:p>
      <w:pPr>
        <w:spacing w:line="100" w:lineRule="exact" w:before="0"/>
        <w:ind w:left="1317" w:right="-20" w:firstLine="0"/>
        <w:jc w:val="left"/>
        <w:rPr>
          <w:rFonts w:ascii="宋体" w:hAnsi="宋体" w:cs="宋体" w:eastAsia="宋体" w:hint="default"/>
          <w:sz w:val="18"/>
          <w:szCs w:val="18"/>
        </w:rPr>
      </w:pPr>
      <w:r>
        <w:rPr>
          <w:rFonts w:ascii="宋体" w:hAnsi="宋体" w:cs="宋体" w:eastAsia="宋体" w:hint="default"/>
          <w:sz w:val="18"/>
          <w:szCs w:val="18"/>
        </w:rPr>
        <w:t>科技股份</w:t>
      </w:r>
    </w:p>
    <w:p>
      <w:pPr>
        <w:spacing w:line="231" w:lineRule="exact" w:before="76"/>
        <w:ind w:left="1317" w:right="-2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before="39"/>
        <w:ind w:left="1083" w:right="-14"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均经合法程序产生，不存在有关法律、法规、规范性</w:t>
      </w:r>
    </w:p>
    <w:p>
      <w:pPr>
        <w:tabs>
          <w:tab w:pos="868" w:val="left" w:leader="none"/>
          <w:tab w:pos="1717" w:val="left" w:leader="none"/>
        </w:tabs>
        <w:spacing w:line="113" w:lineRule="exact" w:before="0"/>
        <w:ind w:left="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1</w:t>
        <w:tab/>
      </w:r>
      <w:r>
        <w:rPr>
          <w:rFonts w:ascii="宋体" w:hAnsi="宋体" w:cs="宋体" w:eastAsia="宋体" w:hint="default"/>
          <w:sz w:val="18"/>
          <w:szCs w:val="18"/>
        </w:rPr>
        <w:t>中</w:t>
      </w:r>
    </w:p>
    <w:p>
      <w:pPr>
        <w:spacing w:after="0" w:line="113" w:lineRule="exact"/>
        <w:jc w:val="left"/>
        <w:rPr>
          <w:rFonts w:ascii="宋体" w:hAnsi="宋体" w:cs="宋体" w:eastAsia="宋体" w:hint="default"/>
          <w:sz w:val="18"/>
          <w:szCs w:val="18"/>
        </w:rPr>
        <w:sectPr>
          <w:type w:val="continuous"/>
          <w:pgSz w:w="11910" w:h="16840"/>
          <w:pgMar w:top="1060" w:bottom="1160" w:left="980" w:right="0"/>
          <w:cols w:num="3" w:equalWidth="0">
            <w:col w:w="2038" w:space="40"/>
            <w:col w:w="5138" w:space="40"/>
            <w:col w:w="3674"/>
          </w:cols>
        </w:sectPr>
      </w:pPr>
    </w:p>
    <w:p>
      <w:pPr>
        <w:spacing w:line="180" w:lineRule="exact" w:before="0"/>
        <w:ind w:left="3161" w:right="1123" w:firstLine="0"/>
        <w:jc w:val="left"/>
        <w:rPr>
          <w:rFonts w:ascii="宋体" w:hAnsi="宋体" w:cs="宋体" w:eastAsia="宋体" w:hint="default"/>
          <w:sz w:val="18"/>
          <w:szCs w:val="18"/>
        </w:rPr>
      </w:pPr>
      <w:r>
        <w:rPr/>
        <w:pict>
          <v:group style="position:absolute;margin-left:56.400002pt;margin-top:71.759964pt;width:478.9pt;height:696.95pt;mso-position-horizontal-relative:page;mso-position-vertical-relative:page;z-index:-1565920" coordorigin="1128,1435" coordsize="9578,13939">
            <v:group style="position:absolute;left:1140;top:1450;width:1124;height:4410" coordorigin="1140,1450" coordsize="1124,4410">
              <v:shape style="position:absolute;left:1140;top:1450;width:1124;height:4410" coordorigin="1140,1450" coordsize="1124,4410" path="m1140,5859l2264,5859,2264,1450,1140,1450,1140,5859xe" filled="true" fillcolor="#d2d2d2" stroked="false">
                <v:path arrowok="t"/>
                <v:fill type="solid"/>
              </v:shape>
            </v:group>
            <v:group style="position:absolute;left:1138;top:1445;width:1127;height:2" coordorigin="1138,1445" coordsize="1127,2">
              <v:shape style="position:absolute;left:1138;top:1445;width:1127;height:2" coordorigin="1138,1445" coordsize="1127,0" path="m1138,1445l2264,1445e" filled="false" stroked="true" strokeweight=".48pt" strokecolor="#000000">
                <v:path arrowok="t"/>
              </v:shape>
            </v:group>
            <v:group style="position:absolute;left:2273;top:1445;width:840;height:2" coordorigin="2273,1445" coordsize="840,2">
              <v:shape style="position:absolute;left:2273;top:1445;width:840;height:2" coordorigin="2273,1445" coordsize="840,0" path="m2273,1445l3113,1445e" filled="false" stroked="true" strokeweight=".48pt" strokecolor="#000000">
                <v:path arrowok="t"/>
              </v:shape>
            </v:group>
            <v:group style="position:absolute;left:3123;top:1445;width:983;height:2" coordorigin="3123,1445" coordsize="983,2">
              <v:shape style="position:absolute;left:3123;top:1445;width:983;height:2" coordorigin="3123,1445" coordsize="983,0" path="m3123,1445l4105,1445e" filled="false" stroked="true" strokeweight=".48pt" strokecolor="#000000">
                <v:path arrowok="t"/>
              </v:shape>
            </v:group>
            <v:group style="position:absolute;left:4115;top:1445;width:4102;height:2" coordorigin="4115,1445" coordsize="4102,2">
              <v:shape style="position:absolute;left:4115;top:1445;width:4102;height:2" coordorigin="4115,1445" coordsize="4102,0" path="m4115,1445l8217,1445e" filled="false" stroked="true" strokeweight=".48pt" strokecolor="#000000">
                <v:path arrowok="t"/>
              </v:shape>
            </v:group>
            <v:group style="position:absolute;left:8226;top:1445;width:843;height:2" coordorigin="8226,1445" coordsize="843,2">
              <v:shape style="position:absolute;left:8226;top:1445;width:843;height:2" coordorigin="8226,1445" coordsize="843,0" path="m8226,1445l9069,1445e" filled="false" stroked="true" strokeweight=".48pt" strokecolor="#000000">
                <v:path arrowok="t"/>
              </v:shape>
            </v:group>
            <v:group style="position:absolute;left:9079;top:1445;width:840;height:2" coordorigin="9079,1445" coordsize="840,2">
              <v:shape style="position:absolute;left:9079;top:1445;width:840;height:2" coordorigin="9079,1445" coordsize="840,0" path="m9079,1445l9919,1445e" filled="false" stroked="true" strokeweight=".48pt" strokecolor="#000000">
                <v:path arrowok="t"/>
              </v:shape>
            </v:group>
            <v:group style="position:absolute;left:9928;top:1445;width:768;height:2" coordorigin="9928,1445" coordsize="768,2">
              <v:shape style="position:absolute;left:9928;top:1445;width:768;height:2" coordorigin="9928,1445" coordsize="768,0" path="m9928,1445l10696,1445e" filled="false" stroked="true" strokeweight=".48pt" strokecolor="#000000">
                <v:path arrowok="t"/>
              </v:shape>
            </v:group>
            <v:group style="position:absolute;left:1140;top:5859;width:1124;height:7890" coordorigin="1140,5859" coordsize="1124,7890">
              <v:shape style="position:absolute;left:1140;top:5859;width:1124;height:7890" coordorigin="1140,5859" coordsize="1124,7890" path="m1140,13749l2264,13749,2264,5859,1140,5859,1140,13749xe" filled="true" fillcolor="#d2d2d2" stroked="false">
                <v:path arrowok="t"/>
                <v:fill type="solid"/>
              </v:shape>
            </v:group>
            <v:group style="position:absolute;left:8229;top:5869;width:841;height:3589" coordorigin="8229,5869" coordsize="841,3589">
              <v:shape style="position:absolute;left:8229;top:5869;width:841;height:3589" coordorigin="8229,5869" coordsize="841,3589" path="m8229,9457l9069,9457,9069,5869,8229,5869,8229,9457xe" filled="true" fillcolor="#ffffff" stroked="false">
                <v:path arrowok="t"/>
                <v:fill type="solid"/>
              </v:shape>
            </v:group>
            <v:group style="position:absolute;left:8239;top:9457;width:2;height:704" coordorigin="8239,9457" coordsize="2,704">
              <v:shape style="position:absolute;left:8239;top:9457;width:2;height:704" coordorigin="8239,9457" coordsize="0,704" path="m8239,9457l8239,10161e" filled="false" stroked="true" strokeweight="1.08pt" strokecolor="#ffffff">
                <v:path arrowok="t"/>
              </v:shape>
            </v:group>
            <v:group style="position:absolute;left:8229;top:10161;width:841;height:3589" coordorigin="8229,10161" coordsize="841,3589">
              <v:shape style="position:absolute;left:8229;top:10161;width:841;height:3589" coordorigin="8229,10161" coordsize="841,3589" path="m8229,13749l9069,13749,9069,10161,8229,10161,8229,13749xe" filled="true" fillcolor="#ffffff" stroked="false">
                <v:path arrowok="t"/>
                <v:fill type="solid"/>
              </v:shape>
            </v:group>
            <v:group style="position:absolute;left:8250;top:9457;width:795;height:353" coordorigin="8250,9457" coordsize="795,353">
              <v:shape style="position:absolute;left:8250;top:9457;width:795;height:353" coordorigin="8250,9457" coordsize="795,353" path="m8250,9810l9045,9810,9045,9457,8250,9457,8250,9810xe" filled="true" fillcolor="#ffffff" stroked="false">
                <v:path arrowok="t"/>
                <v:fill type="solid"/>
              </v:shape>
            </v:group>
            <v:group style="position:absolute;left:8250;top:9810;width:795;height:351" coordorigin="8250,9810" coordsize="795,351">
              <v:shape style="position:absolute;left:8250;top:9810;width:795;height:351" coordorigin="8250,9810" coordsize="795,351" path="m8250,10161l9045,10161,9045,9810,8250,9810,8250,10161xe" filled="true" fillcolor="#ffffff" stroked="false">
                <v:path arrowok="t"/>
                <v:fill type="solid"/>
              </v:shape>
            </v:group>
            <v:group style="position:absolute;left:2273;top:5864;width:840;height:2" coordorigin="2273,5864" coordsize="840,2">
              <v:shape style="position:absolute;left:2273;top:5864;width:840;height:2" coordorigin="2273,5864" coordsize="840,0" path="m2273,5864l3113,5864e" filled="false" stroked="true" strokeweight=".47998pt" strokecolor="#000000">
                <v:path arrowok="t"/>
              </v:shape>
            </v:group>
            <v:group style="position:absolute;left:3123;top:5864;width:983;height:2" coordorigin="3123,5864" coordsize="983,2">
              <v:shape style="position:absolute;left:3123;top:5864;width:983;height:2" coordorigin="3123,5864" coordsize="983,0" path="m3123,5864l4105,5864e" filled="false" stroked="true" strokeweight=".47998pt" strokecolor="#000000">
                <v:path arrowok="t"/>
              </v:shape>
            </v:group>
            <v:group style="position:absolute;left:4115;top:5864;width:4102;height:2" coordorigin="4115,5864" coordsize="4102,2">
              <v:shape style="position:absolute;left:4115;top:5864;width:4102;height:2" coordorigin="4115,5864" coordsize="4102,0" path="m4115,5864l8217,5864e" filled="false" stroked="true" strokeweight=".47998pt" strokecolor="#000000">
                <v:path arrowok="t"/>
              </v:shape>
            </v:group>
            <v:group style="position:absolute;left:8226;top:5864;width:843;height:2" coordorigin="8226,5864" coordsize="843,2">
              <v:shape style="position:absolute;left:8226;top:5864;width:843;height:2" coordorigin="8226,5864" coordsize="843,0" path="m8226,5864l9069,5864e" filled="false" stroked="true" strokeweight=".47998pt" strokecolor="#000000">
                <v:path arrowok="t"/>
              </v:shape>
            </v:group>
            <v:group style="position:absolute;left:9079;top:5864;width:840;height:2" coordorigin="9079,5864" coordsize="840,2">
              <v:shape style="position:absolute;left:9079;top:5864;width:840;height:2" coordorigin="9079,5864" coordsize="840,0" path="m9079,5864l9919,5864e" filled="false" stroked="true" strokeweight=".47998pt" strokecolor="#000000">
                <v:path arrowok="t"/>
              </v:shape>
            </v:group>
            <v:group style="position:absolute;left:9928;top:5864;width:768;height:2" coordorigin="9928,5864" coordsize="768,2">
              <v:shape style="position:absolute;left:9928;top:5864;width:768;height:2" coordorigin="9928,5864" coordsize="768,0" path="m9928,5864l10696,5864e" filled="false" stroked="true" strokeweight=".47998pt" strokecolor="#000000">
                <v:path arrowok="t"/>
              </v:shape>
            </v:group>
            <v:group style="position:absolute;left:1140;top:13749;width:1124;height:1611" coordorigin="1140,13749" coordsize="1124,1611">
              <v:shape style="position:absolute;left:1140;top:13749;width:1124;height:1611" coordorigin="1140,13749" coordsize="1124,1611" path="m1140,15360l2264,15360,2264,13749,1140,13749,1140,15360xe" filled="true" fillcolor="#d2d2d2" stroked="false">
                <v:path arrowok="t"/>
                <v:fill type="solid"/>
              </v:shape>
            </v:group>
            <v:group style="position:absolute;left:8229;top:14911;width:841;height:449" coordorigin="8229,14911" coordsize="841,449">
              <v:shape style="position:absolute;left:8229;top:14911;width:841;height:449" coordorigin="8229,14911" coordsize="841,449" path="m8229,15360l9069,15360,9069,14911,8229,14911,8229,15360xe" filled="true" fillcolor="#ffffff" stroked="false">
                <v:path arrowok="t"/>
                <v:fill type="solid"/>
              </v:shape>
            </v:group>
            <v:group style="position:absolute;left:2273;top:13754;width:840;height:2" coordorigin="2273,13754" coordsize="840,2">
              <v:shape style="position:absolute;left:2273;top:13754;width:840;height:2" coordorigin="2273,13754" coordsize="840,0" path="m2273,13754l3113,13754e" filled="false" stroked="true" strokeweight=".48004pt" strokecolor="#000000">
                <v:path arrowok="t"/>
              </v:shape>
            </v:group>
            <v:group style="position:absolute;left:3123;top:13754;width:983;height:2" coordorigin="3123,13754" coordsize="983,2">
              <v:shape style="position:absolute;left:3123;top:13754;width:983;height:2" coordorigin="3123,13754" coordsize="983,0" path="m3123,13754l4105,13754e" filled="false" stroked="true" strokeweight=".48004pt" strokecolor="#000000">
                <v:path arrowok="t"/>
              </v:shape>
            </v:group>
            <v:group style="position:absolute;left:4115;top:13754;width:4102;height:2" coordorigin="4115,13754" coordsize="4102,2">
              <v:shape style="position:absolute;left:4115;top:13754;width:4102;height:2" coordorigin="4115,13754" coordsize="4102,0" path="m4115,13754l8217,13754e" filled="false" stroked="true" strokeweight=".48004pt" strokecolor="#000000">
                <v:path arrowok="t"/>
              </v:shape>
            </v:group>
            <v:group style="position:absolute;left:8226;top:13754;width:843;height:2" coordorigin="8226,13754" coordsize="843,2">
              <v:shape style="position:absolute;left:8226;top:13754;width:843;height:2" coordorigin="8226,13754" coordsize="843,0" path="m8226,13754l9069,13754e" filled="false" stroked="true" strokeweight=".48004pt" strokecolor="#000000">
                <v:path arrowok="t"/>
              </v:shape>
            </v:group>
            <v:group style="position:absolute;left:9079;top:13754;width:840;height:2" coordorigin="9079,13754" coordsize="840,2">
              <v:shape style="position:absolute;left:9079;top:13754;width:840;height:2" coordorigin="9079,13754" coordsize="840,0" path="m9079,13754l9919,13754e" filled="false" stroked="true" strokeweight=".48004pt" strokecolor="#000000">
                <v:path arrowok="t"/>
              </v:shape>
            </v:group>
            <v:group style="position:absolute;left:9928;top:13754;width:768;height:2" coordorigin="9928,13754" coordsize="768,2">
              <v:shape style="position:absolute;left:9928;top:13754;width:768;height:2" coordorigin="9928,13754" coordsize="768,0" path="m9928,13754l10696,13754e" filled="false" stroked="true" strokeweight=".48004pt" strokecolor="#000000">
                <v:path arrowok="t"/>
              </v:shape>
            </v:group>
            <v:group style="position:absolute;left:1133;top:1440;width:2;height:13930" coordorigin="1133,1440" coordsize="2,13930">
              <v:shape style="position:absolute;left:1133;top:1440;width:2;height:13930" coordorigin="1133,1440" coordsize="0,13930" path="m1133,1440l1133,15369e" filled="false" stroked="true" strokeweight=".48pt" strokecolor="#000000">
                <v:path arrowok="t"/>
              </v:shape>
            </v:group>
            <v:group style="position:absolute;left:1138;top:15364;width:1127;height:2" coordorigin="1138,15364" coordsize="1127,2">
              <v:shape style="position:absolute;left:1138;top:15364;width:1127;height:2" coordorigin="1138,15364" coordsize="1127,0" path="m1138,15364l2264,15364e" filled="false" stroked="true" strokeweight=".47998pt" strokecolor="#000000">
                <v:path arrowok="t"/>
              </v:shape>
            </v:group>
            <v:group style="position:absolute;left:2268;top:1440;width:2;height:13930" coordorigin="2268,1440" coordsize="2,13930">
              <v:shape style="position:absolute;left:2268;top:1440;width:2;height:13930" coordorigin="2268,1440" coordsize="0,13930" path="m2268,1440l2268,15369e" filled="false" stroked="true" strokeweight=".48pt" strokecolor="#000000">
                <v:path arrowok="t"/>
              </v:shape>
            </v:group>
            <v:group style="position:absolute;left:2273;top:15364;width:840;height:2" coordorigin="2273,15364" coordsize="840,2">
              <v:shape style="position:absolute;left:2273;top:15364;width:840;height:2" coordorigin="2273,15364" coordsize="840,0" path="m2273,15364l3113,15364e" filled="false" stroked="true" strokeweight=".47998pt" strokecolor="#000000">
                <v:path arrowok="t"/>
              </v:shape>
            </v:group>
            <v:group style="position:absolute;left:3118;top:1440;width:2;height:13930" coordorigin="3118,1440" coordsize="2,13930">
              <v:shape style="position:absolute;left:3118;top:1440;width:2;height:13930" coordorigin="3118,1440" coordsize="0,13930" path="m3118,1440l3118,15369e" filled="false" stroked="true" strokeweight=".48pt" strokecolor="#000000">
                <v:path arrowok="t"/>
              </v:shape>
            </v:group>
            <v:group style="position:absolute;left:3123;top:15364;width:983;height:2" coordorigin="3123,15364" coordsize="983,2">
              <v:shape style="position:absolute;left:3123;top:15364;width:983;height:2" coordorigin="3123,15364" coordsize="983,0" path="m3123,15364l4105,15364e" filled="false" stroked="true" strokeweight=".47998pt" strokecolor="#000000">
                <v:path arrowok="t"/>
              </v:shape>
            </v:group>
            <v:group style="position:absolute;left:4110;top:1440;width:2;height:13930" coordorigin="4110,1440" coordsize="2,13930">
              <v:shape style="position:absolute;left:4110;top:1440;width:2;height:13930" coordorigin="4110,1440" coordsize="0,13930" path="m4110,1440l4110,15369e" filled="false" stroked="true" strokeweight=".48pt" strokecolor="#000000">
                <v:path arrowok="t"/>
              </v:shape>
            </v:group>
            <v:group style="position:absolute;left:4115;top:15364;width:4102;height:2" coordorigin="4115,15364" coordsize="4102,2">
              <v:shape style="position:absolute;left:4115;top:15364;width:4102;height:2" coordorigin="4115,15364" coordsize="4102,0" path="m4115,15364l8217,15364e" filled="false" stroked="true" strokeweight=".47998pt" strokecolor="#000000">
                <v:path arrowok="t"/>
              </v:shape>
            </v:group>
            <v:group style="position:absolute;left:8221;top:1440;width:2;height:13930" coordorigin="8221,1440" coordsize="2,13930">
              <v:shape style="position:absolute;left:8221;top:1440;width:2;height:13930" coordorigin="8221,1440" coordsize="0,13930" path="m8221,1440l8221,15369e" filled="false" stroked="true" strokeweight=".48001pt" strokecolor="#000000">
                <v:path arrowok="t"/>
              </v:shape>
            </v:group>
            <v:group style="position:absolute;left:8226;top:15364;width:843;height:2" coordorigin="8226,15364" coordsize="843,2">
              <v:shape style="position:absolute;left:8226;top:15364;width:843;height:2" coordorigin="8226,15364" coordsize="843,0" path="m8226,15364l9069,15364e" filled="false" stroked="true" strokeweight=".47998pt" strokecolor="#000000">
                <v:path arrowok="t"/>
              </v:shape>
            </v:group>
            <v:group style="position:absolute;left:9074;top:1440;width:2;height:13930" coordorigin="9074,1440" coordsize="2,13930">
              <v:shape style="position:absolute;left:9074;top:1440;width:2;height:13930" coordorigin="9074,1440" coordsize="0,13930" path="m9074,1440l9074,15369e" filled="false" stroked="true" strokeweight=".48001pt" strokecolor="#000000">
                <v:path arrowok="t"/>
              </v:shape>
            </v:group>
            <v:group style="position:absolute;left:9079;top:15364;width:840;height:2" coordorigin="9079,15364" coordsize="840,2">
              <v:shape style="position:absolute;left:9079;top:15364;width:840;height:2" coordorigin="9079,15364" coordsize="840,0" path="m9079,15364l9919,15364e" filled="false" stroked="true" strokeweight=".47998pt" strokecolor="#000000">
                <v:path arrowok="t"/>
              </v:shape>
            </v:group>
            <v:group style="position:absolute;left:9924;top:1440;width:2;height:13930" coordorigin="9924,1440" coordsize="2,13930">
              <v:shape style="position:absolute;left:9924;top:1440;width:2;height:13930" coordorigin="9924,1440" coordsize="0,13930" path="m9924,1440l9924,15369e" filled="false" stroked="true" strokeweight=".48001pt" strokecolor="#000000">
                <v:path arrowok="t"/>
              </v:shape>
            </v:group>
            <v:group style="position:absolute;left:9928;top:15364;width:768;height:2" coordorigin="9928,15364" coordsize="768,2">
              <v:shape style="position:absolute;left:9928;top:15364;width:768;height:2" coordorigin="9928,15364" coordsize="768,0" path="m9928,15364l10696,15364e" filled="false" stroked="true" strokeweight=".47998pt" strokecolor="#000000">
                <v:path arrowok="t"/>
              </v:shape>
            </v:group>
            <v:group style="position:absolute;left:10701;top:1440;width:2;height:13930" coordorigin="10701,1440" coordsize="2,13930">
              <v:shape style="position:absolute;left:10701;top:1440;width:2;height:13930" coordorigin="10701,1440" coordsize="0,13930" path="m10701,1440l10701,15369e" filled="false" stroked="true" strokeweight=".48004pt" strokecolor="#000000">
                <v:path arrowok="t"/>
              </v:shape>
            </v:group>
            <w10:wrap type="none"/>
          </v:group>
        </w:pict>
      </w:r>
      <w:r>
        <w:rPr>
          <w:rFonts w:ascii="宋体" w:hAnsi="宋体" w:cs="宋体" w:eastAsia="宋体" w:hint="default"/>
          <w:sz w:val="18"/>
          <w:szCs w:val="18"/>
        </w:rPr>
        <w:t>文件和公司章程及有关监管部门、兼职单位（如有）</w:t>
      </w:r>
    </w:p>
    <w:p>
      <w:pPr>
        <w:spacing w:after="0" w:line="180" w:lineRule="exact"/>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7.290009pt;margin-top:72.47998pt;width:66.2pt;height:142.5pt;mso-position-horizontal-relative:page;mso-position-vertical-relative:page;z-index:-156589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监事、</w:t>
                  </w:r>
                </w:p>
              </w:txbxContent>
            </v:textbox>
            <w10:wrap type="none"/>
          </v:shape>
        </w:pict>
      </w:r>
      <w:r>
        <w:rPr/>
        <w:pict>
          <v:shape style="position:absolute;margin-left:387.290009pt;margin-top:215.42598pt;width:66.2pt;height:93.65pt;mso-position-horizontal-relative:page;mso-position-vertical-relative:page;z-index:-1565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监事、</w:t>
                  </w:r>
                </w:p>
              </w:txbxContent>
            </v:textbox>
            <w10:wrap type="none"/>
          </v:shape>
        </w:pict>
      </w:r>
      <w:r>
        <w:rPr/>
        <w:pict>
          <v:group style="position:absolute;margin-left:411.429993pt;margin-top:72.47998pt;width:42.05pt;height:236.6pt;mso-position-horizontal-relative:page;mso-position-vertical-relative:page;z-index:-1565848" coordorigin="8229,1450" coordsize="841,4732">
            <v:group style="position:absolute;left:8229;top:1450;width:841;height:2850" coordorigin="8229,1450" coordsize="841,2850">
              <v:shape style="position:absolute;left:8229;top:1450;width:841;height:2850" coordorigin="8229,1450" coordsize="841,2850" path="m8229,4299l9069,4299,9069,1450,8229,1450,8229,4299xe" filled="true" fillcolor="#ffffff" stroked="false">
                <v:path arrowok="t"/>
                <v:fill type="solid"/>
              </v:shape>
            </v:group>
            <v:group style="position:absolute;left:8229;top:4309;width:841;height:1873" coordorigin="8229,4309" coordsize="841,1873">
              <v:shape style="position:absolute;left:8229;top:4309;width:841;height:1873" coordorigin="8229,4309" coordsize="841,1873" path="m8229,6181l9069,6181,9069,4309,8229,4309,8229,6181xe" filled="true" fillcolor="#ffffff" stroked="false">
                <v:path arrowok="t"/>
                <v:fill type="solid"/>
              </v:shape>
            </v:group>
            <w10:wrap type="none"/>
          </v:group>
        </w:pict>
      </w:r>
      <w:r>
        <w:rPr/>
        <w:pict>
          <v:group style="position:absolute;margin-left:411.429993pt;margin-top:510.549988pt;width:42.05pt;height:72.25pt;mso-position-horizontal-relative:page;mso-position-vertical-relative:page;z-index:-1565824" coordorigin="8229,10211" coordsize="841,1445">
            <v:group style="position:absolute;left:8229;top:10564;width:841;height:1092" coordorigin="8229,10564" coordsize="841,1092">
              <v:shape style="position:absolute;left:8229;top:10564;width:841;height:1092" coordorigin="8229,10564" coordsize="841,1092" path="m8229,11656l9069,11656,9069,10564,8229,10564,8229,11656xe" filled="true" fillcolor="#ffffff" stroked="false">
                <v:path arrowok="t"/>
                <v:fill type="solid"/>
              </v:shape>
            </v:group>
            <v:group style="position:absolute;left:8250;top:10211;width:795;height:353" coordorigin="8250,10211" coordsize="795,353">
              <v:shape style="position:absolute;left:8250;top:10211;width:795;height:353" coordorigin="8250,10211" coordsize="795,353" path="m8250,10564l9045,10564,9045,10211,8250,10211,8250,10564xe" filled="true" fillcolor="#ffffff" stroked="false">
                <v:path arrowok="t"/>
                <v:fill type="solid"/>
              </v:shape>
            </v:group>
            <w10:wrap type="none"/>
          </v:group>
        </w:pict>
      </w:r>
      <w:r>
        <w:rPr/>
        <w:pict>
          <v:group style="position:absolute;margin-left:412.51001pt;margin-top:630.099976pt;width:39.75pt;height:17.650pt;mso-position-horizontal-relative:page;mso-position-vertical-relative:page;z-index:-1565800" coordorigin="8250,12602" coordsize="795,353">
            <v:shape style="position:absolute;left:8250;top:12602;width:795;height:353" coordorigin="8250,12602" coordsize="795,353" path="m8250,12955l9045,12955,9045,12602,8250,12602,8250,1295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20"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pacing w:val="-3"/>
                <w:sz w:val="18"/>
                <w:szCs w:val="18"/>
              </w:rPr>
              <w:t>所禁止的兼职情形。</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、鸿图隔膜及现任董事、</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高级管理人员不存在最近三十六个月内受到中国证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监会的行政处罚</w:t>
            </w:r>
            <w:r>
              <w:rPr>
                <w:rFonts w:ascii="宋体" w:hAnsi="宋体" w:cs="宋体" w:eastAsia="宋体" w:hint="default"/>
                <w:spacing w:val="-85"/>
                <w:sz w:val="18"/>
                <w:szCs w:val="18"/>
              </w:rPr>
              <w:t>、</w:t>
            </w:r>
            <w:r>
              <w:rPr>
                <w:rFonts w:ascii="宋体" w:hAnsi="宋体" w:cs="宋体" w:eastAsia="宋体" w:hint="default"/>
                <w:sz w:val="18"/>
                <w:szCs w:val="18"/>
              </w:rPr>
              <w:t>或者最近十二个月内受到过证券交</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易所公开谴责的情况</w:t>
            </w:r>
            <w:r>
              <w:rPr>
                <w:rFonts w:ascii="宋体" w:hAnsi="宋体" w:cs="宋体" w:eastAsia="宋体" w:hint="default"/>
                <w:spacing w:val="-85"/>
                <w:sz w:val="18"/>
                <w:szCs w:val="18"/>
              </w:rPr>
              <w:t>，</w:t>
            </w:r>
            <w:r>
              <w:rPr>
                <w:rFonts w:ascii="宋体" w:hAnsi="宋体" w:cs="宋体" w:eastAsia="宋体" w:hint="default"/>
                <w:sz w:val="18"/>
                <w:szCs w:val="18"/>
              </w:rPr>
              <w:t>亦不存在因涉嫌犯罪正被司法</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机关立案侦查或涉嫌违法违规正被中国证监会立案</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调查的情形。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、鸿图隔膜及现任董事、监事、高级</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管理人员在本次交易信息公开前不存在利用内幕信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息买卖相关证券，或者泄露内幕信息，或者利用内幕</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信息建议他人买卖相关证券等内幕交易行为。</w:t>
            </w:r>
            <w:r>
              <w:rPr>
                <w:rFonts w:ascii="Times New Roman" w:hAnsi="Times New Roman" w:cs="Times New Roman" w:eastAsia="Times New Roman" w:hint="default"/>
                <w:sz w:val="18"/>
                <w:szCs w:val="18"/>
              </w:rPr>
              <w:t>"</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4457"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4" w:lineRule="auto"/>
              <w:ind w:left="23" w:right="43"/>
              <w:jc w:val="left"/>
              <w:rPr>
                <w:rFonts w:ascii="宋体" w:hAnsi="宋体" w:cs="宋体" w:eastAsia="宋体" w:hint="default"/>
                <w:sz w:val="18"/>
                <w:szCs w:val="18"/>
              </w:rPr>
            </w:pPr>
            <w:r>
              <w:rPr>
                <w:rFonts w:ascii="宋体" w:hAnsi="宋体" w:cs="宋体" w:eastAsia="宋体" w:hint="default"/>
                <w:sz w:val="18"/>
                <w:szCs w:val="18"/>
              </w:rPr>
              <w:t>安亚强</w:t>
            </w:r>
            <w:r>
              <w:rPr>
                <w:rFonts w:ascii="Times New Roman" w:hAnsi="Times New Roman" w:cs="Times New Roman" w:eastAsia="Times New Roman" w:hint="default"/>
                <w:sz w:val="18"/>
                <w:szCs w:val="18"/>
              </w:rPr>
              <w:t>;</w:t>
            </w:r>
            <w:r>
              <w:rPr>
                <w:rFonts w:ascii="宋体" w:hAnsi="宋体" w:cs="宋体" w:eastAsia="宋体" w:hint="default"/>
                <w:sz w:val="18"/>
                <w:szCs w:val="18"/>
              </w:rPr>
              <w:t>付 来</w:t>
            </w:r>
            <w:r>
              <w:rPr>
                <w:rFonts w:ascii="Times New Roman" w:hAnsi="Times New Roman" w:cs="Times New Roman" w:eastAsia="Times New Roman" w:hint="default"/>
                <w:sz w:val="18"/>
                <w:szCs w:val="18"/>
              </w:rPr>
              <w:t>;</w:t>
            </w:r>
            <w:r>
              <w:rPr>
                <w:rFonts w:ascii="宋体" w:hAnsi="宋体" w:cs="宋体" w:eastAsia="宋体" w:hint="default"/>
                <w:sz w:val="18"/>
                <w:szCs w:val="18"/>
              </w:rPr>
              <w:t>李鹏</w:t>
            </w:r>
            <w:r>
              <w:rPr>
                <w:rFonts w:ascii="Times New Roman" w:hAnsi="Times New Roman" w:cs="Times New Roman" w:eastAsia="Times New Roman" w:hint="default"/>
                <w:sz w:val="18"/>
                <w:szCs w:val="18"/>
              </w:rPr>
              <w:t>; </w:t>
            </w:r>
            <w:r>
              <w:rPr>
                <w:rFonts w:ascii="宋体" w:hAnsi="宋体" w:cs="宋体" w:eastAsia="宋体" w:hint="default"/>
                <w:sz w:val="18"/>
                <w:szCs w:val="18"/>
              </w:rPr>
              <w:t>辽源鸿图 锂电隔膜 科技股份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刘金池</w:t>
            </w:r>
            <w:r>
              <w:rPr>
                <w:rFonts w:ascii="Times New Roman" w:hAnsi="Times New Roman" w:cs="Times New Roman" w:eastAsia="Times New Roman" w:hint="default"/>
                <w:sz w:val="18"/>
                <w:szCs w:val="18"/>
              </w:rPr>
              <w:t>;</w:t>
            </w:r>
            <w:r>
              <w:rPr>
                <w:rFonts w:ascii="宋体" w:hAnsi="宋体" w:cs="宋体" w:eastAsia="宋体" w:hint="default"/>
                <w:sz w:val="18"/>
                <w:szCs w:val="18"/>
              </w:rPr>
              <w:t>刘 晓艳</w:t>
            </w:r>
            <w:r>
              <w:rPr>
                <w:rFonts w:ascii="Times New Roman" w:hAnsi="Times New Roman" w:cs="Times New Roman" w:eastAsia="Times New Roman" w:hint="default"/>
                <w:sz w:val="18"/>
                <w:szCs w:val="18"/>
              </w:rPr>
              <w:t>;</w:t>
            </w:r>
            <w:r>
              <w:rPr>
                <w:rFonts w:ascii="宋体" w:hAnsi="宋体" w:cs="宋体" w:eastAsia="宋体" w:hint="default"/>
                <w:sz w:val="18"/>
                <w:szCs w:val="18"/>
              </w:rPr>
              <w:t>全钟 革</w:t>
            </w:r>
            <w:r>
              <w:rPr>
                <w:rFonts w:ascii="Times New Roman" w:hAnsi="Times New Roman" w:cs="Times New Roman" w:eastAsia="Times New Roman" w:hint="default"/>
                <w:sz w:val="18"/>
                <w:szCs w:val="18"/>
              </w:rPr>
              <w:t>;</w:t>
            </w:r>
            <w:r>
              <w:rPr>
                <w:rFonts w:ascii="宋体" w:hAnsi="宋体" w:cs="宋体" w:eastAsia="宋体" w:hint="default"/>
                <w:sz w:val="18"/>
                <w:szCs w:val="18"/>
              </w:rPr>
              <w:t>王志 力</w:t>
            </w:r>
            <w:r>
              <w:rPr>
                <w:rFonts w:ascii="Times New Roman" w:hAnsi="Times New Roman" w:cs="Times New Roman" w:eastAsia="Times New Roman" w:hint="default"/>
                <w:sz w:val="18"/>
                <w:szCs w:val="18"/>
              </w:rPr>
              <w:t>;</w:t>
            </w:r>
            <w:r>
              <w:rPr>
                <w:rFonts w:ascii="宋体" w:hAnsi="宋体" w:cs="宋体" w:eastAsia="宋体" w:hint="default"/>
                <w:sz w:val="18"/>
                <w:szCs w:val="18"/>
              </w:rPr>
              <w:t>张汉 鸿</w:t>
            </w:r>
            <w:r>
              <w:rPr>
                <w:rFonts w:ascii="Times New Roman" w:hAnsi="Times New Roman" w:cs="Times New Roman" w:eastAsia="Times New Roman" w:hint="default"/>
                <w:sz w:val="18"/>
                <w:szCs w:val="18"/>
              </w:rPr>
              <w:t>;</w:t>
            </w:r>
            <w:r>
              <w:rPr>
                <w:rFonts w:ascii="宋体" w:hAnsi="宋体" w:cs="宋体" w:eastAsia="宋体" w:hint="default"/>
                <w:sz w:val="18"/>
                <w:szCs w:val="18"/>
              </w:rPr>
              <w:t>张立 业</w:t>
            </w:r>
            <w:r>
              <w:rPr>
                <w:rFonts w:ascii="Times New Roman" w:hAnsi="Times New Roman" w:cs="Times New Roman" w:eastAsia="Times New Roman" w:hint="default"/>
                <w:sz w:val="18"/>
                <w:szCs w:val="18"/>
              </w:rPr>
              <w:t>;</w:t>
            </w:r>
            <w:r>
              <w:rPr>
                <w:rFonts w:ascii="宋体" w:hAnsi="宋体" w:cs="宋体" w:eastAsia="宋体" w:hint="default"/>
                <w:sz w:val="18"/>
                <w:szCs w:val="18"/>
              </w:rPr>
              <w:t>周洪 臣</w:t>
            </w:r>
            <w:r>
              <w:rPr>
                <w:rFonts w:ascii="Times New Roman" w:hAnsi="Times New Roman" w:cs="Times New Roman" w:eastAsia="Times New Roman" w:hint="default"/>
                <w:sz w:val="18"/>
                <w:szCs w:val="18"/>
              </w:rPr>
              <w:t>;</w:t>
            </w:r>
            <w:r>
              <w:rPr>
                <w:rFonts w:ascii="宋体" w:hAnsi="宋体" w:cs="宋体" w:eastAsia="宋体" w:hint="default"/>
                <w:sz w:val="18"/>
                <w:szCs w:val="18"/>
              </w:rPr>
              <w:t>周涛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、鸿图隔膜的现任董事、监事、高级管理人员具备</w:t>
            </w:r>
            <w:r>
              <w:rPr>
                <w:rFonts w:ascii="宋体" w:hAnsi="宋体" w:cs="宋体" w:eastAsia="宋体" w:hint="default"/>
                <w:sz w:val="18"/>
                <w:szCs w:val="18"/>
              </w:rPr>
              <w:t> </w:t>
            </w:r>
            <w:r>
              <w:rPr>
                <w:rFonts w:ascii="宋体" w:hAnsi="宋体" w:cs="宋体" w:eastAsia="宋体" w:hint="default"/>
                <w:spacing w:val="-4"/>
                <w:sz w:val="18"/>
                <w:szCs w:val="18"/>
              </w:rPr>
              <w:t>和遵守《中华人民共和国公司法》等法律、法规、规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范性文件和公司章程规定的任职资格和义务，其任职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均经合法程序产生，不存在有关法律、法规、规范性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文件和公司章程及有关监管部门、兼职单位（如有 </w:t>
            </w:r>
            <w:r>
              <w:rPr>
                <w:rFonts w:ascii="宋体" w:hAnsi="宋体" w:cs="宋体" w:eastAsia="宋体" w:hint="default"/>
                <w:spacing w:val="-3"/>
                <w:sz w:val="18"/>
                <w:szCs w:val="18"/>
              </w:rPr>
              <w:t>所禁止的兼职情形。</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、鸿图隔膜及现任董事、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高级管理人员不存在最近三十六个月内受到中国证 </w:t>
            </w:r>
            <w:r>
              <w:rPr>
                <w:rFonts w:ascii="宋体" w:hAnsi="宋体" w:cs="宋体" w:eastAsia="宋体" w:hint="default"/>
                <w:spacing w:val="-4"/>
                <w:sz w:val="18"/>
                <w:szCs w:val="18"/>
              </w:rPr>
              <w:t>监会的行政处罚、或者最近十二个月内受到过证券交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易所公开谴责的情况，亦不存在因涉嫌犯罪正被司法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机关立案侦查或涉嫌违法违规正被中国证监会立案 调查的情形。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、鸿图隔膜及现任董事、监事、高级 管理人员在本次交易信息公开前不存在利用内幕信 </w:t>
            </w:r>
            <w:r>
              <w:rPr>
                <w:rFonts w:ascii="宋体" w:hAnsi="宋体" w:cs="宋体" w:eastAsia="宋体" w:hint="default"/>
                <w:spacing w:val="-4"/>
                <w:sz w:val="18"/>
                <w:szCs w:val="18"/>
              </w:rPr>
              <w:t>息买卖相关证券，或者泄露内幕信息，或者利用内幕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信息建议他人买卖相关证券等内幕交易行为。</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6"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本所承诺作为吉林省金冠电气股份有限公司本次发</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行股份购买资产并募集配套资金暨关联交</w:t>
            </w:r>
            <w:r>
              <w:rPr>
                <w:rFonts w:ascii="宋体" w:hAnsi="宋体" w:cs="宋体" w:eastAsia="宋体" w:hint="default"/>
                <w:spacing w:val="-85"/>
                <w:sz w:val="18"/>
                <w:szCs w:val="18"/>
              </w:rPr>
              <w:t>易</w:t>
            </w:r>
            <w:r>
              <w:rPr>
                <w:rFonts w:ascii="宋体" w:hAnsi="宋体" w:cs="宋体" w:eastAsia="宋体" w:hint="default"/>
                <w:sz w:val="18"/>
                <w:szCs w:val="18"/>
              </w:rPr>
              <w:t>（以下简</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3"/>
                <w:sz w:val="18"/>
                <w:szCs w:val="18"/>
              </w:rPr>
              <w:t>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重大资产重组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）的法律顾问，本所及经办律师同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95"/>
              <w:jc w:val="both"/>
              <w:rPr>
                <w:rFonts w:ascii="宋体" w:hAnsi="宋体" w:cs="宋体" w:eastAsia="宋体" w:hint="default"/>
                <w:sz w:val="18"/>
                <w:szCs w:val="18"/>
              </w:rPr>
            </w:pPr>
            <w:r>
              <w:rPr>
                <w:rFonts w:ascii="宋体" w:hAnsi="宋体" w:cs="宋体" w:eastAsia="宋体" w:hint="default"/>
                <w:sz w:val="18"/>
                <w:szCs w:val="18"/>
              </w:rPr>
              <w:t>北京市金 杜律师事 务所</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309" w:lineRule="auto" w:before="5"/>
              <w:ind w:left="26" w:right="7"/>
              <w:jc w:val="left"/>
              <w:rPr>
                <w:rFonts w:ascii="宋体" w:hAnsi="宋体" w:cs="宋体" w:eastAsia="宋体" w:hint="default"/>
                <w:sz w:val="18"/>
                <w:szCs w:val="18"/>
              </w:rPr>
            </w:pPr>
            <w:r>
              <w:rPr>
                <w:rFonts w:ascii="宋体" w:hAnsi="宋体" w:cs="宋体" w:eastAsia="宋体" w:hint="default"/>
                <w:sz w:val="18"/>
                <w:szCs w:val="18"/>
              </w:rPr>
              <w:t>意吉林省金冠电气股份有限公司本次重大资产重组 </w:t>
            </w:r>
            <w:r>
              <w:rPr>
                <w:rFonts w:ascii="宋体" w:hAnsi="宋体" w:cs="宋体" w:eastAsia="宋体" w:hint="default"/>
                <w:spacing w:val="-3"/>
                <w:sz w:val="18"/>
                <w:szCs w:val="18"/>
              </w:rPr>
              <w:t>申请文件（以下简称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申请文件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）中使用本所出具的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法律意见书，并保证法律意见书真实、准确、完整</w:t>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before="16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03" w:lineRule="exact"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如申请文件引用本所出具的法律意见书的内容存在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虚假记载、误导性陈述或重大遗漏，本所未能勤勉尽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责的，将承担相应的法律责任。</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本所作为吉林省金冠电气股份有限公司发行股份及</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支付现金购买资产并募集配套资金暨关联交易项目</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1"/>
              <w:jc w:val="center"/>
              <w:rPr>
                <w:rFonts w:ascii="宋体" w:hAnsi="宋体" w:cs="宋体" w:eastAsia="宋体" w:hint="default"/>
                <w:sz w:val="18"/>
                <w:szCs w:val="18"/>
              </w:rPr>
            </w:pPr>
            <w:r>
              <w:rPr>
                <w:rFonts w:ascii="宋体" w:hAnsi="宋体" w:cs="宋体" w:eastAsia="宋体" w:hint="default"/>
                <w:sz w:val="18"/>
                <w:szCs w:val="18"/>
              </w:rPr>
              <w:t>天健会计</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的审阅机构</w:t>
            </w:r>
            <w:r>
              <w:rPr>
                <w:rFonts w:ascii="宋体" w:hAnsi="宋体" w:cs="宋体" w:eastAsia="宋体" w:hint="default"/>
                <w:spacing w:val="-85"/>
                <w:sz w:val="18"/>
                <w:szCs w:val="18"/>
              </w:rPr>
              <w:t>，</w:t>
            </w:r>
            <w:r>
              <w:rPr>
                <w:rFonts w:ascii="宋体" w:hAnsi="宋体" w:cs="宋体" w:eastAsia="宋体" w:hint="default"/>
                <w:sz w:val="18"/>
                <w:szCs w:val="18"/>
              </w:rPr>
              <w:t>承诺针对本次交易出具的专业报告不存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师事务所</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（特殊普</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6" w:right="-46"/>
              <w:jc w:val="left"/>
              <w:rPr>
                <w:rFonts w:ascii="宋体" w:hAnsi="宋体" w:cs="宋体" w:eastAsia="宋体" w:hint="default"/>
                <w:sz w:val="18"/>
                <w:szCs w:val="18"/>
              </w:rPr>
            </w:pPr>
            <w:r>
              <w:rPr>
                <w:rFonts w:ascii="宋体" w:hAnsi="宋体" w:cs="宋体" w:eastAsia="宋体" w:hint="default"/>
                <w:sz w:val="18"/>
                <w:szCs w:val="18"/>
              </w:rPr>
              <w:t>在虚假记载</w:t>
            </w:r>
            <w:r>
              <w:rPr>
                <w:rFonts w:ascii="宋体" w:hAnsi="宋体" w:cs="宋体" w:eastAsia="宋体" w:hint="default"/>
                <w:spacing w:val="-87"/>
                <w:sz w:val="18"/>
                <w:szCs w:val="18"/>
              </w:rPr>
              <w:t>、</w:t>
            </w:r>
            <w:r>
              <w:rPr>
                <w:rFonts w:ascii="宋体" w:hAnsi="宋体" w:cs="宋体" w:eastAsia="宋体" w:hint="default"/>
                <w:sz w:val="18"/>
                <w:szCs w:val="18"/>
              </w:rPr>
              <w:t>误导性陈述或重大遗漏</w:t>
            </w:r>
            <w:r>
              <w:rPr>
                <w:rFonts w:ascii="宋体" w:hAnsi="宋体" w:cs="宋体" w:eastAsia="宋体" w:hint="default"/>
                <w:spacing w:val="-87"/>
                <w:sz w:val="18"/>
                <w:szCs w:val="18"/>
              </w:rPr>
              <w:t>，</w:t>
            </w:r>
            <w:r>
              <w:rPr>
                <w:rFonts w:ascii="宋体" w:hAnsi="宋体" w:cs="宋体" w:eastAsia="宋体" w:hint="default"/>
                <w:sz w:val="18"/>
                <w:szCs w:val="18"/>
              </w:rPr>
              <w:t>并对其真实性</w:t>
            </w:r>
            <w:r>
              <w:rPr>
                <w:rFonts w:ascii="宋体" w:hAnsi="宋体" w:cs="宋体" w:eastAsia="宋体" w:hint="default"/>
                <w:spacing w:val="-38"/>
                <w:sz w:val="18"/>
                <w:szCs w:val="18"/>
              </w:rPr>
              <w:t>、</w:t>
            </w:r>
            <w:r>
              <w:rPr>
                <w:rFonts w:ascii="宋体" w:hAnsi="宋体" w:cs="宋体" w:eastAsia="宋体" w:hint="default"/>
                <w:spacing w:val="-38"/>
                <w:sz w:val="18"/>
                <w:szCs w:val="18"/>
              </w:rPr>
              <w:t> </w:t>
            </w:r>
            <w:r>
              <w:rPr>
                <w:rFonts w:ascii="宋体" w:hAnsi="宋体" w:cs="宋体" w:eastAsia="宋体" w:hint="default"/>
                <w:sz w:val="18"/>
                <w:szCs w:val="18"/>
              </w:rPr>
              <w:t>准确性和完整性承担相应的法律责任</w:t>
            </w:r>
            <w:r>
              <w:rPr>
                <w:rFonts w:ascii="宋体" w:hAnsi="宋体" w:cs="宋体" w:eastAsia="宋体" w:hint="default"/>
                <w:spacing w:val="-85"/>
                <w:sz w:val="18"/>
                <w:szCs w:val="18"/>
              </w:rPr>
              <w:t>。</w:t>
            </w:r>
            <w:r>
              <w:rPr>
                <w:rFonts w:ascii="宋体" w:hAnsi="宋体" w:cs="宋体" w:eastAsia="宋体" w:hint="default"/>
                <w:sz w:val="18"/>
                <w:szCs w:val="18"/>
              </w:rPr>
              <w:t>如本所针对本</w:t>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1"/>
              <w:jc w:val="center"/>
              <w:rPr>
                <w:rFonts w:ascii="宋体" w:hAnsi="宋体" w:cs="宋体" w:eastAsia="宋体" w:hint="default"/>
                <w:sz w:val="18"/>
                <w:szCs w:val="18"/>
              </w:rPr>
            </w:pPr>
            <w:r>
              <w:rPr>
                <w:rFonts w:ascii="宋体" w:hAnsi="宋体" w:cs="宋体" w:eastAsia="宋体" w:hint="default"/>
                <w:sz w:val="18"/>
                <w:szCs w:val="18"/>
              </w:rPr>
              <w:t>通合伙）</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次重组交易出具的专业报告存在虚假记载</w:t>
            </w:r>
            <w:r>
              <w:rPr>
                <w:rFonts w:ascii="宋体" w:hAnsi="宋体" w:cs="宋体" w:eastAsia="宋体" w:hint="default"/>
                <w:spacing w:val="-85"/>
                <w:sz w:val="18"/>
                <w:szCs w:val="18"/>
              </w:rPr>
              <w:t>、</w:t>
            </w:r>
            <w:r>
              <w:rPr>
                <w:rFonts w:ascii="宋体" w:hAnsi="宋体" w:cs="宋体" w:eastAsia="宋体" w:hint="default"/>
                <w:sz w:val="18"/>
                <w:szCs w:val="18"/>
              </w:rPr>
              <w:t>误导性陈</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述或重大遗漏，本所未能勤勉尽责的，将承担连带赔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偿责任。</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both"/>
              <w:rPr>
                <w:rFonts w:ascii="Times New Roman" w:hAnsi="Times New Roman" w:cs="Times New Roman" w:eastAsia="Times New Roman" w:hint="default"/>
                <w:sz w:val="18"/>
                <w:szCs w:val="18"/>
              </w:rPr>
            </w:pPr>
            <w:r>
              <w:rPr>
                <w:rFonts w:ascii="宋体" w:hAnsi="宋体" w:cs="宋体" w:eastAsia="宋体" w:hint="default"/>
                <w:sz w:val="18"/>
                <w:szCs w:val="18"/>
              </w:rPr>
              <w:t>国泰君安 证券股份 有限公司</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1"/>
              <w:jc w:val="both"/>
              <w:rPr>
                <w:rFonts w:ascii="宋体" w:hAnsi="宋体" w:cs="宋体" w:eastAsia="宋体" w:hint="default"/>
                <w:sz w:val="18"/>
                <w:szCs w:val="18"/>
              </w:rPr>
            </w:pPr>
            <w:r>
              <w:rPr>
                <w:rFonts w:ascii="宋体" w:hAnsi="宋体" w:cs="宋体" w:eastAsia="宋体" w:hint="default"/>
                <w:sz w:val="18"/>
                <w:szCs w:val="18"/>
              </w:rPr>
              <w:t>本公司承诺为本次吉林省金冠电气股份有限公司发 行股份和支付现金购买资产并募集配套资金所提供 </w:t>
            </w:r>
            <w:r>
              <w:rPr>
                <w:rFonts w:ascii="宋体" w:hAnsi="宋体" w:cs="宋体" w:eastAsia="宋体" w:hint="default"/>
                <w:spacing w:val="-4"/>
                <w:sz w:val="18"/>
                <w:szCs w:val="18"/>
              </w:rPr>
              <w:t>的所有相关信息均为真实、准确和完整的，并保证本</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292999pt;margin-top:411.649994pt;width:129.2pt;height:132.65pt;mso-position-horizontal-relative:page;mso-position-vertical-relative:page;z-index:-1565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性陈述或者重大遗漏，</w:t>
                  </w:r>
                </w:p>
              </w:txbxContent>
            </v:textbox>
            <w10:wrap type="none"/>
          </v:shape>
        </w:pict>
      </w:r>
      <w:r>
        <w:rPr/>
        <w:pict>
          <v:group style="position:absolute;margin-left:411.429993pt;margin-top:72.475983pt;width:42.05pt;height:48.9pt;mso-position-horizontal-relative:page;mso-position-vertical-relative:page;z-index:-1565752" coordorigin="8229,1450" coordsize="841,978">
            <v:shape style="position:absolute;left:8229;top:1450;width:841;height:978" coordorigin="8229,1450" coordsize="841,978" path="m8229,2427l9069,2427,9069,1450,8229,1450,8229,2427xe" filled="true" fillcolor="#ffffff" stroked="false">
              <v:path arrowok="t"/>
              <v:fill type="solid"/>
            </v:shape>
            <w10:wrap type="none"/>
          </v:group>
        </w:pict>
      </w:r>
      <w:r>
        <w:rPr/>
        <w:pict>
          <v:group style="position:absolute;margin-left:411.429993pt;margin-top:217.459976pt;width:42.05pt;height:95.55pt;mso-position-horizontal-relative:page;mso-position-vertical-relative:page;z-index:-1565728" coordorigin="8229,4349" coordsize="841,1911">
            <v:group style="position:absolute;left:8229;top:4700;width:841;height:1561" coordorigin="8229,4700" coordsize="841,1561">
              <v:shape style="position:absolute;left:8229;top:4700;width:841;height:1561" coordorigin="8229,4700" coordsize="841,1561" path="m8229,6260l9069,6260,9069,4700,8229,4700,8229,6260xe" filled="true" fillcolor="#ffffff" stroked="false">
                <v:path arrowok="t"/>
                <v:fill type="solid"/>
              </v:shape>
            </v:group>
            <v:group style="position:absolute;left:8250;top:4349;width:795;height:351" coordorigin="8250,4349" coordsize="795,351">
              <v:shape style="position:absolute;left:8250;top:4349;width:795;height:351" coordorigin="8250,4349" coordsize="795,351" path="m8250,4700l9045,4700,9045,4349,8250,4349,8250,4700xe" filled="true" fillcolor="#ffffff" stroked="false">
                <v:path arrowok="t"/>
                <v:fill type="solid"/>
              </v:shape>
            </v:group>
            <w10:wrap type="none"/>
          </v:group>
        </w:pict>
      </w:r>
      <w:r>
        <w:rPr/>
        <w:pict>
          <v:group style="position:absolute;margin-left:411.429993pt;margin-top:411.649994pt;width:42.05pt;height:132.65pt;mso-position-horizontal-relative:page;mso-position-vertical-relative:page;z-index:-1565704" coordorigin="8229,8233" coordsize="841,2653">
            <v:shape style="position:absolute;left:8229;top:8233;width:841;height:2653" coordorigin="8229,8233" coordsize="841,2653" path="m8229,10885l9069,10885,9069,8233,8229,8233,8229,10885xe" filled="true" fillcolor="#ffffff" stroked="false">
              <v:path arrowok="t"/>
              <v:fill type="solid"/>
            </v:shape>
            <w10:wrap type="none"/>
          </v:group>
        </w:pict>
      </w:r>
      <w:r>
        <w:rPr/>
        <w:pict>
          <v:group style="position:absolute;margin-left:411.429993pt;margin-top:737.015991pt;width:42.05pt;height:24.4pt;mso-position-horizontal-relative:page;mso-position-vertical-relative:page;z-index:-1565680" coordorigin="8229,14740" coordsize="841,488">
            <v:group style="position:absolute;left:8229;top:15091;width:841;height:137" coordorigin="8229,15091" coordsize="841,137">
              <v:shape style="position:absolute;left:8229;top:15091;width:841;height:137" coordorigin="8229,15091" coordsize="841,137" path="m8229,15228l9069,15228,9069,15091,8229,15091,8229,15228xe" filled="true" fillcolor="#ffffff" stroked="false">
                <v:path arrowok="t"/>
                <v:fill type="solid"/>
              </v:shape>
            </v:group>
            <v:group style="position:absolute;left:8250;top:14740;width:795;height:351" coordorigin="8250,14740" coordsize="795,351">
              <v:shape style="position:absolute;left:8250;top:14740;width:795;height:351" coordorigin="8250,14740" coordsize="795,351" path="m8250,15091l9045,15091,9045,14740,8250,14740,8250,1509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华泰联合</w:t>
            </w: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公司所提供的所有相关信息不存在虚假记载</w:t>
            </w:r>
            <w:r>
              <w:rPr>
                <w:rFonts w:ascii="宋体" w:hAnsi="宋体" w:cs="宋体" w:eastAsia="宋体" w:hint="default"/>
                <w:spacing w:val="-85"/>
                <w:sz w:val="18"/>
                <w:szCs w:val="18"/>
              </w:rPr>
              <w:t>、</w:t>
            </w:r>
            <w:r>
              <w:rPr>
                <w:rFonts w:ascii="宋体" w:hAnsi="宋体" w:cs="宋体" w:eastAsia="宋体" w:hint="default"/>
                <w:sz w:val="18"/>
                <w:szCs w:val="18"/>
              </w:rPr>
              <w:t>误导性</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证券有限</w:t>
            </w: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陈述或者重大遗漏；本公司对所提供信息的真实性</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准确性和完整性承担个别和连带的法律责任。</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作为吉林省金冠电气股份有限公司发行股份及支付</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现金购买资产并募集配套资金暨关联交易的标的公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司的审计机构，本所及签字注册会计师郑重承诺：本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所出具的辽源鸿图锂电隔膜科技股份有限公司审计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大华会计</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3"/>
                <w:sz w:val="18"/>
                <w:szCs w:val="18"/>
              </w:rPr>
              <w:t>报告（大华审字</w:t>
            </w:r>
            <w:r>
              <w:rPr>
                <w:rFonts w:ascii="Times New Roman" w:hAnsi="Times New Roman" w:cs="Times New Roman" w:eastAsia="Times New Roman" w:hint="default"/>
                <w:spacing w:val="-3"/>
                <w:sz w:val="18"/>
                <w:szCs w:val="18"/>
              </w:rPr>
              <w:t>[2017]007564</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号）披露的所有信息是</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师事务所</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（特殊普</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316" w:lineRule="auto" w:before="5"/>
              <w:ind w:left="26" w:right="-46"/>
              <w:jc w:val="left"/>
              <w:rPr>
                <w:rFonts w:ascii="宋体" w:hAnsi="宋体" w:cs="宋体" w:eastAsia="宋体" w:hint="default"/>
                <w:sz w:val="18"/>
                <w:szCs w:val="18"/>
              </w:rPr>
            </w:pPr>
            <w:r>
              <w:rPr>
                <w:rFonts w:ascii="宋体" w:hAnsi="宋体" w:cs="宋体" w:eastAsia="宋体" w:hint="default"/>
                <w:spacing w:val="-4"/>
                <w:sz w:val="18"/>
                <w:szCs w:val="18"/>
              </w:rPr>
              <w:t>真实、准确、完整的。本所及签字注册会计师保证本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所出具的有关本次交易申请文件内容的真实、准确、</w:t>
            </w:r>
            <w:r>
              <w:rPr>
                <w:rFonts w:ascii="宋体" w:hAnsi="宋体" w:cs="宋体" w:eastAsia="宋体" w:hint="default"/>
                <w:sz w:val="18"/>
                <w:szCs w:val="18"/>
              </w:rPr>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通合伙）</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完整，对该等文件的虚假记载、误导性陈述或者重大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遗漏承担相应的法律责任</w:t>
            </w:r>
            <w:r>
              <w:rPr>
                <w:rFonts w:ascii="宋体" w:hAnsi="宋体" w:cs="宋体" w:eastAsia="宋体" w:hint="default"/>
                <w:spacing w:val="-85"/>
                <w:sz w:val="18"/>
                <w:szCs w:val="18"/>
              </w:rPr>
              <w:t>。</w:t>
            </w:r>
            <w:r>
              <w:rPr>
                <w:rFonts w:ascii="宋体" w:hAnsi="宋体" w:cs="宋体" w:eastAsia="宋体" w:hint="default"/>
                <w:sz w:val="18"/>
                <w:szCs w:val="18"/>
              </w:rPr>
              <w:t>如辽源鸿图锂电隔膜科技</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股份有限公司审计报告（大华审字</w:t>
            </w:r>
            <w:r>
              <w:rPr>
                <w:rFonts w:ascii="Times New Roman" w:hAnsi="Times New Roman" w:cs="Times New Roman" w:eastAsia="Times New Roman" w:hint="default"/>
                <w:sz w:val="18"/>
                <w:szCs w:val="18"/>
              </w:rPr>
              <w:t>[2017]007564 </w:t>
            </w:r>
            <w:r>
              <w:rPr>
                <w:rFonts w:ascii="宋体" w:hAnsi="宋体" w:cs="宋体" w:eastAsia="宋体" w:hint="default"/>
                <w:sz w:val="18"/>
                <w:szCs w:val="18"/>
              </w:rPr>
              <w:t>号</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存在虚假记载、误导性陈述或重大遗漏，本所未能勤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勉尽责的，将承担连带赔偿责任。</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本公司承诺为本次吉林省金冠电气股份有限公司发</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上海东洲 资产评估 有限公司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left"/>
              <w:rPr>
                <w:rFonts w:ascii="宋体" w:hAnsi="宋体" w:cs="宋体" w:eastAsia="宋体" w:hint="default"/>
                <w:sz w:val="18"/>
                <w:szCs w:val="18"/>
              </w:rPr>
            </w:pPr>
            <w:r>
              <w:rPr>
                <w:rFonts w:ascii="宋体" w:hAnsi="宋体" w:cs="宋体" w:eastAsia="宋体" w:hint="default"/>
                <w:sz w:val="18"/>
                <w:szCs w:val="18"/>
              </w:rPr>
              <w:t>行股份和支付现金购买资产并募集配套资金所提供 </w:t>
            </w:r>
            <w:r>
              <w:rPr>
                <w:rFonts w:ascii="宋体" w:hAnsi="宋体" w:cs="宋体" w:eastAsia="宋体" w:hint="default"/>
                <w:spacing w:val="-4"/>
                <w:sz w:val="18"/>
                <w:szCs w:val="18"/>
              </w:rPr>
              <w:t>的所有相关信息均为真实、准确和完整的，不存在虚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假记载、误导性陈述或者重大遗漏；本公司对所提供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信息的真实性、准确性和完整性承担个别和连带的法</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律责任。</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、本公司及全体董事、监事及高级管理人员承诺本</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次交易中所提供的所有材料与信息真实、准确和完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高飞</w:t>
            </w:r>
            <w:r>
              <w:rPr>
                <w:rFonts w:ascii="Times New Roman" w:hAnsi="Times New Roman" w:cs="Times New Roman" w:eastAsia="Times New Roman" w:hint="default"/>
                <w:sz w:val="18"/>
                <w:szCs w:val="18"/>
              </w:rPr>
              <w:t>;</w:t>
            </w:r>
            <w:r>
              <w:rPr>
                <w:rFonts w:ascii="宋体" w:hAnsi="宋体" w:cs="宋体" w:eastAsia="宋体" w:hint="default"/>
                <w:sz w:val="18"/>
                <w:szCs w:val="18"/>
              </w:rPr>
              <w:t>郭长</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87"/>
                <w:sz w:val="18"/>
                <w:szCs w:val="18"/>
              </w:rPr>
              <w:t>，</w:t>
            </w:r>
            <w:r>
              <w:rPr>
                <w:rFonts w:ascii="宋体" w:hAnsi="宋体" w:cs="宋体" w:eastAsia="宋体" w:hint="default"/>
                <w:sz w:val="18"/>
                <w:szCs w:val="18"/>
              </w:rPr>
              <w:t>不存在任何虚假记载</w:t>
            </w:r>
            <w:r>
              <w:rPr>
                <w:rFonts w:ascii="宋体" w:hAnsi="宋体" w:cs="宋体" w:eastAsia="宋体" w:hint="default"/>
                <w:spacing w:val="-87"/>
                <w:sz w:val="18"/>
                <w:szCs w:val="18"/>
              </w:rPr>
              <w:t>、</w:t>
            </w:r>
            <w:r>
              <w:rPr>
                <w:rFonts w:ascii="宋体" w:hAnsi="宋体" w:cs="宋体" w:eastAsia="宋体" w:hint="default"/>
                <w:sz w:val="18"/>
                <w:szCs w:val="18"/>
              </w:rPr>
              <w:t>误导</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兴</w:t>
            </w:r>
            <w:r>
              <w:rPr>
                <w:rFonts w:ascii="Times New Roman" w:hAnsi="Times New Roman" w:cs="Times New Roman" w:eastAsia="Times New Roman" w:hint="default"/>
                <w:sz w:val="18"/>
                <w:szCs w:val="18"/>
              </w:rPr>
              <w:t>;</w:t>
            </w:r>
            <w:r>
              <w:rPr>
                <w:rFonts w:ascii="宋体" w:hAnsi="宋体" w:cs="宋体" w:eastAsia="宋体" w:hint="default"/>
                <w:sz w:val="18"/>
                <w:szCs w:val="18"/>
              </w:rPr>
              <w:t>吉林省</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并就所提供材料和信息的真实性</w:t>
            </w:r>
            <w:r>
              <w:rPr>
                <w:rFonts w:ascii="宋体" w:hAnsi="宋体" w:cs="宋体" w:eastAsia="宋体" w:hint="default"/>
                <w:spacing w:val="-85"/>
                <w:sz w:val="18"/>
                <w:szCs w:val="18"/>
              </w:rPr>
              <w:t>、</w:t>
            </w:r>
            <w:r>
              <w:rPr>
                <w:rFonts w:ascii="宋体" w:hAnsi="宋体" w:cs="宋体" w:eastAsia="宋体" w:hint="default"/>
                <w:sz w:val="18"/>
                <w:szCs w:val="18"/>
              </w:rPr>
              <w:t>准确性和完整性承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金冠电气</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担个别和连带的法律责任。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、如本次交易所披露的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信息涉嫌虚假记载、误导性陈述或者重大遗漏，被司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1"/>
                <w:sz w:val="18"/>
                <w:szCs w:val="18"/>
              </w:rPr>
              <w:t> </w:t>
            </w:r>
            <w:r>
              <w:rPr>
                <w:rFonts w:ascii="宋体" w:hAnsi="宋体" w:cs="宋体" w:eastAsia="宋体" w:hint="default"/>
                <w:sz w:val="18"/>
                <w:szCs w:val="18"/>
              </w:rPr>
              <w:t>机关立案侦查或者被中国证监会立案调查的，在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形成调查结论以前</w:t>
            </w:r>
            <w:r>
              <w:rPr>
                <w:rFonts w:ascii="宋体" w:hAnsi="宋体" w:cs="宋体" w:eastAsia="宋体" w:hint="default"/>
                <w:spacing w:val="-85"/>
                <w:sz w:val="18"/>
                <w:szCs w:val="18"/>
              </w:rPr>
              <w:t>，</w:t>
            </w:r>
            <w:r>
              <w:rPr>
                <w:rFonts w:ascii="宋体" w:hAnsi="宋体" w:cs="宋体" w:eastAsia="宋体" w:hint="default"/>
                <w:sz w:val="18"/>
                <w:szCs w:val="18"/>
              </w:rPr>
              <w:t>本承诺人承诺不转让在上市公司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23"/>
              <w:jc w:val="both"/>
              <w:rPr>
                <w:rFonts w:ascii="宋体" w:hAnsi="宋体" w:cs="宋体" w:eastAsia="宋体" w:hint="default"/>
                <w:sz w:val="18"/>
                <w:szCs w:val="18"/>
              </w:rPr>
            </w:pPr>
            <w:r>
              <w:rPr>
                <w:rFonts w:ascii="宋体" w:hAnsi="宋体" w:cs="宋体" w:eastAsia="宋体" w:hint="default"/>
                <w:sz w:val="18"/>
                <w:szCs w:val="18"/>
              </w:rPr>
              <w:t>芳</w:t>
            </w:r>
            <w:r>
              <w:rPr>
                <w:rFonts w:ascii="Times New Roman" w:hAnsi="Times New Roman" w:cs="Times New Roman" w:eastAsia="Times New Roman" w:hint="default"/>
                <w:sz w:val="18"/>
                <w:szCs w:val="18"/>
              </w:rPr>
              <w:t>;</w:t>
            </w:r>
            <w:r>
              <w:rPr>
                <w:rFonts w:ascii="宋体" w:hAnsi="宋体" w:cs="宋体" w:eastAsia="宋体" w:hint="default"/>
                <w:sz w:val="18"/>
                <w:szCs w:val="18"/>
              </w:rPr>
              <w:t>毛志 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 庆</w:t>
            </w:r>
            <w:r>
              <w:rPr>
                <w:rFonts w:ascii="Times New Roman" w:hAnsi="Times New Roman" w:cs="Times New Roman" w:eastAsia="Times New Roman" w:hint="default"/>
                <w:sz w:val="18"/>
                <w:szCs w:val="18"/>
              </w:rPr>
              <w:t>;</w:t>
            </w:r>
            <w:r>
              <w:rPr>
                <w:rFonts w:ascii="宋体" w:hAnsi="宋体" w:cs="宋体" w:eastAsia="宋体" w:hint="default"/>
                <w:sz w:val="18"/>
                <w:szCs w:val="18"/>
              </w:rPr>
              <w:t>吴宗</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6" w:right="17"/>
              <w:jc w:val="left"/>
              <w:rPr>
                <w:rFonts w:ascii="宋体" w:hAnsi="宋体" w:cs="宋体" w:eastAsia="宋体" w:hint="default"/>
                <w:sz w:val="18"/>
                <w:szCs w:val="18"/>
              </w:rPr>
            </w:pPr>
            <w:r>
              <w:rPr>
                <w:rFonts w:ascii="宋体" w:hAnsi="宋体" w:cs="宋体" w:eastAsia="宋体" w:hint="default"/>
                <w:spacing w:val="-4"/>
                <w:sz w:val="18"/>
                <w:szCs w:val="18"/>
              </w:rPr>
              <w:t>拥有权益的股份，并于收到立案稽查通知的两个交易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日内将暂停转让的书面申请和股票账户提交上市公 </w:t>
            </w:r>
            <w:r>
              <w:rPr>
                <w:rFonts w:ascii="宋体" w:hAnsi="宋体" w:cs="宋体" w:eastAsia="宋体" w:hint="default"/>
                <w:spacing w:val="-4"/>
                <w:sz w:val="18"/>
                <w:szCs w:val="18"/>
              </w:rPr>
              <w:t>司董事会，由董事会代本承诺人向证券交易所和登记</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南</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结算公司申请锁定</w:t>
            </w:r>
            <w:r>
              <w:rPr>
                <w:rFonts w:ascii="宋体" w:hAnsi="宋体" w:cs="宋体" w:eastAsia="宋体" w:hint="default"/>
                <w:spacing w:val="-85"/>
                <w:sz w:val="18"/>
                <w:szCs w:val="18"/>
              </w:rPr>
              <w:t>；</w:t>
            </w:r>
            <w:r>
              <w:rPr>
                <w:rFonts w:ascii="宋体" w:hAnsi="宋体" w:cs="宋体" w:eastAsia="宋体" w:hint="default"/>
                <w:sz w:val="18"/>
                <w:szCs w:val="18"/>
              </w:rPr>
              <w:t>未在两个交易日内提交锁定申请</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85"/>
                <w:sz w:val="18"/>
                <w:szCs w:val="18"/>
              </w:rPr>
              <w:t>，</w:t>
            </w:r>
            <w:r>
              <w:rPr>
                <w:rFonts w:ascii="宋体" w:hAnsi="宋体" w:cs="宋体" w:eastAsia="宋体" w:hint="default"/>
                <w:sz w:val="18"/>
                <w:szCs w:val="18"/>
              </w:rPr>
              <w:t>本承诺人授权董事会核实后直接向证券交易所和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登记结算公司报送本承诺人的身份信息和账户信息</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涛</w:t>
            </w:r>
            <w:r>
              <w:rPr>
                <w:rFonts w:ascii="Times New Roman" w:hAnsi="Times New Roman" w:cs="Times New Roman" w:eastAsia="Times New Roman" w:hint="default"/>
                <w:sz w:val="18"/>
                <w:szCs w:val="18"/>
              </w:rPr>
              <w:t>;</w:t>
            </w:r>
            <w:r>
              <w:rPr>
                <w:rFonts w:ascii="宋体" w:hAnsi="宋体" w:cs="宋体" w:eastAsia="宋体" w:hint="default"/>
                <w:sz w:val="18"/>
                <w:szCs w:val="18"/>
              </w:rPr>
              <w:t>徐卫</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并申请锁定</w:t>
            </w:r>
            <w:r>
              <w:rPr>
                <w:rFonts w:ascii="宋体" w:hAnsi="宋体" w:cs="宋体" w:eastAsia="宋体" w:hint="default"/>
                <w:spacing w:val="-85"/>
                <w:sz w:val="18"/>
                <w:szCs w:val="18"/>
              </w:rPr>
              <w:t>；</w:t>
            </w:r>
            <w:r>
              <w:rPr>
                <w:rFonts w:ascii="宋体" w:hAnsi="宋体" w:cs="宋体" w:eastAsia="宋体" w:hint="default"/>
                <w:sz w:val="18"/>
                <w:szCs w:val="18"/>
              </w:rPr>
              <w:t>董事会未向证券交易所和登记结算公司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报送本承诺人的身份信息和账户信息的</w:t>
            </w:r>
            <w:r>
              <w:rPr>
                <w:rFonts w:ascii="宋体" w:hAnsi="宋体" w:cs="宋体" w:eastAsia="宋体" w:hint="default"/>
                <w:spacing w:val="-85"/>
                <w:sz w:val="18"/>
                <w:szCs w:val="18"/>
              </w:rPr>
              <w:t>，</w:t>
            </w:r>
            <w:r>
              <w:rPr>
                <w:rFonts w:ascii="宋体" w:hAnsi="宋体" w:cs="宋体" w:eastAsia="宋体" w:hint="default"/>
                <w:sz w:val="18"/>
                <w:szCs w:val="18"/>
              </w:rPr>
              <w:t>授权证券交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赵红云</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易所和登记结算公司直接锁定相关股份</w:t>
            </w:r>
            <w:r>
              <w:rPr>
                <w:rFonts w:ascii="宋体" w:hAnsi="宋体" w:cs="宋体" w:eastAsia="宋体" w:hint="default"/>
                <w:spacing w:val="-85"/>
                <w:sz w:val="18"/>
                <w:szCs w:val="18"/>
              </w:rPr>
              <w:t>。</w:t>
            </w:r>
            <w:r>
              <w:rPr>
                <w:rFonts w:ascii="宋体" w:hAnsi="宋体" w:cs="宋体" w:eastAsia="宋体" w:hint="default"/>
                <w:sz w:val="18"/>
                <w:szCs w:val="18"/>
              </w:rPr>
              <w:t>如调查结论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发现存在违法违规情节</w:t>
            </w:r>
            <w:r>
              <w:rPr>
                <w:rFonts w:ascii="宋体" w:hAnsi="宋体" w:cs="宋体" w:eastAsia="宋体" w:hint="default"/>
                <w:spacing w:val="-85"/>
                <w:sz w:val="18"/>
                <w:szCs w:val="18"/>
              </w:rPr>
              <w:t>，</w:t>
            </w:r>
            <w:r>
              <w:rPr>
                <w:rFonts w:ascii="宋体" w:hAnsi="宋体" w:cs="宋体" w:eastAsia="宋体" w:hint="default"/>
                <w:sz w:val="18"/>
                <w:szCs w:val="18"/>
              </w:rPr>
              <w:t>本承诺人承诺锁定股份自愿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用于相关投资者赔偿安排。</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49"/>
              <w:ind w:left="26" w:right="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本承诺人承诺本次交易中所提供的所有材料与信息 </w:t>
            </w:r>
            <w:r>
              <w:rPr>
                <w:rFonts w:ascii="宋体" w:hAnsi="宋体" w:cs="宋体" w:eastAsia="宋体" w:hint="default"/>
                <w:spacing w:val="-4"/>
                <w:sz w:val="18"/>
                <w:szCs w:val="18"/>
              </w:rPr>
              <w:t>真实、准确和完整，不存在任何虚假记载、误导性陈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述或者重大遗漏，并就所提供材料和信息的真实性</w:t>
            </w:r>
          </w:p>
        </w:tc>
        <w:tc>
          <w:tcPr>
            <w:tcW w:w="85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12" w:lineRule="exact" w:before="62"/>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9"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309.049988pt;width:42.05pt;height:140.450pt;mso-position-horizontal-relative:page;mso-position-vertical-relative:page;z-index:-1565656" coordorigin="8229,6181" coordsize="841,2809">
            <v:shape style="position:absolute;left:8229;top:6181;width:841;height:2809" coordorigin="8229,6181" coordsize="841,2809" path="m8229,8989l9069,8989,9069,6181,8229,6181,8229,8989xe" filled="true" fillcolor="#ffffff" stroked="false">
              <v:path arrowok="t"/>
              <v:fill type="solid"/>
            </v:shape>
            <w10:wrap type="none"/>
          </v:group>
        </w:pict>
      </w:r>
      <w:r>
        <w:rPr/>
        <w:pict>
          <v:group style="position:absolute;margin-left:411.429993pt;margin-top:484.639984pt;width:42.05pt;height:140.450pt;mso-position-horizontal-relative:page;mso-position-vertical-relative:page;z-index:-1565632" coordorigin="8229,9693" coordsize="841,2809">
            <v:shape style="position:absolute;left:8229;top:9693;width:841;height:2809" coordorigin="8229,9693" coordsize="841,2809" path="m8229,12501l9069,12501,9069,9693,8229,9693,8229,1250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80"/>
      </w:tblGrid>
      <w:tr>
        <w:trPr>
          <w:trHeight w:val="4731"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准确性和完整性承担连带的法律责任。如本次交易所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披露的信息涉嫌虚假记载、误导性陈述或者重大遗 漏，被司法</w:t>
            </w:r>
            <w:r>
              <w:rPr>
                <w:rFonts w:ascii="宋体" w:hAnsi="宋体" w:cs="宋体" w:eastAsia="宋体" w:hint="default"/>
                <w:spacing w:val="1"/>
                <w:sz w:val="18"/>
                <w:szCs w:val="18"/>
              </w:rPr>
              <w:t> </w:t>
            </w:r>
            <w:r>
              <w:rPr>
                <w:rFonts w:ascii="宋体" w:hAnsi="宋体" w:cs="宋体" w:eastAsia="宋体" w:hint="default"/>
                <w:sz w:val="18"/>
                <w:szCs w:val="18"/>
              </w:rPr>
              <w:t>机关立案侦查或者被中国证监会立案调</w:t>
            </w:r>
            <w:r>
              <w:rPr>
                <w:rFonts w:ascii="宋体" w:hAnsi="宋体" w:cs="宋体" w:eastAsia="宋体" w:hint="default"/>
                <w:sz w:val="18"/>
                <w:szCs w:val="18"/>
              </w:rPr>
              <w:t> </w:t>
            </w:r>
            <w:r>
              <w:rPr>
                <w:rFonts w:ascii="宋体" w:hAnsi="宋体" w:cs="宋体" w:eastAsia="宋体" w:hint="default"/>
                <w:spacing w:val="-4"/>
                <w:sz w:val="18"/>
                <w:szCs w:val="18"/>
              </w:rPr>
              <w:t>查的，在形成调查结论以前，本承诺人承诺不转让在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上市公司拥有权益的股份，并于收到立案稽查通知的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两个交易日内将暂停转让的书面申请和股票账户提 </w:t>
            </w:r>
            <w:r>
              <w:rPr>
                <w:rFonts w:ascii="宋体" w:hAnsi="宋体" w:cs="宋体" w:eastAsia="宋体" w:hint="default"/>
                <w:spacing w:val="-4"/>
                <w:sz w:val="18"/>
                <w:szCs w:val="18"/>
              </w:rPr>
              <w:t>交上市公司董事会，由董事会代本承诺人向证券交易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所和登记结算公司申请锁定；未在两个交易日内提交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锁定申请的，本承诺人授权董事会核实后直接向证券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交易所和登记结算公司报送本承诺人的身份信息和 </w:t>
            </w:r>
            <w:r>
              <w:rPr>
                <w:rFonts w:ascii="宋体" w:hAnsi="宋体" w:cs="宋体" w:eastAsia="宋体" w:hint="default"/>
                <w:spacing w:val="-4"/>
                <w:sz w:val="18"/>
                <w:szCs w:val="18"/>
              </w:rPr>
              <w:t>账户信息并申请锁定；董事会未向证券交易所和登记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结算公司报送本承诺人的身份信息和账户信息的，授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权证券交易所和登记结算公司直接锁定相关股份。如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调查结论发现存在违法违规情节，本承诺人承诺锁定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股份自愿用于相关投资者赔偿安排。</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2"/>
              <w:ind w:left="23" w:right="45"/>
              <w:jc w:val="both"/>
              <w:rPr>
                <w:rFonts w:ascii="宋体" w:hAnsi="宋体" w:cs="宋体" w:eastAsia="宋体" w:hint="default"/>
                <w:sz w:val="18"/>
                <w:szCs w:val="18"/>
              </w:rPr>
            </w:pPr>
            <w:r>
              <w:rPr>
                <w:rFonts w:ascii="宋体" w:hAnsi="宋体" w:cs="宋体" w:eastAsia="宋体" w:hint="default"/>
                <w:sz w:val="18"/>
                <w:szCs w:val="18"/>
              </w:rPr>
              <w:t>长春京达 投资服务 中心（有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3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、本承诺人将按照《公司法》等相关法律法规、金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冠电气《公司章程》及关联交易决策制度等有关规定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行使本承诺人的董事及股东权利；在金冠电气董事会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及股东大会对涉及本承诺人的关联交易进行表决时 履行回避表决的义务。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、本承诺人将避免一切非法 占用金冠电气及其合并范围内子公司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）的资金、资产的行为，在任何情况下， 不要求金冠电气及其子公司向本承诺人及本承诺人 控制的相关企业提供任何形式的担保。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 及本人控制的相关企业将尽可能地避免和减少与金 </w:t>
            </w:r>
            <w:r>
              <w:rPr>
                <w:rFonts w:ascii="宋体" w:hAnsi="宋体" w:cs="宋体" w:eastAsia="宋体" w:hint="default"/>
                <w:spacing w:val="-4"/>
                <w:sz w:val="18"/>
                <w:szCs w:val="18"/>
              </w:rPr>
              <w:t>冠电气及其子公司的关联交易；对无法避免或者有合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理原因而发生的关联交易，将遵循市场公正、公平 </w:t>
            </w:r>
            <w:r>
              <w:rPr>
                <w:rFonts w:ascii="宋体" w:hAnsi="宋体" w:cs="宋体" w:eastAsia="宋体" w:hint="default"/>
                <w:spacing w:val="-4"/>
                <w:sz w:val="18"/>
                <w:szCs w:val="18"/>
              </w:rPr>
              <w:t>公开的原则，并依法签订协议，履行合法程序，按照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金冠电气《公司章程》及关联交易决策制度、有关法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律法规和《深圳证券交易所创业板股票上市规则》等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有关规定履行信息披露义务和办理有关报批程序，保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证不通过关联交易损害金冠电气及其他股东的合法 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、对于因本承诺人违反本承诺函所作的承诺 </w:t>
            </w:r>
            <w:r>
              <w:rPr>
                <w:rFonts w:ascii="宋体" w:hAnsi="宋体" w:cs="宋体" w:eastAsia="宋体" w:hint="default"/>
                <w:spacing w:val="-4"/>
                <w:sz w:val="18"/>
                <w:szCs w:val="18"/>
              </w:rPr>
              <w:t>而给金冠电气或其子公司造成的一切损失，由本承诺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人承担赔偿责任。</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858"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09" w:lineRule="auto"/>
              <w:ind w:left="23" w:right="35"/>
              <w:jc w:val="both"/>
              <w:rPr>
                <w:rFonts w:ascii="宋体" w:hAnsi="宋体" w:cs="宋体" w:eastAsia="宋体" w:hint="default"/>
                <w:sz w:val="18"/>
                <w:szCs w:val="18"/>
              </w:rPr>
            </w:pPr>
            <w:r>
              <w:rPr>
                <w:rFonts w:ascii="宋体" w:hAnsi="宋体" w:cs="宋体" w:eastAsia="宋体" w:hint="default"/>
                <w:sz w:val="18"/>
                <w:szCs w:val="18"/>
              </w:rPr>
              <w:t>长春市京 达投资服 务中心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一、保证金冠电气的人员独立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、保证金冠电气的 </w:t>
            </w:r>
            <w:r>
              <w:rPr>
                <w:rFonts w:ascii="宋体" w:hAnsi="宋体" w:cs="宋体" w:eastAsia="宋体" w:hint="default"/>
                <w:spacing w:val="-4"/>
                <w:sz w:val="18"/>
                <w:szCs w:val="18"/>
              </w:rPr>
              <w:t>总经理、副总经理、财务负责人、董事会秘书等高级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管理人员专职在金冠电气工作、并在金冠电气领取薪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酬，不在本承诺人及本承诺人直接或间接控制的除金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冠电气外的其他企业中担任除董事、监事以外的职 </w:t>
            </w:r>
            <w:r>
              <w:rPr>
                <w:rFonts w:ascii="宋体" w:hAnsi="宋体" w:cs="宋体" w:eastAsia="宋体" w:hint="default"/>
                <w:spacing w:val="-4"/>
                <w:sz w:val="18"/>
                <w:szCs w:val="18"/>
              </w:rPr>
              <w:t>务；保证金冠电气的财务人员不在本承诺人直接或间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接控制的除金冠电气以外的其他企业中兼职及领取 薪酬。</w:t>
            </w:r>
            <w:r>
              <w:rPr>
                <w:rFonts w:ascii="Times New Roman" w:hAnsi="Times New Roman" w:cs="Times New Roman" w:eastAsia="Times New Roman" w:hint="default"/>
                <w:sz w:val="18"/>
                <w:szCs w:val="18"/>
              </w:rPr>
              <w:t>2</w:t>
            </w:r>
            <w:r>
              <w:rPr>
                <w:rFonts w:ascii="宋体" w:hAnsi="宋体" w:cs="宋体" w:eastAsia="宋体" w:hint="default"/>
                <w:sz w:val="18"/>
                <w:szCs w:val="18"/>
              </w:rPr>
              <w:t>、保证金冠电气拥有完整、独立的劳动、人 </w:t>
            </w:r>
            <w:r>
              <w:rPr>
                <w:rFonts w:ascii="宋体" w:hAnsi="宋体" w:cs="宋体" w:eastAsia="宋体" w:hint="default"/>
                <w:spacing w:val="-4"/>
                <w:sz w:val="18"/>
                <w:szCs w:val="18"/>
              </w:rPr>
              <w:t>事及薪酬管理体系，且该等体系和本承诺人及本承诺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3.289993pt;margin-top:72.475983pt;width:210.2pt;height:686.5pt;mso-position-horizontal-relative:page;mso-position-vertical-relative:page;z-index:-1565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0"/>
                      <w:szCs w:val="20"/>
                    </w:rPr>
                  </w:pPr>
                </w:p>
                <w:p>
                  <w:pPr>
                    <w:spacing w:before="0"/>
                    <w:ind w:left="0" w:right="781" w:firstLine="0"/>
                    <w:jc w:val="right"/>
                    <w:rPr>
                      <w:rFonts w:ascii="宋体" w:hAnsi="宋体" w:cs="宋体" w:eastAsia="宋体" w:hint="default"/>
                      <w:sz w:val="18"/>
                      <w:szCs w:val="18"/>
                    </w:rPr>
                  </w:pPr>
                  <w:r>
                    <w:rPr>
                      <w:rFonts w:ascii="宋体" w:hAnsi="宋体" w:cs="宋体" w:eastAsia="宋体" w:hint="default"/>
                      <w:sz w:val="18"/>
                      <w:szCs w:val="18"/>
                    </w:rPr>
                    <w:t>保证金冠电气及其控制的子公司建立独立、</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8"/>
                      <w:szCs w:val="18"/>
                    </w:rPr>
                  </w:pPr>
                </w:p>
                <w:p>
                  <w:pPr>
                    <w:spacing w:before="0"/>
                    <w:ind w:left="0" w:right="780" w:firstLine="0"/>
                    <w:jc w:val="right"/>
                    <w:rPr>
                      <w:rFonts w:ascii="宋体" w:hAnsi="宋体" w:cs="宋体" w:eastAsia="宋体" w:hint="default"/>
                      <w:sz w:val="18"/>
                      <w:szCs w:val="18"/>
                    </w:rPr>
                  </w:pPr>
                  <w:r>
                    <w:rPr>
                      <w:rFonts w:ascii="宋体" w:hAnsi="宋体" w:cs="宋体" w:eastAsia="宋体" w:hint="default"/>
                      <w:sz w:val="18"/>
                      <w:szCs w:val="18"/>
                    </w:rPr>
                    <w:t>公平、</w:t>
                  </w:r>
                </w:p>
              </w:txbxContent>
            </v:textbox>
            <w10:wrap type="none"/>
          </v:shape>
        </w:pict>
      </w:r>
      <w:r>
        <w:rPr/>
        <w:pict>
          <v:group style="position:absolute;margin-left:411.429993pt;margin-top:72.475983pt;width:42.05pt;height:686.5pt;mso-position-horizontal-relative:page;mso-position-vertical-relative:page;z-index:-1565584" coordorigin="8229,1450" coordsize="841,13730">
            <v:shape style="position:absolute;left:8229;top:1450;width:841;height:13730" coordorigin="8229,1450" coordsize="841,13730" path="m8229,15180l9069,15180,9069,1450,8229,1450,8229,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20"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人直接或间接控制的其他企业之间完全独立。</w:t>
            </w:r>
            <w:r>
              <w:rPr>
                <w:rFonts w:ascii="Times New Roman" w:hAnsi="Times New Roman" w:cs="Times New Roman" w:eastAsia="Times New Roman" w:hint="default"/>
                <w:sz w:val="18"/>
                <w:szCs w:val="18"/>
              </w:rPr>
              <w:t>3</w:t>
            </w:r>
            <w:r>
              <w:rPr>
                <w:rFonts w:ascii="宋体" w:hAnsi="宋体" w:cs="宋体" w:eastAsia="宋体" w:hint="default"/>
                <w:sz w:val="18"/>
                <w:szCs w:val="18"/>
              </w:rPr>
              <w:t>、保</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证本承诺人推荐出任金冠电气董事</w:t>
            </w:r>
            <w:r>
              <w:rPr>
                <w:rFonts w:ascii="宋体" w:hAnsi="宋体" w:cs="宋体" w:eastAsia="宋体" w:hint="default"/>
                <w:spacing w:val="-85"/>
                <w:sz w:val="18"/>
                <w:szCs w:val="18"/>
              </w:rPr>
              <w:t>、</w:t>
            </w:r>
            <w:r>
              <w:rPr>
                <w:rFonts w:ascii="宋体" w:hAnsi="宋体" w:cs="宋体" w:eastAsia="宋体" w:hint="default"/>
                <w:sz w:val="18"/>
                <w:szCs w:val="18"/>
              </w:rPr>
              <w:t>监事和高级管理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人员的人选都通过合法的程序进行，</w:t>
            </w:r>
            <w:r>
              <w:rPr>
                <w:rFonts w:ascii="Times New Roman" w:hAnsi="Times New Roman" w:cs="Times New Roman" w:eastAsia="Times New Roman" w:hint="default"/>
                <w:sz w:val="18"/>
                <w:szCs w:val="18"/>
              </w:rPr>
              <w:t>,</w:t>
            </w:r>
            <w:r>
              <w:rPr>
                <w:rFonts w:ascii="宋体" w:hAnsi="宋体" w:cs="宋体" w:eastAsia="宋体" w:hint="default"/>
                <w:sz w:val="18"/>
                <w:szCs w:val="18"/>
              </w:rPr>
              <w:t>本承诺人不干</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预金冠电气董事会和股东大会已经做出的人事任免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决定。二、保证金冠电气的财务独立</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、保证金冠电</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气及控制的子公司建立独立的财务会计部门</w:t>
            </w:r>
            <w:r>
              <w:rPr>
                <w:rFonts w:ascii="宋体" w:hAnsi="宋体" w:cs="宋体" w:eastAsia="宋体" w:hint="default"/>
                <w:spacing w:val="-85"/>
                <w:sz w:val="18"/>
                <w:szCs w:val="18"/>
              </w:rPr>
              <w:t>，</w:t>
            </w:r>
            <w:r>
              <w:rPr>
                <w:rFonts w:ascii="宋体" w:hAnsi="宋体" w:cs="宋体" w:eastAsia="宋体" w:hint="default"/>
                <w:sz w:val="18"/>
                <w:szCs w:val="18"/>
              </w:rPr>
              <w:t>建立独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立规范的财务核算体系和财务管理制度。</w:t>
            </w:r>
            <w:r>
              <w:rPr>
                <w:rFonts w:ascii="Times New Roman" w:hAnsi="Times New Roman" w:cs="Times New Roman" w:eastAsia="Times New Roman" w:hint="default"/>
                <w:sz w:val="18"/>
                <w:szCs w:val="18"/>
              </w:rPr>
              <w:t>2</w:t>
            </w:r>
            <w:r>
              <w:rPr>
                <w:rFonts w:ascii="宋体" w:hAnsi="宋体" w:cs="宋体" w:eastAsia="宋体" w:hint="default"/>
                <w:sz w:val="18"/>
                <w:szCs w:val="18"/>
              </w:rPr>
              <w:t>、保证金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冠电气及其控制的子公司能够独立做出财务决策</w:t>
            </w:r>
            <w:r>
              <w:rPr>
                <w:rFonts w:ascii="宋体" w:hAnsi="宋体" w:cs="宋体" w:eastAsia="宋体" w:hint="default"/>
                <w:spacing w:val="-85"/>
                <w:sz w:val="18"/>
                <w:szCs w:val="18"/>
              </w:rPr>
              <w:t>，</w:t>
            </w:r>
            <w:r>
              <w:rPr>
                <w:rFonts w:ascii="宋体" w:hAnsi="宋体" w:cs="宋体" w:eastAsia="宋体" w:hint="default"/>
                <w:sz w:val="18"/>
                <w:szCs w:val="18"/>
              </w:rPr>
              <w:t>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承诺人及本承诺人直接或间接控制的其他企业不干</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预金冠电气的资金使用。</w:t>
            </w:r>
            <w:r>
              <w:rPr>
                <w:rFonts w:ascii="Times New Roman" w:hAnsi="Times New Roman" w:cs="Times New Roman" w:eastAsia="Times New Roman" w:hint="default"/>
                <w:sz w:val="18"/>
                <w:szCs w:val="18"/>
              </w:rPr>
              <w:t>3</w:t>
            </w:r>
            <w:r>
              <w:rPr>
                <w:rFonts w:ascii="宋体" w:hAnsi="宋体" w:cs="宋体" w:eastAsia="宋体" w:hint="default"/>
                <w:sz w:val="18"/>
                <w:szCs w:val="18"/>
              </w:rPr>
              <w:t>、保证金冠电气及其控制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的子公司独立在银行开户</w:t>
            </w:r>
            <w:r>
              <w:rPr>
                <w:rFonts w:ascii="宋体" w:hAnsi="宋体" w:cs="宋体" w:eastAsia="宋体" w:hint="default"/>
                <w:spacing w:val="-85"/>
                <w:sz w:val="18"/>
                <w:szCs w:val="18"/>
              </w:rPr>
              <w:t>，</w:t>
            </w:r>
            <w:r>
              <w:rPr>
                <w:rFonts w:ascii="宋体" w:hAnsi="宋体" w:cs="宋体" w:eastAsia="宋体" w:hint="default"/>
                <w:sz w:val="18"/>
                <w:szCs w:val="18"/>
              </w:rPr>
              <w:t>不与本承诺人及本承诺人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直接或间接控制的其他企业共用一个银行账户。</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保证金冠电气及其控制的子公司依法独立纳税。三</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保证金冠电气的机构独立</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、保证金冠电气及其控制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的子公司依法建立独立和完善的法人治理结构，</w:t>
            </w:r>
            <w:r>
              <w:rPr>
                <w:rFonts w:ascii="宋体" w:hAnsi="宋体" w:cs="宋体" w:eastAsia="宋体" w:hint="default"/>
                <w:spacing w:val="1"/>
                <w:sz w:val="18"/>
                <w:szCs w:val="18"/>
              </w:rPr>
              <w:t> </w:t>
            </w:r>
            <w:r>
              <w:rPr>
                <w:rFonts w:ascii="宋体" w:hAnsi="宋体" w:cs="宋体" w:eastAsia="宋体" w:hint="default"/>
                <w:sz w:val="18"/>
                <w:szCs w:val="18"/>
              </w:rPr>
              <w:t>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东大会、董事会、监事会等机构独立行使职权并规范</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9"/>
                <w:sz w:val="18"/>
                <w:szCs w:val="18"/>
              </w:rPr>
              <w:t>运作。</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完整的组织机构</w:t>
            </w:r>
            <w:r>
              <w:rPr>
                <w:rFonts w:ascii="宋体" w:hAnsi="宋体" w:cs="宋体" w:eastAsia="宋体" w:hint="default"/>
                <w:spacing w:val="-85"/>
                <w:sz w:val="18"/>
                <w:szCs w:val="18"/>
              </w:rPr>
              <w:t>，</w:t>
            </w:r>
            <w:r>
              <w:rPr>
                <w:rFonts w:ascii="宋体" w:hAnsi="宋体" w:cs="宋体" w:eastAsia="宋体" w:hint="default"/>
                <w:sz w:val="18"/>
                <w:szCs w:val="18"/>
              </w:rPr>
              <w:t>并与本承诺人及本承诺人直接或间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接控制的其他企业的机构完全分开</w:t>
            </w:r>
            <w:r>
              <w:rPr>
                <w:rFonts w:ascii="宋体" w:hAnsi="宋体" w:cs="宋体" w:eastAsia="宋体" w:hint="default"/>
                <w:spacing w:val="-85"/>
                <w:sz w:val="18"/>
                <w:szCs w:val="18"/>
              </w:rPr>
              <w:t>；</w:t>
            </w:r>
            <w:r>
              <w:rPr>
                <w:rFonts w:ascii="宋体" w:hAnsi="宋体" w:cs="宋体" w:eastAsia="宋体" w:hint="default"/>
                <w:sz w:val="18"/>
                <w:szCs w:val="18"/>
              </w:rPr>
              <w:t>金冠电气及其控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制的子公司与本承诺人及本承诺人直接或间接控制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的其他企业之间在办公机构和生产经营场所等方面</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22"/>
              <w:jc w:val="left"/>
              <w:rPr>
                <w:rFonts w:ascii="宋体" w:hAnsi="宋体" w:cs="宋体" w:eastAsia="宋体" w:hint="default"/>
                <w:sz w:val="18"/>
                <w:szCs w:val="18"/>
              </w:rPr>
            </w:pPr>
            <w:r>
              <w:rPr>
                <w:rFonts w:ascii="宋体" w:hAnsi="宋体" w:cs="宋体" w:eastAsia="宋体" w:hint="default"/>
                <w:sz w:val="18"/>
                <w:szCs w:val="18"/>
              </w:rPr>
              <w:t>完全分开。四、保证金冠电气的资产独立、完整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保证金冠电气及其控制的子公司具有完整的经营性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5"/>
                <w:sz w:val="18"/>
                <w:szCs w:val="18"/>
              </w:rPr>
              <w:t>，</w:t>
            </w:r>
            <w:r>
              <w:rPr>
                <w:rFonts w:ascii="宋体" w:hAnsi="宋体" w:cs="宋体" w:eastAsia="宋体" w:hint="default"/>
                <w:sz w:val="18"/>
                <w:szCs w:val="18"/>
              </w:rPr>
              <w:t>且资产全部处于金冠电气及其子公司的控制之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下，并为金冠电气及其子公司独立拥有和运营。</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保证本承诺人及本承诺人直接或间接控制的其他企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业不以任何方式违规占用金冠电气的资金</w:t>
            </w:r>
            <w:r>
              <w:rPr>
                <w:rFonts w:ascii="宋体" w:hAnsi="宋体" w:cs="宋体" w:eastAsia="宋体" w:hint="default"/>
                <w:spacing w:val="-85"/>
                <w:sz w:val="18"/>
                <w:szCs w:val="18"/>
              </w:rPr>
              <w:t>、</w:t>
            </w:r>
            <w:r>
              <w:rPr>
                <w:rFonts w:ascii="宋体" w:hAnsi="宋体" w:cs="宋体" w:eastAsia="宋体" w:hint="default"/>
                <w:sz w:val="18"/>
                <w:szCs w:val="18"/>
              </w:rPr>
              <w:t>资产及其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他资源</w:t>
            </w:r>
            <w:r>
              <w:rPr>
                <w:rFonts w:ascii="宋体" w:hAnsi="宋体" w:cs="宋体" w:eastAsia="宋体" w:hint="default"/>
                <w:spacing w:val="-85"/>
                <w:sz w:val="18"/>
                <w:szCs w:val="18"/>
              </w:rPr>
              <w:t>；</w:t>
            </w:r>
            <w:r>
              <w:rPr>
                <w:rFonts w:ascii="宋体" w:hAnsi="宋体" w:cs="宋体" w:eastAsia="宋体" w:hint="default"/>
                <w:sz w:val="18"/>
                <w:szCs w:val="18"/>
              </w:rPr>
              <w:t>不以金冠电气的资产为本承诺人及本承诺人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直接或间接控制的其他企业的债务提供担保。五、保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证金冠电气的业务独立</w:t>
            </w:r>
            <w:r>
              <w:rPr>
                <w:rFonts w:ascii="宋体" w:hAnsi="宋体" w:cs="宋体" w:eastAsia="宋体" w:hint="default"/>
                <w:spacing w:val="-33"/>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、保证金冠电气在本次交易</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完成后拥有独立开展经营活动的资产、人员、资质以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及具有独立面向市场自主经营的能力，在产、供、销</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等环节不依赖本承诺人及本承诺人直接或间接控制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、保证本承诺人及本承诺人直接或间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接控制的其他企业不在中国境内外从事与金冠电气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及控制的子公司相竞争的业务。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、保证严格控制关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联交易事项</w:t>
            </w:r>
            <w:r>
              <w:rPr>
                <w:rFonts w:ascii="宋体" w:hAnsi="宋体" w:cs="宋体" w:eastAsia="宋体" w:hint="default"/>
                <w:spacing w:val="-85"/>
                <w:sz w:val="18"/>
                <w:szCs w:val="18"/>
              </w:rPr>
              <w:t>，</w:t>
            </w:r>
            <w:r>
              <w:rPr>
                <w:rFonts w:ascii="宋体" w:hAnsi="宋体" w:cs="宋体" w:eastAsia="宋体" w:hint="default"/>
                <w:sz w:val="18"/>
                <w:szCs w:val="18"/>
              </w:rPr>
              <w:t>尽量减少金冠电气及控制的子公司与本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承诺人及本承诺人直接或间接控制的其他企业之间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的关联交易。对于无法避免的关联交易将本着</w:t>
            </w:r>
            <w:r>
              <w:rPr>
                <w:rFonts w:ascii="Times New Roman" w:hAnsi="Times New Roman" w:cs="Times New Roman" w:eastAsia="Times New Roman" w:hint="default"/>
                <w:spacing w:val="-4"/>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公正、公开</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的原则定价。同时，对重大关联交易严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格按照金冠电气的公司章程及有关法律法规履行批</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准关联交易的法定程序和信息披露义务。六、保证不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通过单独或一致行动的途径</w:t>
            </w:r>
            <w:r>
              <w:rPr>
                <w:rFonts w:ascii="宋体" w:hAnsi="宋体" w:cs="宋体" w:eastAsia="宋体" w:hint="default"/>
                <w:spacing w:val="-85"/>
                <w:sz w:val="18"/>
                <w:szCs w:val="18"/>
              </w:rPr>
              <w:t>，</w:t>
            </w:r>
            <w:r>
              <w:rPr>
                <w:rFonts w:ascii="宋体" w:hAnsi="宋体" w:cs="宋体" w:eastAsia="宋体" w:hint="default"/>
                <w:sz w:val="18"/>
                <w:szCs w:val="18"/>
              </w:rPr>
              <w:t>以依法行使股东权利以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外的任何方式干预金冠电气的重大决策事项</w:t>
            </w:r>
            <w:r>
              <w:rPr>
                <w:rFonts w:ascii="宋体" w:hAnsi="宋体" w:cs="宋体" w:eastAsia="宋体" w:hint="default"/>
                <w:spacing w:val="-85"/>
                <w:sz w:val="18"/>
                <w:szCs w:val="18"/>
              </w:rPr>
              <w:t>，</w:t>
            </w:r>
            <w:r>
              <w:rPr>
                <w:rFonts w:ascii="宋体" w:hAnsi="宋体" w:cs="宋体" w:eastAsia="宋体" w:hint="default"/>
                <w:sz w:val="18"/>
                <w:szCs w:val="18"/>
              </w:rPr>
              <w:t>影响公</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2.290009pt;margin-top:320.809998pt;width:111.2pt;height:148.25pt;mso-position-horizontal-relative:page;mso-position-vertical-relative:page;z-index:-15655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本公司及其董事、</w:t>
                  </w:r>
                </w:p>
              </w:txbxContent>
            </v:textbox>
            <w10:wrap type="none"/>
          </v:shape>
        </w:pict>
      </w:r>
      <w:r>
        <w:rPr/>
        <w:pict>
          <v:shape style="position:absolute;margin-left:405.309998pt;margin-top:469.509979pt;width:48.15pt;height:109.2pt;mso-position-horizontal-relative:page;mso-position-vertical-relative:page;z-index:-1565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11.429993pt;margin-top:137.429977pt;width:42.05pt;height:165.9pt;mso-position-horizontal-relative:page;mso-position-vertical-relative:page;z-index:-1565512" coordorigin="8229,2749" coordsize="841,3318">
            <v:group style="position:absolute;left:8229;top:2749;width:841;height:2965" coordorigin="8229,2749" coordsize="841,2965">
              <v:shape style="position:absolute;left:8229;top:2749;width:841;height:2965" coordorigin="8229,2749" coordsize="841,2965" path="m8229,5713l9069,5713,9069,2749,8229,2749,8229,5713xe" filled="true" fillcolor="#ffffff" stroked="false">
                <v:path arrowok="t"/>
                <v:fill type="solid"/>
              </v:shape>
            </v:group>
            <v:group style="position:absolute;left:8250;top:5713;width:795;height:353" coordorigin="8250,5713" coordsize="795,353">
              <v:shape style="position:absolute;left:8250;top:5713;width:795;height:353" coordorigin="8250,5713" coordsize="795,353" path="m8250,6066l9045,6066,9045,5713,8250,5713,8250,6066xe" filled="true" fillcolor="#ffffff" stroked="false">
                <v:path arrowok="t"/>
                <v:fill type="solid"/>
              </v:shape>
            </v:group>
            <w10:wrap type="none"/>
          </v:group>
        </w:pict>
      </w:r>
      <w:r>
        <w:rPr/>
        <w:pict>
          <v:group style="position:absolute;margin-left:411.429993pt;margin-top:320.809998pt;width:42.05pt;height:257.9pt;mso-position-horizontal-relative:page;mso-position-vertical-relative:page;z-index:-1565488" coordorigin="8229,6416" coordsize="841,5158">
            <v:group style="position:absolute;left:8229;top:6416;width:841;height:2965" coordorigin="8229,6416" coordsize="841,2965">
              <v:shape style="position:absolute;left:8229;top:6416;width:841;height:2965" coordorigin="8229,6416" coordsize="841,2965" path="m8229,9381l9069,9381,9069,6416,8229,6416,8229,9381xe" filled="true" fillcolor="#ffffff" stroked="false">
                <v:path arrowok="t"/>
                <v:fill type="solid"/>
              </v:shape>
            </v:group>
            <v:group style="position:absolute;left:8229;top:9390;width:841;height:2184" coordorigin="8229,9390" coordsize="841,2184">
              <v:shape style="position:absolute;left:8229;top:9390;width:841;height:2184" coordorigin="8229,9390" coordsize="841,2184" path="m8229,11574l9069,11574,9069,9390,8229,9390,8229,11574xe" filled="true" fillcolor="#ffffff" stroked="false">
                <v:path arrowok="t"/>
                <v:fill type="solid"/>
              </v:shape>
            </v:group>
            <w10:wrap type="none"/>
          </v:group>
        </w:pict>
      </w:r>
      <w:r>
        <w:rPr/>
        <w:pict>
          <v:group style="position:absolute;margin-left:412.51001pt;margin-top:723.700012pt;width:39.75pt;height:17.650pt;mso-position-horizontal-relative:page;mso-position-vertical-relative:page;z-index:-1565464" coordorigin="8250,14474" coordsize="795,353">
            <v:shape style="position:absolute;left:8250;top:14474;width:795;height:353" coordorigin="8250,14474" coordsize="795,353" path="m8250,14827l9045,14827,9045,14474,8250,14474,8250,148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pacing w:val="-4"/>
                <w:sz w:val="18"/>
                <w:szCs w:val="18"/>
              </w:rPr>
              <w:t>司资产、人员、财务、机构、业务的独立性；并承诺</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不利用上市公司股东地位损害上市公司及其他社会</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公众股东的利益。七、如违反上述承诺，本承诺人将</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承担相应的法律责任。</w:t>
            </w:r>
            <w:r>
              <w:rPr>
                <w:rFonts w:ascii="Times New Roman" w:hAnsi="Times New Roman" w:cs="Times New Roman" w:eastAsia="Times New Roman" w:hint="default"/>
                <w:sz w:val="18"/>
                <w:szCs w:val="18"/>
              </w:rPr>
              <w:t>"</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、截至本承诺函签署之日，金冠电气及其董事、监</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85"/>
                <w:sz w:val="18"/>
                <w:szCs w:val="18"/>
              </w:rPr>
              <w:t>、</w:t>
            </w:r>
            <w:r>
              <w:rPr>
                <w:rFonts w:ascii="宋体" w:hAnsi="宋体" w:cs="宋体" w:eastAsia="宋体" w:hint="default"/>
                <w:sz w:val="18"/>
                <w:szCs w:val="18"/>
              </w:rPr>
              <w:t>高级管理人员最近五年未受到过可能导致本公司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主体无法存续或导致本次交易无法完成的重大行政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高飞</w:t>
            </w:r>
            <w:r>
              <w:rPr>
                <w:rFonts w:ascii="Times New Roman" w:hAnsi="Times New Roman" w:cs="Times New Roman" w:eastAsia="Times New Roman" w:hint="default"/>
                <w:sz w:val="18"/>
                <w:szCs w:val="18"/>
              </w:rPr>
              <w:t>;</w:t>
            </w:r>
            <w:r>
              <w:rPr>
                <w:rFonts w:ascii="宋体" w:hAnsi="宋体" w:cs="宋体" w:eastAsia="宋体" w:hint="default"/>
                <w:sz w:val="18"/>
                <w:szCs w:val="18"/>
              </w:rPr>
              <w:t>郭长</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处罚（与证券市场明显无关的除外</w:t>
            </w:r>
            <w:r>
              <w:rPr>
                <w:rFonts w:ascii="宋体" w:hAnsi="宋体" w:cs="宋体" w:eastAsia="宋体" w:hint="default"/>
                <w:spacing w:val="-92"/>
                <w:sz w:val="18"/>
                <w:szCs w:val="18"/>
              </w:rPr>
              <w:t>）</w:t>
            </w:r>
            <w:r>
              <w:rPr>
                <w:rFonts w:ascii="宋体" w:hAnsi="宋体" w:cs="宋体" w:eastAsia="宋体" w:hint="default"/>
                <w:sz w:val="18"/>
                <w:szCs w:val="18"/>
              </w:rPr>
              <w:t>、刑事处罚或者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兴</w:t>
            </w:r>
            <w:r>
              <w:rPr>
                <w:rFonts w:ascii="Times New Roman" w:hAnsi="Times New Roman" w:cs="Times New Roman" w:eastAsia="Times New Roman" w:hint="default"/>
                <w:sz w:val="18"/>
                <w:szCs w:val="18"/>
              </w:rPr>
              <w:t>;</w:t>
            </w:r>
            <w:r>
              <w:rPr>
                <w:rFonts w:ascii="宋体" w:hAnsi="宋体" w:cs="宋体" w:eastAsia="宋体" w:hint="default"/>
                <w:sz w:val="18"/>
                <w:szCs w:val="18"/>
              </w:rPr>
              <w:t>吉林省</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涉及与经济纠纷有关的重大民事诉讼或仲裁；</w:t>
            </w:r>
            <w:r>
              <w:rPr>
                <w:rFonts w:ascii="Times New Roman" w:hAnsi="Times New Roman" w:cs="Times New Roman" w:eastAsia="Times New Roman" w:hint="default"/>
                <w:sz w:val="18"/>
                <w:szCs w:val="18"/>
              </w:rPr>
              <w:t>2</w:t>
            </w:r>
            <w:r>
              <w:rPr>
                <w:rFonts w:ascii="宋体" w:hAnsi="宋体" w:cs="宋体" w:eastAsia="宋体" w:hint="default"/>
                <w:sz w:val="18"/>
                <w:szCs w:val="18"/>
              </w:rPr>
              <w:t>、截</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金冠电气</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至本承诺函签署之日，本公司及其董事、监事、高级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管理人员最近五年不存在未按期偿还大额债务</w:t>
            </w:r>
            <w:r>
              <w:rPr>
                <w:rFonts w:ascii="宋体" w:hAnsi="宋体" w:cs="宋体" w:eastAsia="宋体" w:hint="default"/>
                <w:spacing w:val="-85"/>
                <w:sz w:val="18"/>
                <w:szCs w:val="18"/>
              </w:rPr>
              <w:t>、</w:t>
            </w:r>
            <w:r>
              <w:rPr>
                <w:rFonts w:ascii="宋体" w:hAnsi="宋体" w:cs="宋体" w:eastAsia="宋体" w:hint="default"/>
                <w:sz w:val="18"/>
                <w:szCs w:val="18"/>
              </w:rPr>
              <w:t>未履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行承诺</w:t>
            </w:r>
            <w:r>
              <w:rPr>
                <w:rFonts w:ascii="宋体" w:hAnsi="宋体" w:cs="宋体" w:eastAsia="宋体" w:hint="default"/>
                <w:spacing w:val="-85"/>
                <w:sz w:val="18"/>
                <w:szCs w:val="18"/>
              </w:rPr>
              <w:t>、</w:t>
            </w:r>
            <w:r>
              <w:rPr>
                <w:rFonts w:ascii="宋体" w:hAnsi="宋体" w:cs="宋体" w:eastAsia="宋体" w:hint="default"/>
                <w:sz w:val="18"/>
                <w:szCs w:val="18"/>
              </w:rPr>
              <w:t>被中国证监会采取行政监管措施或受到证券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交易所纪律处分的情况；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、截至本承诺函出具日，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23"/>
              <w:jc w:val="both"/>
              <w:rPr>
                <w:rFonts w:ascii="宋体" w:hAnsi="宋体" w:cs="宋体" w:eastAsia="宋体" w:hint="default"/>
                <w:sz w:val="18"/>
                <w:szCs w:val="18"/>
              </w:rPr>
            </w:pPr>
            <w:r>
              <w:rPr>
                <w:rFonts w:ascii="宋体" w:hAnsi="宋体" w:cs="宋体" w:eastAsia="宋体" w:hint="default"/>
                <w:sz w:val="18"/>
                <w:szCs w:val="18"/>
              </w:rPr>
              <w:t>芳</w:t>
            </w:r>
            <w:r>
              <w:rPr>
                <w:rFonts w:ascii="Times New Roman" w:hAnsi="Times New Roman" w:cs="Times New Roman" w:eastAsia="Times New Roman" w:hint="default"/>
                <w:sz w:val="18"/>
                <w:szCs w:val="18"/>
              </w:rPr>
              <w:t>;</w:t>
            </w:r>
            <w:r>
              <w:rPr>
                <w:rFonts w:ascii="宋体" w:hAnsi="宋体" w:cs="宋体" w:eastAsia="宋体" w:hint="default"/>
                <w:sz w:val="18"/>
                <w:szCs w:val="18"/>
              </w:rPr>
              <w:t>毛志 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 庆</w:t>
            </w:r>
            <w:r>
              <w:rPr>
                <w:rFonts w:ascii="Times New Roman" w:hAnsi="Times New Roman" w:cs="Times New Roman" w:eastAsia="Times New Roman" w:hint="default"/>
                <w:sz w:val="18"/>
                <w:szCs w:val="18"/>
              </w:rPr>
              <w:t>;</w:t>
            </w:r>
            <w:r>
              <w:rPr>
                <w:rFonts w:ascii="宋体" w:hAnsi="宋体" w:cs="宋体" w:eastAsia="宋体" w:hint="default"/>
                <w:sz w:val="18"/>
                <w:szCs w:val="18"/>
              </w:rPr>
              <w:t>吴宗</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316" w:lineRule="auto" w:before="5"/>
              <w:ind w:left="26" w:right="101"/>
              <w:jc w:val="both"/>
              <w:rPr>
                <w:rFonts w:ascii="宋体" w:hAnsi="宋体" w:cs="宋体" w:eastAsia="宋体" w:hint="default"/>
                <w:sz w:val="18"/>
                <w:szCs w:val="18"/>
              </w:rPr>
            </w:pPr>
            <w:r>
              <w:rPr>
                <w:rFonts w:ascii="宋体" w:hAnsi="宋体" w:cs="宋体" w:eastAsia="宋体" w:hint="default"/>
                <w:sz w:val="18"/>
                <w:szCs w:val="18"/>
              </w:rPr>
              <w:t>本公司、董事、高级管理人员、监事及实际控制人 本公司主要负责人员最近五年内未因涉嫌违法违规 行为被中国证监会立案调查或者因涉嫌犯罪行为被</w:t>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196" w:lineRule="exact" w:before="5"/>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南</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司法机关立案侦查。</w:t>
            </w:r>
            <w:r>
              <w:rPr>
                <w:rFonts w:ascii="Times New Roman" w:hAnsi="Times New Roman" w:cs="Times New Roman" w:eastAsia="Times New Roman" w:hint="default"/>
                <w:sz w:val="18"/>
                <w:szCs w:val="18"/>
              </w:rPr>
              <w:t>4</w:t>
            </w:r>
            <w:r>
              <w:rPr>
                <w:rFonts w:ascii="宋体" w:hAnsi="宋体" w:cs="宋体" w:eastAsia="宋体" w:hint="default"/>
                <w:sz w:val="18"/>
                <w:szCs w:val="18"/>
              </w:rPr>
              <w:t>、截至本承诺函出具日，本公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司及其董事、监事、高级管理人员最近五年内不存在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损害投资者合法权益和社会公共利益的其他重大违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涛</w:t>
            </w:r>
            <w:r>
              <w:rPr>
                <w:rFonts w:ascii="Times New Roman" w:hAnsi="Times New Roman" w:cs="Times New Roman" w:eastAsia="Times New Roman" w:hint="default"/>
                <w:sz w:val="18"/>
                <w:szCs w:val="18"/>
              </w:rPr>
              <w:t>;</w:t>
            </w:r>
            <w:r>
              <w:rPr>
                <w:rFonts w:ascii="宋体" w:hAnsi="宋体" w:cs="宋体" w:eastAsia="宋体" w:hint="default"/>
                <w:sz w:val="18"/>
                <w:szCs w:val="18"/>
              </w:rPr>
              <w:t>徐卫</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法行为。</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、截至本承诺函出具日，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pacing w:val="-85"/>
                <w:sz w:val="18"/>
                <w:szCs w:val="18"/>
              </w:rPr>
              <w:t>、</w:t>
            </w:r>
            <w:r>
              <w:rPr>
                <w:rFonts w:ascii="宋体" w:hAnsi="宋体" w:cs="宋体" w:eastAsia="宋体" w:hint="default"/>
                <w:sz w:val="18"/>
                <w:szCs w:val="18"/>
              </w:rPr>
              <w:t>高级管理人员在本次交易信息公开前不存在利</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赵红云</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用内幕信息买卖相关证券，或者泄露内幕信息，或者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利用内幕信息建议他人买卖相关证券等内幕交易行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6</w:t>
            </w:r>
            <w:r>
              <w:rPr>
                <w:rFonts w:ascii="宋体" w:hAnsi="宋体" w:cs="宋体" w:eastAsia="宋体" w:hint="default"/>
                <w:sz w:val="18"/>
                <w:szCs w:val="18"/>
              </w:rPr>
              <w:t>、截至本承诺函出具日，本公司不存在尚未了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结的或可预见的诉讼、仲裁或行政处罚案件。</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、本人承诺不无偿或以不公平条件向其他单位或者</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个人输送利益，也不采用其他方式损害公司利益。</w:t>
            </w:r>
            <w:r>
              <w:rPr>
                <w:rFonts w:ascii="Times New Roman" w:hAnsi="Times New Roman" w:cs="Times New Roman" w:eastAsia="Times New Roman" w:hint="default"/>
                <w:spacing w:val="-4"/>
                <w:sz w:val="18"/>
                <w:szCs w:val="18"/>
              </w:rPr>
              <w:t>2</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本人承诺对本人的职务消费行为进行约束。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1"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3" w:right="43"/>
              <w:jc w:val="left"/>
              <w:rPr>
                <w:rFonts w:ascii="宋体" w:hAnsi="宋体" w:cs="宋体" w:eastAsia="宋体" w:hint="default"/>
                <w:sz w:val="18"/>
                <w:szCs w:val="18"/>
              </w:rPr>
            </w:pPr>
            <w:r>
              <w:rPr>
                <w:rFonts w:ascii="宋体" w:hAnsi="宋体" w:cs="宋体" w:eastAsia="宋体" w:hint="default"/>
                <w:sz w:val="18"/>
                <w:szCs w:val="18"/>
              </w:rPr>
              <w:t>高飞</w:t>
            </w:r>
            <w:r>
              <w:rPr>
                <w:rFonts w:ascii="Times New Roman" w:hAnsi="Times New Roman" w:cs="Times New Roman" w:eastAsia="Times New Roman" w:hint="default"/>
                <w:sz w:val="18"/>
                <w:szCs w:val="18"/>
              </w:rPr>
              <w:t>;</w:t>
            </w:r>
            <w:r>
              <w:rPr>
                <w:rFonts w:ascii="宋体" w:hAnsi="宋体" w:cs="宋体" w:eastAsia="宋体" w:hint="default"/>
                <w:sz w:val="18"/>
                <w:szCs w:val="18"/>
              </w:rPr>
              <w:t>郭长 兴</w:t>
            </w:r>
            <w:r>
              <w:rPr>
                <w:rFonts w:ascii="Times New Roman" w:hAnsi="Times New Roman" w:cs="Times New Roman" w:eastAsia="Times New Roman" w:hint="default"/>
                <w:sz w:val="18"/>
                <w:szCs w:val="18"/>
              </w:rPr>
              <w:t>;</w:t>
            </w:r>
            <w:r>
              <w:rPr>
                <w:rFonts w:ascii="宋体" w:hAnsi="宋体" w:cs="宋体" w:eastAsia="宋体" w:hint="default"/>
                <w:sz w:val="18"/>
                <w:szCs w:val="18"/>
              </w:rPr>
              <w:t>李海 永</w:t>
            </w:r>
            <w:r>
              <w:rPr>
                <w:rFonts w:ascii="Times New Roman" w:hAnsi="Times New Roman" w:cs="Times New Roman" w:eastAsia="Times New Roman" w:hint="default"/>
                <w:sz w:val="18"/>
                <w:szCs w:val="18"/>
              </w:rPr>
              <w:t>;</w:t>
            </w:r>
            <w:r>
              <w:rPr>
                <w:rFonts w:ascii="宋体" w:hAnsi="宋体" w:cs="宋体" w:eastAsia="宋体" w:hint="default"/>
                <w:sz w:val="18"/>
                <w:szCs w:val="18"/>
              </w:rPr>
              <w:t>毛志 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 庆</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涛</w:t>
            </w:r>
            <w:r>
              <w:rPr>
                <w:rFonts w:ascii="Times New Roman" w:hAnsi="Times New Roman" w:cs="Times New Roman" w:eastAsia="Times New Roman" w:hint="default"/>
                <w:sz w:val="18"/>
                <w:szCs w:val="18"/>
              </w:rPr>
              <w:t>;</w:t>
            </w:r>
            <w:r>
              <w:rPr>
                <w:rFonts w:ascii="宋体" w:hAnsi="宋体" w:cs="宋体" w:eastAsia="宋体" w:hint="default"/>
                <w:sz w:val="18"/>
                <w:szCs w:val="18"/>
              </w:rPr>
              <w:t>徐卫 东</w:t>
            </w:r>
            <w:r>
              <w:rPr>
                <w:rFonts w:ascii="Times New Roman" w:hAnsi="Times New Roman" w:cs="Times New Roman" w:eastAsia="Times New Roman" w:hint="default"/>
                <w:sz w:val="18"/>
                <w:szCs w:val="18"/>
              </w:rPr>
              <w:t>;</w:t>
            </w:r>
            <w:r>
              <w:rPr>
                <w:rFonts w:ascii="宋体" w:hAnsi="宋体" w:cs="宋体" w:eastAsia="宋体" w:hint="default"/>
                <w:sz w:val="18"/>
                <w:szCs w:val="18"/>
              </w:rPr>
              <w:t>赵红云</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6" w:right="17"/>
              <w:jc w:val="left"/>
              <w:rPr>
                <w:rFonts w:ascii="宋体" w:hAnsi="宋体" w:cs="宋体" w:eastAsia="宋体" w:hint="default"/>
                <w:sz w:val="18"/>
                <w:szCs w:val="18"/>
              </w:rPr>
            </w:pPr>
            <w:r>
              <w:rPr>
                <w:rFonts w:ascii="宋体" w:hAnsi="宋体" w:cs="宋体" w:eastAsia="宋体" w:hint="default"/>
                <w:sz w:val="18"/>
                <w:szCs w:val="18"/>
              </w:rPr>
              <w:t>承诺不动用公司资产从事与其履行职责无关的投资 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、本人承诺由董事会或薪酬与考核委员 会制定的薪酬制度与公司填补回报措施的执行情况 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、本人承诺拟公布的公司股权激励的行权 条件与公司填补回报措施的执行情况相挂钩。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、本 承诺函出具日后至公司本次重大资产重组实施完毕 </w:t>
            </w:r>
            <w:r>
              <w:rPr>
                <w:rFonts w:ascii="宋体" w:hAnsi="宋体" w:cs="宋体" w:eastAsia="宋体" w:hint="default"/>
                <w:spacing w:val="-4"/>
                <w:sz w:val="18"/>
                <w:szCs w:val="18"/>
              </w:rPr>
              <w:t>前，若中国证监会作出关于填补回报措施及其承诺的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其他新的监管规定的，且上述承诺不能满足中国证监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会该等规定时，本人承诺届时将按照中国证监会的最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新规定出具补充承诺。</w:t>
            </w:r>
            <w:r>
              <w:rPr>
                <w:rFonts w:ascii="Times New Roman" w:hAnsi="Times New Roman" w:cs="Times New Roman" w:eastAsia="Times New Roman" w:hint="default"/>
                <w:sz w:val="18"/>
                <w:szCs w:val="18"/>
              </w:rPr>
              <w:t>7</w:t>
            </w:r>
            <w:r>
              <w:rPr>
                <w:rFonts w:ascii="宋体" w:hAnsi="宋体" w:cs="宋体" w:eastAsia="宋体" w:hint="default"/>
                <w:sz w:val="18"/>
                <w:szCs w:val="18"/>
              </w:rPr>
              <w:t>、本人承诺切实履行公司制</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定的有关填补回报措施以及本人对此作出的任何有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关填补回报措施的承诺</w:t>
            </w:r>
            <w:r>
              <w:rPr>
                <w:rFonts w:ascii="宋体" w:hAnsi="宋体" w:cs="宋体" w:eastAsia="宋体" w:hint="default"/>
                <w:spacing w:val="-85"/>
                <w:sz w:val="18"/>
                <w:szCs w:val="18"/>
              </w:rPr>
              <w:t>，</w:t>
            </w:r>
            <w:r>
              <w:rPr>
                <w:rFonts w:ascii="宋体" w:hAnsi="宋体" w:cs="宋体" w:eastAsia="宋体" w:hint="default"/>
                <w:sz w:val="18"/>
                <w:szCs w:val="18"/>
              </w:rPr>
              <w:t>如违反上述承诺给公司或者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股东造成损失的，本人将依法承担补偿责任。</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13" w:space="0" w:color="FFFFFF"/>
            </w:tcBorders>
          </w:tcPr>
          <w:p>
            <w:pPr>
              <w:pStyle w:val="TableParagraph"/>
              <w:spacing w:line="300" w:lineRule="auto" w:before="68"/>
              <w:ind w:left="26" w:right="-46"/>
              <w:jc w:val="left"/>
              <w:rPr>
                <w:rFonts w:ascii="宋体" w:hAnsi="宋体" w:cs="宋体" w:eastAsia="宋体" w:hint="default"/>
                <w:sz w:val="18"/>
                <w:szCs w:val="18"/>
              </w:rPr>
            </w:pPr>
            <w:r>
              <w:rPr>
                <w:rFonts w:ascii="Times New Roman" w:hAnsi="Times New Roman" w:cs="Times New Roman" w:eastAsia="Times New Roman" w:hint="default"/>
                <w:spacing w:val="-8"/>
                <w:w w:val="99"/>
                <w:sz w:val="18"/>
                <w:szCs w:val="18"/>
              </w:rPr>
              <w:t>"1</w:t>
            </w:r>
            <w:r>
              <w:rPr>
                <w:rFonts w:ascii="宋体" w:hAnsi="宋体" w:cs="宋体" w:eastAsia="宋体" w:hint="default"/>
                <w:spacing w:val="-8"/>
                <w:w w:val="99"/>
                <w:sz w:val="18"/>
                <w:szCs w:val="18"/>
              </w:rPr>
              <w:t>、不越权干预公司经营管理活动，不侵占公司利益；</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、如违反上述承诺给公司或者股东造成损失的，本</w:t>
            </w:r>
          </w:p>
        </w:tc>
        <w:tc>
          <w:tcPr>
            <w:tcW w:w="85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2.410004pt;margin-top:511.515991pt;width:111.05pt;height:256.5pt;mso-position-horizontal-relative:page;mso-position-vertical-relative:page;z-index:-1565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准确性和完整性，</w:t>
                  </w:r>
                </w:p>
              </w:txbxContent>
            </v:textbox>
            <w10:wrap type="none"/>
          </v:shape>
        </w:pict>
      </w:r>
      <w:r>
        <w:rPr/>
        <w:pict>
          <v:group style="position:absolute;margin-left:411.429993pt;margin-top:511.515991pt;width:42.05pt;height:256.5pt;mso-position-horizontal-relative:page;mso-position-vertical-relative:page;z-index:-1565416" coordorigin="8229,10230" coordsize="841,5130">
            <v:shape style="position:absolute;left:8229;top:10230;width:841;height:5130" coordorigin="8229,10230" coordsize="841,5130" path="m8229,15360l9069,15360,9069,10230,8229,10230,8229,1536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63"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承诺人将依法承担补偿责任。</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洛阳古都资产管理有限公司正式承诺</w:t>
            </w:r>
            <w:r>
              <w:rPr>
                <w:rFonts w:ascii="宋体" w:hAnsi="宋体" w:cs="宋体" w:eastAsia="宋体" w:hint="default"/>
                <w:spacing w:val="-85"/>
                <w:sz w:val="18"/>
                <w:szCs w:val="18"/>
              </w:rPr>
              <w:t>，</w:t>
            </w:r>
            <w:r>
              <w:rPr>
                <w:rFonts w:ascii="宋体" w:hAnsi="宋体" w:cs="宋体" w:eastAsia="宋体" w:hint="default"/>
                <w:sz w:val="18"/>
                <w:szCs w:val="18"/>
              </w:rPr>
              <w:t>完成受让徐海</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江持有的金冠股份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股份且获得金冠股份实际控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95"/>
              <w:jc w:val="both"/>
              <w:rPr>
                <w:rFonts w:ascii="宋体" w:hAnsi="宋体" w:cs="宋体" w:eastAsia="宋体" w:hint="default"/>
                <w:sz w:val="18"/>
                <w:szCs w:val="18"/>
              </w:rPr>
            </w:pPr>
            <w:r>
              <w:rPr>
                <w:rFonts w:ascii="宋体" w:hAnsi="宋体" w:cs="宋体" w:eastAsia="宋体" w:hint="default"/>
                <w:sz w:val="18"/>
                <w:szCs w:val="18"/>
              </w:rPr>
              <w:t>洛阳古都 资产管理 有限公司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增持承诺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6" w:right="14"/>
              <w:jc w:val="both"/>
              <w:rPr>
                <w:rFonts w:ascii="宋体" w:hAnsi="宋体" w:cs="宋体" w:eastAsia="宋体" w:hint="default"/>
                <w:sz w:val="18"/>
                <w:szCs w:val="18"/>
              </w:rPr>
            </w:pPr>
            <w:r>
              <w:rPr>
                <w:rFonts w:ascii="宋体" w:hAnsi="宋体" w:cs="宋体" w:eastAsia="宋体" w:hint="default"/>
                <w:spacing w:val="-11"/>
                <w:sz w:val="18"/>
                <w:szCs w:val="18"/>
              </w:rPr>
              <w:t>制权后，在不晚于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日通过符合现行法 </w:t>
            </w:r>
            <w:r>
              <w:rPr>
                <w:rFonts w:ascii="宋体" w:hAnsi="宋体" w:cs="宋体" w:eastAsia="宋体" w:hint="default"/>
                <w:spacing w:val="-4"/>
                <w:sz w:val="18"/>
                <w:szCs w:val="18"/>
              </w:rPr>
              <w:t>律法规、深圳证券交易所系统允许的方式（包括但不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限于集中竞价和大宗交易等）继续增持不少于金冠股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份总股本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的股份，确保持股比例符合河南省国资</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委批复的要求</w:t>
            </w:r>
            <w:r>
              <w:rPr>
                <w:rFonts w:ascii="宋体" w:hAnsi="宋体" w:cs="宋体" w:eastAsia="宋体" w:hint="default"/>
                <w:spacing w:val="-85"/>
                <w:sz w:val="18"/>
                <w:szCs w:val="18"/>
              </w:rPr>
              <w:t>，</w:t>
            </w:r>
            <w:r>
              <w:rPr>
                <w:rFonts w:ascii="宋体" w:hAnsi="宋体" w:cs="宋体" w:eastAsia="宋体" w:hint="default"/>
                <w:sz w:val="18"/>
                <w:szCs w:val="18"/>
              </w:rPr>
              <w:t>保持对上市公司控制的有效性和稳定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性。</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北京国科</w:t>
            </w: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1</w:t>
            </w:r>
            <w:r>
              <w:rPr>
                <w:rFonts w:ascii="宋体" w:hAnsi="宋体" w:cs="宋体" w:eastAsia="宋体" w:hint="default"/>
                <w:spacing w:val="-24"/>
                <w:sz w:val="18"/>
                <w:szCs w:val="18"/>
              </w:rPr>
              <w:t>、</w:t>
            </w:r>
            <w:r>
              <w:rPr>
                <w:rFonts w:ascii="宋体" w:hAnsi="宋体" w:cs="宋体" w:eastAsia="宋体" w:hint="default"/>
                <w:sz w:val="18"/>
                <w:szCs w:val="18"/>
              </w:rPr>
              <w:t>根</w:t>
            </w:r>
            <w:r>
              <w:rPr>
                <w:rFonts w:ascii="宋体" w:hAnsi="宋体" w:cs="宋体" w:eastAsia="宋体" w:hint="default"/>
                <w:spacing w:val="-24"/>
                <w:sz w:val="18"/>
                <w:szCs w:val="18"/>
              </w:rPr>
              <w:t>据</w:t>
            </w:r>
            <w:r>
              <w:rPr>
                <w:rFonts w:ascii="宋体" w:hAnsi="宋体" w:cs="宋体" w:eastAsia="宋体" w:hint="default"/>
                <w:sz w:val="18"/>
                <w:szCs w:val="18"/>
              </w:rPr>
              <w:t>《中华人民共和国</w:t>
            </w:r>
            <w:r>
              <w:rPr>
                <w:rFonts w:ascii="宋体" w:hAnsi="宋体" w:cs="宋体" w:eastAsia="宋体" w:hint="default"/>
                <w:spacing w:val="2"/>
                <w:sz w:val="18"/>
                <w:szCs w:val="18"/>
              </w:rPr>
              <w:t>公</w:t>
            </w:r>
            <w:r>
              <w:rPr>
                <w:rFonts w:ascii="宋体" w:hAnsi="宋体" w:cs="宋体" w:eastAsia="宋体" w:hint="default"/>
                <w:sz w:val="18"/>
                <w:szCs w:val="18"/>
              </w:rPr>
              <w:t>司法</w:t>
            </w:r>
            <w:r>
              <w:rPr>
                <w:rFonts w:ascii="宋体" w:hAnsi="宋体" w:cs="宋体" w:eastAsia="宋体" w:hint="default"/>
                <w:spacing w:val="-92"/>
                <w:sz w:val="18"/>
                <w:szCs w:val="18"/>
              </w:rPr>
              <w:t>》</w:t>
            </w:r>
            <w:r>
              <w:rPr>
                <w:rFonts w:ascii="宋体" w:hAnsi="宋体" w:cs="宋体" w:eastAsia="宋体" w:hint="default"/>
                <w:spacing w:val="-113"/>
                <w:sz w:val="18"/>
                <w:szCs w:val="18"/>
              </w:rPr>
              <w:t>、</w:t>
            </w:r>
            <w:r>
              <w:rPr>
                <w:rFonts w:ascii="宋体" w:hAnsi="宋体" w:cs="宋体" w:eastAsia="宋体" w:hint="default"/>
                <w:sz w:val="18"/>
                <w:szCs w:val="18"/>
              </w:rPr>
              <w:t>《中华人民共和</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瑞华战略</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国证券法</w:t>
            </w:r>
            <w:r>
              <w:rPr>
                <w:rFonts w:ascii="宋体" w:hAnsi="宋体" w:cs="宋体" w:eastAsia="宋体" w:hint="default"/>
                <w:spacing w:val="-92"/>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《上市公司重大</w:t>
            </w:r>
            <w:r>
              <w:rPr>
                <w:rFonts w:ascii="宋体" w:hAnsi="宋体" w:cs="宋体" w:eastAsia="宋体" w:hint="default"/>
                <w:spacing w:val="2"/>
                <w:sz w:val="18"/>
                <w:szCs w:val="18"/>
              </w:rPr>
              <w:t>资</w:t>
            </w:r>
            <w:r>
              <w:rPr>
                <w:rFonts w:ascii="宋体" w:hAnsi="宋体" w:cs="宋体" w:eastAsia="宋体" w:hint="default"/>
                <w:sz w:val="18"/>
                <w:szCs w:val="18"/>
              </w:rPr>
              <w:t>产重组管理办法</w:t>
            </w:r>
            <w:r>
              <w:rPr>
                <w:rFonts w:ascii="宋体" w:hAnsi="宋体" w:cs="宋体" w:eastAsia="宋体" w:hint="default"/>
                <w:spacing w:val="-92"/>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性新兴产</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于规范上市公司信息披露及相关各方行为的通知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业投资基</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《深圳证券交易所创业板股票上市规则》等法律、法</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金（有限</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规及规范性文件的要求</w:t>
            </w:r>
            <w:r>
              <w:rPr>
                <w:rFonts w:ascii="宋体" w:hAnsi="宋体" w:cs="宋体" w:eastAsia="宋体" w:hint="default"/>
                <w:spacing w:val="-85"/>
                <w:sz w:val="18"/>
                <w:szCs w:val="18"/>
              </w:rPr>
              <w:t>，</w:t>
            </w:r>
            <w:r>
              <w:rPr>
                <w:rFonts w:ascii="宋体" w:hAnsi="宋体" w:cs="宋体" w:eastAsia="宋体" w:hint="default"/>
                <w:sz w:val="18"/>
                <w:szCs w:val="18"/>
              </w:rPr>
              <w:t>本承诺人保证为本次交易所</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北</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提供的有关信息均为真实、准确和完整的，不存在任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京国科正</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何虚假记载、误导性陈述或者重大遗漏，并对所提供</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道投资中</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信息的真实性、准确性和完整性承担法律责任。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心（有限</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本承诺人声明向上市公司及参与本次交易并提供审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柴</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计、评估、法律及财务顾问服务的各中介机构所提供</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梅娥</w:t>
            </w:r>
            <w:r>
              <w:rPr>
                <w:rFonts w:ascii="Times New Roman" w:hAnsi="Times New Roman" w:cs="Times New Roman" w:eastAsia="Times New Roman" w:hint="default"/>
                <w:sz w:val="18"/>
                <w:szCs w:val="18"/>
              </w:rPr>
              <w:t>;</w:t>
            </w:r>
            <w:r>
              <w:rPr>
                <w:rFonts w:ascii="宋体" w:hAnsi="宋体" w:cs="宋体" w:eastAsia="宋体" w:hint="default"/>
                <w:sz w:val="18"/>
                <w:szCs w:val="18"/>
              </w:rPr>
              <w:t>共青</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的资料均为真实的原始书面资料或副本资料</w:t>
            </w:r>
            <w:r>
              <w:rPr>
                <w:rFonts w:ascii="宋体" w:hAnsi="宋体" w:cs="宋体" w:eastAsia="宋体" w:hint="default"/>
                <w:spacing w:val="-85"/>
                <w:sz w:val="18"/>
                <w:szCs w:val="18"/>
              </w:rPr>
              <w:t>，</w:t>
            </w:r>
            <w:r>
              <w:rPr>
                <w:rFonts w:ascii="宋体" w:hAnsi="宋体" w:cs="宋体" w:eastAsia="宋体" w:hint="default"/>
                <w:sz w:val="18"/>
                <w:szCs w:val="18"/>
              </w:rPr>
              <w:t>且该等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城百富源</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副本资料或复印件与其原始资料或原件一致</w:t>
            </w:r>
            <w:r>
              <w:rPr>
                <w:rFonts w:ascii="宋体" w:hAnsi="宋体" w:cs="宋体" w:eastAsia="宋体" w:hint="default"/>
                <w:spacing w:val="-85"/>
                <w:sz w:val="18"/>
                <w:szCs w:val="18"/>
              </w:rPr>
              <w:t>，</w:t>
            </w:r>
            <w:r>
              <w:rPr>
                <w:rFonts w:ascii="宋体" w:hAnsi="宋体" w:cs="宋体" w:eastAsia="宋体" w:hint="default"/>
                <w:sz w:val="18"/>
                <w:szCs w:val="18"/>
              </w:rPr>
              <w:t>均系准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鸿图投资</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确和完整的，所有文件的签名、印章均是真实的，并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管理合伙</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无任何虚假记载、误导性陈述或者重大遗漏，该等文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企业（有</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件的签署人已经合法授权并有效签署该等文件。</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本承诺人保证为本次交易所出具的说明及确认均为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95"/>
              <w:jc w:val="both"/>
              <w:rPr>
                <w:rFonts w:ascii="宋体" w:hAnsi="宋体" w:cs="宋体" w:eastAsia="宋体" w:hint="default"/>
                <w:sz w:val="18"/>
                <w:szCs w:val="18"/>
              </w:rPr>
            </w:pPr>
            <w:r>
              <w:rPr>
                <w:rFonts w:ascii="宋体" w:hAnsi="宋体" w:cs="宋体" w:eastAsia="宋体" w:hint="default"/>
                <w:sz w:val="18"/>
                <w:szCs w:val="18"/>
              </w:rPr>
              <w:t>广东国科 蓝海创业 投资企业</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6" w:right="17"/>
              <w:jc w:val="both"/>
              <w:rPr>
                <w:rFonts w:ascii="宋体" w:hAnsi="宋体" w:cs="宋体" w:eastAsia="宋体" w:hint="default"/>
                <w:sz w:val="18"/>
                <w:szCs w:val="18"/>
              </w:rPr>
            </w:pPr>
            <w:r>
              <w:rPr>
                <w:rFonts w:ascii="宋体" w:hAnsi="宋体" w:cs="宋体" w:eastAsia="宋体" w:hint="default"/>
                <w:spacing w:val="-4"/>
                <w:sz w:val="18"/>
                <w:szCs w:val="18"/>
              </w:rPr>
              <w:t>真实、准确和完整的，无任何虚假记载、误导性陈述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或者重大遗漏。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、在参与本次交易期间，本承诺人 </w:t>
            </w:r>
            <w:r>
              <w:rPr>
                <w:rFonts w:ascii="宋体" w:hAnsi="宋体" w:cs="宋体" w:eastAsia="宋体" w:hint="default"/>
                <w:spacing w:val="-4"/>
                <w:sz w:val="18"/>
                <w:szCs w:val="18"/>
              </w:rPr>
              <w:t>将依照相关法律、法规、规章、中国证监会和证券交</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易所的有关规定</w:t>
            </w:r>
            <w:r>
              <w:rPr>
                <w:rFonts w:ascii="宋体" w:hAnsi="宋体" w:cs="宋体" w:eastAsia="宋体" w:hint="default"/>
                <w:spacing w:val="-85"/>
                <w:sz w:val="18"/>
                <w:szCs w:val="18"/>
              </w:rPr>
              <w:t>，</w:t>
            </w:r>
            <w:r>
              <w:rPr>
                <w:rFonts w:ascii="宋体" w:hAnsi="宋体" w:cs="宋体" w:eastAsia="宋体" w:hint="default"/>
                <w:sz w:val="18"/>
                <w:szCs w:val="18"/>
              </w:rPr>
              <w:t>及时向上市公司披露有关本次交易</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的信息</w:t>
            </w:r>
            <w:r>
              <w:rPr>
                <w:rFonts w:ascii="宋体" w:hAnsi="宋体" w:cs="宋体" w:eastAsia="宋体" w:hint="default"/>
                <w:spacing w:val="-87"/>
                <w:sz w:val="18"/>
                <w:szCs w:val="18"/>
              </w:rPr>
              <w:t>，</w:t>
            </w:r>
            <w:r>
              <w:rPr>
                <w:rFonts w:ascii="宋体" w:hAnsi="宋体" w:cs="宋体" w:eastAsia="宋体" w:hint="default"/>
                <w:sz w:val="18"/>
                <w:szCs w:val="18"/>
              </w:rPr>
              <w:t>并保证该等信息的真实性、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怡珀新能</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保证该等信息不存在任何虚假记载</w:t>
            </w:r>
            <w:r>
              <w:rPr>
                <w:rFonts w:ascii="宋体" w:hAnsi="宋体" w:cs="宋体" w:eastAsia="宋体" w:hint="default"/>
                <w:spacing w:val="-85"/>
                <w:sz w:val="18"/>
                <w:szCs w:val="18"/>
              </w:rPr>
              <w:t>、</w:t>
            </w:r>
            <w:r>
              <w:rPr>
                <w:rFonts w:ascii="宋体" w:hAnsi="宋体" w:cs="宋体" w:eastAsia="宋体" w:hint="default"/>
                <w:sz w:val="18"/>
                <w:szCs w:val="18"/>
              </w:rPr>
              <w:t>误导性陈述或者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源产业股</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重大遗漏。</w:t>
            </w:r>
            <w:r>
              <w:rPr>
                <w:rFonts w:ascii="Times New Roman" w:hAnsi="Times New Roman" w:cs="Times New Roman" w:eastAsia="Times New Roman" w:hint="default"/>
                <w:sz w:val="18"/>
                <w:szCs w:val="18"/>
              </w:rPr>
              <w:t>5</w:t>
            </w:r>
            <w:r>
              <w:rPr>
                <w:rFonts w:ascii="宋体" w:hAnsi="宋体" w:cs="宋体" w:eastAsia="宋体" w:hint="default"/>
                <w:sz w:val="18"/>
                <w:szCs w:val="18"/>
              </w:rPr>
              <w:t>、如本承诺人为本次交易所提供或披露</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权投资合</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的信息涉嫌虚假记载、误导性陈述或者重大遗漏，被</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伙企业</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司法机关立案侦查或者被中国证监会立案调查的</w:t>
            </w:r>
            <w:r>
              <w:rPr>
                <w:rFonts w:ascii="宋体" w:hAnsi="宋体" w:cs="宋体" w:eastAsia="宋体" w:hint="default"/>
                <w:spacing w:val="-85"/>
                <w:sz w:val="18"/>
                <w:szCs w:val="18"/>
              </w:rPr>
              <w:t>，</w:t>
            </w:r>
            <w:r>
              <w:rPr>
                <w:rFonts w:ascii="宋体" w:hAnsi="宋体" w:cs="宋体" w:eastAsia="宋体" w:hint="default"/>
                <w:sz w:val="18"/>
                <w:szCs w:val="18"/>
              </w:rPr>
              <w:t>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形成调查结论以前</w:t>
            </w:r>
            <w:r>
              <w:rPr>
                <w:rFonts w:ascii="宋体" w:hAnsi="宋体" w:cs="宋体" w:eastAsia="宋体" w:hint="default"/>
                <w:spacing w:val="-85"/>
                <w:sz w:val="18"/>
                <w:szCs w:val="18"/>
              </w:rPr>
              <w:t>，</w:t>
            </w:r>
            <w:r>
              <w:rPr>
                <w:rFonts w:ascii="宋体" w:hAnsi="宋体" w:cs="宋体" w:eastAsia="宋体" w:hint="default"/>
                <w:sz w:val="18"/>
                <w:szCs w:val="18"/>
              </w:rPr>
              <w:t>本承诺人保证不转让在该上市公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吉林</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司拥有权益的股份</w:t>
            </w:r>
            <w:r>
              <w:rPr>
                <w:rFonts w:ascii="宋体" w:hAnsi="宋体" w:cs="宋体" w:eastAsia="宋体" w:hint="default"/>
                <w:spacing w:val="-85"/>
                <w:sz w:val="18"/>
                <w:szCs w:val="18"/>
              </w:rPr>
              <w:t>，</w:t>
            </w:r>
            <w:r>
              <w:rPr>
                <w:rFonts w:ascii="宋体" w:hAnsi="宋体" w:cs="宋体" w:eastAsia="宋体" w:hint="default"/>
                <w:sz w:val="18"/>
                <w:szCs w:val="18"/>
              </w:rPr>
              <w:t>并于收到立案稽查通知的两个交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捷煦汇通</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易日内将暂停转让的书面申请和股票账户提交上市</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公司董事会</w:t>
            </w:r>
            <w:r>
              <w:rPr>
                <w:rFonts w:ascii="宋体" w:hAnsi="宋体" w:cs="宋体" w:eastAsia="宋体" w:hint="default"/>
                <w:spacing w:val="-85"/>
                <w:sz w:val="18"/>
                <w:szCs w:val="18"/>
              </w:rPr>
              <w:t>，</w:t>
            </w:r>
            <w:r>
              <w:rPr>
                <w:rFonts w:ascii="宋体" w:hAnsi="宋体" w:cs="宋体" w:eastAsia="宋体" w:hint="default"/>
                <w:sz w:val="18"/>
                <w:szCs w:val="18"/>
              </w:rPr>
              <w:t>由董事会代本承诺人向证券交易所和登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基金合伙</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记结算公司申请锁定</w:t>
            </w:r>
            <w:r>
              <w:rPr>
                <w:rFonts w:ascii="宋体" w:hAnsi="宋体" w:cs="宋体" w:eastAsia="宋体" w:hint="default"/>
                <w:spacing w:val="-85"/>
                <w:sz w:val="18"/>
                <w:szCs w:val="18"/>
              </w:rPr>
              <w:t>；</w:t>
            </w:r>
            <w:r>
              <w:rPr>
                <w:rFonts w:ascii="宋体" w:hAnsi="宋体" w:cs="宋体" w:eastAsia="宋体" w:hint="default"/>
                <w:sz w:val="18"/>
                <w:szCs w:val="18"/>
              </w:rPr>
              <w:t>未在两个交易日内提交锁定申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企业（有</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请的</w:t>
            </w:r>
            <w:r>
              <w:rPr>
                <w:rFonts w:ascii="宋体" w:hAnsi="宋体" w:cs="宋体" w:eastAsia="宋体" w:hint="default"/>
                <w:spacing w:val="-85"/>
                <w:sz w:val="18"/>
                <w:szCs w:val="18"/>
              </w:rPr>
              <w:t>，</w:t>
            </w:r>
            <w:r>
              <w:rPr>
                <w:rFonts w:ascii="宋体" w:hAnsi="宋体" w:cs="宋体" w:eastAsia="宋体" w:hint="default"/>
                <w:sz w:val="18"/>
                <w:szCs w:val="18"/>
              </w:rPr>
              <w:t>本承诺人授权董事会核实后直接向证券交易所</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和登记结算公司报送本承诺人的身份信息和账户信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吉林天馨</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息并申请锁定</w:t>
            </w:r>
            <w:r>
              <w:rPr>
                <w:rFonts w:ascii="宋体" w:hAnsi="宋体" w:cs="宋体" w:eastAsia="宋体" w:hint="default"/>
                <w:spacing w:val="-85"/>
                <w:sz w:val="18"/>
                <w:szCs w:val="18"/>
              </w:rPr>
              <w:t>；</w:t>
            </w:r>
            <w:r>
              <w:rPr>
                <w:rFonts w:ascii="宋体" w:hAnsi="宋体" w:cs="宋体" w:eastAsia="宋体" w:hint="default"/>
                <w:sz w:val="18"/>
                <w:szCs w:val="18"/>
              </w:rPr>
              <w:t>董事会未向证券交易所和登记结算公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司报送本承诺人的身份信息和账户信息的</w:t>
            </w:r>
            <w:r>
              <w:rPr>
                <w:rFonts w:ascii="宋体" w:hAnsi="宋体" w:cs="宋体" w:eastAsia="宋体" w:hint="default"/>
                <w:spacing w:val="-85"/>
                <w:sz w:val="18"/>
                <w:szCs w:val="18"/>
              </w:rPr>
              <w:t>，</w:t>
            </w:r>
            <w:r>
              <w:rPr>
                <w:rFonts w:ascii="宋体" w:hAnsi="宋体" w:cs="宋体" w:eastAsia="宋体" w:hint="default"/>
                <w:sz w:val="18"/>
                <w:szCs w:val="18"/>
              </w:rPr>
              <w:t>本承诺人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基金合伙</w:t>
            </w: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授权证券交易所和登记结算公司直接锁定相关股份</w:t>
            </w:r>
          </w:p>
        </w:tc>
        <w:tc>
          <w:tcPr>
            <w:tcW w:w="8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277.849976pt;width:42.05pt;height:148.2pt;mso-position-horizontal-relative:page;mso-position-vertical-relative:page;z-index:-1565392" coordorigin="8229,5557" coordsize="841,2964">
            <v:shape style="position:absolute;left:8229;top:5557;width:841;height:2964" coordorigin="8229,5557" coordsize="841,2964" path="m8229,8521l9069,8521,9069,5557,8229,5557,8229,8521xe" filled="true" fillcolor="#ffffff" stroked="false">
              <v:path arrowok="t"/>
              <v:fill type="solid"/>
            </v:shape>
            <w10:wrap type="none"/>
          </v:group>
        </w:pict>
      </w:r>
      <w:r>
        <w:rPr/>
        <w:pict>
          <v:group style="position:absolute;margin-left:411.429993pt;margin-top:461.22998pt;width:42.05pt;height:148.2pt;mso-position-horizontal-relative:page;mso-position-vertical-relative:page;z-index:-1565368" coordorigin="8229,9225" coordsize="841,2964">
            <v:shape style="position:absolute;left:8229;top:9225;width:841;height:2964" coordorigin="8229,9225" coordsize="841,2964" path="m8229,12189l9069,12189,9069,9225,8229,9225,8229,1218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410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43"/>
              <w:jc w:val="both"/>
              <w:rPr>
                <w:rFonts w:ascii="宋体" w:hAnsi="宋体" w:cs="宋体" w:eastAsia="宋体" w:hint="default"/>
                <w:sz w:val="18"/>
                <w:szCs w:val="18"/>
              </w:rPr>
            </w:pPr>
            <w:r>
              <w:rPr>
                <w:rFonts w:ascii="宋体" w:hAnsi="宋体" w:cs="宋体" w:eastAsia="宋体" w:hint="default"/>
                <w:sz w:val="18"/>
                <w:szCs w:val="18"/>
              </w:rPr>
              <w:t>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李小明</w:t>
            </w:r>
            <w:r>
              <w:rPr>
                <w:rFonts w:ascii="Times New Roman" w:hAnsi="Times New Roman" w:cs="Times New Roman" w:eastAsia="Times New Roman" w:hint="default"/>
                <w:sz w:val="18"/>
                <w:szCs w:val="18"/>
              </w:rPr>
              <w:t>;</w:t>
            </w:r>
            <w:r>
              <w:rPr>
                <w:rFonts w:ascii="宋体" w:hAnsi="宋体" w:cs="宋体" w:eastAsia="宋体" w:hint="default"/>
                <w:sz w:val="18"/>
                <w:szCs w:val="18"/>
              </w:rPr>
              <w:t>深 圳长润新 能投资企 业（有限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王 莹</w:t>
            </w:r>
            <w:r>
              <w:rPr>
                <w:rFonts w:ascii="Times New Roman" w:hAnsi="Times New Roman" w:cs="Times New Roman" w:eastAsia="Times New Roman" w:hint="default"/>
                <w:sz w:val="18"/>
                <w:szCs w:val="18"/>
              </w:rPr>
              <w:t>;</w:t>
            </w:r>
            <w:r>
              <w:rPr>
                <w:rFonts w:ascii="宋体" w:hAnsi="宋体" w:cs="宋体" w:eastAsia="宋体" w:hint="default"/>
                <w:sz w:val="18"/>
                <w:szCs w:val="18"/>
              </w:rPr>
              <w:t>英飞尼 迪吉林产 业投资基 金（有限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张 汉鸿</w:t>
            </w: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6" w:right="17"/>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如调查结论发现存在违法违规情节，本承诺人承诺锁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定股份自愿用于相关投资者赔偿安排。</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、本承诺人 </w:t>
            </w:r>
            <w:r>
              <w:rPr>
                <w:rFonts w:ascii="宋体" w:hAnsi="宋体" w:cs="宋体" w:eastAsia="宋体" w:hint="default"/>
                <w:spacing w:val="-4"/>
                <w:sz w:val="18"/>
                <w:szCs w:val="18"/>
              </w:rPr>
              <w:t>保证对本承诺人提供的上述信息、资料、说明及确认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的真实性、准确性和完整性承担法律责任，如违反上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述承诺及声明，对由此而发生的上述相关各方及投资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者的全部损失将承担法律责任。</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6641"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、本承诺人将按照《公司法》等相关法律法规、金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冠电气《公司章程》及关联交易决策制度等有关规定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行使股东权利，充分尊重金冠电气的独立法人地位 </w:t>
            </w:r>
            <w:r>
              <w:rPr>
                <w:rFonts w:ascii="宋体" w:hAnsi="宋体" w:cs="宋体" w:eastAsia="宋体" w:hint="default"/>
                <w:spacing w:val="-4"/>
                <w:sz w:val="18"/>
                <w:szCs w:val="18"/>
              </w:rPr>
              <w:t>保障金冠电气独立经营、自主决策；在金冠电气股东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大会对涉及本承诺人的关联交易进行表决时，履行回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、本承诺人将避免一切非法占用金 </w:t>
            </w:r>
            <w:r>
              <w:rPr>
                <w:rFonts w:ascii="宋体" w:hAnsi="宋体" w:cs="宋体" w:eastAsia="宋体" w:hint="default"/>
                <w:spacing w:val="-2"/>
                <w:sz w:val="18"/>
                <w:szCs w:val="18"/>
              </w:rPr>
              <w:t>冠电气及其合并范围内子公司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企业（以下简称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子公</w:t>
            </w:r>
            <w:r>
              <w:rPr>
                <w:rFonts w:ascii="宋体" w:hAnsi="宋体" w:cs="宋体" w:eastAsia="宋体" w:hint="default"/>
                <w:spacing w:val="-73"/>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）的资金、资产的行为，在任何情况下，不会要 求金冠电气及其子公司向本承诺人及本承诺人控制 的相关企业提供任何形式的担保。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、本承诺人及本 承诺人控制的相关企业将尽可能地避免和减少与金 </w:t>
            </w:r>
            <w:r>
              <w:rPr>
                <w:rFonts w:ascii="宋体" w:hAnsi="宋体" w:cs="宋体" w:eastAsia="宋体" w:hint="default"/>
                <w:spacing w:val="-4"/>
                <w:sz w:val="18"/>
                <w:szCs w:val="18"/>
              </w:rPr>
              <w:t>冠电气及其子公司的关联交易；对无法避免或者有合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理原因而发生的关联交易，将遵循市场公正、公平 </w:t>
            </w:r>
            <w:r>
              <w:rPr>
                <w:rFonts w:ascii="宋体" w:hAnsi="宋体" w:cs="宋体" w:eastAsia="宋体" w:hint="default"/>
                <w:spacing w:val="-4"/>
                <w:sz w:val="18"/>
                <w:szCs w:val="18"/>
              </w:rPr>
              <w:t>公开的原则，并依法签订协议，履行合法程序，按照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金冠电气《公司章程》及关联交易决策制度、有关法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律法规和《深圳证券交易所创业板股票上市规则》等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有关规定履行信息披露义务和办理有关报批程序，保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证不通过关联交易损害金冠电气及其他股东的合法 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、对于因本承诺人违反本承诺函所作的承诺 </w:t>
            </w:r>
            <w:r>
              <w:rPr>
                <w:rFonts w:ascii="宋体" w:hAnsi="宋体" w:cs="宋体" w:eastAsia="宋体" w:hint="default"/>
                <w:spacing w:val="-4"/>
                <w:sz w:val="18"/>
                <w:szCs w:val="18"/>
              </w:rPr>
              <w:t>而给金冠电气或其子公司造成的一切损失，由本承诺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人承担赔偿责任。</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一、保证金冠电气的人员独立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、保证金冠电气的 </w:t>
            </w:r>
            <w:r>
              <w:rPr>
                <w:rFonts w:ascii="宋体" w:hAnsi="宋体" w:cs="宋体" w:eastAsia="宋体" w:hint="default"/>
                <w:spacing w:val="-4"/>
                <w:sz w:val="18"/>
                <w:szCs w:val="18"/>
              </w:rPr>
              <w:t>总经理、副总经理、财务负责人、董事会秘书等高级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管理人员专职在金冠电气工作、并在金冠电气领取薪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酬，不在本承诺人及本承诺人直接或间接控制的除金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冠电气外的其他企业中担任除董事、监事以外的职 </w:t>
            </w:r>
            <w:r>
              <w:rPr>
                <w:rFonts w:ascii="宋体" w:hAnsi="宋体" w:cs="宋体" w:eastAsia="宋体" w:hint="default"/>
                <w:spacing w:val="-4"/>
                <w:sz w:val="18"/>
                <w:szCs w:val="18"/>
              </w:rPr>
              <w:t>务；保证金冠电气的财务人员不在本承诺人直接或间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接控制的除金冠电气以外的其他企业中兼职及领取 薪酬。</w:t>
            </w:r>
            <w:r>
              <w:rPr>
                <w:rFonts w:ascii="Times New Roman" w:hAnsi="Times New Roman" w:cs="Times New Roman" w:eastAsia="Times New Roman" w:hint="default"/>
                <w:sz w:val="18"/>
                <w:szCs w:val="18"/>
              </w:rPr>
              <w:t>2</w:t>
            </w:r>
            <w:r>
              <w:rPr>
                <w:rFonts w:ascii="宋体" w:hAnsi="宋体" w:cs="宋体" w:eastAsia="宋体" w:hint="default"/>
                <w:sz w:val="18"/>
                <w:szCs w:val="18"/>
              </w:rPr>
              <w:t>、保证金冠电气拥有完整、独立的劳动、人 </w:t>
            </w:r>
            <w:r>
              <w:rPr>
                <w:rFonts w:ascii="宋体" w:hAnsi="宋体" w:cs="宋体" w:eastAsia="宋体" w:hint="default"/>
                <w:spacing w:val="-4"/>
                <w:sz w:val="18"/>
                <w:szCs w:val="18"/>
              </w:rPr>
              <w:t>事及薪酬管理体系，且该等体系和本承诺人及本承诺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人直接或间接控制的其他企业之间完全独立。</w:t>
            </w:r>
            <w:r>
              <w:rPr>
                <w:rFonts w:ascii="Times New Roman" w:hAnsi="Times New Roman" w:cs="Times New Roman" w:eastAsia="Times New Roman" w:hint="default"/>
                <w:sz w:val="18"/>
                <w:szCs w:val="18"/>
              </w:rPr>
              <w:t>3</w:t>
            </w:r>
            <w:r>
              <w:rPr>
                <w:rFonts w:ascii="宋体" w:hAnsi="宋体" w:cs="宋体" w:eastAsia="宋体" w:hint="default"/>
                <w:sz w:val="18"/>
                <w:szCs w:val="18"/>
              </w:rPr>
              <w:t>、保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3.289993pt;margin-top:72.475983pt;width:210.2pt;height:686.5pt;mso-position-horizontal-relative:page;mso-position-vertical-relative:page;z-index:-1565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5"/>
                    <w:ind w:left="0" w:right="781" w:firstLine="0"/>
                    <w:jc w:val="right"/>
                    <w:rPr>
                      <w:rFonts w:ascii="宋体" w:hAnsi="宋体" w:cs="宋体" w:eastAsia="宋体" w:hint="default"/>
                      <w:sz w:val="18"/>
                      <w:szCs w:val="18"/>
                    </w:rPr>
                  </w:pPr>
                  <w:r>
                    <w:rPr>
                      <w:rFonts w:ascii="宋体" w:hAnsi="宋体" w:cs="宋体" w:eastAsia="宋体" w:hint="default"/>
                      <w:sz w:val="18"/>
                      <w:szCs w:val="18"/>
                    </w:rPr>
                    <w:t>保证金冠电气及其控制的子公司建立独立、</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8"/>
                      <w:szCs w:val="18"/>
                    </w:rPr>
                  </w:pPr>
                </w:p>
                <w:p>
                  <w:pPr>
                    <w:spacing w:before="0"/>
                    <w:ind w:left="0" w:right="780" w:firstLine="0"/>
                    <w:jc w:val="right"/>
                    <w:rPr>
                      <w:rFonts w:ascii="宋体" w:hAnsi="宋体" w:cs="宋体" w:eastAsia="宋体" w:hint="default"/>
                      <w:sz w:val="18"/>
                      <w:szCs w:val="18"/>
                    </w:rPr>
                  </w:pPr>
                  <w:r>
                    <w:rPr>
                      <w:rFonts w:ascii="宋体" w:hAnsi="宋体" w:cs="宋体" w:eastAsia="宋体" w:hint="default"/>
                      <w:sz w:val="18"/>
                      <w:szCs w:val="18"/>
                    </w:rPr>
                    <w:t>公平、</w:t>
                  </w:r>
                </w:p>
              </w:txbxContent>
            </v:textbox>
            <w10:wrap type="none"/>
          </v:shape>
        </w:pict>
      </w:r>
      <w:r>
        <w:rPr/>
        <w:pict>
          <v:group style="position:absolute;margin-left:411.429993pt;margin-top:72.475983pt;width:42.05pt;height:686.5pt;mso-position-horizontal-relative:page;mso-position-vertical-relative:page;z-index:-1565320" coordorigin="8229,1450" coordsize="841,13730">
            <v:shape style="position:absolute;left:8229;top:1450;width:841;height:13730" coordorigin="8229,1450" coordsize="841,13730" path="m8229,15180l9069,15180,9069,1450,8229,1450,8229,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证本承诺人推荐出任金冠电气董事</w:t>
            </w:r>
            <w:r>
              <w:rPr>
                <w:rFonts w:ascii="宋体" w:hAnsi="宋体" w:cs="宋体" w:eastAsia="宋体" w:hint="default"/>
                <w:spacing w:val="-85"/>
                <w:sz w:val="18"/>
                <w:szCs w:val="18"/>
              </w:rPr>
              <w:t>、</w:t>
            </w:r>
            <w:r>
              <w:rPr>
                <w:rFonts w:ascii="宋体" w:hAnsi="宋体" w:cs="宋体" w:eastAsia="宋体" w:hint="default"/>
                <w:sz w:val="18"/>
                <w:szCs w:val="18"/>
              </w:rPr>
              <w:t>监事和高级管理</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人员的人选都通过合法的程序进行，</w:t>
            </w:r>
            <w:r>
              <w:rPr>
                <w:rFonts w:ascii="Times New Roman" w:hAnsi="Times New Roman" w:cs="Times New Roman" w:eastAsia="Times New Roman" w:hint="default"/>
                <w:sz w:val="18"/>
                <w:szCs w:val="18"/>
              </w:rPr>
              <w:t>,</w:t>
            </w:r>
            <w:r>
              <w:rPr>
                <w:rFonts w:ascii="宋体" w:hAnsi="宋体" w:cs="宋体" w:eastAsia="宋体" w:hint="default"/>
                <w:sz w:val="18"/>
                <w:szCs w:val="18"/>
              </w:rPr>
              <w:t>本承诺人不干</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预金冠电气董事会和股东大会已经做出的人事任免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决定。二、保证金冠电气的财务独立</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、保证金冠电</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气及控制的子公司建立独立的财务会计部门</w:t>
            </w:r>
            <w:r>
              <w:rPr>
                <w:rFonts w:ascii="宋体" w:hAnsi="宋体" w:cs="宋体" w:eastAsia="宋体" w:hint="default"/>
                <w:spacing w:val="-85"/>
                <w:sz w:val="18"/>
                <w:szCs w:val="18"/>
              </w:rPr>
              <w:t>，</w:t>
            </w:r>
            <w:r>
              <w:rPr>
                <w:rFonts w:ascii="宋体" w:hAnsi="宋体" w:cs="宋体" w:eastAsia="宋体" w:hint="default"/>
                <w:sz w:val="18"/>
                <w:szCs w:val="18"/>
              </w:rPr>
              <w:t>建立独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立规范的财务核算体系和财务管理制度。</w:t>
            </w:r>
            <w:r>
              <w:rPr>
                <w:rFonts w:ascii="Times New Roman" w:hAnsi="Times New Roman" w:cs="Times New Roman" w:eastAsia="Times New Roman" w:hint="default"/>
                <w:sz w:val="18"/>
                <w:szCs w:val="18"/>
              </w:rPr>
              <w:t>2</w:t>
            </w:r>
            <w:r>
              <w:rPr>
                <w:rFonts w:ascii="宋体" w:hAnsi="宋体" w:cs="宋体" w:eastAsia="宋体" w:hint="default"/>
                <w:sz w:val="18"/>
                <w:szCs w:val="18"/>
              </w:rPr>
              <w:t>、保证金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冠电气及其控制的子公司能够独立做出财务决策</w:t>
            </w:r>
            <w:r>
              <w:rPr>
                <w:rFonts w:ascii="宋体" w:hAnsi="宋体" w:cs="宋体" w:eastAsia="宋体" w:hint="default"/>
                <w:spacing w:val="-85"/>
                <w:sz w:val="18"/>
                <w:szCs w:val="18"/>
              </w:rPr>
              <w:t>，</w:t>
            </w:r>
            <w:r>
              <w:rPr>
                <w:rFonts w:ascii="宋体" w:hAnsi="宋体" w:cs="宋体" w:eastAsia="宋体" w:hint="default"/>
                <w:sz w:val="18"/>
                <w:szCs w:val="18"/>
              </w:rPr>
              <w:t>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承诺人及本承诺人直接或间接控制的其他企业不干</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预金冠电气的资金使用。</w:t>
            </w:r>
            <w:r>
              <w:rPr>
                <w:rFonts w:ascii="Times New Roman" w:hAnsi="Times New Roman" w:cs="Times New Roman" w:eastAsia="Times New Roman" w:hint="default"/>
                <w:sz w:val="18"/>
                <w:szCs w:val="18"/>
              </w:rPr>
              <w:t>3</w:t>
            </w:r>
            <w:r>
              <w:rPr>
                <w:rFonts w:ascii="宋体" w:hAnsi="宋体" w:cs="宋体" w:eastAsia="宋体" w:hint="default"/>
                <w:sz w:val="18"/>
                <w:szCs w:val="18"/>
              </w:rPr>
              <w:t>、保证金冠电气及其控制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的子公司独立在银行开户</w:t>
            </w:r>
            <w:r>
              <w:rPr>
                <w:rFonts w:ascii="宋体" w:hAnsi="宋体" w:cs="宋体" w:eastAsia="宋体" w:hint="default"/>
                <w:spacing w:val="-85"/>
                <w:sz w:val="18"/>
                <w:szCs w:val="18"/>
              </w:rPr>
              <w:t>，</w:t>
            </w:r>
            <w:r>
              <w:rPr>
                <w:rFonts w:ascii="宋体" w:hAnsi="宋体" w:cs="宋体" w:eastAsia="宋体" w:hint="default"/>
                <w:sz w:val="18"/>
                <w:szCs w:val="18"/>
              </w:rPr>
              <w:t>不与本承诺人及本承诺人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直接或间接控制的其他企业共用一个银行账户。</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保证金冠电气及其控制的子公司依法独立纳税。三</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保证金冠电气的机构独立</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、保证金冠电气及其控制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的子公司依法建立独立和完善的法人治理结构，</w:t>
            </w:r>
            <w:r>
              <w:rPr>
                <w:rFonts w:ascii="宋体" w:hAnsi="宋体" w:cs="宋体" w:eastAsia="宋体" w:hint="default"/>
                <w:spacing w:val="1"/>
                <w:sz w:val="18"/>
                <w:szCs w:val="18"/>
              </w:rPr>
              <w:t> </w:t>
            </w:r>
            <w:r>
              <w:rPr>
                <w:rFonts w:ascii="宋体" w:hAnsi="宋体" w:cs="宋体" w:eastAsia="宋体" w:hint="default"/>
                <w:sz w:val="18"/>
                <w:szCs w:val="18"/>
              </w:rPr>
              <w:t>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东大会、董事会、监事会等机构独立行使职权并规范</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9"/>
                <w:sz w:val="18"/>
                <w:szCs w:val="18"/>
              </w:rPr>
              <w:t>运作。</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完整的组织机构</w:t>
            </w:r>
            <w:r>
              <w:rPr>
                <w:rFonts w:ascii="宋体" w:hAnsi="宋体" w:cs="宋体" w:eastAsia="宋体" w:hint="default"/>
                <w:spacing w:val="-85"/>
                <w:sz w:val="18"/>
                <w:szCs w:val="18"/>
              </w:rPr>
              <w:t>，</w:t>
            </w:r>
            <w:r>
              <w:rPr>
                <w:rFonts w:ascii="宋体" w:hAnsi="宋体" w:cs="宋体" w:eastAsia="宋体" w:hint="default"/>
                <w:sz w:val="18"/>
                <w:szCs w:val="18"/>
              </w:rPr>
              <w:t>并与本承诺人及本承诺人直接或间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接控制的其他企业的机构完全分开</w:t>
            </w:r>
            <w:r>
              <w:rPr>
                <w:rFonts w:ascii="宋体" w:hAnsi="宋体" w:cs="宋体" w:eastAsia="宋体" w:hint="default"/>
                <w:spacing w:val="-85"/>
                <w:sz w:val="18"/>
                <w:szCs w:val="18"/>
              </w:rPr>
              <w:t>；</w:t>
            </w:r>
            <w:r>
              <w:rPr>
                <w:rFonts w:ascii="宋体" w:hAnsi="宋体" w:cs="宋体" w:eastAsia="宋体" w:hint="default"/>
                <w:sz w:val="18"/>
                <w:szCs w:val="18"/>
              </w:rPr>
              <w:t>金冠电气及其控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制的子公司与本承诺人及本承诺人直接或间接控制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的其他企业之间在办公机构和生产经营场所等方面</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22"/>
              <w:jc w:val="left"/>
              <w:rPr>
                <w:rFonts w:ascii="宋体" w:hAnsi="宋体" w:cs="宋体" w:eastAsia="宋体" w:hint="default"/>
                <w:sz w:val="18"/>
                <w:szCs w:val="18"/>
              </w:rPr>
            </w:pPr>
            <w:r>
              <w:rPr>
                <w:rFonts w:ascii="宋体" w:hAnsi="宋体" w:cs="宋体" w:eastAsia="宋体" w:hint="default"/>
                <w:sz w:val="18"/>
                <w:szCs w:val="18"/>
              </w:rPr>
              <w:t>完全分开。四、保证金冠电气的资产独立、完整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保证金冠电气及其控制的子公司具有完整的经营性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5"/>
                <w:sz w:val="18"/>
                <w:szCs w:val="18"/>
              </w:rPr>
              <w:t>，</w:t>
            </w:r>
            <w:r>
              <w:rPr>
                <w:rFonts w:ascii="宋体" w:hAnsi="宋体" w:cs="宋体" w:eastAsia="宋体" w:hint="default"/>
                <w:sz w:val="18"/>
                <w:szCs w:val="18"/>
              </w:rPr>
              <w:t>且资产全部处于金冠电气及其子公司的控制之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下，并为金冠电气及其子公司独立拥有和运营。</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保证本承诺人及本承诺人直接或间接控制的其他企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业不以任何方式违规占用金冠电气的资金</w:t>
            </w:r>
            <w:r>
              <w:rPr>
                <w:rFonts w:ascii="宋体" w:hAnsi="宋体" w:cs="宋体" w:eastAsia="宋体" w:hint="default"/>
                <w:spacing w:val="-85"/>
                <w:sz w:val="18"/>
                <w:szCs w:val="18"/>
              </w:rPr>
              <w:t>、</w:t>
            </w:r>
            <w:r>
              <w:rPr>
                <w:rFonts w:ascii="宋体" w:hAnsi="宋体" w:cs="宋体" w:eastAsia="宋体" w:hint="default"/>
                <w:sz w:val="18"/>
                <w:szCs w:val="18"/>
              </w:rPr>
              <w:t>资产及其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他资源</w:t>
            </w:r>
            <w:r>
              <w:rPr>
                <w:rFonts w:ascii="宋体" w:hAnsi="宋体" w:cs="宋体" w:eastAsia="宋体" w:hint="default"/>
                <w:spacing w:val="-85"/>
                <w:sz w:val="18"/>
                <w:szCs w:val="18"/>
              </w:rPr>
              <w:t>；</w:t>
            </w:r>
            <w:r>
              <w:rPr>
                <w:rFonts w:ascii="宋体" w:hAnsi="宋体" w:cs="宋体" w:eastAsia="宋体" w:hint="default"/>
                <w:sz w:val="18"/>
                <w:szCs w:val="18"/>
              </w:rPr>
              <w:t>不以金冠电气的资产为本承诺人及本承诺人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直接或间接控制的其他企业的债务提供担保。五、保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证金冠电气的业务独立</w:t>
            </w:r>
            <w:r>
              <w:rPr>
                <w:rFonts w:ascii="宋体" w:hAnsi="宋体" w:cs="宋体" w:eastAsia="宋体" w:hint="default"/>
                <w:spacing w:val="-33"/>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、保证金冠电气在本次交易</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完成后拥有独立开展经营活动的资产、人员、资质以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及具有独立面向市场自主经营的能力，在产、供、销</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等环节不依赖本承诺人及本承诺人直接或间接控制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、保证本承诺人及本承诺人直接或间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接控制的其他企业不在中国境内外从事与金冠电气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及控制的子公司相竞争的业务。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、保证严格控制关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联交易事项</w:t>
            </w:r>
            <w:r>
              <w:rPr>
                <w:rFonts w:ascii="宋体" w:hAnsi="宋体" w:cs="宋体" w:eastAsia="宋体" w:hint="default"/>
                <w:spacing w:val="-85"/>
                <w:sz w:val="18"/>
                <w:szCs w:val="18"/>
              </w:rPr>
              <w:t>，</w:t>
            </w:r>
            <w:r>
              <w:rPr>
                <w:rFonts w:ascii="宋体" w:hAnsi="宋体" w:cs="宋体" w:eastAsia="宋体" w:hint="default"/>
                <w:sz w:val="18"/>
                <w:szCs w:val="18"/>
              </w:rPr>
              <w:t>尽量减少金冠电气及控制的子公司与本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承诺人及本承诺人直接或间接控制的其他企业之间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的关联交易。对于无法避免的关联交易将本着</w:t>
            </w:r>
            <w:r>
              <w:rPr>
                <w:rFonts w:ascii="Times New Roman" w:hAnsi="Times New Roman" w:cs="Times New Roman" w:eastAsia="Times New Roman" w:hint="default"/>
                <w:spacing w:val="-4"/>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公正、公开</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的原则定价。同时，对重大关联交易严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格按照金冠电气的公司章程及有关法律法规履行批</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准关联交易的法定程序和信息披露义务。六、保证不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通过单独或一致行动的途径</w:t>
            </w:r>
            <w:r>
              <w:rPr>
                <w:rFonts w:ascii="宋体" w:hAnsi="宋体" w:cs="宋体" w:eastAsia="宋体" w:hint="default"/>
                <w:spacing w:val="-85"/>
                <w:sz w:val="18"/>
                <w:szCs w:val="18"/>
              </w:rPr>
              <w:t>，</w:t>
            </w:r>
            <w:r>
              <w:rPr>
                <w:rFonts w:ascii="宋体" w:hAnsi="宋体" w:cs="宋体" w:eastAsia="宋体" w:hint="default"/>
                <w:sz w:val="18"/>
                <w:szCs w:val="18"/>
              </w:rPr>
              <w:t>以依法行使股东权利以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外的任何方式干预金冠电气的重大决策事项</w:t>
            </w:r>
            <w:r>
              <w:rPr>
                <w:rFonts w:ascii="宋体" w:hAnsi="宋体" w:cs="宋体" w:eastAsia="宋体" w:hint="default"/>
                <w:spacing w:val="-85"/>
                <w:sz w:val="18"/>
                <w:szCs w:val="18"/>
              </w:rPr>
              <w:t>，</w:t>
            </w:r>
            <w:r>
              <w:rPr>
                <w:rFonts w:ascii="宋体" w:hAnsi="宋体" w:cs="宋体" w:eastAsia="宋体" w:hint="default"/>
                <w:sz w:val="18"/>
                <w:szCs w:val="18"/>
              </w:rPr>
              <w:t>影响公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司资产、人员、财务、机构、业务的独立性；并承诺</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121.829987pt;width:42.05pt;height:163.85pt;mso-position-horizontal-relative:page;mso-position-vertical-relative:page;z-index:-1565296" coordorigin="8229,2437" coordsize="841,3277">
            <v:shape style="position:absolute;left:8229;top:2437;width:841;height:3277" coordorigin="8229,2437" coordsize="841,3277" path="m8229,5713l9069,5713,9069,2437,8229,2437,8229,5713xe" filled="true" fillcolor="#ffffff" stroked="false">
              <v:path arrowok="t"/>
              <v:fill type="solid"/>
            </v:shape>
            <w10:wrap type="none"/>
          </v:group>
        </w:pict>
      </w:r>
      <w:r>
        <w:rPr/>
        <w:pict>
          <v:group style="position:absolute;margin-left:411.429993pt;margin-top:303.289978pt;width:42.05pt;height:181.35pt;mso-position-horizontal-relative:page;mso-position-vertical-relative:page;z-index:-1565272" coordorigin="8229,6066" coordsize="841,3627">
            <v:group style="position:absolute;left:8229;top:6416;width:841;height:3277" coordorigin="8229,6416" coordsize="841,3277">
              <v:shape style="position:absolute;left:8229;top:6416;width:841;height:3277" coordorigin="8229,6416" coordsize="841,3277" path="m8229,9693l9069,9693,9069,6416,8229,6416,8229,9693xe" filled="true" fillcolor="#ffffff" stroked="false">
                <v:path arrowok="t"/>
                <v:fill type="solid"/>
              </v:shape>
            </v:group>
            <v:group style="position:absolute;left:8250;top:6066;width:795;height:351" coordorigin="8250,6066" coordsize="795,351">
              <v:shape style="position:absolute;left:8250;top:6066;width:795;height:351" coordorigin="8250,6066" coordsize="795,351" path="m8250,6416l9045,6416,9045,6066,8250,6066,8250,6416xe" filled="true" fillcolor="#ffffff" stroked="false">
                <v:path arrowok="t"/>
                <v:fill type="solid"/>
              </v:shape>
            </v:group>
            <w10:wrap type="none"/>
          </v:group>
        </w:pict>
      </w:r>
      <w:r>
        <w:rPr/>
        <w:pict>
          <v:group style="position:absolute;margin-left:411.429993pt;margin-top:644.135986pt;width:42.05pt;height:123.85pt;mso-position-horizontal-relative:page;mso-position-vertical-relative:page;z-index:-1565248" coordorigin="8229,12883" coordsize="841,2477">
            <v:shape style="position:absolute;left:8229;top:12883;width:841;height:2477" coordorigin="8229,12883" coordsize="841,2477" path="m8229,15360l9069,15360,9069,12883,8229,12883,8229,1536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98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不利用上市公司股东地位损害上市公司及其他社会 </w:t>
            </w:r>
            <w:r>
              <w:rPr>
                <w:rFonts w:ascii="宋体" w:hAnsi="宋体" w:cs="宋体" w:eastAsia="宋体" w:hint="default"/>
                <w:spacing w:val="-4"/>
                <w:sz w:val="18"/>
                <w:szCs w:val="18"/>
              </w:rPr>
              <w:t>公众股东的利益。六、如违反上述承诺，本承诺人将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承担相应的法律责任。</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9" w:lineRule="auto"/>
              <w:ind w:left="23" w:right="43"/>
              <w:jc w:val="both"/>
              <w:rPr>
                <w:rFonts w:ascii="宋体" w:hAnsi="宋体" w:cs="宋体" w:eastAsia="宋体" w:hint="default"/>
                <w:sz w:val="18"/>
                <w:szCs w:val="18"/>
              </w:rPr>
            </w:pPr>
            <w:r>
              <w:rPr>
                <w:rFonts w:ascii="宋体" w:hAnsi="宋体" w:cs="宋体" w:eastAsia="宋体" w:hint="default"/>
                <w:sz w:val="18"/>
                <w:szCs w:val="18"/>
              </w:rPr>
              <w:t>南京能策 投资管理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孙金良</w:t>
            </w:r>
            <w:r>
              <w:rPr>
                <w:rFonts w:ascii="Times New Roman" w:hAnsi="Times New Roman" w:cs="Times New Roman" w:eastAsia="Times New Roman" w:hint="default"/>
                <w:sz w:val="18"/>
                <w:szCs w:val="18"/>
              </w:rPr>
              <w:t>;</w:t>
            </w:r>
            <w:r>
              <w:rPr>
                <w:rFonts w:ascii="宋体" w:hAnsi="宋体" w:cs="宋体" w:eastAsia="宋体" w:hint="default"/>
                <w:sz w:val="18"/>
                <w:szCs w:val="18"/>
              </w:rPr>
              <w:t>徐 海江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4112"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49"/>
              <w:ind w:left="26" w:right="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、本承诺人将按照《公司法》等相关法律法规、金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冠电气《公司章程》及关联交易决策制度等有关规定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行使股东权利，充分尊重金冠电气的独立法人地位 </w:t>
            </w:r>
            <w:r>
              <w:rPr>
                <w:rFonts w:ascii="宋体" w:hAnsi="宋体" w:cs="宋体" w:eastAsia="宋体" w:hint="default"/>
                <w:spacing w:val="-4"/>
                <w:sz w:val="18"/>
                <w:szCs w:val="18"/>
              </w:rPr>
              <w:t>保障金冠电气独立经营、自主决策；在金冠电气股东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大会对涉及本承诺人的关联交易进行表决时，履行回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、本承诺人将避免一切非法占用金 </w:t>
            </w:r>
            <w:r>
              <w:rPr>
                <w:rFonts w:ascii="宋体" w:hAnsi="宋体" w:cs="宋体" w:eastAsia="宋体" w:hint="default"/>
                <w:spacing w:val="-2"/>
                <w:sz w:val="18"/>
                <w:szCs w:val="18"/>
              </w:rPr>
              <w:t>冠电气及其合并范围内子公司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企业（以下简称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子公</w:t>
            </w:r>
            <w:r>
              <w:rPr>
                <w:rFonts w:ascii="宋体" w:hAnsi="宋体" w:cs="宋体" w:eastAsia="宋体" w:hint="default"/>
                <w:spacing w:val="-73"/>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）的资金、资产的行为，在任何情况下，不会要 求金冠电气及其子公司向本承诺人及本承诺人控制 的相关企业提供任何形式的担保。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、本承诺人及本 承诺人控制的相关企业将尽可能地避免和减少与金 </w:t>
            </w:r>
            <w:r>
              <w:rPr>
                <w:rFonts w:ascii="宋体" w:hAnsi="宋体" w:cs="宋体" w:eastAsia="宋体" w:hint="default"/>
                <w:spacing w:val="-4"/>
                <w:sz w:val="18"/>
                <w:szCs w:val="18"/>
              </w:rPr>
              <w:t>冠电气及其子公司的关联交易；对无法避免或者有合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理原因而发生的关联交易，将遵循市场公正、公平 </w:t>
            </w:r>
            <w:r>
              <w:rPr>
                <w:rFonts w:ascii="宋体" w:hAnsi="宋体" w:cs="宋体" w:eastAsia="宋体" w:hint="default"/>
                <w:spacing w:val="-4"/>
                <w:sz w:val="18"/>
                <w:szCs w:val="18"/>
              </w:rPr>
              <w:t>公开的原则，并依法签订协议，履行合法程序，按照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金冠电气《公司章程》及关联交易决策制度、有关法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律法规和《深圳证券交易所创业板股票上市规则》等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有关规定履行信息披露义务和办理有关报批程序，保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证不通过关联交易损害金冠电气及其他股东的合法 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、对于因本承诺人违反本承诺函所作的承诺 </w:t>
            </w:r>
            <w:r>
              <w:rPr>
                <w:rFonts w:ascii="宋体" w:hAnsi="宋体" w:cs="宋体" w:eastAsia="宋体" w:hint="default"/>
                <w:spacing w:val="-4"/>
                <w:sz w:val="18"/>
                <w:szCs w:val="18"/>
              </w:rPr>
              <w:t>而给金冠电气或其子公司造成的一切损失，由本承诺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人承担赔偿责任。本承诺一经作出即生效，自本承诺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人持有金冠电气股份及依照有关规定被认定为金冠 电气关联人期间均持续有效且不可变更或撤销。</w:t>
            </w:r>
            <w:r>
              <w:rPr>
                <w:rFonts w:ascii="Times New Roman" w:hAnsi="Times New Roman" w:cs="Times New Roman" w:eastAsia="Times New Roman" w:hint="default"/>
                <w:sz w:val="18"/>
                <w:szCs w:val="18"/>
              </w:rPr>
              <w:t>"</w:t>
            </w:r>
          </w:p>
        </w:tc>
        <w:tc>
          <w:tcPr>
            <w:tcW w:w="85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03" w:lineRule="exact"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667"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4"/>
              <w:ind w:left="23" w:right="45"/>
              <w:jc w:val="both"/>
              <w:rPr>
                <w:rFonts w:ascii="宋体" w:hAnsi="宋体" w:cs="宋体" w:eastAsia="宋体" w:hint="default"/>
                <w:sz w:val="18"/>
                <w:szCs w:val="18"/>
              </w:rPr>
            </w:pPr>
            <w:r>
              <w:rPr>
                <w:rFonts w:ascii="宋体" w:hAnsi="宋体" w:cs="宋体" w:eastAsia="宋体" w:hint="default"/>
                <w:sz w:val="18"/>
                <w:szCs w:val="18"/>
              </w:rPr>
              <w:t>南京能策 投资管理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孙金良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24"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本公司目前未在与金冠电气、能瑞自动化 及其子公司业务相同或相似的其他公司或者经济组 织中担任职务。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、本人投资或者单独控制或本人作 为实际控制人除能瑞自动化及其子公司以外的其他 </w:t>
            </w:r>
            <w:r>
              <w:rPr>
                <w:rFonts w:ascii="宋体" w:hAnsi="宋体" w:cs="宋体" w:eastAsia="宋体" w:hint="default"/>
                <w:spacing w:val="-4"/>
                <w:w w:val="99"/>
                <w:sz w:val="18"/>
                <w:szCs w:val="18"/>
              </w:rPr>
              <w:t>公司及企业（以下简称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相关企业</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），目前均未以任</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pacing w:val="-4"/>
                <w:sz w:val="18"/>
                <w:szCs w:val="18"/>
              </w:rPr>
              <w:t>何形式从事与金冠电气、能瑞自动化及其子公司的主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营业务构成或可能构成直接或间接竞争关系的业务 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、在本次交易完成后，本人投资或者单独 </w:t>
            </w:r>
            <w:r>
              <w:rPr>
                <w:rFonts w:ascii="宋体" w:hAnsi="宋体" w:cs="宋体" w:eastAsia="宋体" w:hint="default"/>
                <w:spacing w:val="-4"/>
                <w:sz w:val="18"/>
                <w:szCs w:val="18"/>
              </w:rPr>
              <w:t>控制或本人作为实际控制人的相关企业，也不会以任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何形式从事或参与金冠电气及其子公司目前或今后 从事的主营业务构成或可能构成直接或间接竞争关 </w:t>
            </w:r>
            <w:r>
              <w:rPr>
                <w:rFonts w:ascii="宋体" w:hAnsi="宋体" w:cs="宋体" w:eastAsia="宋体" w:hint="default"/>
                <w:spacing w:val="-4"/>
                <w:sz w:val="18"/>
                <w:szCs w:val="18"/>
              </w:rPr>
              <w:t>系的业务或活动或给予该等业务或活动任何支持。除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前述承诺之外，本人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本公司进一步保证，本次交易 </w:t>
            </w:r>
            <w:r>
              <w:rPr>
                <w:rFonts w:ascii="宋体" w:hAnsi="宋体" w:cs="宋体" w:eastAsia="宋体" w:hint="default"/>
                <w:spacing w:val="-8"/>
                <w:sz w:val="18"/>
                <w:szCs w:val="18"/>
              </w:rPr>
              <w:t>完成后：（</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）将根据有关法律法规的规定确保金冠电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气及其子公司在资产、业务、人员、财务、机构方面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的独立性；（</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）将不利用金冠电气股东的身份，进行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其他任何损害金冠电气及其子公司权益的活动；（</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z w:val="18"/>
                <w:szCs w:val="18"/>
              </w:rPr>
              <w:t> </w:t>
            </w:r>
            <w:r>
              <w:rPr>
                <w:rFonts w:ascii="宋体" w:hAnsi="宋体" w:cs="宋体" w:eastAsia="宋体" w:hint="default"/>
                <w:sz w:val="18"/>
                <w:szCs w:val="18"/>
              </w:rPr>
              <w:t>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本公司及相关企业从任何第三者获得的任何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292999pt;margin-top:72.47998pt;width:129.2pt;height:267.3pt;mso-position-horizontal-relative:page;mso-position-vertical-relative:page;z-index:-1565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本承诺函出具之日起，</w:t>
                  </w:r>
                </w:p>
              </w:txbxContent>
            </v:textbox>
            <w10:wrap type="none"/>
          </v:shape>
        </w:pict>
      </w:r>
      <w:r>
        <w:rPr/>
        <w:pict>
          <v:group style="position:absolute;margin-left:411.429993pt;margin-top:72.47998pt;width:42.05pt;height:497.55pt;mso-position-horizontal-relative:page;mso-position-vertical-relative:page;z-index:-1565200" coordorigin="8229,1450" coordsize="841,9951">
            <v:group style="position:absolute;left:8229;top:1450;width:841;height:5346" coordorigin="8229,1450" coordsize="841,5346">
              <v:shape style="position:absolute;left:8229;top:1450;width:841;height:5346" coordorigin="8229,1450" coordsize="841,5346" path="m8229,6795l9069,6795,9069,1450,8229,1450,8229,6795xe" filled="true" fillcolor="#ffffff" stroked="false">
                <v:path arrowok="t"/>
                <v:fill type="solid"/>
              </v:shape>
            </v:group>
            <v:group style="position:absolute;left:8229;top:6805;width:841;height:3882" coordorigin="8229,6805" coordsize="841,3882">
              <v:shape style="position:absolute;left:8229;top:6805;width:841;height:3882" coordorigin="8229,6805" coordsize="841,3882" path="m8229,10686l9069,10686,9069,6805,8229,6805,8229,10686xe" filled="true" fillcolor="#ffffff" stroked="false">
                <v:path arrowok="t"/>
                <v:fill type="solid"/>
              </v:shape>
            </v:group>
            <v:group style="position:absolute;left:8239;top:10686;width:2;height:704" coordorigin="8239,10686" coordsize="2,704">
              <v:shape style="position:absolute;left:8239;top:10686;width:2;height:704" coordorigin="8239,10686" coordsize="0,704" path="m8239,10686l8239,11389e" filled="false" stroked="true" strokeweight="1.08pt" strokecolor="#ffffff">
                <v:path arrowok="t"/>
              </v:shape>
            </v:group>
            <v:group style="position:absolute;left:8250;top:10686;width:795;height:351" coordorigin="8250,10686" coordsize="795,351">
              <v:shape style="position:absolute;left:8250;top:10686;width:795;height:351" coordorigin="8250,10686" coordsize="795,351" path="m8250,11037l9045,11037,9045,10686,8250,10686,8250,11037xe" filled="true" fillcolor="#ffffff" stroked="false">
                <v:path arrowok="t"/>
                <v:fill type="solid"/>
              </v:shape>
            </v:group>
            <v:group style="position:absolute;left:8250;top:11037;width:795;height:353" coordorigin="8250,11037" coordsize="795,353">
              <v:shape style="position:absolute;left:8250;top:11037;width:795;height:353" coordorigin="8250,11037" coordsize="795,353" path="m8250,11389l9045,11389,9045,11037,8250,11037,8250,1138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日常业务经营机会与金冠电气及其子公司目前或今</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后从事的主营业务可能构成同业竞争的，本人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司及相关企业将立即通知金冠电气</w:t>
            </w:r>
            <w:r>
              <w:rPr>
                <w:rFonts w:ascii="宋体" w:hAnsi="宋体" w:cs="宋体" w:eastAsia="宋体" w:hint="default"/>
                <w:spacing w:val="-85"/>
                <w:sz w:val="18"/>
                <w:szCs w:val="18"/>
              </w:rPr>
              <w:t>，</w:t>
            </w:r>
            <w:r>
              <w:rPr>
                <w:rFonts w:ascii="宋体" w:hAnsi="宋体" w:cs="宋体" w:eastAsia="宋体" w:hint="default"/>
                <w:sz w:val="18"/>
                <w:szCs w:val="18"/>
              </w:rPr>
              <w:t>并尽力将该等商</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业机会让与金冠电气及其子公司</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44"/>
                <w:sz w:val="18"/>
                <w:szCs w:val="18"/>
              </w:rPr>
              <w:t>）</w:t>
            </w:r>
            <w:r>
              <w:rPr>
                <w:rFonts w:ascii="宋体" w:hAnsi="宋体" w:cs="宋体" w:eastAsia="宋体" w:hint="default"/>
                <w:sz w:val="18"/>
                <w:szCs w:val="18"/>
              </w:rPr>
              <w:t>金冠电气认定</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本人或本人投资或者控制的相关企业正在或将要从</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事的业务与金冠电气及其子公司存在同业竞争</w:t>
            </w:r>
            <w:r>
              <w:rPr>
                <w:rFonts w:ascii="宋体" w:hAnsi="宋体" w:cs="宋体" w:eastAsia="宋体" w:hint="default"/>
                <w:spacing w:val="-85"/>
                <w:sz w:val="18"/>
                <w:szCs w:val="18"/>
              </w:rPr>
              <w:t>，</w:t>
            </w:r>
            <w:r>
              <w:rPr>
                <w:rFonts w:ascii="宋体" w:hAnsi="宋体" w:cs="宋体" w:eastAsia="宋体" w:hint="default"/>
                <w:sz w:val="18"/>
                <w:szCs w:val="18"/>
              </w:rPr>
              <w:t>本人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及本人投资或控制的其他企业将进行减持直至全部</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转让相关企业持有的有关资产和业务</w:t>
            </w:r>
            <w:r>
              <w:rPr>
                <w:rFonts w:ascii="宋体" w:hAnsi="宋体" w:cs="宋体" w:eastAsia="宋体" w:hint="default"/>
                <w:spacing w:val="-85"/>
                <w:sz w:val="18"/>
                <w:szCs w:val="18"/>
              </w:rPr>
              <w:t>；</w:t>
            </w:r>
            <w:r>
              <w:rPr>
                <w:rFonts w:ascii="宋体" w:hAnsi="宋体" w:cs="宋体" w:eastAsia="宋体" w:hint="default"/>
                <w:sz w:val="18"/>
                <w:szCs w:val="18"/>
              </w:rPr>
              <w:t>如本人及本人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控制的其他企业与金冠电气及其子公司因同业竞争</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产生利益冲突</w:t>
            </w:r>
            <w:r>
              <w:rPr>
                <w:rFonts w:ascii="宋体" w:hAnsi="宋体" w:cs="宋体" w:eastAsia="宋体" w:hint="default"/>
                <w:spacing w:val="-85"/>
                <w:sz w:val="18"/>
                <w:szCs w:val="18"/>
              </w:rPr>
              <w:t>，</w:t>
            </w:r>
            <w:r>
              <w:rPr>
                <w:rFonts w:ascii="宋体" w:hAnsi="宋体" w:cs="宋体" w:eastAsia="宋体" w:hint="default"/>
                <w:sz w:val="18"/>
                <w:szCs w:val="18"/>
              </w:rPr>
              <w:t>则优先考虑金冠电气及其子公司的利</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本公司对因违反上述承诺及保证而给金冠</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电气造成的经济损失承担赔偿责任。本人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本公司谨</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此确认</w:t>
            </w:r>
            <w:r>
              <w:rPr>
                <w:rFonts w:ascii="宋体" w:hAnsi="宋体" w:cs="宋体" w:eastAsia="宋体" w:hint="default"/>
                <w:spacing w:val="-87"/>
                <w:sz w:val="18"/>
                <w:szCs w:val="18"/>
              </w:rPr>
              <w:t>：</w:t>
            </w:r>
            <w:r>
              <w:rPr>
                <w:rFonts w:ascii="宋体" w:hAnsi="宋体" w:cs="宋体" w:eastAsia="宋体" w:hint="default"/>
                <w:sz w:val="18"/>
                <w:szCs w:val="18"/>
              </w:rPr>
              <w:t>除非法律另有规定</w:t>
            </w:r>
            <w:r>
              <w:rPr>
                <w:rFonts w:ascii="宋体" w:hAnsi="宋体" w:cs="宋体" w:eastAsia="宋体" w:hint="default"/>
                <w:spacing w:val="-87"/>
                <w:sz w:val="18"/>
                <w:szCs w:val="18"/>
              </w:rPr>
              <w:t>，</w:t>
            </w:r>
            <w:r>
              <w:rPr>
                <w:rFonts w:ascii="宋体" w:hAnsi="宋体" w:cs="宋体" w:eastAsia="宋体" w:hint="default"/>
                <w:sz w:val="18"/>
                <w:szCs w:val="18"/>
              </w:rPr>
              <w:t>自</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本承诺函及本承诺函项下之承诺均不可撤销</w:t>
            </w:r>
            <w:r>
              <w:rPr>
                <w:rFonts w:ascii="宋体" w:hAnsi="宋体" w:cs="宋体" w:eastAsia="宋体" w:hint="default"/>
                <w:spacing w:val="-85"/>
                <w:sz w:val="18"/>
                <w:szCs w:val="18"/>
              </w:rPr>
              <w:t>；</w:t>
            </w:r>
            <w:r>
              <w:rPr>
                <w:rFonts w:ascii="宋体" w:hAnsi="宋体" w:cs="宋体" w:eastAsia="宋体" w:hint="default"/>
                <w:sz w:val="18"/>
                <w:szCs w:val="18"/>
              </w:rPr>
              <w:t>如法律</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另有规定</w:t>
            </w:r>
            <w:r>
              <w:rPr>
                <w:rFonts w:ascii="宋体" w:hAnsi="宋体" w:cs="宋体" w:eastAsia="宋体" w:hint="default"/>
                <w:spacing w:val="-85"/>
                <w:sz w:val="18"/>
                <w:szCs w:val="18"/>
              </w:rPr>
              <w:t>，</w:t>
            </w:r>
            <w:r>
              <w:rPr>
                <w:rFonts w:ascii="宋体" w:hAnsi="宋体" w:cs="宋体" w:eastAsia="宋体" w:hint="default"/>
                <w:sz w:val="18"/>
                <w:szCs w:val="18"/>
              </w:rPr>
              <w:t>造成上述承诺及保证部分内容无效或不可</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执行，不影响本人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本公司在本承诺函项下其它承诺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5"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及保证的效力。</w:t>
            </w:r>
            <w:r>
              <w:rPr>
                <w:rFonts w:ascii="Times New Roman" w:hAnsi="Times New Roman" w:cs="Times New Roman" w:eastAsia="Times New Roman" w:hint="default"/>
                <w:sz w:val="18"/>
                <w:szCs w:val="18"/>
              </w:rPr>
              <w:t>"</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、本人单独控制或本人作为实际控制人除金冠电气</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18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148"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及其子公司以外的其他公司及企业（以下简称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相关</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目前均未以任何形</w:t>
            </w:r>
            <w:r>
              <w:rPr>
                <w:rFonts w:ascii="宋体" w:hAnsi="宋体" w:cs="宋体" w:eastAsia="宋体" w:hint="default"/>
                <w:spacing w:val="2"/>
                <w:sz w:val="18"/>
                <w:szCs w:val="18"/>
              </w:rPr>
              <w:t>式</w:t>
            </w:r>
            <w:r>
              <w:rPr>
                <w:rFonts w:ascii="宋体" w:hAnsi="宋体" w:cs="宋体" w:eastAsia="宋体" w:hint="default"/>
                <w:sz w:val="18"/>
                <w:szCs w:val="18"/>
              </w:rPr>
              <w:t>从事与金冠电气</w:t>
            </w:r>
            <w:r>
              <w:rPr>
                <w:rFonts w:ascii="宋体" w:hAnsi="宋体" w:cs="宋体" w:eastAsia="宋体" w:hint="default"/>
                <w:spacing w:val="-34"/>
                <w:sz w:val="18"/>
                <w:szCs w:val="18"/>
              </w:rPr>
              <w:t>、</w:t>
            </w:r>
            <w:r>
              <w:rPr>
                <w:rFonts w:ascii="宋体" w:hAnsi="宋体" w:cs="宋体" w:eastAsia="宋体" w:hint="default"/>
                <w:sz w:val="18"/>
                <w:szCs w:val="18"/>
              </w:rPr>
              <w:t>能瑞</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自动化及其控制企业的主营业务构成或可能构成直</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接或间接竞争关系的业务或活动。</w:t>
            </w:r>
            <w:r>
              <w:rPr>
                <w:rFonts w:ascii="Times New Roman" w:hAnsi="Times New Roman" w:cs="Times New Roman" w:eastAsia="Times New Roman" w:hint="default"/>
                <w:sz w:val="18"/>
                <w:szCs w:val="18"/>
              </w:rPr>
              <w:t>2</w:t>
            </w:r>
            <w:r>
              <w:rPr>
                <w:rFonts w:ascii="宋体" w:hAnsi="宋体" w:cs="宋体" w:eastAsia="宋体" w:hint="default"/>
                <w:sz w:val="18"/>
                <w:szCs w:val="18"/>
              </w:rPr>
              <w:t>、在本次交易完</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成后</w:t>
            </w:r>
            <w:r>
              <w:rPr>
                <w:rFonts w:ascii="宋体" w:hAnsi="宋体" w:cs="宋体" w:eastAsia="宋体" w:hint="default"/>
                <w:spacing w:val="-85"/>
                <w:sz w:val="18"/>
                <w:szCs w:val="18"/>
              </w:rPr>
              <w:t>，</w:t>
            </w:r>
            <w:r>
              <w:rPr>
                <w:rFonts w:ascii="宋体" w:hAnsi="宋体" w:cs="宋体" w:eastAsia="宋体" w:hint="default"/>
                <w:sz w:val="18"/>
                <w:szCs w:val="18"/>
              </w:rPr>
              <w:t>本人单独控制或本人作为实际控制人的相关企</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85"/>
                <w:sz w:val="18"/>
                <w:szCs w:val="18"/>
              </w:rPr>
              <w:t>，</w:t>
            </w:r>
            <w:r>
              <w:rPr>
                <w:rFonts w:ascii="宋体" w:hAnsi="宋体" w:cs="宋体" w:eastAsia="宋体" w:hint="default"/>
                <w:sz w:val="18"/>
                <w:szCs w:val="18"/>
              </w:rPr>
              <w:t>也不会以任何形式从事或参与金冠电气及其子公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司目前或今后从事的主营业务构成或可能构成直接</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或间接竞争关系的业务或活动或给予该等业务或活</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动任何支持；除前述承诺之外，本人进一步保证，本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次交易完成后</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44"/>
                <w:sz w:val="18"/>
                <w:szCs w:val="18"/>
              </w:rPr>
              <w:t>）</w:t>
            </w:r>
            <w:r>
              <w:rPr>
                <w:rFonts w:ascii="宋体" w:hAnsi="宋体" w:cs="宋体" w:eastAsia="宋体" w:hint="default"/>
                <w:sz w:val="18"/>
                <w:szCs w:val="18"/>
              </w:rPr>
              <w:t>将根据有</w:t>
            </w:r>
            <w:r>
              <w:rPr>
                <w:rFonts w:ascii="宋体" w:hAnsi="宋体" w:cs="宋体" w:eastAsia="宋体" w:hint="default"/>
                <w:spacing w:val="2"/>
                <w:sz w:val="18"/>
                <w:szCs w:val="18"/>
              </w:rPr>
              <w:t>关</w:t>
            </w:r>
            <w:r>
              <w:rPr>
                <w:rFonts w:ascii="宋体" w:hAnsi="宋体" w:cs="宋体" w:eastAsia="宋体" w:hint="default"/>
                <w:sz w:val="18"/>
                <w:szCs w:val="18"/>
              </w:rPr>
              <w:t>法律法规的规定确保</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pacing w:val="-4"/>
                <w:sz w:val="18"/>
                <w:szCs w:val="18"/>
              </w:rPr>
              <w:t>金冠电气及其子公司在资产、业务、人员、财务、机</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56"/>
              <w:jc w:val="both"/>
              <w:rPr>
                <w:rFonts w:ascii="宋体" w:hAnsi="宋体" w:cs="宋体" w:eastAsia="宋体" w:hint="default"/>
                <w:sz w:val="18"/>
                <w:szCs w:val="18"/>
              </w:rPr>
            </w:pPr>
            <w:r>
              <w:rPr>
                <w:rFonts w:ascii="宋体" w:hAnsi="宋体" w:cs="宋体" w:eastAsia="宋体" w:hint="default"/>
                <w:sz w:val="18"/>
                <w:szCs w:val="18"/>
              </w:rPr>
              <w:t>争、关联交 易、资金占 用方面的承</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00" w:lineRule="auto" w:before="21"/>
              <w:ind w:left="26" w:right="108"/>
              <w:jc w:val="left"/>
              <w:rPr>
                <w:rFonts w:ascii="宋体" w:hAnsi="宋体" w:cs="宋体" w:eastAsia="宋体" w:hint="default"/>
                <w:sz w:val="18"/>
                <w:szCs w:val="18"/>
              </w:rPr>
            </w:pPr>
            <w:r>
              <w:rPr>
                <w:rFonts w:ascii="宋体" w:hAnsi="宋体" w:cs="宋体" w:eastAsia="宋体" w:hint="default"/>
                <w:spacing w:val="-12"/>
                <w:sz w:val="18"/>
                <w:szCs w:val="18"/>
              </w:rPr>
              <w:t>构方面的独立性；（</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）将不利用金冠电气股东的身份</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进行其他任何损害金冠电气及其子公司权益的活动</w:t>
            </w:r>
          </w:p>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）如本人及相关企业从任何第三者获得的任何日</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4" w:lineRule="auto" w:before="158"/>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8"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6" w:right="0"/>
              <w:jc w:val="left"/>
              <w:rPr>
                <w:rFonts w:ascii="宋体" w:hAnsi="宋体" w:cs="宋体" w:eastAsia="宋体" w:hint="default"/>
                <w:sz w:val="18"/>
                <w:szCs w:val="18"/>
              </w:rPr>
            </w:pPr>
            <w:r>
              <w:rPr>
                <w:rFonts w:ascii="宋体" w:hAnsi="宋体" w:cs="宋体" w:eastAsia="宋体" w:hint="default"/>
                <w:sz w:val="18"/>
                <w:szCs w:val="18"/>
              </w:rPr>
              <w:t>常业务经营机会与金冠电气及其子公司目前或今后</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从事的主营业务可能构成同业竞争的</w:t>
            </w:r>
            <w:r>
              <w:rPr>
                <w:rFonts w:ascii="宋体" w:hAnsi="宋体" w:cs="宋体" w:eastAsia="宋体" w:hint="default"/>
                <w:spacing w:val="-85"/>
                <w:sz w:val="18"/>
                <w:szCs w:val="18"/>
              </w:rPr>
              <w:t>，</w:t>
            </w:r>
            <w:r>
              <w:rPr>
                <w:rFonts w:ascii="宋体" w:hAnsi="宋体" w:cs="宋体" w:eastAsia="宋体" w:hint="default"/>
                <w:sz w:val="18"/>
                <w:szCs w:val="18"/>
              </w:rPr>
              <w:t>本人及相关企</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业将立即通知金冠电气</w:t>
            </w:r>
            <w:r>
              <w:rPr>
                <w:rFonts w:ascii="宋体" w:hAnsi="宋体" w:cs="宋体" w:eastAsia="宋体" w:hint="default"/>
                <w:spacing w:val="-85"/>
                <w:sz w:val="18"/>
                <w:szCs w:val="18"/>
              </w:rPr>
              <w:t>，</w:t>
            </w:r>
            <w:r>
              <w:rPr>
                <w:rFonts w:ascii="宋体" w:hAnsi="宋体" w:cs="宋体" w:eastAsia="宋体" w:hint="default"/>
                <w:sz w:val="18"/>
                <w:szCs w:val="18"/>
              </w:rPr>
              <w:t>并尽力将该等商业机会让与</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金冠电气及其子公司</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44"/>
                <w:sz w:val="18"/>
                <w:szCs w:val="18"/>
              </w:rPr>
              <w:t>）</w:t>
            </w:r>
            <w:r>
              <w:rPr>
                <w:rFonts w:ascii="宋体" w:hAnsi="宋体" w:cs="宋体" w:eastAsia="宋体" w:hint="default"/>
                <w:sz w:val="18"/>
                <w:szCs w:val="18"/>
              </w:rPr>
              <w:t>如</w:t>
            </w:r>
            <w:r>
              <w:rPr>
                <w:rFonts w:ascii="宋体" w:hAnsi="宋体" w:cs="宋体" w:eastAsia="宋体" w:hint="default"/>
                <w:spacing w:val="2"/>
                <w:sz w:val="18"/>
                <w:szCs w:val="18"/>
              </w:rPr>
              <w:t>金</w:t>
            </w:r>
            <w:r>
              <w:rPr>
                <w:rFonts w:ascii="宋体" w:hAnsi="宋体" w:cs="宋体" w:eastAsia="宋体" w:hint="default"/>
                <w:sz w:val="18"/>
                <w:szCs w:val="18"/>
              </w:rPr>
              <w:t>冠电气认定本人或本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人投资或者控制的相关企业正在或将要从事的业务</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与金冠电气及其子公司存在同业竞争</w:t>
            </w:r>
            <w:r>
              <w:rPr>
                <w:rFonts w:ascii="宋体" w:hAnsi="宋体" w:cs="宋体" w:eastAsia="宋体" w:hint="default"/>
                <w:spacing w:val="-85"/>
                <w:sz w:val="18"/>
                <w:szCs w:val="18"/>
              </w:rPr>
              <w:t>，</w:t>
            </w:r>
            <w:r>
              <w:rPr>
                <w:rFonts w:ascii="宋体" w:hAnsi="宋体" w:cs="宋体" w:eastAsia="宋体" w:hint="default"/>
                <w:sz w:val="18"/>
                <w:szCs w:val="18"/>
              </w:rPr>
              <w:t>本人及本人投</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资或者控制的其他企业将进行减持直至全部转让相</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关企业持有的有关资产和业务</w:t>
            </w:r>
            <w:r>
              <w:rPr>
                <w:rFonts w:ascii="宋体" w:hAnsi="宋体" w:cs="宋体" w:eastAsia="宋体" w:hint="default"/>
                <w:spacing w:val="-85"/>
                <w:sz w:val="18"/>
                <w:szCs w:val="18"/>
              </w:rPr>
              <w:t>；</w:t>
            </w:r>
            <w:r>
              <w:rPr>
                <w:rFonts w:ascii="宋体" w:hAnsi="宋体" w:cs="宋体" w:eastAsia="宋体" w:hint="default"/>
                <w:sz w:val="18"/>
                <w:szCs w:val="18"/>
              </w:rPr>
              <w:t>如本人及本人控制的</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其他企业与金冠电气及其子公司因同业竞争产生利</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益冲突，则优先考虑金冠电气及其子公司的利益。本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人对因违反上述承诺及保证而给金冠电气造成的经</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济损失承担赔偿责任。本人谨此确认：除非法律另有</w:t>
            </w:r>
          </w:p>
        </w:tc>
        <w:tc>
          <w:tcPr>
            <w:tcW w:w="853"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137.429977pt;width:42.05pt;height:295.5pt;mso-position-horizontal-relative:page;mso-position-vertical-relative:page;z-index:-1565176" coordorigin="8229,2749" coordsize="841,5910">
            <v:shape style="position:absolute;left:8229;top:2749;width:841;height:5910" coordorigin="8229,2749" coordsize="841,5910" path="m8229,8658l9069,8658,9069,2749,8229,2749,8229,8658xe" filled="true" fillcolor="#ffffff" stroked="false">
              <v:path arrowok="t"/>
              <v:fill type="solid"/>
            </v:shape>
            <w10:wrap type="none"/>
          </v:group>
        </w:pict>
      </w:r>
      <w:r>
        <w:rPr/>
        <w:pict>
          <v:group style="position:absolute;margin-left:411.429993pt;margin-top:468.075989pt;width:42.05pt;height:295.5pt;mso-position-horizontal-relative:page;mso-position-vertical-relative:page;z-index:-1565152" coordorigin="8229,9362" coordsize="841,5910">
            <v:shape style="position:absolute;left:8229;top:9362;width:841;height:5910" coordorigin="8229,9362" coordsize="841,5910" path="m8229,15271l9069,15271,9069,9362,8229,9362,8229,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80"/>
      </w:tblGrid>
      <w:tr>
        <w:trPr>
          <w:trHeight w:val="1299"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7"/>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规定，自本承诺函出具之日起，本承诺函及本承诺函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项下之承诺均不可撤销；如法律另有规定，造成上述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承诺及保证部分内容无效或不可执行，不影响本人在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本承诺函项下其它承诺及保证的效力。</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00" w:lineRule="auto"/>
              <w:ind w:left="23" w:right="43"/>
              <w:jc w:val="left"/>
              <w:rPr>
                <w:rFonts w:ascii="宋体" w:hAnsi="宋体" w:cs="宋体" w:eastAsia="宋体" w:hint="default"/>
                <w:sz w:val="18"/>
                <w:szCs w:val="18"/>
              </w:rPr>
            </w:pPr>
            <w:r>
              <w:rPr>
                <w:rFonts w:ascii="宋体" w:hAnsi="宋体" w:cs="宋体" w:eastAsia="宋体" w:hint="default"/>
                <w:sz w:val="18"/>
                <w:szCs w:val="18"/>
              </w:rPr>
              <w:t>陈磊</w:t>
            </w:r>
            <w:r>
              <w:rPr>
                <w:rFonts w:ascii="Times New Roman" w:hAnsi="Times New Roman" w:cs="Times New Roman" w:eastAsia="Times New Roman" w:hint="default"/>
                <w:sz w:val="18"/>
                <w:szCs w:val="18"/>
              </w:rPr>
              <w:t>;</w:t>
            </w:r>
            <w:r>
              <w:rPr>
                <w:rFonts w:ascii="宋体" w:hAnsi="宋体" w:cs="宋体" w:eastAsia="宋体" w:hint="default"/>
                <w:sz w:val="18"/>
                <w:szCs w:val="18"/>
              </w:rPr>
              <w:t>陈小 虎</w:t>
            </w:r>
            <w:r>
              <w:rPr>
                <w:rFonts w:ascii="Times New Roman" w:hAnsi="Times New Roman" w:cs="Times New Roman" w:eastAsia="Times New Roman" w:hint="default"/>
                <w:sz w:val="18"/>
                <w:szCs w:val="18"/>
              </w:rPr>
              <w:t>;</w:t>
            </w:r>
            <w:r>
              <w:rPr>
                <w:rFonts w:ascii="宋体" w:hAnsi="宋体" w:cs="宋体" w:eastAsia="宋体" w:hint="default"/>
                <w:sz w:val="18"/>
                <w:szCs w:val="18"/>
              </w:rPr>
              <w:t>戴友 年</w:t>
            </w:r>
            <w:r>
              <w:rPr>
                <w:rFonts w:ascii="Times New Roman" w:hAnsi="Times New Roman" w:cs="Times New Roman" w:eastAsia="Times New Roman" w:hint="default"/>
                <w:sz w:val="18"/>
                <w:szCs w:val="18"/>
              </w:rPr>
              <w:t>;</w:t>
            </w:r>
            <w:r>
              <w:rPr>
                <w:rFonts w:ascii="宋体" w:hAnsi="宋体" w:cs="宋体" w:eastAsia="宋体" w:hint="default"/>
                <w:sz w:val="18"/>
                <w:szCs w:val="18"/>
              </w:rPr>
              <w:t>董君</w:t>
            </w:r>
            <w:r>
              <w:rPr>
                <w:rFonts w:ascii="Times New Roman" w:hAnsi="Times New Roman" w:cs="Times New Roman" w:eastAsia="Times New Roman" w:hint="default"/>
                <w:sz w:val="18"/>
                <w:szCs w:val="18"/>
              </w:rPr>
              <w:t>; </w:t>
            </w:r>
            <w:r>
              <w:rPr>
                <w:rFonts w:ascii="宋体" w:hAnsi="宋体" w:cs="宋体" w:eastAsia="宋体" w:hint="default"/>
                <w:sz w:val="18"/>
                <w:szCs w:val="18"/>
              </w:rPr>
              <w:t>樊彬</w:t>
            </w:r>
            <w:r>
              <w:rPr>
                <w:rFonts w:ascii="Times New Roman" w:hAnsi="Times New Roman" w:cs="Times New Roman" w:eastAsia="Times New Roman" w:hint="default"/>
                <w:sz w:val="18"/>
                <w:szCs w:val="18"/>
              </w:rPr>
              <w:t>;</w:t>
            </w:r>
            <w:r>
              <w:rPr>
                <w:rFonts w:ascii="宋体" w:hAnsi="宋体" w:cs="宋体" w:eastAsia="宋体" w:hint="default"/>
                <w:sz w:val="18"/>
                <w:szCs w:val="18"/>
              </w:rPr>
              <w:t>方 霞</w:t>
            </w:r>
            <w:r>
              <w:rPr>
                <w:rFonts w:ascii="Times New Roman" w:hAnsi="Times New Roman" w:cs="Times New Roman" w:eastAsia="Times New Roman" w:hint="default"/>
                <w:sz w:val="18"/>
                <w:szCs w:val="18"/>
              </w:rPr>
              <w:t>;</w:t>
            </w:r>
            <w:r>
              <w:rPr>
                <w:rFonts w:ascii="宋体" w:hAnsi="宋体" w:cs="宋体" w:eastAsia="宋体" w:hint="default"/>
                <w:sz w:val="18"/>
                <w:szCs w:val="18"/>
              </w:rPr>
              <w:t>高俊 俊</w:t>
            </w:r>
            <w:r>
              <w:rPr>
                <w:rFonts w:ascii="Times New Roman" w:hAnsi="Times New Roman" w:cs="Times New Roman" w:eastAsia="Times New Roman" w:hint="default"/>
                <w:sz w:val="18"/>
                <w:szCs w:val="18"/>
              </w:rPr>
              <w:t>;</w:t>
            </w:r>
            <w:r>
              <w:rPr>
                <w:rFonts w:ascii="宋体" w:hAnsi="宋体" w:cs="宋体" w:eastAsia="宋体" w:hint="default"/>
                <w:sz w:val="18"/>
                <w:szCs w:val="18"/>
              </w:rPr>
              <w:t>葛政</w:t>
            </w:r>
            <w:r>
              <w:rPr>
                <w:rFonts w:ascii="Times New Roman" w:hAnsi="Times New Roman" w:cs="Times New Roman" w:eastAsia="Times New Roman" w:hint="default"/>
                <w:sz w:val="18"/>
                <w:szCs w:val="18"/>
              </w:rPr>
              <w:t>; </w:t>
            </w:r>
            <w:r>
              <w:rPr>
                <w:rFonts w:ascii="宋体" w:hAnsi="宋体" w:cs="宋体" w:eastAsia="宋体" w:hint="default"/>
                <w:sz w:val="18"/>
                <w:szCs w:val="18"/>
              </w:rPr>
              <w:t>郭平</w:t>
            </w:r>
            <w:r>
              <w:rPr>
                <w:rFonts w:ascii="Times New Roman" w:hAnsi="Times New Roman" w:cs="Times New Roman" w:eastAsia="Times New Roman" w:hint="default"/>
                <w:sz w:val="18"/>
                <w:szCs w:val="18"/>
              </w:rPr>
              <w:t>;</w:t>
            </w:r>
            <w:r>
              <w:rPr>
                <w:rFonts w:ascii="宋体" w:hAnsi="宋体" w:cs="宋体" w:eastAsia="宋体" w:hint="default"/>
                <w:sz w:val="18"/>
                <w:szCs w:val="18"/>
              </w:rPr>
              <w:t>黄绍 云</w:t>
            </w:r>
            <w:r>
              <w:rPr>
                <w:rFonts w:ascii="Times New Roman" w:hAnsi="Times New Roman" w:cs="Times New Roman" w:eastAsia="Times New Roman" w:hint="default"/>
                <w:sz w:val="18"/>
                <w:szCs w:val="18"/>
              </w:rPr>
              <w:t>;</w:t>
            </w:r>
            <w:r>
              <w:rPr>
                <w:rFonts w:ascii="宋体" w:hAnsi="宋体" w:cs="宋体" w:eastAsia="宋体" w:hint="default"/>
                <w:sz w:val="18"/>
                <w:szCs w:val="18"/>
              </w:rPr>
              <w:t>蒋慰 静</w:t>
            </w:r>
            <w:r>
              <w:rPr>
                <w:rFonts w:ascii="Times New Roman" w:hAnsi="Times New Roman" w:cs="Times New Roman" w:eastAsia="Times New Roman" w:hint="default"/>
                <w:sz w:val="18"/>
                <w:szCs w:val="18"/>
              </w:rPr>
              <w:t>;</w:t>
            </w:r>
            <w:r>
              <w:rPr>
                <w:rFonts w:ascii="宋体" w:hAnsi="宋体" w:cs="宋体" w:eastAsia="宋体" w:hint="default"/>
                <w:sz w:val="18"/>
                <w:szCs w:val="18"/>
              </w:rPr>
              <w:t>李定 胜</w:t>
            </w:r>
            <w:r>
              <w:rPr>
                <w:rFonts w:ascii="Times New Roman" w:hAnsi="Times New Roman" w:cs="Times New Roman" w:eastAsia="Times New Roman" w:hint="default"/>
                <w:sz w:val="18"/>
                <w:szCs w:val="18"/>
              </w:rPr>
              <w:t>;</w:t>
            </w:r>
            <w:r>
              <w:rPr>
                <w:rFonts w:ascii="宋体" w:hAnsi="宋体" w:cs="宋体" w:eastAsia="宋体" w:hint="default"/>
                <w:sz w:val="18"/>
                <w:szCs w:val="18"/>
              </w:rPr>
              <w:t>刘国 鹏</w:t>
            </w:r>
            <w:r>
              <w:rPr>
                <w:rFonts w:ascii="Times New Roman" w:hAnsi="Times New Roman" w:cs="Times New Roman" w:eastAsia="Times New Roman" w:hint="default"/>
                <w:sz w:val="18"/>
                <w:szCs w:val="18"/>
              </w:rPr>
              <w:t>;</w:t>
            </w:r>
            <w:r>
              <w:rPr>
                <w:rFonts w:ascii="宋体" w:hAnsi="宋体" w:cs="宋体" w:eastAsia="宋体" w:hint="default"/>
                <w:sz w:val="18"/>
                <w:szCs w:val="18"/>
              </w:rPr>
              <w:t>刘红 军</w:t>
            </w:r>
            <w:r>
              <w:rPr>
                <w:rFonts w:ascii="Times New Roman" w:hAnsi="Times New Roman" w:cs="Times New Roman" w:eastAsia="Times New Roman" w:hint="default"/>
                <w:sz w:val="18"/>
                <w:szCs w:val="18"/>
              </w:rPr>
              <w:t>;</w:t>
            </w:r>
            <w:r>
              <w:rPr>
                <w:rFonts w:ascii="宋体" w:hAnsi="宋体" w:cs="宋体" w:eastAsia="宋体" w:hint="default"/>
                <w:sz w:val="18"/>
                <w:szCs w:val="18"/>
              </w:rPr>
              <w:t>刘金 山</w:t>
            </w:r>
            <w:r>
              <w:rPr>
                <w:rFonts w:ascii="Times New Roman" w:hAnsi="Times New Roman" w:cs="Times New Roman" w:eastAsia="Times New Roman" w:hint="default"/>
                <w:sz w:val="18"/>
                <w:szCs w:val="18"/>
              </w:rPr>
              <w:t>;</w:t>
            </w:r>
            <w:r>
              <w:rPr>
                <w:rFonts w:ascii="宋体" w:hAnsi="宋体" w:cs="宋体" w:eastAsia="宋体" w:hint="default"/>
                <w:sz w:val="18"/>
                <w:szCs w:val="18"/>
              </w:rPr>
              <w:t>钱淑 琴</w:t>
            </w:r>
            <w:r>
              <w:rPr>
                <w:rFonts w:ascii="Times New Roman" w:hAnsi="Times New Roman" w:cs="Times New Roman" w:eastAsia="Times New Roman" w:hint="default"/>
                <w:sz w:val="18"/>
                <w:szCs w:val="18"/>
              </w:rPr>
              <w:t>;</w:t>
            </w:r>
            <w:r>
              <w:rPr>
                <w:rFonts w:ascii="宋体" w:hAnsi="宋体" w:cs="宋体" w:eastAsia="宋体" w:hint="default"/>
                <w:sz w:val="18"/>
                <w:szCs w:val="18"/>
              </w:rPr>
              <w:t>屈战</w:t>
            </w:r>
            <w:r>
              <w:rPr>
                <w:rFonts w:ascii="Times New Roman" w:hAnsi="Times New Roman" w:cs="Times New Roman" w:eastAsia="Times New Roman" w:hint="default"/>
                <w:sz w:val="18"/>
                <w:szCs w:val="18"/>
              </w:rPr>
              <w:t>; </w:t>
            </w:r>
            <w:r>
              <w:rPr>
                <w:rFonts w:ascii="宋体" w:hAnsi="宋体" w:cs="宋体" w:eastAsia="宋体" w:hint="default"/>
                <w:sz w:val="18"/>
                <w:szCs w:val="18"/>
              </w:rPr>
              <w:t>阮在凤</w:t>
            </w:r>
            <w:r>
              <w:rPr>
                <w:rFonts w:ascii="Times New Roman" w:hAnsi="Times New Roman" w:cs="Times New Roman" w:eastAsia="Times New Roman" w:hint="default"/>
                <w:sz w:val="18"/>
                <w:szCs w:val="18"/>
              </w:rPr>
              <w:t>;</w:t>
            </w:r>
            <w:r>
              <w:rPr>
                <w:rFonts w:ascii="宋体" w:hAnsi="宋体" w:cs="宋体" w:eastAsia="宋体" w:hint="default"/>
                <w:sz w:val="18"/>
                <w:szCs w:val="18"/>
              </w:rPr>
              <w:t>宋 福超</w:t>
            </w:r>
            <w:r>
              <w:rPr>
                <w:rFonts w:ascii="Times New Roman" w:hAnsi="Times New Roman" w:cs="Times New Roman" w:eastAsia="Times New Roman" w:hint="default"/>
                <w:sz w:val="18"/>
                <w:szCs w:val="18"/>
              </w:rPr>
              <w:t>;</w:t>
            </w:r>
            <w:r>
              <w:rPr>
                <w:rFonts w:ascii="宋体" w:hAnsi="宋体" w:cs="宋体" w:eastAsia="宋体" w:hint="default"/>
                <w:sz w:val="18"/>
                <w:szCs w:val="18"/>
              </w:rPr>
              <w:t>孙 雷</w:t>
            </w:r>
            <w:r>
              <w:rPr>
                <w:rFonts w:ascii="Times New Roman" w:hAnsi="Times New Roman" w:cs="Times New Roman" w:eastAsia="Times New Roman" w:hint="default"/>
                <w:sz w:val="18"/>
                <w:szCs w:val="18"/>
              </w:rPr>
              <w:t>;</w:t>
            </w:r>
            <w:r>
              <w:rPr>
                <w:rFonts w:ascii="宋体" w:hAnsi="宋体" w:cs="宋体" w:eastAsia="宋体" w:hint="default"/>
                <w:sz w:val="18"/>
                <w:szCs w:val="18"/>
              </w:rPr>
              <w:t>孙益 兵</w:t>
            </w:r>
            <w:r>
              <w:rPr>
                <w:rFonts w:ascii="Times New Roman" w:hAnsi="Times New Roman" w:cs="Times New Roman" w:eastAsia="Times New Roman" w:hint="default"/>
                <w:sz w:val="18"/>
                <w:szCs w:val="18"/>
              </w:rPr>
              <w:t>;</w:t>
            </w:r>
            <w:r>
              <w:rPr>
                <w:rFonts w:ascii="宋体" w:hAnsi="宋体" w:cs="宋体" w:eastAsia="宋体" w:hint="default"/>
                <w:sz w:val="18"/>
                <w:szCs w:val="18"/>
              </w:rPr>
              <w:t>孙莹</w:t>
            </w:r>
            <w:r>
              <w:rPr>
                <w:rFonts w:ascii="Times New Roman" w:hAnsi="Times New Roman" w:cs="Times New Roman" w:eastAsia="Times New Roman" w:hint="default"/>
                <w:sz w:val="18"/>
                <w:szCs w:val="18"/>
              </w:rPr>
              <w:t>; </w:t>
            </w:r>
            <w:r>
              <w:rPr>
                <w:rFonts w:ascii="宋体" w:hAnsi="宋体" w:cs="宋体" w:eastAsia="宋体" w:hint="default"/>
                <w:sz w:val="18"/>
                <w:szCs w:val="18"/>
              </w:rPr>
              <w:t>夏玉宝</w:t>
            </w:r>
            <w:r>
              <w:rPr>
                <w:rFonts w:ascii="Times New Roman" w:hAnsi="Times New Roman" w:cs="Times New Roman" w:eastAsia="Times New Roman" w:hint="default"/>
                <w:sz w:val="18"/>
                <w:szCs w:val="18"/>
              </w:rPr>
              <w:t>;</w:t>
            </w:r>
            <w:r>
              <w:rPr>
                <w:rFonts w:ascii="宋体" w:hAnsi="宋体" w:cs="宋体" w:eastAsia="宋体" w:hint="default"/>
                <w:sz w:val="18"/>
                <w:szCs w:val="18"/>
              </w:rPr>
              <w:t>许 永建</w:t>
            </w:r>
            <w:r>
              <w:rPr>
                <w:rFonts w:ascii="Times New Roman" w:hAnsi="Times New Roman" w:cs="Times New Roman" w:eastAsia="Times New Roman" w:hint="default"/>
                <w:sz w:val="18"/>
                <w:szCs w:val="18"/>
              </w:rPr>
              <w:t>;</w:t>
            </w:r>
            <w:r>
              <w:rPr>
                <w:rFonts w:ascii="宋体" w:hAnsi="宋体" w:cs="宋体" w:eastAsia="宋体" w:hint="default"/>
                <w:sz w:val="18"/>
                <w:szCs w:val="18"/>
              </w:rPr>
              <w:t>严克 广</w:t>
            </w:r>
            <w:r>
              <w:rPr>
                <w:rFonts w:ascii="Times New Roman" w:hAnsi="Times New Roman" w:cs="Times New Roman" w:eastAsia="Times New Roman" w:hint="default"/>
                <w:sz w:val="18"/>
                <w:szCs w:val="18"/>
              </w:rPr>
              <w:t>;</w:t>
            </w:r>
            <w:r>
              <w:rPr>
                <w:rFonts w:ascii="宋体" w:hAnsi="宋体" w:cs="宋体" w:eastAsia="宋体" w:hint="default"/>
                <w:sz w:val="18"/>
                <w:szCs w:val="18"/>
              </w:rPr>
              <w:t>张雷</w:t>
            </w:r>
            <w:r>
              <w:rPr>
                <w:rFonts w:ascii="Times New Roman" w:hAnsi="Times New Roman" w:cs="Times New Roman" w:eastAsia="Times New Roman" w:hint="default"/>
                <w:sz w:val="18"/>
                <w:szCs w:val="18"/>
              </w:rPr>
              <w:t>; </w:t>
            </w:r>
            <w:r>
              <w:rPr>
                <w:rFonts w:ascii="宋体" w:hAnsi="宋体" w:cs="宋体" w:eastAsia="宋体" w:hint="default"/>
                <w:sz w:val="18"/>
                <w:szCs w:val="18"/>
              </w:rPr>
              <w:t>张亚贤</w:t>
            </w:r>
            <w:r>
              <w:rPr>
                <w:rFonts w:ascii="Times New Roman" w:hAnsi="Times New Roman" w:cs="Times New Roman" w:eastAsia="Times New Roman" w:hint="default"/>
                <w:sz w:val="18"/>
                <w:szCs w:val="18"/>
              </w:rPr>
              <w:t>;</w:t>
            </w:r>
            <w:r>
              <w:rPr>
                <w:rFonts w:ascii="宋体" w:hAnsi="宋体" w:cs="宋体" w:eastAsia="宋体" w:hint="default"/>
                <w:sz w:val="18"/>
                <w:szCs w:val="18"/>
              </w:rPr>
              <w:t>周 一心</w:t>
            </w:r>
            <w:r>
              <w:rPr>
                <w:rFonts w:ascii="Times New Roman" w:hAnsi="Times New Roman" w:cs="Times New Roman" w:eastAsia="Times New Roman" w:hint="default"/>
                <w:sz w:val="18"/>
                <w:szCs w:val="18"/>
              </w:rPr>
              <w:t>;</w:t>
            </w:r>
            <w:r>
              <w:rPr>
                <w:rFonts w:ascii="宋体" w:hAnsi="宋体" w:cs="宋体" w:eastAsia="宋体" w:hint="default"/>
                <w:sz w:val="18"/>
                <w:szCs w:val="18"/>
              </w:rPr>
              <w:t>周永 志</w:t>
            </w:r>
            <w:r>
              <w:rPr>
                <w:rFonts w:ascii="Times New Roman" w:hAnsi="Times New Roman" w:cs="Times New Roman" w:eastAsia="Times New Roman" w:hint="default"/>
                <w:sz w:val="18"/>
                <w:szCs w:val="18"/>
              </w:rPr>
              <w:t>;</w:t>
            </w:r>
            <w:r>
              <w:rPr>
                <w:rFonts w:ascii="宋体" w:hAnsi="宋体" w:cs="宋体" w:eastAsia="宋体" w:hint="default"/>
                <w:sz w:val="18"/>
                <w:szCs w:val="18"/>
              </w:rPr>
              <w:t>卓亚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pacing w:val="-11"/>
                <w:w w:val="99"/>
                <w:sz w:val="18"/>
                <w:szCs w:val="18"/>
              </w:rPr>
              <w:t>"1</w:t>
            </w:r>
            <w:r>
              <w:rPr>
                <w:rFonts w:ascii="宋体" w:hAnsi="宋体" w:cs="宋体" w:eastAsia="宋体" w:hint="default"/>
                <w:spacing w:val="-11"/>
                <w:w w:val="99"/>
                <w:sz w:val="18"/>
                <w:szCs w:val="18"/>
              </w:rPr>
              <w:t>、本承诺人根据《中华人民共和国公司法》、《中华</w:t>
            </w:r>
            <w:r>
              <w:rPr>
                <w:rFonts w:ascii="宋体" w:hAnsi="宋体" w:cs="宋体" w:eastAsia="宋体" w:hint="default"/>
                <w:spacing w:val="-67"/>
                <w:w w:val="99"/>
                <w:sz w:val="18"/>
                <w:szCs w:val="18"/>
              </w:rPr>
              <w:t> </w:t>
            </w:r>
            <w:r>
              <w:rPr>
                <w:rFonts w:ascii="宋体" w:hAnsi="宋体" w:cs="宋体" w:eastAsia="宋体" w:hint="default"/>
                <w:spacing w:val="-67"/>
                <w:w w:val="99"/>
                <w:sz w:val="18"/>
                <w:szCs w:val="18"/>
              </w:rPr>
            </w:r>
            <w:r>
              <w:rPr>
                <w:rFonts w:ascii="宋体" w:hAnsi="宋体" w:cs="宋体" w:eastAsia="宋体" w:hint="default"/>
                <w:spacing w:val="-12"/>
                <w:sz w:val="18"/>
                <w:szCs w:val="18"/>
              </w:rPr>
              <w:t>人民共和国证券法》、《上市公司重大资产重组管理办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法》、《关于规范上市公司信息披露及相关各方行为的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通知》、《深圳证券交易所创业板股票上市规则》等法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律、法规及规范性文件的要求，本承诺人保证为本次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交易所提供的有关信息均为真实、准确和完整的，不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存在任何虚假记载、误导性陈述或者重大遗漏，并对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所提供信息的真实性、准确性和完整性承担个别和连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、本承诺人声明向上市公司及参与 </w:t>
            </w:r>
            <w:r>
              <w:rPr>
                <w:rFonts w:ascii="宋体" w:hAnsi="宋体" w:cs="宋体" w:eastAsia="宋体" w:hint="default"/>
                <w:spacing w:val="-4"/>
                <w:sz w:val="18"/>
                <w:szCs w:val="18"/>
              </w:rPr>
              <w:t>本次交易并提供审计、评估、法律及财务顾问服务的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各中介机构所提供的资料均为真实的原始书面资料 </w:t>
            </w:r>
            <w:r>
              <w:rPr>
                <w:rFonts w:ascii="宋体" w:hAnsi="宋体" w:cs="宋体" w:eastAsia="宋体" w:hint="default"/>
                <w:spacing w:val="-4"/>
                <w:sz w:val="18"/>
                <w:szCs w:val="18"/>
              </w:rPr>
              <w:t>或副本资料，且该等副本资料或复印件与其原始资料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或原件一致，均系准确和完整的，所有文件的签名 </w:t>
            </w:r>
            <w:r>
              <w:rPr>
                <w:rFonts w:ascii="宋体" w:hAnsi="宋体" w:cs="宋体" w:eastAsia="宋体" w:hint="default"/>
                <w:spacing w:val="-4"/>
                <w:sz w:val="18"/>
                <w:szCs w:val="18"/>
              </w:rPr>
              <w:t>印章均是真实的，并无任何虚假记载、误导性陈述或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者重大遗漏，该等文件的签署人已经合法授权并有效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签署该等文件。</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、本承诺人保证为本次交易所出具 </w:t>
            </w:r>
            <w:r>
              <w:rPr>
                <w:rFonts w:ascii="宋体" w:hAnsi="宋体" w:cs="宋体" w:eastAsia="宋体" w:hint="default"/>
                <w:spacing w:val="-4"/>
                <w:sz w:val="18"/>
                <w:szCs w:val="18"/>
              </w:rPr>
              <w:t>的说明及确认均为真实、准确和完整的，无任何虚假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记载、误导性陈述或者重大遗漏。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、在参与本次交 </w:t>
            </w:r>
            <w:r>
              <w:rPr>
                <w:rFonts w:ascii="宋体" w:hAnsi="宋体" w:cs="宋体" w:eastAsia="宋体" w:hint="default"/>
                <w:spacing w:val="-4"/>
                <w:sz w:val="18"/>
                <w:szCs w:val="18"/>
              </w:rPr>
              <w:t>易期间，本承诺人将依照相关法律、法规、规章、中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国证监会和证券交易所的有关规定，及时向上市公司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披露有关本次交易的信息，并保证该等信息的真实 </w:t>
            </w:r>
            <w:r>
              <w:rPr>
                <w:rFonts w:ascii="宋体" w:hAnsi="宋体" w:cs="宋体" w:eastAsia="宋体" w:hint="default"/>
                <w:spacing w:val="-4"/>
                <w:sz w:val="18"/>
                <w:szCs w:val="18"/>
              </w:rPr>
              <w:t>性、准确性和完整性，保证该等信息不存在任何虚假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记载、误导性陈述或者重大遗漏。</w:t>
            </w:r>
            <w:r>
              <w:rPr>
                <w:rFonts w:ascii="Times New Roman" w:hAnsi="Times New Roman" w:cs="Times New Roman" w:eastAsia="Times New Roman" w:hint="default"/>
                <w:sz w:val="18"/>
                <w:szCs w:val="18"/>
              </w:rPr>
              <w:t>5</w:t>
            </w:r>
            <w:r>
              <w:rPr>
                <w:rFonts w:ascii="宋体" w:hAnsi="宋体" w:cs="宋体" w:eastAsia="宋体" w:hint="default"/>
                <w:sz w:val="18"/>
                <w:szCs w:val="18"/>
              </w:rPr>
              <w:t>、如本次交易所 </w:t>
            </w:r>
            <w:r>
              <w:rPr>
                <w:rFonts w:ascii="宋体" w:hAnsi="宋体" w:cs="宋体" w:eastAsia="宋体" w:hint="default"/>
                <w:spacing w:val="-4"/>
                <w:sz w:val="18"/>
                <w:szCs w:val="18"/>
              </w:rPr>
              <w:t>提供或披露的信息涉嫌虚假记载、误导性陈述或者重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大遗漏，被司法机关立案侦查或者被中国证监会立案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调查的，在形成调查结论以前，本承诺人保证不转让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在该上市公司拥有权益的股份，并于收到立案稽查通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知的两个交易日内将暂停转让的书面申请和股票账 </w:t>
            </w:r>
            <w:r>
              <w:rPr>
                <w:rFonts w:ascii="宋体" w:hAnsi="宋体" w:cs="宋体" w:eastAsia="宋体" w:hint="default"/>
                <w:spacing w:val="-4"/>
                <w:sz w:val="18"/>
                <w:szCs w:val="18"/>
              </w:rPr>
              <w:t>户提交上市公司董事会，由董事会代本承诺人向证券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交易所和登记结算公司申请锁定；未在两个交易日内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提交锁定申请的，本承诺人授权董事会核实后直接向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证券交易所和登记结算公司报送本承诺人的身份信 </w:t>
            </w:r>
            <w:r>
              <w:rPr>
                <w:rFonts w:ascii="宋体" w:hAnsi="宋体" w:cs="宋体" w:eastAsia="宋体" w:hint="default"/>
                <w:spacing w:val="-4"/>
                <w:sz w:val="18"/>
                <w:szCs w:val="18"/>
              </w:rPr>
              <w:t>息和账户信息并申请锁定；董事会未向证券交易所和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登记结算公司报送本承诺人的身份信息和账户信息 </w:t>
            </w:r>
            <w:r>
              <w:rPr>
                <w:rFonts w:ascii="宋体" w:hAnsi="宋体" w:cs="宋体" w:eastAsia="宋体" w:hint="default"/>
                <w:spacing w:val="-4"/>
                <w:sz w:val="18"/>
                <w:szCs w:val="18"/>
              </w:rPr>
              <w:t>的，本承诺人授权证券交易所和登记结算公司直接锁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定相关股份。如调查结论发现存在违法违规情节，本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承诺人承诺锁定股份自愿用于相关投资者赔偿安排 </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、本承诺人保证对所提供的上述信息、资料、说明 </w:t>
            </w:r>
            <w:r>
              <w:rPr>
                <w:rFonts w:ascii="宋体" w:hAnsi="宋体" w:cs="宋体" w:eastAsia="宋体" w:hint="default"/>
                <w:spacing w:val="-4"/>
                <w:sz w:val="18"/>
                <w:szCs w:val="18"/>
              </w:rPr>
              <w:t>及确认的真实性、准确性和完整性承担个别和连带的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法律责任，如违反上述承诺及声明，对由此而发生的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106.22998pt;width:42.05pt;height:312.05pt;mso-position-horizontal-relative:page;mso-position-vertical-relative:page;z-index:-1565128" coordorigin="8229,2125" coordsize="841,6241">
            <v:shape style="position:absolute;left:8229;top:2125;width:841;height:6241" coordorigin="8229,2125" coordsize="841,6241" path="m8229,8365l9069,8365,9069,2125,8229,2125,8229,8365xe" filled="true" fillcolor="#ffffff" stroked="false">
              <v:path arrowok="t"/>
              <v:fill type="solid"/>
            </v:shape>
            <w10:wrap type="none"/>
          </v:group>
        </w:pict>
      </w:r>
      <w:r>
        <w:rPr/>
        <w:pict>
          <v:group style="position:absolute;margin-left:411.429993pt;margin-top:453.435974pt;width:42.05pt;height:312.05pt;mso-position-horizontal-relative:page;mso-position-vertical-relative:page;z-index:-1565104" coordorigin="8229,9069" coordsize="841,6241">
            <v:shape style="position:absolute;left:8229;top:9069;width:841;height:6241" coordorigin="8229,9069" coordsize="841,6241" path="m8229,15309l9069,15309,9069,9069,8229,9069,8229,1530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80"/>
      </w:tblGrid>
      <w:tr>
        <w:trPr>
          <w:trHeight w:val="67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上述相关各方及投资者的全部损失将承担个别和连 带的法律责任。</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19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2" w:lineRule="auto"/>
              <w:ind w:left="23" w:right="45"/>
              <w:jc w:val="both"/>
              <w:rPr>
                <w:rFonts w:ascii="宋体" w:hAnsi="宋体" w:cs="宋体" w:eastAsia="宋体" w:hint="default"/>
                <w:sz w:val="18"/>
                <w:szCs w:val="18"/>
              </w:rPr>
            </w:pPr>
            <w:r>
              <w:rPr>
                <w:rFonts w:ascii="宋体" w:hAnsi="宋体" w:cs="宋体" w:eastAsia="宋体" w:hint="default"/>
                <w:sz w:val="18"/>
                <w:szCs w:val="18"/>
              </w:rPr>
              <w:t>南京能策 投资管理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孙金良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w w:val="99"/>
                <w:sz w:val="18"/>
                <w:szCs w:val="18"/>
              </w:rPr>
              <w:t>"1</w:t>
            </w:r>
            <w:r>
              <w:rPr>
                <w:rFonts w:ascii="宋体" w:hAnsi="宋体" w:cs="宋体" w:eastAsia="宋体" w:hint="default"/>
                <w:spacing w:val="-11"/>
                <w:w w:val="99"/>
                <w:sz w:val="18"/>
                <w:szCs w:val="18"/>
              </w:rPr>
              <w:t>、本承诺人根据《中华人民共和国公司法》、《中华</w:t>
            </w:r>
            <w:r>
              <w:rPr>
                <w:rFonts w:ascii="宋体" w:hAnsi="宋体" w:cs="宋体" w:eastAsia="宋体" w:hint="default"/>
                <w:spacing w:val="-67"/>
                <w:w w:val="99"/>
                <w:sz w:val="18"/>
                <w:szCs w:val="18"/>
              </w:rPr>
              <w:t> </w:t>
            </w:r>
            <w:r>
              <w:rPr>
                <w:rFonts w:ascii="宋体" w:hAnsi="宋体" w:cs="宋体" w:eastAsia="宋体" w:hint="default"/>
                <w:spacing w:val="-67"/>
                <w:w w:val="99"/>
                <w:sz w:val="18"/>
                <w:szCs w:val="18"/>
              </w:rPr>
            </w:r>
            <w:r>
              <w:rPr>
                <w:rFonts w:ascii="宋体" w:hAnsi="宋体" w:cs="宋体" w:eastAsia="宋体" w:hint="default"/>
                <w:spacing w:val="-12"/>
                <w:sz w:val="18"/>
                <w:szCs w:val="18"/>
              </w:rPr>
              <w:t>人民共和国证券法》、《上市公司重大资产重组管理办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法》、《关于规范上市公司信息披露及相关各方行为的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通知》、《深圳证券交易所创业板股票上市规则》等法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律、法规及规范性文件的要求，本承诺人保证为本次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交易所提供的有关信息均为真实、准确和完整的，不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存在任何虚假记载、误导性陈述或者重大遗漏，并对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所提供信息的真实性、准确性和完整性承担个别和连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、本承诺人声明向上市公司及参与 </w:t>
            </w:r>
            <w:r>
              <w:rPr>
                <w:rFonts w:ascii="宋体" w:hAnsi="宋体" w:cs="宋体" w:eastAsia="宋体" w:hint="default"/>
                <w:spacing w:val="-4"/>
                <w:sz w:val="18"/>
                <w:szCs w:val="18"/>
              </w:rPr>
              <w:t>本次交易并提供审计、评估、法律及财务顾问服务的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各中介机构所提供的资料均为真实的原始书面资料 </w:t>
            </w:r>
            <w:r>
              <w:rPr>
                <w:rFonts w:ascii="宋体" w:hAnsi="宋体" w:cs="宋体" w:eastAsia="宋体" w:hint="default"/>
                <w:spacing w:val="-4"/>
                <w:sz w:val="18"/>
                <w:szCs w:val="18"/>
              </w:rPr>
              <w:t>或副本资料，且该等副本资料或复印件与其原始资料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或原件一致，均系准确和完整的，所有文件的签名 </w:t>
            </w:r>
            <w:r>
              <w:rPr>
                <w:rFonts w:ascii="宋体" w:hAnsi="宋体" w:cs="宋体" w:eastAsia="宋体" w:hint="default"/>
                <w:spacing w:val="-4"/>
                <w:sz w:val="18"/>
                <w:szCs w:val="18"/>
              </w:rPr>
              <w:t>印章均是真实的，并无任何虚假记载、误导性陈述或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者重大遗漏，该等文件的签署人已经合法授权并有效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签署该等文件。</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、本承诺人保证为本次交易所出具 </w:t>
            </w:r>
            <w:r>
              <w:rPr>
                <w:rFonts w:ascii="宋体" w:hAnsi="宋体" w:cs="宋体" w:eastAsia="宋体" w:hint="default"/>
                <w:spacing w:val="-4"/>
                <w:sz w:val="18"/>
                <w:szCs w:val="18"/>
              </w:rPr>
              <w:t>的说明及确认均为真实、准确和完整的，无任何虚假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记载、误导性陈述或者重大遗漏。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、在参与本次交 </w:t>
            </w:r>
            <w:r>
              <w:rPr>
                <w:rFonts w:ascii="宋体" w:hAnsi="宋体" w:cs="宋体" w:eastAsia="宋体" w:hint="default"/>
                <w:spacing w:val="-4"/>
                <w:sz w:val="18"/>
                <w:szCs w:val="18"/>
              </w:rPr>
              <w:t>易期间，本承诺人将依照相关法律、法规、规章、中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国证监会和证券交易所的有关规定，及时向上市公司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披露有关本次交易的信息，并保证该等信息的真实 </w:t>
            </w:r>
            <w:r>
              <w:rPr>
                <w:rFonts w:ascii="宋体" w:hAnsi="宋体" w:cs="宋体" w:eastAsia="宋体" w:hint="default"/>
                <w:spacing w:val="-4"/>
                <w:sz w:val="18"/>
                <w:szCs w:val="18"/>
              </w:rPr>
              <w:t>性、准确性和完整性，保证该等信息不存在任何虚假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记载、误导性陈述或者重大遗漏。</w:t>
            </w:r>
            <w:r>
              <w:rPr>
                <w:rFonts w:ascii="Times New Roman" w:hAnsi="Times New Roman" w:cs="Times New Roman" w:eastAsia="Times New Roman" w:hint="default"/>
                <w:sz w:val="18"/>
                <w:szCs w:val="18"/>
              </w:rPr>
              <w:t>5</w:t>
            </w:r>
            <w:r>
              <w:rPr>
                <w:rFonts w:ascii="宋体" w:hAnsi="宋体" w:cs="宋体" w:eastAsia="宋体" w:hint="default"/>
                <w:sz w:val="18"/>
                <w:szCs w:val="18"/>
              </w:rPr>
              <w:t>、如本次交易所 </w:t>
            </w:r>
            <w:r>
              <w:rPr>
                <w:rFonts w:ascii="宋体" w:hAnsi="宋体" w:cs="宋体" w:eastAsia="宋体" w:hint="default"/>
                <w:spacing w:val="-4"/>
                <w:sz w:val="18"/>
                <w:szCs w:val="18"/>
              </w:rPr>
              <w:t>提供或披露的信息涉嫌虚假记载、误导性陈述或者重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大遗漏，被司法机关立案侦查或者被中国证监会立案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调查的，在形成调查结论以前，本承诺人保证不转让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在该上市公司拥有权益的股份，并于收到立案稽查通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知的两个交易日内将暂停转让的书面申请和股票账 </w:t>
            </w:r>
            <w:r>
              <w:rPr>
                <w:rFonts w:ascii="宋体" w:hAnsi="宋体" w:cs="宋体" w:eastAsia="宋体" w:hint="default"/>
                <w:spacing w:val="-4"/>
                <w:sz w:val="18"/>
                <w:szCs w:val="18"/>
              </w:rPr>
              <w:t>户提交上市公司董事会，由董事会代本承诺人向证券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交易所和登记结算公司申请锁定；未在两个交易日内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提交锁定申请的，本承诺人授权董事会核实后直接向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证券交易所和登记结算公司报送本承诺人的身份信 </w:t>
            </w:r>
            <w:r>
              <w:rPr>
                <w:rFonts w:ascii="宋体" w:hAnsi="宋体" w:cs="宋体" w:eastAsia="宋体" w:hint="default"/>
                <w:spacing w:val="-4"/>
                <w:sz w:val="18"/>
                <w:szCs w:val="18"/>
              </w:rPr>
              <w:t>息和账户信息并申请锁定；董事会未向证券交易所和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登记结算公司报送本承诺人的身份信息和账户信息 </w:t>
            </w:r>
            <w:r>
              <w:rPr>
                <w:rFonts w:ascii="宋体" w:hAnsi="宋体" w:cs="宋体" w:eastAsia="宋体" w:hint="default"/>
                <w:spacing w:val="-4"/>
                <w:sz w:val="18"/>
                <w:szCs w:val="18"/>
              </w:rPr>
              <w:t>的，本承诺人授权证券交易所和登记结算公司直接锁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定相关股份。如调查结论发现存在违法违规情节，本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承诺人承诺锁定股份自愿用于相关投资者赔偿安排 </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、本承诺人保证对所提供的上述信息、资料、说明 </w:t>
            </w:r>
            <w:r>
              <w:rPr>
                <w:rFonts w:ascii="宋体" w:hAnsi="宋体" w:cs="宋体" w:eastAsia="宋体" w:hint="default"/>
                <w:spacing w:val="-4"/>
                <w:sz w:val="18"/>
                <w:szCs w:val="18"/>
              </w:rPr>
              <w:t>及确认的真实性、准确性和完整性承担个别和连带的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法律责任，如违反上述承诺及声明，对由此而发生的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上述相关各方及投资者的全部损失将承担个别和连 带的法律责任。</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52.289993pt;margin-top:72.47998pt;width:201.2pt;height:156.050pt;mso-position-horizontal-relative:page;mso-position-vertical-relative:page;z-index:-1565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如本次交易所披露的信息涉嫌虚假记载、</w:t>
                  </w:r>
                </w:p>
              </w:txbxContent>
            </v:textbox>
            <w10:wrap type="none"/>
          </v:shape>
        </w:pict>
      </w:r>
      <w:r>
        <w:rPr/>
        <w:pict>
          <v:group style="position:absolute;margin-left:411.429993pt;margin-top:72.47998pt;width:42.05pt;height:156.050pt;mso-position-horizontal-relative:page;mso-position-vertical-relative:page;z-index:-1565056" coordorigin="8229,1450" coordsize="841,3121">
            <v:shape style="position:absolute;left:8229;top:1450;width:841;height:3121" coordorigin="8229,1450" coordsize="841,3121" path="m8229,4570l9069,4570,9069,1450,8229,1450,8229,4570xe" filled="true" fillcolor="#ffffff" stroked="false">
              <v:path arrowok="t"/>
              <v:fill type="solid"/>
            </v:shape>
            <w10:wrap type="none"/>
          </v:group>
        </w:pict>
      </w:r>
      <w:r>
        <w:rPr/>
        <w:pict>
          <v:group style="position:absolute;margin-left:412.51001pt;margin-top:246.139984pt;width:39.75pt;height:17.55pt;mso-position-horizontal-relative:page;mso-position-vertical-relative:page;z-index:-1565032" coordorigin="8250,4923" coordsize="795,351">
            <v:shape style="position:absolute;left:8250;top:4923;width:795;height:351" coordorigin="8250,4923" coordsize="795,351" path="m8250,5273l9045,5273,9045,4923,8250,4923,8250,5273xe" filled="true" fillcolor="#ffffff" stroked="false">
              <v:path arrowok="t"/>
              <v:fill type="solid"/>
            </v:shape>
            <w10:wrap type="none"/>
          </v:group>
        </w:pict>
      </w:r>
      <w:r>
        <w:rPr/>
        <w:pict>
          <v:group style="position:absolute;margin-left:412.51001pt;margin-top:575.229980pt;width:39.75pt;height:17.650pt;mso-position-horizontal-relative:page;mso-position-vertical-relative:page;z-index:-1565008" coordorigin="8250,11505" coordsize="795,353">
            <v:shape style="position:absolute;left:8250;top:11505;width:795;height:353" coordorigin="8250,11505" coordsize="795,353" path="m8250,11857l9045,11857,9045,11505,8250,11505,8250,1185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60"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、本公司及全体董事、监事及高级管理人员保证重</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组报告书的内容真实、准确和完整，并对本报告书的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虚假记载</w:t>
            </w:r>
            <w:r>
              <w:rPr>
                <w:rFonts w:ascii="宋体" w:hAnsi="宋体" w:cs="宋体" w:eastAsia="宋体" w:hint="default"/>
                <w:spacing w:val="-85"/>
                <w:sz w:val="18"/>
                <w:szCs w:val="18"/>
              </w:rPr>
              <w:t>、</w:t>
            </w:r>
            <w:r>
              <w:rPr>
                <w:rFonts w:ascii="宋体" w:hAnsi="宋体" w:cs="宋体" w:eastAsia="宋体" w:hint="default"/>
                <w:sz w:val="18"/>
                <w:szCs w:val="18"/>
              </w:rPr>
              <w:t>误导性陈述或者重大遗漏承担个别或连带</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、本公司及全体董事、监事及高级管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r>
              <w:rPr>
                <w:rFonts w:ascii="宋体" w:hAnsi="宋体" w:cs="宋体" w:eastAsia="宋体" w:hint="default"/>
                <w:sz w:val="18"/>
                <w:szCs w:val="18"/>
              </w:rPr>
              <w:t>郭</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理人员保证重组报告所引用的相关数据的真实性和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长兴</w:t>
            </w:r>
            <w:r>
              <w:rPr>
                <w:rFonts w:ascii="Times New Roman" w:hAnsi="Times New Roman" w:cs="Times New Roman" w:eastAsia="Times New Roman" w:hint="default"/>
                <w:sz w:val="18"/>
                <w:szCs w:val="18"/>
              </w:rPr>
              <w:t>;</w:t>
            </w:r>
            <w:r>
              <w:rPr>
                <w:rFonts w:ascii="宋体" w:hAnsi="宋体" w:cs="宋体" w:eastAsia="宋体" w:hint="default"/>
                <w:sz w:val="18"/>
                <w:szCs w:val="18"/>
              </w:rPr>
              <w:t>吉林</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8"/>
                <w:sz w:val="18"/>
                <w:szCs w:val="18"/>
              </w:rPr>
              <w:t>合理性。</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省金冠电</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误导性陈述或者重大遗漏，被司法</w:t>
            </w:r>
            <w:r>
              <w:rPr>
                <w:rFonts w:ascii="宋体" w:hAnsi="宋体" w:cs="宋体" w:eastAsia="宋体" w:hint="default"/>
                <w:spacing w:val="1"/>
                <w:sz w:val="18"/>
                <w:szCs w:val="18"/>
              </w:rPr>
              <w:t> </w:t>
            </w:r>
            <w:r>
              <w:rPr>
                <w:rFonts w:ascii="宋体" w:hAnsi="宋体" w:cs="宋体" w:eastAsia="宋体" w:hint="default"/>
                <w:sz w:val="18"/>
                <w:szCs w:val="18"/>
              </w:rPr>
              <w:t>机关立案侦查或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气股份有</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者被中国证监会立案调查的，在形成调查结论以前</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本承诺人承诺不转让在上市公司拥有权益的股份</w:t>
            </w:r>
            <w:r>
              <w:rPr>
                <w:rFonts w:ascii="宋体" w:hAnsi="宋体" w:cs="宋体" w:eastAsia="宋体" w:hint="default"/>
                <w:spacing w:val="-85"/>
                <w:sz w:val="18"/>
                <w:szCs w:val="18"/>
              </w:rPr>
              <w:t>，</w:t>
            </w:r>
            <w:r>
              <w:rPr>
                <w:rFonts w:ascii="宋体" w:hAnsi="宋体" w:cs="宋体" w:eastAsia="宋体" w:hint="default"/>
                <w:sz w:val="18"/>
                <w:szCs w:val="18"/>
              </w:rPr>
              <w:t>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于收到立案稽查通知的两个交易日内将暂停转让的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23"/>
              <w:jc w:val="left"/>
              <w:rPr>
                <w:rFonts w:ascii="宋体" w:hAnsi="宋体" w:cs="宋体" w:eastAsia="宋体" w:hint="default"/>
                <w:sz w:val="18"/>
                <w:szCs w:val="18"/>
              </w:rPr>
            </w:pPr>
            <w:r>
              <w:rPr>
                <w:rFonts w:ascii="宋体" w:hAnsi="宋体" w:cs="宋体" w:eastAsia="宋体" w:hint="default"/>
                <w:sz w:val="18"/>
                <w:szCs w:val="18"/>
              </w:rPr>
              <w:t>芳</w:t>
            </w:r>
            <w:r>
              <w:rPr>
                <w:rFonts w:ascii="Times New Roman" w:hAnsi="Times New Roman" w:cs="Times New Roman" w:eastAsia="Times New Roman" w:hint="default"/>
                <w:sz w:val="18"/>
                <w:szCs w:val="18"/>
              </w:rPr>
              <w:t>;</w:t>
            </w:r>
            <w:r>
              <w:rPr>
                <w:rFonts w:ascii="宋体" w:hAnsi="宋体" w:cs="宋体" w:eastAsia="宋体" w:hint="default"/>
                <w:sz w:val="18"/>
                <w:szCs w:val="18"/>
              </w:rPr>
              <w:t>毛志 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316" w:lineRule="auto" w:before="5"/>
              <w:ind w:left="26" w:right="-46"/>
              <w:jc w:val="left"/>
              <w:rPr>
                <w:rFonts w:ascii="宋体" w:hAnsi="宋体" w:cs="宋体" w:eastAsia="宋体" w:hint="default"/>
                <w:sz w:val="18"/>
                <w:szCs w:val="18"/>
              </w:rPr>
            </w:pPr>
            <w:r>
              <w:rPr>
                <w:rFonts w:ascii="宋体" w:hAnsi="宋体" w:cs="宋体" w:eastAsia="宋体" w:hint="default"/>
                <w:spacing w:val="-4"/>
                <w:sz w:val="18"/>
                <w:szCs w:val="18"/>
              </w:rPr>
              <w:t>书面申请和股票账户提交上市公司董事会，由董事会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代本承诺人向证券交易所和登记结算公司申请锁定；</w:t>
            </w:r>
            <w:r>
              <w:rPr>
                <w:rFonts w:ascii="宋体" w:hAnsi="宋体" w:cs="宋体" w:eastAsia="宋体" w:hint="default"/>
                <w:sz w:val="18"/>
                <w:szCs w:val="18"/>
              </w:rPr>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庆</w:t>
            </w:r>
            <w:r>
              <w:rPr>
                <w:rFonts w:ascii="Times New Roman" w:hAnsi="Times New Roman" w:cs="Times New Roman" w:eastAsia="Times New Roman" w:hint="default"/>
                <w:sz w:val="18"/>
                <w:szCs w:val="18"/>
              </w:rPr>
              <w:t>;</w:t>
            </w:r>
            <w:r>
              <w:rPr>
                <w:rFonts w:ascii="宋体" w:hAnsi="宋体" w:cs="宋体" w:eastAsia="宋体" w:hint="default"/>
                <w:sz w:val="18"/>
                <w:szCs w:val="18"/>
              </w:rPr>
              <w:t>吴宗</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未在两个交易日内提交锁定申请的</w:t>
            </w:r>
            <w:r>
              <w:rPr>
                <w:rFonts w:ascii="宋体" w:hAnsi="宋体" w:cs="宋体" w:eastAsia="宋体" w:hint="default"/>
                <w:spacing w:val="-85"/>
                <w:sz w:val="18"/>
                <w:szCs w:val="18"/>
              </w:rPr>
              <w:t>，</w:t>
            </w:r>
            <w:r>
              <w:rPr>
                <w:rFonts w:ascii="宋体" w:hAnsi="宋体" w:cs="宋体" w:eastAsia="宋体" w:hint="default"/>
                <w:sz w:val="18"/>
                <w:szCs w:val="18"/>
              </w:rPr>
              <w:t>本承诺人授权董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南</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事会核实后直接向证券交易所和登记结算公司报送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本承诺人的身份信息和账户信息并申请锁定</w:t>
            </w:r>
            <w:r>
              <w:rPr>
                <w:rFonts w:ascii="宋体" w:hAnsi="宋体" w:cs="宋体" w:eastAsia="宋体" w:hint="default"/>
                <w:spacing w:val="-85"/>
                <w:sz w:val="18"/>
                <w:szCs w:val="18"/>
              </w:rPr>
              <w:t>；</w:t>
            </w:r>
            <w:r>
              <w:rPr>
                <w:rFonts w:ascii="宋体" w:hAnsi="宋体" w:cs="宋体" w:eastAsia="宋体" w:hint="default"/>
                <w:sz w:val="18"/>
                <w:szCs w:val="18"/>
              </w:rPr>
              <w:t>董事会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未向证券交易所和登记结算公司报送本承诺人的身</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涛</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份信息和账户信息的</w:t>
            </w:r>
            <w:r>
              <w:rPr>
                <w:rFonts w:ascii="宋体" w:hAnsi="宋体" w:cs="宋体" w:eastAsia="宋体" w:hint="default"/>
                <w:spacing w:val="-85"/>
                <w:sz w:val="18"/>
                <w:szCs w:val="18"/>
              </w:rPr>
              <w:t>，</w:t>
            </w:r>
            <w:r>
              <w:rPr>
                <w:rFonts w:ascii="宋体" w:hAnsi="宋体" w:cs="宋体" w:eastAsia="宋体" w:hint="default"/>
                <w:sz w:val="18"/>
                <w:szCs w:val="18"/>
              </w:rPr>
              <w:t>授权证券交易所和登记结算公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张文福</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司直接锁定相关股份</w:t>
            </w:r>
            <w:r>
              <w:rPr>
                <w:rFonts w:ascii="宋体" w:hAnsi="宋体" w:cs="宋体" w:eastAsia="宋体" w:hint="default"/>
                <w:spacing w:val="-85"/>
                <w:sz w:val="18"/>
                <w:szCs w:val="18"/>
              </w:rPr>
              <w:t>。</w:t>
            </w:r>
            <w:r>
              <w:rPr>
                <w:rFonts w:ascii="宋体" w:hAnsi="宋体" w:cs="宋体" w:eastAsia="宋体" w:hint="default"/>
                <w:sz w:val="18"/>
                <w:szCs w:val="18"/>
              </w:rPr>
              <w:t>如调查结论发现存在违法违规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情节</w:t>
            </w:r>
            <w:r>
              <w:rPr>
                <w:rFonts w:ascii="宋体" w:hAnsi="宋体" w:cs="宋体" w:eastAsia="宋体" w:hint="default"/>
                <w:spacing w:val="-85"/>
                <w:sz w:val="18"/>
                <w:szCs w:val="18"/>
              </w:rPr>
              <w:t>，</w:t>
            </w:r>
            <w:r>
              <w:rPr>
                <w:rFonts w:ascii="宋体" w:hAnsi="宋体" w:cs="宋体" w:eastAsia="宋体" w:hint="default"/>
                <w:sz w:val="18"/>
                <w:szCs w:val="18"/>
              </w:rPr>
              <w:t>本承诺人承诺锁定股份自愿用于相关投资者赔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偿安排。公司负责人、主管会计工作的负责人和会计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机构负责人保证重组报告所引用的相关数据的真实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性和合理性。</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、截至本承诺函出具之日，能瑞自动化为依据中国</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法律设立并有效存续的股份有限公司</w:t>
            </w:r>
            <w:r>
              <w:rPr>
                <w:rFonts w:ascii="宋体" w:hAnsi="宋体" w:cs="宋体" w:eastAsia="宋体" w:hint="default"/>
                <w:spacing w:val="-85"/>
                <w:sz w:val="18"/>
                <w:szCs w:val="18"/>
              </w:rPr>
              <w:t>，</w:t>
            </w:r>
            <w:r>
              <w:rPr>
                <w:rFonts w:ascii="宋体" w:hAnsi="宋体" w:cs="宋体" w:eastAsia="宋体" w:hint="default"/>
                <w:sz w:val="18"/>
                <w:szCs w:val="18"/>
              </w:rPr>
              <w:t>不存在根据中</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国法律法规及能瑞自动化章程规定的需予以终止</w:t>
            </w:r>
            <w:r>
              <w:rPr>
                <w:rFonts w:ascii="宋体" w:hAnsi="宋体" w:cs="宋体" w:eastAsia="宋体" w:hint="default"/>
                <w:spacing w:val="-85"/>
                <w:sz w:val="18"/>
                <w:szCs w:val="18"/>
              </w:rPr>
              <w:t>、</w:t>
            </w:r>
            <w:r>
              <w:rPr>
                <w:rFonts w:ascii="宋体" w:hAnsi="宋体" w:cs="宋体" w:eastAsia="宋体" w:hint="default"/>
                <w:sz w:val="18"/>
                <w:szCs w:val="18"/>
              </w:rPr>
              <w:t>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散或清算的情形</w:t>
            </w:r>
            <w:r>
              <w:rPr>
                <w:rFonts w:ascii="宋体" w:hAnsi="宋体" w:cs="宋体" w:eastAsia="宋体" w:hint="default"/>
                <w:spacing w:val="-85"/>
                <w:sz w:val="18"/>
                <w:szCs w:val="18"/>
              </w:rPr>
              <w:t>，</w:t>
            </w:r>
            <w:r>
              <w:rPr>
                <w:rFonts w:ascii="宋体" w:hAnsi="宋体" w:cs="宋体" w:eastAsia="宋体" w:hint="default"/>
                <w:sz w:val="18"/>
                <w:szCs w:val="18"/>
              </w:rPr>
              <w:t>也不存在针对能瑞自动化的任何接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管或重整的裁定或命令</w:t>
            </w:r>
            <w:r>
              <w:rPr>
                <w:rFonts w:ascii="宋体" w:hAnsi="宋体" w:cs="宋体" w:eastAsia="宋体" w:hint="default"/>
                <w:spacing w:val="-85"/>
                <w:sz w:val="18"/>
                <w:szCs w:val="18"/>
              </w:rPr>
              <w:t>。</w:t>
            </w:r>
            <w:r>
              <w:rPr>
                <w:rFonts w:ascii="宋体" w:hAnsi="宋体" w:cs="宋体" w:eastAsia="宋体" w:hint="default"/>
                <w:sz w:val="18"/>
                <w:szCs w:val="18"/>
              </w:rPr>
              <w:t>本承诺人已经依法足额对能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瑞自动化履行出资义务，且出资来源合法，不存在任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何虚假出资、延期出资、抽逃出资等违反其作为股东</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50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147"/>
              <w:ind w:left="23" w:right="43"/>
              <w:jc w:val="left"/>
              <w:rPr>
                <w:rFonts w:ascii="宋体" w:hAnsi="宋体" w:cs="宋体" w:eastAsia="宋体" w:hint="default"/>
                <w:sz w:val="18"/>
                <w:szCs w:val="18"/>
              </w:rPr>
            </w:pPr>
            <w:r>
              <w:rPr>
                <w:rFonts w:ascii="宋体" w:hAnsi="宋体" w:cs="宋体" w:eastAsia="宋体" w:hint="default"/>
                <w:sz w:val="18"/>
                <w:szCs w:val="18"/>
              </w:rPr>
              <w:t>郭平</w:t>
            </w:r>
            <w:r>
              <w:rPr>
                <w:rFonts w:ascii="Times New Roman" w:hAnsi="Times New Roman" w:cs="Times New Roman" w:eastAsia="Times New Roman" w:hint="default"/>
                <w:sz w:val="18"/>
                <w:szCs w:val="18"/>
              </w:rPr>
              <w:t>;</w:t>
            </w:r>
            <w:r>
              <w:rPr>
                <w:rFonts w:ascii="宋体" w:hAnsi="宋体" w:cs="宋体" w:eastAsia="宋体" w:hint="default"/>
                <w:sz w:val="18"/>
                <w:szCs w:val="18"/>
              </w:rPr>
              <w:t>蒋慰 静</w:t>
            </w:r>
            <w:r>
              <w:rPr>
                <w:rFonts w:ascii="Times New Roman" w:hAnsi="Times New Roman" w:cs="Times New Roman" w:eastAsia="Times New Roman" w:hint="default"/>
                <w:sz w:val="18"/>
                <w:szCs w:val="18"/>
              </w:rPr>
              <w:t>;</w:t>
            </w:r>
            <w:r>
              <w:rPr>
                <w:rFonts w:ascii="宋体" w:hAnsi="宋体" w:cs="宋体" w:eastAsia="宋体" w:hint="default"/>
                <w:sz w:val="18"/>
                <w:szCs w:val="18"/>
              </w:rPr>
              <w:t>李定 胜</w:t>
            </w:r>
            <w:r>
              <w:rPr>
                <w:rFonts w:ascii="Times New Roman" w:hAnsi="Times New Roman" w:cs="Times New Roman" w:eastAsia="Times New Roman" w:hint="default"/>
                <w:sz w:val="18"/>
                <w:szCs w:val="18"/>
              </w:rPr>
              <w:t>;</w:t>
            </w:r>
            <w:r>
              <w:rPr>
                <w:rFonts w:ascii="宋体" w:hAnsi="宋体" w:cs="宋体" w:eastAsia="宋体" w:hint="default"/>
                <w:sz w:val="18"/>
                <w:szCs w:val="18"/>
              </w:rPr>
              <w:t>刘国 鹏</w:t>
            </w:r>
            <w:r>
              <w:rPr>
                <w:rFonts w:ascii="Times New Roman" w:hAnsi="Times New Roman" w:cs="Times New Roman" w:eastAsia="Times New Roman" w:hint="default"/>
                <w:sz w:val="18"/>
                <w:szCs w:val="18"/>
              </w:rPr>
              <w:t>;</w:t>
            </w:r>
            <w:r>
              <w:rPr>
                <w:rFonts w:ascii="宋体" w:hAnsi="宋体" w:cs="宋体" w:eastAsia="宋体" w:hint="default"/>
                <w:sz w:val="18"/>
                <w:szCs w:val="18"/>
              </w:rPr>
              <w:t>屈战</w:t>
            </w:r>
            <w:r>
              <w:rPr>
                <w:rFonts w:ascii="Times New Roman" w:hAnsi="Times New Roman" w:cs="Times New Roman" w:eastAsia="Times New Roman" w:hint="default"/>
                <w:sz w:val="18"/>
                <w:szCs w:val="18"/>
              </w:rPr>
              <w:t>; </w:t>
            </w:r>
            <w:r>
              <w:rPr>
                <w:rFonts w:ascii="宋体" w:hAnsi="宋体" w:cs="宋体" w:eastAsia="宋体" w:hint="default"/>
                <w:sz w:val="18"/>
                <w:szCs w:val="18"/>
              </w:rPr>
              <w:t>孙金良</w:t>
            </w:r>
            <w:r>
              <w:rPr>
                <w:rFonts w:ascii="Times New Roman" w:hAnsi="Times New Roman" w:cs="Times New Roman" w:eastAsia="Times New Roman" w:hint="default"/>
                <w:sz w:val="18"/>
                <w:szCs w:val="18"/>
              </w:rPr>
              <w:t>;</w:t>
            </w:r>
            <w:r>
              <w:rPr>
                <w:rFonts w:ascii="宋体" w:hAnsi="宋体" w:cs="宋体" w:eastAsia="宋体" w:hint="default"/>
                <w:sz w:val="18"/>
                <w:szCs w:val="18"/>
              </w:rPr>
              <w:t>孙 益兵</w:t>
            </w:r>
            <w:r>
              <w:rPr>
                <w:rFonts w:ascii="Times New Roman" w:hAnsi="Times New Roman" w:cs="Times New Roman" w:eastAsia="Times New Roman" w:hint="default"/>
                <w:sz w:val="18"/>
                <w:szCs w:val="18"/>
              </w:rPr>
              <w:t>;</w:t>
            </w:r>
            <w:r>
              <w:rPr>
                <w:rFonts w:ascii="宋体" w:hAnsi="宋体" w:cs="宋体" w:eastAsia="宋体" w:hint="default"/>
                <w:sz w:val="18"/>
                <w:szCs w:val="18"/>
              </w:rPr>
              <w:t>周一 心</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314" w:lineRule="auto" w:before="10"/>
              <w:ind w:left="26" w:right="-46"/>
              <w:jc w:val="both"/>
              <w:rPr>
                <w:rFonts w:ascii="宋体" w:hAnsi="宋体" w:cs="宋体" w:eastAsia="宋体" w:hint="default"/>
                <w:sz w:val="18"/>
                <w:szCs w:val="18"/>
              </w:rPr>
            </w:pPr>
            <w:r>
              <w:rPr>
                <w:rFonts w:ascii="宋体" w:hAnsi="宋体" w:cs="宋体" w:eastAsia="宋体" w:hint="default"/>
                <w:spacing w:val="-4"/>
                <w:sz w:val="18"/>
                <w:szCs w:val="18"/>
              </w:rPr>
              <w:t>所应当承担的出资义务及责任的行为，不存在可能影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响能瑞自动化合法存续的情况；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、截至本承诺函出 </w:t>
            </w:r>
            <w:r>
              <w:rPr>
                <w:rFonts w:ascii="宋体" w:hAnsi="宋体" w:cs="宋体" w:eastAsia="宋体" w:hint="default"/>
                <w:spacing w:val="-4"/>
                <w:sz w:val="18"/>
                <w:szCs w:val="18"/>
              </w:rPr>
              <w:t>具之日，本承诺人持有的能瑞自动化的股份均为本承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诺人真实合法拥有，不存在权属纠纷，不存在信托、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委托持股或者类似安排，不存在禁止转让、限制转让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的承诺或安排，亦不存在质押、冻结、查封、财产保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全或其他权利限制，亦不存在任何诉讼、仲裁、司法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强制执行等重大争议或任何潜在纠纷；</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w:t>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承诺将促使能瑞自动化将其公司类型变更为有限公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司。在能瑞自动化公司类型变更为有限公司后，本承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诺人所持能瑞自动化的股权过户或转移不存在法律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障碍；</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、本承诺人持有的能瑞自动化的股份登记至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金冠电气名下之前始终保持上述状况；</w:t>
            </w:r>
            <w:r>
              <w:rPr>
                <w:rFonts w:ascii="Times New Roman" w:hAnsi="Times New Roman" w:cs="Times New Roman" w:eastAsia="Times New Roman" w:hint="default"/>
                <w:sz w:val="18"/>
                <w:szCs w:val="18"/>
              </w:rPr>
              <w:t>5</w:t>
            </w:r>
            <w:r>
              <w:rPr>
                <w:rFonts w:ascii="宋体" w:hAnsi="宋体" w:cs="宋体" w:eastAsia="宋体" w:hint="default"/>
                <w:sz w:val="18"/>
                <w:szCs w:val="18"/>
              </w:rPr>
              <w:t>、本承诺人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保证能瑞自动化或本承诺人签署的所有协议或合同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不存在阻碍本承诺人转让能瑞自动化股权的限制性</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0.410004pt;margin-top:199.829987pt;width:93.05pt;height:202.85pt;mso-position-horizontal-relative:page;mso-position-vertical-relative:page;z-index:-1564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不存在信托、</w:t>
                  </w:r>
                </w:p>
              </w:txbxContent>
            </v:textbox>
            <w10:wrap type="none"/>
          </v:shape>
        </w:pict>
      </w:r>
      <w:r>
        <w:rPr/>
        <w:pict>
          <v:group style="position:absolute;margin-left:411.429993pt;margin-top:72.47998pt;width:42.05pt;height:330.2pt;mso-position-horizontal-relative:page;mso-position-vertical-relative:page;z-index:-1564960" coordorigin="8229,1450" coordsize="841,6604">
            <v:group style="position:absolute;left:8229;top:1450;width:841;height:2538" coordorigin="8229,1450" coordsize="841,2538">
              <v:shape style="position:absolute;left:8229;top:1450;width:841;height:2538" coordorigin="8229,1450" coordsize="841,2538" path="m8229,3987l9069,3987,9069,1450,8229,1450,8229,3987xe" filled="true" fillcolor="#ffffff" stroked="false">
                <v:path arrowok="t"/>
                <v:fill type="solid"/>
              </v:shape>
            </v:group>
            <v:group style="position:absolute;left:8229;top:3997;width:841;height:4057" coordorigin="8229,3997" coordsize="841,4057">
              <v:shape style="position:absolute;left:8229;top:3997;width:841;height:4057" coordorigin="8229,3997" coordsize="841,4057" path="m8229,8053l9069,8053,9069,3997,8229,3997,8229,8053xe" filled="true" fillcolor="#ffffff" stroked="false">
                <v:path arrowok="t"/>
                <v:fill type="solid"/>
              </v:shape>
            </v:group>
            <w10:wrap type="none"/>
          </v:group>
        </w:pict>
      </w:r>
      <w:r>
        <w:rPr/>
        <w:pict>
          <v:group style="position:absolute;margin-left:411.429993pt;margin-top:641.139954pt;width:42.05pt;height:55.7pt;mso-position-horizontal-relative:page;mso-position-vertical-relative:page;z-index:-1564936" coordorigin="8229,12823" coordsize="841,1114">
            <v:group style="position:absolute;left:8229;top:12823;width:841;height:761" coordorigin="8229,12823" coordsize="841,761">
              <v:shape style="position:absolute;left:8229;top:12823;width:841;height:761" coordorigin="8229,12823" coordsize="841,761" path="m8229,13584l9069,13584,9069,12823,8229,12823,8229,13584xe" filled="true" fillcolor="#ffffff" stroked="false">
                <v:path arrowok="t"/>
                <v:fill type="solid"/>
              </v:shape>
            </v:group>
            <v:group style="position:absolute;left:8250;top:13584;width:795;height:353" coordorigin="8250,13584" coordsize="795,353">
              <v:shape style="position:absolute;left:8250;top:13584;width:795;height:353" coordorigin="8250,13584" coordsize="795,353" path="m8250,13936l9045,13936,9045,13584,8250,13584,8250,1393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pacing w:val="-4"/>
                <w:sz w:val="18"/>
                <w:szCs w:val="18"/>
              </w:rPr>
              <w:t>条款；如有该等条款的，本承诺人将按照该等合同或</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协议的约定将能瑞自动化股权转让事宜通知合同或</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协议对方或就该等事宜取得合同或协议对方的同意</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、能瑞自动化章程、内部管理制度文件，不存在阻</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碍本承诺人转让所持能瑞自动化股权的限制性条款</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如有该等条款的</w:t>
            </w:r>
            <w:r>
              <w:rPr>
                <w:rFonts w:ascii="宋体" w:hAnsi="宋体" w:cs="宋体" w:eastAsia="宋体" w:hint="default"/>
                <w:spacing w:val="-85"/>
                <w:sz w:val="18"/>
                <w:szCs w:val="18"/>
              </w:rPr>
              <w:t>，</w:t>
            </w:r>
            <w:r>
              <w:rPr>
                <w:rFonts w:ascii="宋体" w:hAnsi="宋体" w:cs="宋体" w:eastAsia="宋体" w:hint="default"/>
                <w:sz w:val="18"/>
                <w:szCs w:val="18"/>
              </w:rPr>
              <w:t>本承诺人将促使能瑞自动化修改该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等章程和内部管理制度文件；</w:t>
            </w:r>
            <w:r>
              <w:rPr>
                <w:rFonts w:ascii="Times New Roman" w:hAnsi="Times New Roman" w:cs="Times New Roman" w:eastAsia="Times New Roman" w:hint="default"/>
                <w:sz w:val="18"/>
                <w:szCs w:val="18"/>
              </w:rPr>
              <w:t>7</w:t>
            </w:r>
            <w:r>
              <w:rPr>
                <w:rFonts w:ascii="宋体" w:hAnsi="宋体" w:cs="宋体" w:eastAsia="宋体" w:hint="default"/>
                <w:sz w:val="18"/>
                <w:szCs w:val="18"/>
              </w:rPr>
              <w:t>、若违反上述承诺，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5"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本承诺人将承担因此给金冠电气造成的一切损失。</w:t>
            </w:r>
            <w:r>
              <w:rPr>
                <w:rFonts w:ascii="Times New Roman" w:hAnsi="Times New Roman" w:cs="Times New Roman" w:eastAsia="Times New Roman" w:hint="default"/>
                <w:sz w:val="18"/>
                <w:szCs w:val="18"/>
              </w:rPr>
              <w:t>"</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、截至本承诺函出具之日，能瑞自动化为依据中国</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法律设立并有效存续的股份有限公司</w:t>
            </w:r>
            <w:r>
              <w:rPr>
                <w:rFonts w:ascii="宋体" w:hAnsi="宋体" w:cs="宋体" w:eastAsia="宋体" w:hint="default"/>
                <w:spacing w:val="-85"/>
                <w:sz w:val="18"/>
                <w:szCs w:val="18"/>
              </w:rPr>
              <w:t>，</w:t>
            </w:r>
            <w:r>
              <w:rPr>
                <w:rFonts w:ascii="宋体" w:hAnsi="宋体" w:cs="宋体" w:eastAsia="宋体" w:hint="default"/>
                <w:sz w:val="18"/>
                <w:szCs w:val="18"/>
              </w:rPr>
              <w:t>不存在根据中</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国法律法规及能瑞自动化章程规定的需予以终止</w:t>
            </w:r>
            <w:r>
              <w:rPr>
                <w:rFonts w:ascii="宋体" w:hAnsi="宋体" w:cs="宋体" w:eastAsia="宋体" w:hint="default"/>
                <w:spacing w:val="-85"/>
                <w:sz w:val="18"/>
                <w:szCs w:val="18"/>
              </w:rPr>
              <w:t>、</w:t>
            </w:r>
            <w:r>
              <w:rPr>
                <w:rFonts w:ascii="宋体" w:hAnsi="宋体" w:cs="宋体" w:eastAsia="宋体" w:hint="default"/>
                <w:sz w:val="18"/>
                <w:szCs w:val="18"/>
              </w:rPr>
              <w:t>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865"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2" w:lineRule="auto"/>
              <w:ind w:left="23" w:right="43"/>
              <w:jc w:val="left"/>
              <w:rPr>
                <w:rFonts w:ascii="宋体" w:hAnsi="宋体" w:cs="宋体" w:eastAsia="宋体" w:hint="default"/>
                <w:sz w:val="18"/>
                <w:szCs w:val="18"/>
              </w:rPr>
            </w:pPr>
            <w:r>
              <w:rPr>
                <w:rFonts w:ascii="宋体" w:hAnsi="宋体" w:cs="宋体" w:eastAsia="宋体" w:hint="default"/>
                <w:sz w:val="18"/>
                <w:szCs w:val="18"/>
              </w:rPr>
              <w:t>陈磊</w:t>
            </w:r>
            <w:r>
              <w:rPr>
                <w:rFonts w:ascii="Times New Roman" w:hAnsi="Times New Roman" w:cs="Times New Roman" w:eastAsia="Times New Roman" w:hint="default"/>
                <w:sz w:val="18"/>
                <w:szCs w:val="18"/>
              </w:rPr>
              <w:t>;</w:t>
            </w:r>
            <w:r>
              <w:rPr>
                <w:rFonts w:ascii="宋体" w:hAnsi="宋体" w:cs="宋体" w:eastAsia="宋体" w:hint="default"/>
                <w:sz w:val="18"/>
                <w:szCs w:val="18"/>
              </w:rPr>
              <w:t>陈小 虎</w:t>
            </w:r>
            <w:r>
              <w:rPr>
                <w:rFonts w:ascii="Times New Roman" w:hAnsi="Times New Roman" w:cs="Times New Roman" w:eastAsia="Times New Roman" w:hint="default"/>
                <w:sz w:val="18"/>
                <w:szCs w:val="18"/>
              </w:rPr>
              <w:t>;</w:t>
            </w:r>
            <w:r>
              <w:rPr>
                <w:rFonts w:ascii="宋体" w:hAnsi="宋体" w:cs="宋体" w:eastAsia="宋体" w:hint="default"/>
                <w:sz w:val="18"/>
                <w:szCs w:val="18"/>
              </w:rPr>
              <w:t>戴友 年</w:t>
            </w:r>
            <w:r>
              <w:rPr>
                <w:rFonts w:ascii="Times New Roman" w:hAnsi="Times New Roman" w:cs="Times New Roman" w:eastAsia="Times New Roman" w:hint="default"/>
                <w:sz w:val="18"/>
                <w:szCs w:val="18"/>
              </w:rPr>
              <w:t>;</w:t>
            </w:r>
            <w:r>
              <w:rPr>
                <w:rFonts w:ascii="宋体" w:hAnsi="宋体" w:cs="宋体" w:eastAsia="宋体" w:hint="default"/>
                <w:sz w:val="18"/>
                <w:szCs w:val="18"/>
              </w:rPr>
              <w:t>董君</w:t>
            </w:r>
            <w:r>
              <w:rPr>
                <w:rFonts w:ascii="Times New Roman" w:hAnsi="Times New Roman" w:cs="Times New Roman" w:eastAsia="Times New Roman" w:hint="default"/>
                <w:sz w:val="18"/>
                <w:szCs w:val="18"/>
              </w:rPr>
              <w:t>; </w:t>
            </w:r>
            <w:r>
              <w:rPr>
                <w:rFonts w:ascii="宋体" w:hAnsi="宋体" w:cs="宋体" w:eastAsia="宋体" w:hint="default"/>
                <w:sz w:val="18"/>
                <w:szCs w:val="18"/>
              </w:rPr>
              <w:t>樊彬</w:t>
            </w:r>
            <w:r>
              <w:rPr>
                <w:rFonts w:ascii="Times New Roman" w:hAnsi="Times New Roman" w:cs="Times New Roman" w:eastAsia="Times New Roman" w:hint="default"/>
                <w:sz w:val="18"/>
                <w:szCs w:val="18"/>
              </w:rPr>
              <w:t>;</w:t>
            </w:r>
            <w:r>
              <w:rPr>
                <w:rFonts w:ascii="宋体" w:hAnsi="宋体" w:cs="宋体" w:eastAsia="宋体" w:hint="default"/>
                <w:sz w:val="18"/>
                <w:szCs w:val="18"/>
              </w:rPr>
              <w:t>方 霞</w:t>
            </w:r>
            <w:r>
              <w:rPr>
                <w:rFonts w:ascii="Times New Roman" w:hAnsi="Times New Roman" w:cs="Times New Roman" w:eastAsia="Times New Roman" w:hint="default"/>
                <w:sz w:val="18"/>
                <w:szCs w:val="18"/>
              </w:rPr>
              <w:t>;</w:t>
            </w:r>
            <w:r>
              <w:rPr>
                <w:rFonts w:ascii="宋体" w:hAnsi="宋体" w:cs="宋体" w:eastAsia="宋体" w:hint="default"/>
                <w:sz w:val="18"/>
                <w:szCs w:val="18"/>
              </w:rPr>
              <w:t>高俊 俊</w:t>
            </w:r>
            <w:r>
              <w:rPr>
                <w:rFonts w:ascii="Times New Roman" w:hAnsi="Times New Roman" w:cs="Times New Roman" w:eastAsia="Times New Roman" w:hint="default"/>
                <w:sz w:val="18"/>
                <w:szCs w:val="18"/>
              </w:rPr>
              <w:t>;</w:t>
            </w:r>
            <w:r>
              <w:rPr>
                <w:rFonts w:ascii="宋体" w:hAnsi="宋体" w:cs="宋体" w:eastAsia="宋体" w:hint="default"/>
                <w:sz w:val="18"/>
                <w:szCs w:val="18"/>
              </w:rPr>
              <w:t>葛政</w:t>
            </w:r>
            <w:r>
              <w:rPr>
                <w:rFonts w:ascii="Times New Roman" w:hAnsi="Times New Roman" w:cs="Times New Roman" w:eastAsia="Times New Roman" w:hint="default"/>
                <w:sz w:val="18"/>
                <w:szCs w:val="18"/>
              </w:rPr>
              <w:t>; </w:t>
            </w:r>
            <w:r>
              <w:rPr>
                <w:rFonts w:ascii="宋体" w:hAnsi="宋体" w:cs="宋体" w:eastAsia="宋体" w:hint="default"/>
                <w:sz w:val="18"/>
                <w:szCs w:val="18"/>
              </w:rPr>
              <w:t>黄绍云</w:t>
            </w:r>
            <w:r>
              <w:rPr>
                <w:rFonts w:ascii="Times New Roman" w:hAnsi="Times New Roman" w:cs="Times New Roman" w:eastAsia="Times New Roman" w:hint="default"/>
                <w:sz w:val="18"/>
                <w:szCs w:val="18"/>
              </w:rPr>
              <w:t>;</w:t>
            </w:r>
            <w:r>
              <w:rPr>
                <w:rFonts w:ascii="宋体" w:hAnsi="宋体" w:cs="宋体" w:eastAsia="宋体" w:hint="default"/>
                <w:sz w:val="18"/>
                <w:szCs w:val="18"/>
              </w:rPr>
              <w:t>刘 红军</w:t>
            </w:r>
            <w:r>
              <w:rPr>
                <w:rFonts w:ascii="Times New Roman" w:hAnsi="Times New Roman" w:cs="Times New Roman" w:eastAsia="Times New Roman" w:hint="default"/>
                <w:sz w:val="18"/>
                <w:szCs w:val="18"/>
              </w:rPr>
              <w:t>;</w:t>
            </w:r>
            <w:r>
              <w:rPr>
                <w:rFonts w:ascii="宋体" w:hAnsi="宋体" w:cs="宋体" w:eastAsia="宋体" w:hint="default"/>
                <w:sz w:val="18"/>
                <w:szCs w:val="18"/>
              </w:rPr>
              <w:t>刘金 山</w:t>
            </w:r>
            <w:r>
              <w:rPr>
                <w:rFonts w:ascii="Times New Roman" w:hAnsi="Times New Roman" w:cs="Times New Roman" w:eastAsia="Times New Roman" w:hint="default"/>
                <w:sz w:val="18"/>
                <w:szCs w:val="18"/>
              </w:rPr>
              <w:t>;</w:t>
            </w:r>
            <w:r>
              <w:rPr>
                <w:rFonts w:ascii="宋体" w:hAnsi="宋体" w:cs="宋体" w:eastAsia="宋体" w:hint="default"/>
                <w:sz w:val="18"/>
                <w:szCs w:val="18"/>
              </w:rPr>
              <w:t>南京能 策投资管 理有限公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钱淑 琴</w:t>
            </w:r>
            <w:r>
              <w:rPr>
                <w:rFonts w:ascii="Times New Roman" w:hAnsi="Times New Roman" w:cs="Times New Roman" w:eastAsia="Times New Roman" w:hint="default"/>
                <w:sz w:val="18"/>
                <w:szCs w:val="18"/>
              </w:rPr>
              <w:t>;</w:t>
            </w:r>
            <w:r>
              <w:rPr>
                <w:rFonts w:ascii="宋体" w:hAnsi="宋体" w:cs="宋体" w:eastAsia="宋体" w:hint="default"/>
                <w:sz w:val="18"/>
                <w:szCs w:val="18"/>
              </w:rPr>
              <w:t>阮在 凤</w:t>
            </w:r>
            <w:r>
              <w:rPr>
                <w:rFonts w:ascii="Times New Roman" w:hAnsi="Times New Roman" w:cs="Times New Roman" w:eastAsia="Times New Roman" w:hint="default"/>
                <w:sz w:val="18"/>
                <w:szCs w:val="18"/>
              </w:rPr>
              <w:t>;</w:t>
            </w:r>
            <w:r>
              <w:rPr>
                <w:rFonts w:ascii="宋体" w:hAnsi="宋体" w:cs="宋体" w:eastAsia="宋体" w:hint="default"/>
                <w:sz w:val="18"/>
                <w:szCs w:val="18"/>
              </w:rPr>
              <w:t>宋福 超</w:t>
            </w:r>
            <w:r>
              <w:rPr>
                <w:rFonts w:ascii="Times New Roman" w:hAnsi="Times New Roman" w:cs="Times New Roman" w:eastAsia="Times New Roman" w:hint="default"/>
                <w:sz w:val="18"/>
                <w:szCs w:val="18"/>
              </w:rPr>
              <w:t>;</w:t>
            </w:r>
            <w:r>
              <w:rPr>
                <w:rFonts w:ascii="宋体" w:hAnsi="宋体" w:cs="宋体" w:eastAsia="宋体" w:hint="default"/>
                <w:sz w:val="18"/>
                <w:szCs w:val="18"/>
              </w:rPr>
              <w:t>孙雷</w:t>
            </w:r>
            <w:r>
              <w:rPr>
                <w:rFonts w:ascii="Times New Roman" w:hAnsi="Times New Roman" w:cs="Times New Roman" w:eastAsia="Times New Roman" w:hint="default"/>
                <w:sz w:val="18"/>
                <w:szCs w:val="18"/>
              </w:rPr>
              <w:t>; </w:t>
            </w:r>
            <w:r>
              <w:rPr>
                <w:rFonts w:ascii="宋体" w:hAnsi="宋体" w:cs="宋体" w:eastAsia="宋体" w:hint="default"/>
                <w:sz w:val="18"/>
                <w:szCs w:val="18"/>
              </w:rPr>
              <w:t>孙莹</w:t>
            </w:r>
            <w:r>
              <w:rPr>
                <w:rFonts w:ascii="Times New Roman" w:hAnsi="Times New Roman" w:cs="Times New Roman" w:eastAsia="Times New Roman" w:hint="default"/>
                <w:sz w:val="18"/>
                <w:szCs w:val="18"/>
              </w:rPr>
              <w:t>;</w:t>
            </w:r>
            <w:r>
              <w:rPr>
                <w:rFonts w:ascii="宋体" w:hAnsi="宋体" w:cs="宋体" w:eastAsia="宋体" w:hint="default"/>
                <w:sz w:val="18"/>
                <w:szCs w:val="18"/>
              </w:rPr>
              <w:t>夏玉 宝</w:t>
            </w:r>
            <w:r>
              <w:rPr>
                <w:rFonts w:ascii="Times New Roman" w:hAnsi="Times New Roman" w:cs="Times New Roman" w:eastAsia="Times New Roman" w:hint="default"/>
                <w:sz w:val="18"/>
                <w:szCs w:val="18"/>
              </w:rPr>
              <w:t>;</w:t>
            </w:r>
            <w:r>
              <w:rPr>
                <w:rFonts w:ascii="宋体" w:hAnsi="宋体" w:cs="宋体" w:eastAsia="宋体" w:hint="default"/>
                <w:sz w:val="18"/>
                <w:szCs w:val="18"/>
              </w:rPr>
              <w:t>许永 建</w:t>
            </w:r>
            <w:r>
              <w:rPr>
                <w:rFonts w:ascii="Times New Roman" w:hAnsi="Times New Roman" w:cs="Times New Roman" w:eastAsia="Times New Roman" w:hint="default"/>
                <w:sz w:val="18"/>
                <w:szCs w:val="18"/>
              </w:rPr>
              <w:t>;</w:t>
            </w:r>
            <w:r>
              <w:rPr>
                <w:rFonts w:ascii="宋体" w:hAnsi="宋体" w:cs="宋体" w:eastAsia="宋体" w:hint="default"/>
                <w:sz w:val="18"/>
                <w:szCs w:val="18"/>
              </w:rPr>
              <w:t>严克 广</w:t>
            </w:r>
            <w:r>
              <w:rPr>
                <w:rFonts w:ascii="Times New Roman" w:hAnsi="Times New Roman" w:cs="Times New Roman" w:eastAsia="Times New Roman" w:hint="default"/>
                <w:sz w:val="18"/>
                <w:szCs w:val="18"/>
              </w:rPr>
              <w:t>;</w:t>
            </w:r>
            <w:r>
              <w:rPr>
                <w:rFonts w:ascii="宋体" w:hAnsi="宋体" w:cs="宋体" w:eastAsia="宋体" w:hint="default"/>
                <w:sz w:val="18"/>
                <w:szCs w:val="18"/>
              </w:rPr>
              <w:t>张雷</w:t>
            </w:r>
            <w:r>
              <w:rPr>
                <w:rFonts w:ascii="Times New Roman" w:hAnsi="Times New Roman" w:cs="Times New Roman" w:eastAsia="Times New Roman" w:hint="default"/>
                <w:sz w:val="18"/>
                <w:szCs w:val="18"/>
              </w:rPr>
              <w:t>; </w:t>
            </w:r>
            <w:r>
              <w:rPr>
                <w:rFonts w:ascii="宋体" w:hAnsi="宋体" w:cs="宋体" w:eastAsia="宋体" w:hint="default"/>
                <w:sz w:val="18"/>
                <w:szCs w:val="18"/>
              </w:rPr>
              <w:t>张亚贤</w:t>
            </w:r>
            <w:r>
              <w:rPr>
                <w:rFonts w:ascii="Times New Roman" w:hAnsi="Times New Roman" w:cs="Times New Roman" w:eastAsia="Times New Roman" w:hint="default"/>
                <w:sz w:val="18"/>
                <w:szCs w:val="18"/>
              </w:rPr>
              <w:t>;</w:t>
            </w:r>
            <w:r>
              <w:rPr>
                <w:rFonts w:ascii="宋体" w:hAnsi="宋体" w:cs="宋体" w:eastAsia="宋体" w:hint="default"/>
                <w:sz w:val="18"/>
                <w:szCs w:val="18"/>
              </w:rPr>
              <w:t>周 永志</w:t>
            </w:r>
            <w:r>
              <w:rPr>
                <w:rFonts w:ascii="Times New Roman" w:hAnsi="Times New Roman" w:cs="Times New Roman" w:eastAsia="Times New Roman" w:hint="default"/>
                <w:sz w:val="18"/>
                <w:szCs w:val="18"/>
              </w:rPr>
              <w:t>;</w:t>
            </w:r>
            <w:r>
              <w:rPr>
                <w:rFonts w:ascii="宋体" w:hAnsi="宋体" w:cs="宋体" w:eastAsia="宋体" w:hint="default"/>
                <w:sz w:val="18"/>
                <w:szCs w:val="18"/>
              </w:rPr>
              <w:t>卓亚</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6" w:right="17"/>
              <w:jc w:val="left"/>
              <w:rPr>
                <w:rFonts w:ascii="宋体" w:hAnsi="宋体" w:cs="宋体" w:eastAsia="宋体" w:hint="default"/>
                <w:sz w:val="18"/>
                <w:szCs w:val="18"/>
              </w:rPr>
            </w:pPr>
            <w:r>
              <w:rPr>
                <w:rFonts w:ascii="宋体" w:hAnsi="宋体" w:cs="宋体" w:eastAsia="宋体" w:hint="default"/>
                <w:spacing w:val="-4"/>
                <w:sz w:val="18"/>
                <w:szCs w:val="18"/>
              </w:rPr>
              <w:t>散或清算的情形，也不存在针对能瑞自动化其的任何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接管或重整的裁定或命令。本承诺人已经依法足额对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能瑞自动化履行出资义务，且出资来源合法，不存在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任何虚假出资、延期出资、抽逃出资等违反其作为股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东所应当承担的出资义务及责任的行为，不存在可能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影响能瑞自动化合法存续的情况；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 </w:t>
            </w:r>
            <w:r>
              <w:rPr>
                <w:rFonts w:ascii="宋体" w:hAnsi="宋体" w:cs="宋体" w:eastAsia="宋体" w:hint="default"/>
                <w:spacing w:val="-4"/>
                <w:sz w:val="18"/>
                <w:szCs w:val="18"/>
              </w:rPr>
              <w:t>出具之日，本承诺人持有的能瑞自动化的股份均为本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承诺人真实合法拥有，不存在权属纠纷，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委托持股或者类似安排，不存在禁止转让、限制转让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的承诺或安排，亦不存在质押、冻结、查封、财产保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全或其他权利限制，亦不存在任何诉讼、仲裁、司法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强制执行等重大争议或任何潜在纠纷，本承诺人所持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能瑞自动化的股份过户或转移不存在法律障碍；</w:t>
            </w:r>
            <w:r>
              <w:rPr>
                <w:rFonts w:ascii="Times New Roman" w:hAnsi="Times New Roman" w:cs="Times New Roman" w:eastAsia="Times New Roman" w:hint="default"/>
                <w:sz w:val="18"/>
                <w:szCs w:val="18"/>
              </w:rPr>
              <w:t>3</w:t>
            </w:r>
            <w:r>
              <w:rPr>
                <w:rFonts w:ascii="宋体" w:hAnsi="宋体" w:cs="宋体" w:eastAsia="宋体" w:hint="default"/>
                <w:sz w:val="18"/>
                <w:szCs w:val="18"/>
              </w:rPr>
              <w:t>、 本承诺人持有的能瑞自动化的股份登记至金冠电气 名下之前始终保持上述状况；</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、本承诺人保证能瑞 自动化或本人签署的所有协议或合同不存在阻碍本 </w:t>
            </w:r>
            <w:r>
              <w:rPr>
                <w:rFonts w:ascii="宋体" w:hAnsi="宋体" w:cs="宋体" w:eastAsia="宋体" w:hint="default"/>
                <w:spacing w:val="-4"/>
                <w:sz w:val="18"/>
                <w:szCs w:val="18"/>
              </w:rPr>
              <w:t>承诺人转让能瑞自动化股权的限制性条款；如有该等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条款的，本承诺人将按照该等合同或协议的约定将能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瑞自动化股权转让事宜通知合同或协议对方或就该 等事宜取得合同或协议对方的同意；</w:t>
            </w:r>
            <w:r>
              <w:rPr>
                <w:rFonts w:ascii="Times New Roman" w:hAnsi="Times New Roman" w:cs="Times New Roman" w:eastAsia="Times New Roman" w:hint="default"/>
                <w:sz w:val="18"/>
                <w:szCs w:val="18"/>
              </w:rPr>
              <w:t>5</w:t>
            </w:r>
            <w:r>
              <w:rPr>
                <w:rFonts w:ascii="宋体" w:hAnsi="宋体" w:cs="宋体" w:eastAsia="宋体" w:hint="default"/>
                <w:sz w:val="18"/>
                <w:szCs w:val="18"/>
              </w:rPr>
              <w:t>、能瑞自动化 </w:t>
            </w:r>
            <w:r>
              <w:rPr>
                <w:rFonts w:ascii="宋体" w:hAnsi="宋体" w:cs="宋体" w:eastAsia="宋体" w:hint="default"/>
                <w:spacing w:val="-4"/>
                <w:sz w:val="18"/>
                <w:szCs w:val="18"/>
              </w:rPr>
              <w:t>章程、内部管理制度文件，不存在阻碍本承诺人转让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所持能瑞自动化股权的限制性条款。如有该等条款</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85"/>
                <w:sz w:val="18"/>
                <w:szCs w:val="18"/>
              </w:rPr>
              <w:t>，</w:t>
            </w:r>
            <w:r>
              <w:rPr>
                <w:rFonts w:ascii="宋体" w:hAnsi="宋体" w:cs="宋体" w:eastAsia="宋体" w:hint="default"/>
                <w:sz w:val="18"/>
                <w:szCs w:val="18"/>
              </w:rPr>
              <w:t>本承诺人将促使能瑞自动化修改该等章程和内部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管理制度文件；</w:t>
            </w:r>
            <w:r>
              <w:rPr>
                <w:rFonts w:ascii="Times New Roman" w:hAnsi="Times New Roman" w:cs="Times New Roman" w:eastAsia="Times New Roman" w:hint="default"/>
                <w:sz w:val="18"/>
                <w:szCs w:val="18"/>
              </w:rPr>
              <w:t>6</w:t>
            </w:r>
            <w:r>
              <w:rPr>
                <w:rFonts w:ascii="宋体" w:hAnsi="宋体" w:cs="宋体" w:eastAsia="宋体" w:hint="default"/>
                <w:sz w:val="18"/>
                <w:szCs w:val="18"/>
              </w:rPr>
              <w:t>、若违反上述承诺，本承诺人将承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担因此给金冠电气造成的一切损失。</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吉林省金冠电气股份有限公司（以下简称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1555"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3" w:right="95"/>
              <w:jc w:val="both"/>
              <w:rPr>
                <w:rFonts w:ascii="宋体" w:hAnsi="宋体" w:cs="宋体" w:eastAsia="宋体" w:hint="default"/>
                <w:sz w:val="18"/>
                <w:szCs w:val="18"/>
              </w:rPr>
            </w:pPr>
            <w:r>
              <w:rPr>
                <w:rFonts w:ascii="宋体" w:hAnsi="宋体" w:cs="宋体" w:eastAsia="宋体" w:hint="default"/>
                <w:sz w:val="18"/>
                <w:szCs w:val="18"/>
              </w:rPr>
              <w:t>吉林省金 冠电气股 份有限公 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316" w:lineRule="auto" w:before="5"/>
              <w:ind w:left="26" w:right="5"/>
              <w:jc w:val="left"/>
              <w:rPr>
                <w:rFonts w:ascii="宋体" w:hAnsi="宋体" w:cs="宋体" w:eastAsia="宋体" w:hint="default"/>
                <w:sz w:val="18"/>
                <w:szCs w:val="18"/>
              </w:rPr>
            </w:pPr>
            <w:r>
              <w:rPr>
                <w:rFonts w:ascii="宋体" w:hAnsi="宋体" w:cs="宋体" w:eastAsia="宋体" w:hint="default"/>
                <w:spacing w:val="-12"/>
                <w:sz w:val="18"/>
                <w:szCs w:val="18"/>
              </w:rPr>
              <w:t>已严格按照《中华人民共和国公司法》、《中华人民共</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8"/>
                <w:sz w:val="18"/>
                <w:szCs w:val="18"/>
              </w:rPr>
              <w:t>和国证券法》以及《上市公司重大资产重组管理办法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等法律法规之规定，制作了吉林省金冠电气股份有限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公司发行股份及支付现金购买资产并募集配套资金 </w:t>
            </w:r>
            <w:r>
              <w:rPr>
                <w:rFonts w:ascii="宋体" w:hAnsi="宋体" w:cs="宋体" w:eastAsia="宋体" w:hint="default"/>
                <w:spacing w:val="-4"/>
                <w:sz w:val="18"/>
                <w:szCs w:val="18"/>
              </w:rPr>
              <w:t>暨关联交易申请文件。本公司承诺所有申请文件的文</w:t>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86" w:lineRule="exact" w:before="110"/>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字版本和电子版本保持一致，不存在差异，并承担相</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90.61998pt;width:42.05pt;height:85.8pt;mso-position-horizontal-relative:page;mso-position-vertical-relative:page;z-index:-1564912" coordorigin="8229,1812" coordsize="841,1716">
            <v:shape style="position:absolute;left:8229;top:1812;width:841;height:1716" coordorigin="8229,1812" coordsize="841,1716" path="m8229,3528l9069,3528,9069,1812,8229,1812,8229,3528xe" filled="true" fillcolor="#ffffff" stroked="false">
              <v:path arrowok="t"/>
              <v:fill type="solid"/>
            </v:shape>
            <w10:wrap type="none"/>
          </v:group>
        </w:pict>
      </w:r>
      <w:r>
        <w:rPr/>
        <w:pict>
          <v:group style="position:absolute;margin-left:411.429993pt;margin-top:297.889984pt;width:42.05pt;height:195.05pt;mso-position-horizontal-relative:page;mso-position-vertical-relative:page;z-index:-1564888" coordorigin="8229,5958" coordsize="841,3901">
            <v:shape style="position:absolute;left:8229;top:5958;width:841;height:3901" coordorigin="8229,5958" coordsize="841,3901" path="m8229,9858l9069,9858,9069,5958,8229,5958,8229,9858xe" filled="true" fillcolor="#ffffff" stroked="false">
              <v:path arrowok="t"/>
              <v:fill type="solid"/>
            </v:shape>
            <w10:wrap type="none"/>
          </v:group>
        </w:pict>
      </w:r>
      <w:r>
        <w:rPr/>
        <w:pict>
          <v:group style="position:absolute;margin-left:411.429993pt;margin-top:528.200012pt;width:42.05pt;height:195.05pt;mso-position-horizontal-relative:page;mso-position-vertical-relative:page;z-index:-1564864" coordorigin="8229,10564" coordsize="841,3901">
            <v:shape style="position:absolute;left:8229;top:10564;width:841;height:3901" coordorigin="8229,10564" coordsize="841,3901" path="m8229,14464l9069,14464,9069,10564,8229,10564,8229,1446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80"/>
      </w:tblGrid>
      <w:tr>
        <w:trPr>
          <w:trHeight w:val="363"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应的法律责任。</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吉林省金 冠电气股 份有限公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吉林省金冠电气股份有限公司（以下简称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 向中国证券监督管理委员会承诺：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、在本次并购重 </w:t>
            </w:r>
            <w:r>
              <w:rPr>
                <w:rFonts w:ascii="宋体" w:hAnsi="宋体" w:cs="宋体" w:eastAsia="宋体" w:hint="default"/>
                <w:spacing w:val="-4"/>
                <w:sz w:val="18"/>
                <w:szCs w:val="18"/>
              </w:rPr>
              <w:t>组申请期间，本公司保证不直接或间接地向并购重组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审核委员会委员提供资金、物品等馈赠及其他利益 保证不直接或间接地向并购重组审核委员会委员提 </w:t>
            </w:r>
            <w:r>
              <w:rPr>
                <w:rFonts w:ascii="宋体" w:hAnsi="宋体" w:cs="宋体" w:eastAsia="宋体" w:hint="default"/>
                <w:spacing w:val="-4"/>
                <w:sz w:val="18"/>
                <w:szCs w:val="18"/>
              </w:rPr>
              <w:t>供本次审核的相关公司的股票，保证不以不正当手段</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影响并购重组审核委员会委员对申请人的判断。</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本公司保证不以任何方式干扰并购重组审核委员会 的审核工作。</w:t>
            </w:r>
            <w:r>
              <w:rPr>
                <w:rFonts w:ascii="Times New Roman" w:hAnsi="Times New Roman" w:cs="Times New Roman" w:eastAsia="Times New Roman" w:hint="default"/>
                <w:sz w:val="18"/>
                <w:szCs w:val="18"/>
              </w:rPr>
              <w:t>3</w:t>
            </w:r>
            <w:r>
              <w:rPr>
                <w:rFonts w:ascii="宋体" w:hAnsi="宋体" w:cs="宋体" w:eastAsia="宋体" w:hint="default"/>
                <w:sz w:val="18"/>
                <w:szCs w:val="18"/>
              </w:rPr>
              <w:t>、在并购重组审核委员会会议上接受 </w:t>
            </w:r>
            <w:r>
              <w:rPr>
                <w:rFonts w:ascii="宋体" w:hAnsi="宋体" w:cs="宋体" w:eastAsia="宋体" w:hint="default"/>
                <w:spacing w:val="-4"/>
                <w:sz w:val="18"/>
                <w:szCs w:val="18"/>
              </w:rPr>
              <w:t>并购重组审核委员会委员的询问时，本公司保证陈述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的内容真实、客观、准确，不包含与本次并购重组审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核委员会审核无关的内容。</w:t>
            </w:r>
            <w:r>
              <w:rPr>
                <w:rFonts w:ascii="Times New Roman" w:hAnsi="Times New Roman" w:cs="Times New Roman" w:eastAsia="Times New Roman" w:hint="default"/>
                <w:sz w:val="18"/>
                <w:szCs w:val="18"/>
              </w:rPr>
              <w:t>4</w:t>
            </w:r>
            <w:r>
              <w:rPr>
                <w:rFonts w:ascii="宋体" w:hAnsi="宋体" w:cs="宋体" w:eastAsia="宋体" w:hint="default"/>
                <w:sz w:val="18"/>
                <w:szCs w:val="18"/>
              </w:rPr>
              <w:t>、若本公司违反上述承 诺，将承担由此引起的一切法律责任。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8516"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3" w:right="43"/>
              <w:jc w:val="left"/>
              <w:rPr>
                <w:rFonts w:ascii="宋体" w:hAnsi="宋体" w:cs="宋体" w:eastAsia="宋体" w:hint="default"/>
                <w:sz w:val="18"/>
                <w:szCs w:val="18"/>
              </w:rPr>
            </w:pPr>
            <w:r>
              <w:rPr>
                <w:rFonts w:ascii="宋体" w:hAnsi="宋体" w:cs="宋体" w:eastAsia="宋体" w:hint="default"/>
                <w:sz w:val="18"/>
                <w:szCs w:val="18"/>
              </w:rPr>
              <w:t>陈磊</w:t>
            </w:r>
            <w:r>
              <w:rPr>
                <w:rFonts w:ascii="Times New Roman" w:hAnsi="Times New Roman" w:cs="Times New Roman" w:eastAsia="Times New Roman" w:hint="default"/>
                <w:sz w:val="18"/>
                <w:szCs w:val="18"/>
              </w:rPr>
              <w:t>;</w:t>
            </w:r>
            <w:r>
              <w:rPr>
                <w:rFonts w:ascii="宋体" w:hAnsi="宋体" w:cs="宋体" w:eastAsia="宋体" w:hint="default"/>
                <w:sz w:val="18"/>
                <w:szCs w:val="18"/>
              </w:rPr>
              <w:t>戴友 年</w:t>
            </w:r>
            <w:r>
              <w:rPr>
                <w:rFonts w:ascii="Times New Roman" w:hAnsi="Times New Roman" w:cs="Times New Roman" w:eastAsia="Times New Roman" w:hint="default"/>
                <w:sz w:val="18"/>
                <w:szCs w:val="18"/>
              </w:rPr>
              <w:t>;</w:t>
            </w:r>
            <w:r>
              <w:rPr>
                <w:rFonts w:ascii="宋体" w:hAnsi="宋体" w:cs="宋体" w:eastAsia="宋体" w:hint="default"/>
                <w:sz w:val="18"/>
                <w:szCs w:val="18"/>
              </w:rPr>
              <w:t>董君</w:t>
            </w:r>
            <w:r>
              <w:rPr>
                <w:rFonts w:ascii="Times New Roman" w:hAnsi="Times New Roman" w:cs="Times New Roman" w:eastAsia="Times New Roman" w:hint="default"/>
                <w:sz w:val="18"/>
                <w:szCs w:val="18"/>
              </w:rPr>
              <w:t>; </w:t>
            </w:r>
            <w:r>
              <w:rPr>
                <w:rFonts w:ascii="宋体" w:hAnsi="宋体" w:cs="宋体" w:eastAsia="宋体" w:hint="default"/>
                <w:sz w:val="18"/>
                <w:szCs w:val="18"/>
              </w:rPr>
              <w:t>樊彬</w:t>
            </w:r>
            <w:r>
              <w:rPr>
                <w:rFonts w:ascii="Times New Roman" w:hAnsi="Times New Roman" w:cs="Times New Roman" w:eastAsia="Times New Roman" w:hint="default"/>
                <w:sz w:val="18"/>
                <w:szCs w:val="18"/>
              </w:rPr>
              <w:t>;</w:t>
            </w:r>
            <w:r>
              <w:rPr>
                <w:rFonts w:ascii="宋体" w:hAnsi="宋体" w:cs="宋体" w:eastAsia="宋体" w:hint="default"/>
                <w:sz w:val="18"/>
                <w:szCs w:val="18"/>
              </w:rPr>
              <w:t>方 霞</w:t>
            </w:r>
            <w:r>
              <w:rPr>
                <w:rFonts w:ascii="Times New Roman" w:hAnsi="Times New Roman" w:cs="Times New Roman" w:eastAsia="Times New Roman" w:hint="default"/>
                <w:sz w:val="18"/>
                <w:szCs w:val="18"/>
              </w:rPr>
              <w:t>;</w:t>
            </w:r>
            <w:r>
              <w:rPr>
                <w:rFonts w:ascii="宋体" w:hAnsi="宋体" w:cs="宋体" w:eastAsia="宋体" w:hint="default"/>
                <w:sz w:val="18"/>
                <w:szCs w:val="18"/>
              </w:rPr>
              <w:t>高俊 俊</w:t>
            </w:r>
            <w:r>
              <w:rPr>
                <w:rFonts w:ascii="Times New Roman" w:hAnsi="Times New Roman" w:cs="Times New Roman" w:eastAsia="Times New Roman" w:hint="default"/>
                <w:sz w:val="18"/>
                <w:szCs w:val="18"/>
              </w:rPr>
              <w:t>;</w:t>
            </w:r>
            <w:r>
              <w:rPr>
                <w:rFonts w:ascii="宋体" w:hAnsi="宋体" w:cs="宋体" w:eastAsia="宋体" w:hint="default"/>
                <w:sz w:val="18"/>
                <w:szCs w:val="18"/>
              </w:rPr>
              <w:t>葛政</w:t>
            </w:r>
            <w:r>
              <w:rPr>
                <w:rFonts w:ascii="Times New Roman" w:hAnsi="Times New Roman" w:cs="Times New Roman" w:eastAsia="Times New Roman" w:hint="default"/>
                <w:sz w:val="18"/>
                <w:szCs w:val="18"/>
              </w:rPr>
              <w:t>; </w:t>
            </w:r>
            <w:r>
              <w:rPr>
                <w:rFonts w:ascii="宋体" w:hAnsi="宋体" w:cs="宋体" w:eastAsia="宋体" w:hint="default"/>
                <w:sz w:val="18"/>
                <w:szCs w:val="18"/>
              </w:rPr>
              <w:t>郭平</w:t>
            </w:r>
            <w:r>
              <w:rPr>
                <w:rFonts w:ascii="Times New Roman" w:hAnsi="Times New Roman" w:cs="Times New Roman" w:eastAsia="Times New Roman" w:hint="default"/>
                <w:sz w:val="18"/>
                <w:szCs w:val="18"/>
              </w:rPr>
              <w:t>;</w:t>
            </w:r>
            <w:r>
              <w:rPr>
                <w:rFonts w:ascii="宋体" w:hAnsi="宋体" w:cs="宋体" w:eastAsia="宋体" w:hint="default"/>
                <w:sz w:val="18"/>
                <w:szCs w:val="18"/>
              </w:rPr>
              <w:t>黄绍 云</w:t>
            </w:r>
            <w:r>
              <w:rPr>
                <w:rFonts w:ascii="Times New Roman" w:hAnsi="Times New Roman" w:cs="Times New Roman" w:eastAsia="Times New Roman" w:hint="default"/>
                <w:sz w:val="18"/>
                <w:szCs w:val="18"/>
              </w:rPr>
              <w:t>;</w:t>
            </w:r>
            <w:r>
              <w:rPr>
                <w:rFonts w:ascii="宋体" w:hAnsi="宋体" w:cs="宋体" w:eastAsia="宋体" w:hint="default"/>
                <w:sz w:val="18"/>
                <w:szCs w:val="18"/>
              </w:rPr>
              <w:t>蒋慰 静</w:t>
            </w:r>
            <w:r>
              <w:rPr>
                <w:rFonts w:ascii="Times New Roman" w:hAnsi="Times New Roman" w:cs="Times New Roman" w:eastAsia="Times New Roman" w:hint="default"/>
                <w:sz w:val="18"/>
                <w:szCs w:val="18"/>
              </w:rPr>
              <w:t>;</w:t>
            </w:r>
            <w:r>
              <w:rPr>
                <w:rFonts w:ascii="宋体" w:hAnsi="宋体" w:cs="宋体" w:eastAsia="宋体" w:hint="default"/>
                <w:sz w:val="18"/>
                <w:szCs w:val="18"/>
              </w:rPr>
              <w:t>李定 胜</w:t>
            </w:r>
            <w:r>
              <w:rPr>
                <w:rFonts w:ascii="Times New Roman" w:hAnsi="Times New Roman" w:cs="Times New Roman" w:eastAsia="Times New Roman" w:hint="default"/>
                <w:sz w:val="18"/>
                <w:szCs w:val="18"/>
              </w:rPr>
              <w:t>;</w:t>
            </w:r>
            <w:r>
              <w:rPr>
                <w:rFonts w:ascii="宋体" w:hAnsi="宋体" w:cs="宋体" w:eastAsia="宋体" w:hint="default"/>
                <w:sz w:val="18"/>
                <w:szCs w:val="18"/>
              </w:rPr>
              <w:t>刘国 鹏</w:t>
            </w:r>
            <w:r>
              <w:rPr>
                <w:rFonts w:ascii="Times New Roman" w:hAnsi="Times New Roman" w:cs="Times New Roman" w:eastAsia="Times New Roman" w:hint="default"/>
                <w:sz w:val="18"/>
                <w:szCs w:val="18"/>
              </w:rPr>
              <w:t>;</w:t>
            </w:r>
            <w:r>
              <w:rPr>
                <w:rFonts w:ascii="宋体" w:hAnsi="宋体" w:cs="宋体" w:eastAsia="宋体" w:hint="default"/>
                <w:sz w:val="18"/>
                <w:szCs w:val="18"/>
              </w:rPr>
              <w:t>刘红 军</w:t>
            </w:r>
            <w:r>
              <w:rPr>
                <w:rFonts w:ascii="Times New Roman" w:hAnsi="Times New Roman" w:cs="Times New Roman" w:eastAsia="Times New Roman" w:hint="default"/>
                <w:sz w:val="18"/>
                <w:szCs w:val="18"/>
              </w:rPr>
              <w:t>;</w:t>
            </w:r>
            <w:r>
              <w:rPr>
                <w:rFonts w:ascii="宋体" w:hAnsi="宋体" w:cs="宋体" w:eastAsia="宋体" w:hint="default"/>
                <w:sz w:val="18"/>
                <w:szCs w:val="18"/>
              </w:rPr>
              <w:t>刘金 山</w:t>
            </w:r>
            <w:r>
              <w:rPr>
                <w:rFonts w:ascii="Times New Roman" w:hAnsi="Times New Roman" w:cs="Times New Roman" w:eastAsia="Times New Roman" w:hint="default"/>
                <w:sz w:val="18"/>
                <w:szCs w:val="18"/>
              </w:rPr>
              <w:t>;</w:t>
            </w:r>
            <w:r>
              <w:rPr>
                <w:rFonts w:ascii="宋体" w:hAnsi="宋体" w:cs="宋体" w:eastAsia="宋体" w:hint="default"/>
                <w:sz w:val="18"/>
                <w:szCs w:val="18"/>
              </w:rPr>
              <w:t>钱淑 琴</w:t>
            </w:r>
            <w:r>
              <w:rPr>
                <w:rFonts w:ascii="Times New Roman" w:hAnsi="Times New Roman" w:cs="Times New Roman" w:eastAsia="Times New Roman" w:hint="default"/>
                <w:sz w:val="18"/>
                <w:szCs w:val="18"/>
              </w:rPr>
              <w:t>;</w:t>
            </w:r>
            <w:r>
              <w:rPr>
                <w:rFonts w:ascii="宋体" w:hAnsi="宋体" w:cs="宋体" w:eastAsia="宋体" w:hint="default"/>
                <w:sz w:val="18"/>
                <w:szCs w:val="18"/>
              </w:rPr>
              <w:t>屈战</w:t>
            </w:r>
            <w:r>
              <w:rPr>
                <w:rFonts w:ascii="Times New Roman" w:hAnsi="Times New Roman" w:cs="Times New Roman" w:eastAsia="Times New Roman" w:hint="default"/>
                <w:sz w:val="18"/>
                <w:szCs w:val="18"/>
              </w:rPr>
              <w:t>; </w:t>
            </w:r>
            <w:r>
              <w:rPr>
                <w:rFonts w:ascii="宋体" w:hAnsi="宋体" w:cs="宋体" w:eastAsia="宋体" w:hint="default"/>
                <w:sz w:val="18"/>
                <w:szCs w:val="18"/>
              </w:rPr>
              <w:t>阮在凤</w:t>
            </w:r>
            <w:r>
              <w:rPr>
                <w:rFonts w:ascii="Times New Roman" w:hAnsi="Times New Roman" w:cs="Times New Roman" w:eastAsia="Times New Roman" w:hint="default"/>
                <w:sz w:val="18"/>
                <w:szCs w:val="18"/>
              </w:rPr>
              <w:t>;</w:t>
            </w:r>
            <w:r>
              <w:rPr>
                <w:rFonts w:ascii="宋体" w:hAnsi="宋体" w:cs="宋体" w:eastAsia="宋体" w:hint="default"/>
                <w:sz w:val="18"/>
                <w:szCs w:val="18"/>
              </w:rPr>
              <w:t>宋 福超</w:t>
            </w:r>
            <w:r>
              <w:rPr>
                <w:rFonts w:ascii="Times New Roman" w:hAnsi="Times New Roman" w:cs="Times New Roman" w:eastAsia="Times New Roman" w:hint="default"/>
                <w:sz w:val="18"/>
                <w:szCs w:val="18"/>
              </w:rPr>
              <w:t>;</w:t>
            </w:r>
            <w:r>
              <w:rPr>
                <w:rFonts w:ascii="宋体" w:hAnsi="宋体" w:cs="宋体" w:eastAsia="宋体" w:hint="default"/>
                <w:sz w:val="18"/>
                <w:szCs w:val="18"/>
              </w:rPr>
              <w:t>孙金 良</w:t>
            </w:r>
            <w:r>
              <w:rPr>
                <w:rFonts w:ascii="Times New Roman" w:hAnsi="Times New Roman" w:cs="Times New Roman" w:eastAsia="Times New Roman" w:hint="default"/>
                <w:sz w:val="18"/>
                <w:szCs w:val="18"/>
              </w:rPr>
              <w:t>;</w:t>
            </w:r>
            <w:r>
              <w:rPr>
                <w:rFonts w:ascii="宋体" w:hAnsi="宋体" w:cs="宋体" w:eastAsia="宋体" w:hint="default"/>
                <w:sz w:val="18"/>
                <w:szCs w:val="18"/>
              </w:rPr>
              <w:t>孙雷</w:t>
            </w:r>
            <w:r>
              <w:rPr>
                <w:rFonts w:ascii="Times New Roman" w:hAnsi="Times New Roman" w:cs="Times New Roman" w:eastAsia="Times New Roman" w:hint="default"/>
                <w:sz w:val="18"/>
                <w:szCs w:val="18"/>
              </w:rPr>
              <w:t>; </w:t>
            </w:r>
            <w:r>
              <w:rPr>
                <w:rFonts w:ascii="宋体" w:hAnsi="宋体" w:cs="宋体" w:eastAsia="宋体" w:hint="default"/>
                <w:sz w:val="18"/>
                <w:szCs w:val="18"/>
              </w:rPr>
              <w:t>孙益兵</w:t>
            </w:r>
            <w:r>
              <w:rPr>
                <w:rFonts w:ascii="Times New Roman" w:hAnsi="Times New Roman" w:cs="Times New Roman" w:eastAsia="Times New Roman" w:hint="default"/>
                <w:sz w:val="18"/>
                <w:szCs w:val="18"/>
              </w:rPr>
              <w:t>;</w:t>
            </w:r>
            <w:r>
              <w:rPr>
                <w:rFonts w:ascii="宋体" w:hAnsi="宋体" w:cs="宋体" w:eastAsia="宋体" w:hint="default"/>
                <w:sz w:val="18"/>
                <w:szCs w:val="18"/>
              </w:rPr>
              <w:t>孙 莹</w:t>
            </w:r>
            <w:r>
              <w:rPr>
                <w:rFonts w:ascii="Times New Roman" w:hAnsi="Times New Roman" w:cs="Times New Roman" w:eastAsia="Times New Roman" w:hint="default"/>
                <w:sz w:val="18"/>
                <w:szCs w:val="18"/>
              </w:rPr>
              <w:t>;</w:t>
            </w:r>
            <w:r>
              <w:rPr>
                <w:rFonts w:ascii="宋体" w:hAnsi="宋体" w:cs="宋体" w:eastAsia="宋体" w:hint="default"/>
                <w:sz w:val="18"/>
                <w:szCs w:val="18"/>
              </w:rPr>
              <w:t>夏玉 宝</w:t>
            </w:r>
            <w:r>
              <w:rPr>
                <w:rFonts w:ascii="Times New Roman" w:hAnsi="Times New Roman" w:cs="Times New Roman" w:eastAsia="Times New Roman" w:hint="default"/>
                <w:sz w:val="18"/>
                <w:szCs w:val="18"/>
              </w:rPr>
              <w:t>;</w:t>
            </w:r>
            <w:r>
              <w:rPr>
                <w:rFonts w:ascii="宋体" w:hAnsi="宋体" w:cs="宋体" w:eastAsia="宋体" w:hint="default"/>
                <w:sz w:val="18"/>
                <w:szCs w:val="18"/>
              </w:rPr>
              <w:t>许永 建</w:t>
            </w:r>
            <w:r>
              <w:rPr>
                <w:rFonts w:ascii="Times New Roman" w:hAnsi="Times New Roman" w:cs="Times New Roman" w:eastAsia="Times New Roman" w:hint="default"/>
                <w:sz w:val="18"/>
                <w:szCs w:val="18"/>
              </w:rPr>
              <w:t>;</w:t>
            </w:r>
            <w:r>
              <w:rPr>
                <w:rFonts w:ascii="宋体" w:hAnsi="宋体" w:cs="宋体" w:eastAsia="宋体" w:hint="default"/>
                <w:sz w:val="18"/>
                <w:szCs w:val="18"/>
              </w:rPr>
              <w:t>严克 广</w:t>
            </w:r>
            <w:r>
              <w:rPr>
                <w:rFonts w:ascii="Times New Roman" w:hAnsi="Times New Roman" w:cs="Times New Roman" w:eastAsia="Times New Roman" w:hint="default"/>
                <w:sz w:val="18"/>
                <w:szCs w:val="18"/>
              </w:rPr>
              <w:t>;</w:t>
            </w:r>
            <w:r>
              <w:rPr>
                <w:rFonts w:ascii="宋体" w:hAnsi="宋体" w:cs="宋体" w:eastAsia="宋体" w:hint="default"/>
                <w:sz w:val="18"/>
                <w:szCs w:val="18"/>
              </w:rPr>
              <w:t>张雷</w:t>
            </w:r>
            <w:r>
              <w:rPr>
                <w:rFonts w:ascii="Times New Roman" w:hAnsi="Times New Roman" w:cs="Times New Roman" w:eastAsia="Times New Roman" w:hint="default"/>
                <w:sz w:val="18"/>
                <w:szCs w:val="18"/>
              </w:rPr>
              <w:t>; </w:t>
            </w:r>
            <w:r>
              <w:rPr>
                <w:rFonts w:ascii="宋体" w:hAnsi="宋体" w:cs="宋体" w:eastAsia="宋体" w:hint="default"/>
                <w:sz w:val="18"/>
                <w:szCs w:val="18"/>
              </w:rPr>
              <w:t>张亚贤</w:t>
            </w:r>
            <w:r>
              <w:rPr>
                <w:rFonts w:ascii="Times New Roman" w:hAnsi="Times New Roman" w:cs="Times New Roman" w:eastAsia="Times New Roman" w:hint="default"/>
                <w:sz w:val="18"/>
                <w:szCs w:val="18"/>
              </w:rPr>
              <w:t>;</w:t>
            </w:r>
            <w:r>
              <w:rPr>
                <w:rFonts w:ascii="宋体" w:hAnsi="宋体" w:cs="宋体" w:eastAsia="宋体" w:hint="default"/>
                <w:sz w:val="18"/>
                <w:szCs w:val="18"/>
              </w:rPr>
              <w:t>周 一心</w:t>
            </w:r>
            <w:r>
              <w:rPr>
                <w:rFonts w:ascii="Times New Roman" w:hAnsi="Times New Roman" w:cs="Times New Roman" w:eastAsia="Times New Roman" w:hint="default"/>
                <w:sz w:val="18"/>
                <w:szCs w:val="18"/>
              </w:rPr>
              <w:t>;</w:t>
            </w:r>
            <w:r>
              <w:rPr>
                <w:rFonts w:ascii="宋体" w:hAnsi="宋体" w:cs="宋体" w:eastAsia="宋体" w:hint="default"/>
                <w:sz w:val="18"/>
                <w:szCs w:val="18"/>
              </w:rPr>
              <w:t>周永 志</w:t>
            </w:r>
            <w:r>
              <w:rPr>
                <w:rFonts w:ascii="Times New Roman" w:hAnsi="Times New Roman" w:cs="Times New Roman" w:eastAsia="Times New Roman" w:hint="default"/>
                <w:sz w:val="18"/>
                <w:szCs w:val="18"/>
              </w:rPr>
              <w:t>;</w:t>
            </w:r>
            <w:r>
              <w:rPr>
                <w:rFonts w:ascii="宋体" w:hAnsi="宋体" w:cs="宋体" w:eastAsia="宋体" w:hint="default"/>
                <w:sz w:val="18"/>
                <w:szCs w:val="18"/>
              </w:rPr>
              <w:t>卓亚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吉林省金冠电气股份有限公司（以下简称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金冠电气</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）拟通过发行股份和支付现金方式购 买南京能瑞自动化设备股份有限公司（以下简称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能 </w:t>
            </w:r>
            <w:r>
              <w:rPr>
                <w:rFonts w:ascii="宋体" w:hAnsi="宋体" w:cs="宋体" w:eastAsia="宋体" w:hint="default"/>
                <w:spacing w:val="-6"/>
                <w:sz w:val="18"/>
                <w:szCs w:val="18"/>
              </w:rPr>
              <w:t>瑞自动化</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）合计</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的股份并募集配套资金（以下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w w:val="99"/>
                <w:sz w:val="18"/>
                <w:szCs w:val="18"/>
              </w:rPr>
              <w:t>简称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本次交易</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）。本承诺人作为本次交易的交易对</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方，特作出如下承诺：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、本承诺人与金冠电气及其 董事、监事、高级管理人员不存在关联关系；</w:t>
            </w:r>
            <w:r>
              <w:rPr>
                <w:rFonts w:ascii="Times New Roman" w:hAnsi="Times New Roman" w:cs="Times New Roman" w:eastAsia="Times New Roman" w:hint="default"/>
                <w:sz w:val="18"/>
                <w:szCs w:val="18"/>
              </w:rPr>
              <w:t>2</w:t>
            </w:r>
            <w:r>
              <w:rPr>
                <w:rFonts w:ascii="宋体" w:hAnsi="宋体" w:cs="宋体" w:eastAsia="宋体" w:hint="default"/>
                <w:sz w:val="18"/>
                <w:szCs w:val="18"/>
              </w:rPr>
              <w:t>、本 承诺人控制的其他企业与金冠电气不存在关联关系 </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、本承诺人与上市公司之间不存在任何直接或间接 </w:t>
            </w:r>
            <w:r>
              <w:rPr>
                <w:rFonts w:ascii="宋体" w:hAnsi="宋体" w:cs="宋体" w:eastAsia="宋体" w:hint="default"/>
                <w:spacing w:val="-4"/>
                <w:sz w:val="18"/>
                <w:szCs w:val="18"/>
              </w:rPr>
              <w:t>的股权或其他权益关系，未向金冠电气推荐董事、高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级管理人员；</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、本承诺人亦不存在其他可能被证券 监管部门基于实质重于形式的原则认定的与上市公 司存在特殊关系的其他关联关系；</w:t>
            </w:r>
            <w:r>
              <w:rPr>
                <w:rFonts w:ascii="Times New Roman" w:hAnsi="Times New Roman" w:cs="Times New Roman" w:eastAsia="Times New Roman" w:hint="default"/>
                <w:sz w:val="18"/>
                <w:szCs w:val="18"/>
              </w:rPr>
              <w:t>5</w:t>
            </w:r>
            <w:r>
              <w:rPr>
                <w:rFonts w:ascii="宋体" w:hAnsi="宋体" w:cs="宋体" w:eastAsia="宋体" w:hint="default"/>
                <w:sz w:val="18"/>
                <w:szCs w:val="18"/>
              </w:rPr>
              <w:t>、承诺人如为公 </w:t>
            </w:r>
            <w:r>
              <w:rPr>
                <w:rFonts w:ascii="宋体" w:hAnsi="宋体" w:cs="宋体" w:eastAsia="宋体" w:hint="default"/>
                <w:spacing w:val="-4"/>
                <w:sz w:val="18"/>
                <w:szCs w:val="18"/>
              </w:rPr>
              <w:t>司实体的，承诺人均依法设立并有效存续，不存在根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据法律、法规、规范性文件及合伙协议</w:t>
            </w:r>
            <w:r>
              <w:rPr>
                <w:rFonts w:ascii="Times New Roman" w:hAnsi="Times New Roman" w:cs="Times New Roman" w:eastAsia="Times New Roman" w:hint="default"/>
                <w:sz w:val="18"/>
                <w:szCs w:val="18"/>
              </w:rPr>
              <w:t>/</w:t>
            </w:r>
            <w:r>
              <w:rPr>
                <w:rFonts w:ascii="宋体" w:hAnsi="宋体" w:cs="宋体" w:eastAsia="宋体" w:hint="default"/>
                <w:sz w:val="18"/>
                <w:szCs w:val="18"/>
              </w:rPr>
              <w:t>公司章程规 </w:t>
            </w:r>
            <w:r>
              <w:rPr>
                <w:rFonts w:ascii="宋体" w:hAnsi="宋体" w:cs="宋体" w:eastAsia="宋体" w:hint="default"/>
                <w:spacing w:val="-4"/>
                <w:sz w:val="18"/>
                <w:szCs w:val="18"/>
              </w:rPr>
              <w:t>定需予以终止的情形；承诺人为自然人的，均为具有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完全民事权利能力及完全民事行为能力的中国公民 </w:t>
            </w:r>
            <w:r>
              <w:rPr>
                <w:rFonts w:ascii="宋体" w:hAnsi="宋体" w:cs="宋体" w:eastAsia="宋体" w:hint="default"/>
                <w:spacing w:val="-4"/>
                <w:sz w:val="18"/>
                <w:szCs w:val="18"/>
              </w:rPr>
              <w:t>不具有境外永久居留权。承诺人均具备实施本次交易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的主体资格。</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、本承诺人保证采取必要措施对本次 </w:t>
            </w:r>
            <w:r>
              <w:rPr>
                <w:rFonts w:ascii="宋体" w:hAnsi="宋体" w:cs="宋体" w:eastAsia="宋体" w:hint="default"/>
                <w:spacing w:val="-4"/>
                <w:sz w:val="18"/>
                <w:szCs w:val="18"/>
              </w:rPr>
              <w:t>交易的资料和信息严格保密，在未经上市公司同意的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情况下，不向任何第三方披露该等资料和信息，但有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权机关要求披露或者向为完成本次交易而聘请的中 介机构提供本次交易相关信息的除外；</w:t>
            </w:r>
            <w:r>
              <w:rPr>
                <w:rFonts w:ascii="Times New Roman" w:hAnsi="Times New Roman" w:cs="Times New Roman" w:eastAsia="Times New Roman" w:hint="default"/>
                <w:sz w:val="18"/>
                <w:szCs w:val="18"/>
              </w:rPr>
              <w:t>7</w:t>
            </w:r>
            <w:r>
              <w:rPr>
                <w:rFonts w:ascii="宋体" w:hAnsi="宋体" w:cs="宋体" w:eastAsia="宋体" w:hint="default"/>
                <w:sz w:val="18"/>
                <w:szCs w:val="18"/>
              </w:rPr>
              <w:t>、本承诺人 </w:t>
            </w:r>
            <w:r>
              <w:rPr>
                <w:rFonts w:ascii="宋体" w:hAnsi="宋体" w:cs="宋体" w:eastAsia="宋体" w:hint="default"/>
                <w:spacing w:val="-4"/>
                <w:sz w:val="18"/>
                <w:szCs w:val="18"/>
              </w:rPr>
              <w:t>在本次交易信息公开前不存在买卖金冠电气股票，或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者泄露与本次交易相关的信息，或者建议他人买卖金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冠电气股票等内幕交易行为；</w:t>
            </w:r>
            <w:r>
              <w:rPr>
                <w:rFonts w:ascii="Times New Roman" w:hAnsi="Times New Roman" w:cs="Times New Roman" w:eastAsia="Times New Roman" w:hint="default"/>
                <w:sz w:val="18"/>
                <w:szCs w:val="18"/>
              </w:rPr>
              <w:t>8</w:t>
            </w:r>
            <w:r>
              <w:rPr>
                <w:rFonts w:ascii="宋体" w:hAnsi="宋体" w:cs="宋体" w:eastAsia="宋体" w:hint="default"/>
                <w:sz w:val="18"/>
                <w:szCs w:val="18"/>
              </w:rPr>
              <w:t>、本承诺人愿为本承 诺函所述事项承担连带责任。</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3"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3" w:right="43"/>
              <w:jc w:val="left"/>
              <w:rPr>
                <w:rFonts w:ascii="宋体" w:hAnsi="宋体" w:cs="宋体" w:eastAsia="宋体" w:hint="default"/>
                <w:sz w:val="18"/>
                <w:szCs w:val="18"/>
              </w:rPr>
            </w:pPr>
            <w:r>
              <w:rPr>
                <w:rFonts w:ascii="宋体" w:hAnsi="宋体" w:cs="宋体" w:eastAsia="宋体" w:hint="default"/>
                <w:sz w:val="18"/>
                <w:szCs w:val="18"/>
              </w:rPr>
              <w:t>陈小虎</w:t>
            </w:r>
            <w:r>
              <w:rPr>
                <w:rFonts w:ascii="Times New Roman" w:hAnsi="Times New Roman" w:cs="Times New Roman" w:eastAsia="Times New Roman" w:hint="default"/>
                <w:sz w:val="18"/>
                <w:szCs w:val="18"/>
              </w:rPr>
              <w:t>;</w:t>
            </w:r>
            <w:r>
              <w:rPr>
                <w:rFonts w:ascii="宋体" w:hAnsi="宋体" w:cs="宋体" w:eastAsia="宋体" w:hint="default"/>
                <w:sz w:val="18"/>
                <w:szCs w:val="18"/>
              </w:rPr>
              <w:t>南 京能策投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6"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吉林省金冠电气股份有限公司（以下简称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金冠电气</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）拟通过发行股份和支付现金方式购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80" w:top="1060" w:bottom="1160" w:left="980" w:right="0"/>
        </w:sectPr>
      </w:pPr>
    </w:p>
    <w:p>
      <w:pPr>
        <w:spacing w:line="319" w:lineRule="auto" w:before="160"/>
        <w:ind w:left="1317" w:right="-20" w:firstLine="0"/>
        <w:jc w:val="left"/>
        <w:rPr>
          <w:rFonts w:ascii="宋体" w:hAnsi="宋体" w:cs="宋体" w:eastAsia="宋体" w:hint="default"/>
          <w:sz w:val="18"/>
          <w:szCs w:val="18"/>
        </w:rPr>
      </w:pPr>
      <w:r>
        <w:rPr>
          <w:rFonts w:ascii="宋体" w:hAnsi="宋体" w:cs="宋体" w:eastAsia="宋体" w:hint="default"/>
          <w:sz w:val="18"/>
          <w:szCs w:val="18"/>
        </w:rPr>
        <w:t>资管理有 限公司</w:t>
      </w:r>
    </w:p>
    <w:p>
      <w:pPr>
        <w:spacing w:line="309" w:lineRule="auto" w:before="160"/>
        <w:ind w:left="1083" w:right="3606"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买南京能瑞自动化设备股份有限公司（以下简称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能 </w:t>
      </w:r>
      <w:r>
        <w:rPr>
          <w:rFonts w:ascii="宋体" w:hAnsi="宋体" w:cs="宋体" w:eastAsia="宋体" w:hint="default"/>
          <w:spacing w:val="-6"/>
          <w:sz w:val="18"/>
          <w:szCs w:val="18"/>
        </w:rPr>
        <w:t>瑞自动化</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）合计</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的股份并募集配套资金（以下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w w:val="99"/>
          <w:sz w:val="18"/>
          <w:szCs w:val="18"/>
        </w:rPr>
        <w:t>简称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本次交易</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）。本承诺人作为本次交易的交易对</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方，特作出如下承诺：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、本承诺人与金冠电气及其 董事、监事、高级管理人员不存在关联关系；</w:t>
      </w:r>
      <w:r>
        <w:rPr>
          <w:rFonts w:ascii="Times New Roman" w:hAnsi="Times New Roman" w:cs="Times New Roman" w:eastAsia="Times New Roman" w:hint="default"/>
          <w:sz w:val="18"/>
          <w:szCs w:val="18"/>
        </w:rPr>
        <w:t>2</w:t>
      </w:r>
      <w:r>
        <w:rPr>
          <w:rFonts w:ascii="宋体" w:hAnsi="宋体" w:cs="宋体" w:eastAsia="宋体" w:hint="default"/>
          <w:sz w:val="18"/>
          <w:szCs w:val="18"/>
        </w:rPr>
        <w:t>、本 承诺人控制的其他企业与金冠电气不存在关联关系； </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、本承诺人与上市公司之间不存在任何直接或间接 </w:t>
      </w:r>
      <w:r>
        <w:rPr>
          <w:rFonts w:ascii="宋体" w:hAnsi="宋体" w:cs="宋体" w:eastAsia="宋体" w:hint="default"/>
          <w:spacing w:val="-4"/>
          <w:sz w:val="18"/>
          <w:szCs w:val="18"/>
        </w:rPr>
        <w:t>的股权或其他权益关系，未向金冠电气推荐董事、高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级管理人员；</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、本承诺人亦不存在其他可能被证券 监管部门基于实质重于形式的原则认定的与上市公 司存在特殊关系的其他关联关系；</w:t>
      </w:r>
      <w:r>
        <w:rPr>
          <w:rFonts w:ascii="Times New Roman" w:hAnsi="Times New Roman" w:cs="Times New Roman" w:eastAsia="Times New Roman" w:hint="default"/>
          <w:sz w:val="18"/>
          <w:szCs w:val="18"/>
        </w:rPr>
        <w:t>5</w:t>
      </w:r>
      <w:r>
        <w:rPr>
          <w:rFonts w:ascii="宋体" w:hAnsi="宋体" w:cs="宋体" w:eastAsia="宋体" w:hint="default"/>
          <w:sz w:val="18"/>
          <w:szCs w:val="18"/>
        </w:rPr>
        <w:t>、承诺人如为公 </w:t>
      </w:r>
      <w:r>
        <w:rPr>
          <w:rFonts w:ascii="宋体" w:hAnsi="宋体" w:cs="宋体" w:eastAsia="宋体" w:hint="default"/>
          <w:spacing w:val="-4"/>
          <w:sz w:val="18"/>
          <w:szCs w:val="18"/>
        </w:rPr>
        <w:t>司实体的，承诺人均依法设立并有效存续，不存在根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据法律、法规、规范性文件及合伙协议</w:t>
      </w:r>
      <w:r>
        <w:rPr>
          <w:rFonts w:ascii="Times New Roman" w:hAnsi="Times New Roman" w:cs="Times New Roman" w:eastAsia="Times New Roman" w:hint="default"/>
          <w:sz w:val="18"/>
          <w:szCs w:val="18"/>
        </w:rPr>
        <w:t>/</w:t>
      </w:r>
      <w:r>
        <w:rPr>
          <w:rFonts w:ascii="宋体" w:hAnsi="宋体" w:cs="宋体" w:eastAsia="宋体" w:hint="default"/>
          <w:sz w:val="18"/>
          <w:szCs w:val="18"/>
        </w:rPr>
        <w:t>公司章程规 </w:t>
      </w:r>
      <w:r>
        <w:rPr>
          <w:rFonts w:ascii="宋体" w:hAnsi="宋体" w:cs="宋体" w:eastAsia="宋体" w:hint="default"/>
          <w:spacing w:val="-4"/>
          <w:sz w:val="18"/>
          <w:szCs w:val="18"/>
        </w:rPr>
        <w:t>定需予以终止的情形；承诺人为自然人的，均为具有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完全民事权利能力及完全民事行为能力的中国公民， </w:t>
      </w:r>
      <w:r>
        <w:rPr>
          <w:rFonts w:ascii="宋体" w:hAnsi="宋体" w:cs="宋体" w:eastAsia="宋体" w:hint="default"/>
          <w:spacing w:val="-4"/>
          <w:sz w:val="18"/>
          <w:szCs w:val="18"/>
        </w:rPr>
        <w:t>不具有境外永久居留权。承诺人均具备实施本次交易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的主体资格。</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、本承诺人保证采取必要措施对本次 </w:t>
      </w:r>
      <w:r>
        <w:rPr>
          <w:rFonts w:ascii="宋体" w:hAnsi="宋体" w:cs="宋体" w:eastAsia="宋体" w:hint="default"/>
          <w:spacing w:val="-4"/>
          <w:sz w:val="18"/>
          <w:szCs w:val="18"/>
        </w:rPr>
        <w:t>交易的资料和信息严格保密，在未经上市公司同意的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情况下，不向任何第三方披露该等资料和信息，但有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权机关要求披露或者向为完成本次交易而聘请的中 介机构提供本次交易相关信息的除外；</w:t>
      </w:r>
      <w:r>
        <w:rPr>
          <w:rFonts w:ascii="Times New Roman" w:hAnsi="Times New Roman" w:cs="Times New Roman" w:eastAsia="Times New Roman" w:hint="default"/>
          <w:sz w:val="18"/>
          <w:szCs w:val="18"/>
        </w:rPr>
        <w:t>7</w:t>
      </w:r>
      <w:r>
        <w:rPr>
          <w:rFonts w:ascii="宋体" w:hAnsi="宋体" w:cs="宋体" w:eastAsia="宋体" w:hint="default"/>
          <w:sz w:val="18"/>
          <w:szCs w:val="18"/>
        </w:rPr>
        <w:t>、本承诺人 </w:t>
      </w:r>
      <w:r>
        <w:rPr>
          <w:rFonts w:ascii="宋体" w:hAnsi="宋体" w:cs="宋体" w:eastAsia="宋体" w:hint="default"/>
          <w:spacing w:val="-4"/>
          <w:sz w:val="18"/>
          <w:szCs w:val="18"/>
        </w:rPr>
        <w:t>在本次交易信息公开前不存在买卖金冠电气股票，或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者泄露与本次交易相关的信息，或者建议他人买卖金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冠电气股票等内幕交易行为；</w:t>
      </w:r>
      <w:r>
        <w:rPr>
          <w:rFonts w:ascii="Times New Roman" w:hAnsi="Times New Roman" w:cs="Times New Roman" w:eastAsia="Times New Roman" w:hint="default"/>
          <w:sz w:val="18"/>
          <w:szCs w:val="18"/>
        </w:rPr>
        <w:t>8</w:t>
      </w:r>
      <w:r>
        <w:rPr>
          <w:rFonts w:ascii="宋体" w:hAnsi="宋体" w:cs="宋体" w:eastAsia="宋体" w:hint="default"/>
          <w:sz w:val="18"/>
          <w:szCs w:val="18"/>
        </w:rPr>
        <w:t>、本承诺人愿为本承 诺函所述事项承担连带责任。</w:t>
      </w:r>
      <w:r>
        <w:rPr>
          <w:rFonts w:ascii="Times New Roman" w:hAnsi="Times New Roman" w:cs="Times New Roman" w:eastAsia="Times New Roman" w:hint="default"/>
          <w:sz w:val="18"/>
          <w:szCs w:val="18"/>
        </w:rPr>
        <w:t>"</w:t>
      </w:r>
    </w:p>
    <w:p>
      <w:pPr>
        <w:spacing w:after="0" w:line="309" w:lineRule="auto"/>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2038" w:space="40"/>
            <w:col w:w="8852"/>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300" w:lineRule="auto" w:before="137"/>
        <w:ind w:left="1317" w:right="-20" w:firstLine="0"/>
        <w:jc w:val="left"/>
        <w:rPr>
          <w:rFonts w:ascii="宋体" w:hAnsi="宋体" w:cs="宋体" w:eastAsia="宋体"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r>
        <w:rPr>
          <w:rFonts w:ascii="宋体" w:hAnsi="宋体" w:cs="宋体" w:eastAsia="宋体" w:hint="default"/>
          <w:sz w:val="18"/>
          <w:szCs w:val="18"/>
        </w:rPr>
        <w:t>郭 长兴</w:t>
      </w:r>
      <w:r>
        <w:rPr>
          <w:rFonts w:ascii="Times New Roman" w:hAnsi="Times New Roman" w:cs="Times New Roman" w:eastAsia="Times New Roman" w:hint="default"/>
          <w:sz w:val="18"/>
          <w:szCs w:val="18"/>
        </w:rPr>
        <w:t>;</w:t>
      </w:r>
      <w:r>
        <w:rPr>
          <w:rFonts w:ascii="宋体" w:hAnsi="宋体" w:cs="宋体" w:eastAsia="宋体" w:hint="default"/>
          <w:sz w:val="18"/>
          <w:szCs w:val="18"/>
        </w:rPr>
        <w:t>李海 永</w:t>
      </w:r>
      <w:r>
        <w:rPr>
          <w:rFonts w:ascii="Times New Roman" w:hAnsi="Times New Roman" w:cs="Times New Roman" w:eastAsia="Times New Roman" w:hint="default"/>
          <w:sz w:val="18"/>
          <w:szCs w:val="18"/>
        </w:rPr>
        <w:t>;</w:t>
      </w:r>
      <w:r>
        <w:rPr>
          <w:rFonts w:ascii="宋体" w:hAnsi="宋体" w:cs="宋体" w:eastAsia="宋体" w:hint="default"/>
          <w:sz w:val="18"/>
          <w:szCs w:val="18"/>
        </w:rPr>
        <w:t>毛志 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line="210" w:lineRule="exact" w:before="0"/>
        <w:ind w:left="39" w:right="-20" w:firstLine="0"/>
        <w:jc w:val="left"/>
        <w:rPr>
          <w:rFonts w:ascii="宋体" w:hAnsi="宋体" w:cs="宋体" w:eastAsia="宋体" w:hint="default"/>
          <w:sz w:val="18"/>
          <w:szCs w:val="18"/>
        </w:rPr>
      </w:pPr>
      <w:r>
        <w:rPr>
          <w:rFonts w:ascii="宋体" w:hAnsi="宋体" w:cs="宋体" w:eastAsia="宋体" w:hint="default"/>
          <w:sz w:val="18"/>
          <w:szCs w:val="18"/>
        </w:rPr>
        <w:t>其他承诺</w:t>
      </w:r>
    </w:p>
    <w:p>
      <w:pPr>
        <w:spacing w:line="307" w:lineRule="auto" w:before="96"/>
        <w:ind w:left="234" w:right="3623" w:firstLine="0"/>
        <w:jc w:val="both"/>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w:t>
      </w:r>
      <w:r>
        <w:rPr>
          <w:rFonts w:ascii="宋体" w:hAnsi="宋体" w:cs="宋体" w:eastAsia="宋体" w:hint="default"/>
          <w:sz w:val="18"/>
          <w:szCs w:val="18"/>
        </w:rPr>
        <w:t>吉林省金冠电气股份有限公司（以下简称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 拟发行股份及支付现金购买南京能瑞自动化设备股 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的股份并募集配套资金。根据《国 务院关于进一步促进资本市场健康发展的若干意见》</w:t>
      </w:r>
    </w:p>
    <w:p>
      <w:pPr>
        <w:spacing w:line="307" w:lineRule="auto" w:before="26"/>
        <w:ind w:left="234" w:right="3618" w:firstLine="0"/>
        <w:jc w:val="both"/>
        <w:rPr>
          <w:rFonts w:ascii="宋体" w:hAnsi="宋体" w:cs="宋体" w:eastAsia="宋体" w:hint="default"/>
          <w:sz w:val="18"/>
          <w:szCs w:val="18"/>
        </w:rPr>
      </w:pPr>
      <w:r>
        <w:rPr>
          <w:rFonts w:ascii="宋体" w:hAnsi="宋体" w:cs="宋体" w:eastAsia="宋体" w:hint="default"/>
          <w:spacing w:val="-1"/>
          <w:sz w:val="18"/>
          <w:szCs w:val="18"/>
        </w:rPr>
        <w:t>（国发</w:t>
      </w:r>
      <w:r>
        <w:rPr>
          <w:rFonts w:ascii="Times New Roman" w:hAnsi="Times New Roman" w:cs="Times New Roman" w:eastAsia="Times New Roman" w:hint="default"/>
          <w:spacing w:val="-1"/>
          <w:sz w:val="18"/>
          <w:szCs w:val="18"/>
        </w:rPr>
        <w:t>[2014]17</w:t>
      </w:r>
      <w:r>
        <w:rPr>
          <w:rFonts w:ascii="Times New Roman" w:hAnsi="Times New Roman" w:cs="Times New Roman" w:eastAsia="Times New Roman" w:hint="default"/>
          <w:sz w:val="18"/>
          <w:szCs w:val="18"/>
        </w:rPr>
        <w:t> </w:t>
      </w:r>
      <w:r>
        <w:rPr>
          <w:rFonts w:ascii="宋体" w:hAnsi="宋体" w:cs="宋体" w:eastAsia="宋体" w:hint="default"/>
          <w:spacing w:val="-15"/>
          <w:sz w:val="18"/>
          <w:szCs w:val="18"/>
        </w:rPr>
        <w:t>号）、《国务院办公厅关于进一步加强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资本市场中小投资者合法权益保护工作的意见》（国</w:t>
      </w:r>
      <w:r>
        <w:rPr>
          <w:rFonts w:ascii="宋体" w:hAnsi="宋体" w:cs="宋体" w:eastAsia="宋体" w:hint="default"/>
          <w:sz w:val="18"/>
          <w:szCs w:val="18"/>
        </w:rPr>
        <w:t> 办发</w:t>
      </w:r>
      <w:r>
        <w:rPr>
          <w:rFonts w:ascii="Times New Roman" w:hAnsi="Times New Roman" w:cs="Times New Roman" w:eastAsia="Times New Roman" w:hint="default"/>
          <w:sz w:val="18"/>
          <w:szCs w:val="18"/>
        </w:rPr>
        <w:t>[2013]110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号）和《关于首发及再融资、重大资 </w:t>
      </w:r>
      <w:r>
        <w:rPr>
          <w:rFonts w:ascii="宋体" w:hAnsi="宋体" w:cs="宋体" w:eastAsia="宋体" w:hint="default"/>
          <w:spacing w:val="-4"/>
          <w:sz w:val="18"/>
          <w:szCs w:val="18"/>
        </w:rPr>
        <w:t>产重组摊薄即期回报有关事项的指导意见》（证监会</w:t>
      </w:r>
    </w:p>
    <w:p>
      <w:pPr>
        <w:spacing w:line="193" w:lineRule="exact" w:before="26"/>
        <w:ind w:left="234" w:right="0" w:firstLine="0"/>
        <w:jc w:val="both"/>
        <w:rPr>
          <w:rFonts w:ascii="宋体" w:hAnsi="宋体" w:cs="宋体" w:eastAsia="宋体"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[2015]31</w:t>
      </w:r>
      <w:r>
        <w:rPr>
          <w:rFonts w:ascii="Times New Roman" w:hAnsi="Times New Roman" w:cs="Times New Roman" w:eastAsia="Times New Roman" w:hint="default"/>
          <w:spacing w:val="16"/>
          <w:sz w:val="18"/>
          <w:szCs w:val="18"/>
        </w:rPr>
        <w:t> </w:t>
      </w:r>
      <w:r>
        <w:rPr>
          <w:rFonts w:ascii="宋体" w:hAnsi="宋体" w:cs="宋体" w:eastAsia="宋体" w:hint="default"/>
          <w:spacing w:val="-10"/>
          <w:sz w:val="18"/>
          <w:szCs w:val="18"/>
        </w:rPr>
        <w:t>号）等法律、法规、规范性文件的要求，</w:t>
      </w:r>
    </w:p>
    <w:p>
      <w:pPr>
        <w:spacing w:line="156" w:lineRule="exact" w:before="0"/>
        <w:ind w:left="434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z w:val="18"/>
          <w:szCs w:val="18"/>
        </w:rPr>
        <w:t>9999-12-3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正常履行</w:t>
      </w:r>
    </w:p>
    <w:p>
      <w:pPr>
        <w:spacing w:line="154" w:lineRule="exact" w:before="0"/>
        <w:ind w:left="234" w:right="0" w:firstLine="0"/>
        <w:jc w:val="both"/>
        <w:rPr>
          <w:rFonts w:ascii="宋体" w:hAnsi="宋体" w:cs="宋体" w:eastAsia="宋体" w:hint="default"/>
          <w:sz w:val="18"/>
          <w:szCs w:val="18"/>
        </w:rPr>
      </w:pPr>
      <w:r>
        <w:rPr>
          <w:rFonts w:ascii="宋体" w:hAnsi="宋体" w:cs="宋体" w:eastAsia="宋体" w:hint="default"/>
          <w:sz w:val="18"/>
          <w:szCs w:val="18"/>
        </w:rPr>
        <w:t>吉林省金冠电气股份有限公司的董事</w:t>
      </w:r>
      <w:r>
        <w:rPr>
          <w:rFonts w:ascii="宋体" w:hAnsi="宋体" w:cs="宋体" w:eastAsia="宋体" w:hint="default"/>
          <w:spacing w:val="-85"/>
          <w:sz w:val="18"/>
          <w:szCs w:val="18"/>
        </w:rPr>
        <w:t>、</w:t>
      </w:r>
      <w:r>
        <w:rPr>
          <w:rFonts w:ascii="宋体" w:hAnsi="宋体" w:cs="宋体" w:eastAsia="宋体" w:hint="default"/>
          <w:sz w:val="18"/>
          <w:szCs w:val="18"/>
        </w:rPr>
        <w:t>高级管理人员</w:t>
      </w:r>
    </w:p>
    <w:p>
      <w:pPr>
        <w:spacing w:after="0" w:line="154" w:lineRule="exact"/>
        <w:jc w:val="both"/>
        <w:rPr>
          <w:rFonts w:ascii="宋体" w:hAnsi="宋体" w:cs="宋体" w:eastAsia="宋体" w:hint="default"/>
          <w:sz w:val="18"/>
          <w:szCs w:val="18"/>
        </w:rPr>
        <w:sectPr>
          <w:type w:val="continuous"/>
          <w:pgSz w:w="11910" w:h="16840"/>
          <w:pgMar w:top="1060" w:bottom="1160" w:left="980" w:right="0"/>
          <w:cols w:num="3" w:equalWidth="0">
            <w:col w:w="2088" w:space="40"/>
            <w:col w:w="760" w:space="40"/>
            <w:col w:w="8002"/>
          </w:cols>
        </w:sectPr>
      </w:pPr>
    </w:p>
    <w:p>
      <w:pPr>
        <w:spacing w:line="194" w:lineRule="exact" w:before="0"/>
        <w:ind w:left="1317" w:right="-20" w:firstLine="0"/>
        <w:jc w:val="left"/>
        <w:rPr>
          <w:rFonts w:ascii="宋体" w:hAnsi="宋体" w:cs="宋体" w:eastAsia="宋体" w:hint="default"/>
          <w:sz w:val="18"/>
          <w:szCs w:val="18"/>
        </w:rPr>
      </w:pPr>
      <w:r>
        <w:rPr/>
        <w:pict>
          <v:group style="position:absolute;margin-left:56.400002pt;margin-top:71.759964pt;width:478.9pt;height:692.5pt;mso-position-horizontal-relative:page;mso-position-vertical-relative:page;z-index:-1564840" coordorigin="1128,1435" coordsize="9578,13850">
            <v:group style="position:absolute;left:1140;top:1450;width:1124;height:7843" coordorigin="1140,1450" coordsize="1124,7843">
              <v:shape style="position:absolute;left:1140;top:1450;width:1124;height:7843" coordorigin="1140,1450" coordsize="1124,7843" path="m1140,9292l2264,9292,2264,1450,1140,1450,1140,9292xe" filled="true" fillcolor="#d2d2d2" stroked="false">
                <v:path arrowok="t"/>
                <v:fill type="solid"/>
              </v:shape>
            </v:group>
            <v:group style="position:absolute;left:1138;top:1445;width:1127;height:2" coordorigin="1138,1445" coordsize="1127,2">
              <v:shape style="position:absolute;left:1138;top:1445;width:1127;height:2" coordorigin="1138,1445" coordsize="1127,0" path="m1138,1445l2264,1445e" filled="false" stroked="true" strokeweight=".48pt" strokecolor="#000000">
                <v:path arrowok="t"/>
              </v:shape>
            </v:group>
            <v:group style="position:absolute;left:2273;top:1445;width:840;height:2" coordorigin="2273,1445" coordsize="840,2">
              <v:shape style="position:absolute;left:2273;top:1445;width:840;height:2" coordorigin="2273,1445" coordsize="840,0" path="m2273,1445l3113,1445e" filled="false" stroked="true" strokeweight=".48pt" strokecolor="#000000">
                <v:path arrowok="t"/>
              </v:shape>
            </v:group>
            <v:group style="position:absolute;left:3123;top:1445;width:983;height:2" coordorigin="3123,1445" coordsize="983,2">
              <v:shape style="position:absolute;left:3123;top:1445;width:983;height:2" coordorigin="3123,1445" coordsize="983,0" path="m3123,1445l4105,1445e" filled="false" stroked="true" strokeweight=".48pt" strokecolor="#000000">
                <v:path arrowok="t"/>
              </v:shape>
            </v:group>
            <v:group style="position:absolute;left:8229;top:1450;width:841;height:7843" coordorigin="8229,1450" coordsize="841,7843">
              <v:shape style="position:absolute;left:8229;top:1450;width:841;height:7843" coordorigin="8229,1450" coordsize="841,7843" path="m8229,9292l9069,9292,9069,1450,8229,1450,8229,9292xe" filled="true" fillcolor="#ffffff" stroked="false">
                <v:path arrowok="t"/>
                <v:fill type="solid"/>
              </v:shape>
            </v:group>
            <v:group style="position:absolute;left:4115;top:1445;width:4102;height:2" coordorigin="4115,1445" coordsize="4102,2">
              <v:shape style="position:absolute;left:4115;top:1445;width:4102;height:2" coordorigin="4115,1445" coordsize="4102,0" path="m4115,1445l8217,1445e" filled="false" stroked="true" strokeweight=".48pt" strokecolor="#000000">
                <v:path arrowok="t"/>
              </v:shape>
            </v:group>
            <v:group style="position:absolute;left:8226;top:1445;width:843;height:2" coordorigin="8226,1445" coordsize="843,2">
              <v:shape style="position:absolute;left:8226;top:1445;width:843;height:2" coordorigin="8226,1445" coordsize="843,0" path="m8226,1445l9069,1445e" filled="false" stroked="true" strokeweight=".48pt" strokecolor="#000000">
                <v:path arrowok="t"/>
              </v:shape>
            </v:group>
            <v:group style="position:absolute;left:9079;top:1445;width:840;height:2" coordorigin="9079,1445" coordsize="840,2">
              <v:shape style="position:absolute;left:9079;top:1445;width:840;height:2" coordorigin="9079,1445" coordsize="840,0" path="m9079,1445l9919,1445e" filled="false" stroked="true" strokeweight=".48pt" strokecolor="#000000">
                <v:path arrowok="t"/>
              </v:shape>
            </v:group>
            <v:group style="position:absolute;left:9928;top:1445;width:768;height:2" coordorigin="9928,1445" coordsize="768,2">
              <v:shape style="position:absolute;left:9928;top:1445;width:768;height:2" coordorigin="9928,1445" coordsize="768,0" path="m9928,1445l10696,1445e" filled="false" stroked="true" strokeweight=".48pt" strokecolor="#000000">
                <v:path arrowok="t"/>
              </v:shape>
            </v:group>
            <v:group style="position:absolute;left:1140;top:9292;width:1124;height:5979" coordorigin="1140,9292" coordsize="1124,5979">
              <v:shape style="position:absolute;left:1140;top:9292;width:1124;height:5979" coordorigin="1140,9292" coordsize="1124,5979" path="m1140,15271l2264,15271,2264,9292,1140,9292,1140,15271xe" filled="true" fillcolor="#d2d2d2" stroked="false">
                <v:path arrowok="t"/>
                <v:fill type="solid"/>
              </v:shape>
            </v:group>
            <v:group style="position:absolute;left:8229;top:9301;width:841;height:2633" coordorigin="8229,9301" coordsize="841,2633">
              <v:shape style="position:absolute;left:8229;top:9301;width:841;height:2633" coordorigin="8229,9301" coordsize="841,2633" path="m8229,11934l9069,11934,9069,9301,8229,9301,8229,11934xe" filled="true" fillcolor="#ffffff" stroked="false">
                <v:path arrowok="t"/>
                <v:fill type="solid"/>
              </v:shape>
            </v:group>
            <v:group style="position:absolute;left:8239;top:11934;width:2;height:704" coordorigin="8239,11934" coordsize="2,704">
              <v:shape style="position:absolute;left:8239;top:11934;width:2;height:704" coordorigin="8239,11934" coordsize="0,704" path="m8239,11934l8239,12638e" filled="false" stroked="true" strokeweight="1.08pt" strokecolor="#ffffff">
                <v:path arrowok="t"/>
              </v:shape>
            </v:group>
            <v:group style="position:absolute;left:8250;top:11934;width:795;height:351" coordorigin="8250,11934" coordsize="795,351">
              <v:shape style="position:absolute;left:8250;top:11934;width:795;height:351" coordorigin="8250,11934" coordsize="795,351" path="m8250,12285l9045,12285,9045,11934,8250,11934,8250,12285xe" filled="true" fillcolor="#ffffff" stroked="false">
                <v:path arrowok="t"/>
                <v:fill type="solid"/>
              </v:shape>
            </v:group>
            <v:group style="position:absolute;left:2273;top:9297;width:840;height:2" coordorigin="2273,9297" coordsize="840,2">
              <v:shape style="position:absolute;left:2273;top:9297;width:840;height:2" coordorigin="2273,9297" coordsize="840,0" path="m2273,9297l3113,9297e" filled="false" stroked="true" strokeweight=".47998pt" strokecolor="#000000">
                <v:path arrowok="t"/>
              </v:shape>
            </v:group>
            <v:group style="position:absolute;left:3123;top:9297;width:983;height:2" coordorigin="3123,9297" coordsize="983,2">
              <v:shape style="position:absolute;left:3123;top:9297;width:983;height:2" coordorigin="3123,9297" coordsize="983,0" path="m3123,9297l4105,9297e" filled="false" stroked="true" strokeweight=".47998pt" strokecolor="#000000">
                <v:path arrowok="t"/>
              </v:shape>
            </v:group>
            <v:group style="position:absolute;left:4115;top:9297;width:4102;height:2" coordorigin="4115,9297" coordsize="4102,2">
              <v:shape style="position:absolute;left:4115;top:9297;width:4102;height:2" coordorigin="4115,9297" coordsize="4102,0" path="m4115,9297l8217,9297e" filled="false" stroked="true" strokeweight=".47998pt" strokecolor="#000000">
                <v:path arrowok="t"/>
              </v:shape>
            </v:group>
            <v:group style="position:absolute;left:8226;top:9297;width:843;height:2" coordorigin="8226,9297" coordsize="843,2">
              <v:shape style="position:absolute;left:8226;top:9297;width:843;height:2" coordorigin="8226,9297" coordsize="843,0" path="m8226,9297l9069,9297e" filled="false" stroked="true" strokeweight=".47998pt" strokecolor="#000000">
                <v:path arrowok="t"/>
              </v:shape>
            </v:group>
            <v:group style="position:absolute;left:9079;top:9297;width:840;height:2" coordorigin="9079,9297" coordsize="840,2">
              <v:shape style="position:absolute;left:9079;top:9297;width:840;height:2" coordorigin="9079,9297" coordsize="840,0" path="m9079,9297l9919,9297e" filled="false" stroked="true" strokeweight=".47998pt" strokecolor="#000000">
                <v:path arrowok="t"/>
              </v:shape>
            </v:group>
            <v:group style="position:absolute;left:9928;top:9297;width:768;height:2" coordorigin="9928,9297" coordsize="768,2">
              <v:shape style="position:absolute;left:9928;top:9297;width:768;height:2" coordorigin="9928,9297" coordsize="768,0" path="m9928,9297l10696,9297e" filled="false" stroked="true" strokeweight=".47998pt" strokecolor="#000000">
                <v:path arrowok="t"/>
              </v:shape>
            </v:group>
            <v:group style="position:absolute;left:1133;top:1440;width:2;height:13841" coordorigin="1133,1440" coordsize="2,13841">
              <v:shape style="position:absolute;left:1133;top:1440;width:2;height:13841" coordorigin="1133,1440" coordsize="0,13841" path="m1133,1440l1133,15280e" filled="false" stroked="true" strokeweight=".48pt" strokecolor="#000000">
                <v:path arrowok="t"/>
              </v:shape>
            </v:group>
            <v:group style="position:absolute;left:1138;top:15276;width:1127;height:2" coordorigin="1138,15276" coordsize="1127,2">
              <v:shape style="position:absolute;left:1138;top:15276;width:1127;height:2" coordorigin="1138,15276" coordsize="1127,0" path="m1138,15276l2264,15276e" filled="false" stroked="true" strokeweight=".47998pt" strokecolor="#000000">
                <v:path arrowok="t"/>
              </v:shape>
            </v:group>
            <v:group style="position:absolute;left:2268;top:1440;width:2;height:13841" coordorigin="2268,1440" coordsize="2,13841">
              <v:shape style="position:absolute;left:2268;top:1440;width:2;height:13841" coordorigin="2268,1440" coordsize="0,13841" path="m2268,1440l2268,15280e" filled="false" stroked="true" strokeweight=".48pt" strokecolor="#000000">
                <v:path arrowok="t"/>
              </v:shape>
            </v:group>
            <v:group style="position:absolute;left:2273;top:15276;width:840;height:2" coordorigin="2273,15276" coordsize="840,2">
              <v:shape style="position:absolute;left:2273;top:15276;width:840;height:2" coordorigin="2273,15276" coordsize="840,0" path="m2273,15276l3113,15276e" filled="false" stroked="true" strokeweight=".47998pt" strokecolor="#000000">
                <v:path arrowok="t"/>
              </v:shape>
            </v:group>
            <v:group style="position:absolute;left:3118;top:1440;width:2;height:13841" coordorigin="3118,1440" coordsize="2,13841">
              <v:shape style="position:absolute;left:3118;top:1440;width:2;height:13841" coordorigin="3118,1440" coordsize="0,13841" path="m3118,1440l3118,15280e" filled="false" stroked="true" strokeweight=".48pt" strokecolor="#000000">
                <v:path arrowok="t"/>
              </v:shape>
            </v:group>
            <v:group style="position:absolute;left:3123;top:15276;width:983;height:2" coordorigin="3123,15276" coordsize="983,2">
              <v:shape style="position:absolute;left:3123;top:15276;width:983;height:2" coordorigin="3123,15276" coordsize="983,0" path="m3123,15276l4105,15276e" filled="false" stroked="true" strokeweight=".47998pt" strokecolor="#000000">
                <v:path arrowok="t"/>
              </v:shape>
            </v:group>
            <v:group style="position:absolute;left:4110;top:1440;width:2;height:13841" coordorigin="4110,1440" coordsize="2,13841">
              <v:shape style="position:absolute;left:4110;top:1440;width:2;height:13841" coordorigin="4110,1440" coordsize="0,13841" path="m4110,1440l4110,15280e" filled="false" stroked="true" strokeweight=".48pt" strokecolor="#000000">
                <v:path arrowok="t"/>
              </v:shape>
            </v:group>
            <v:group style="position:absolute;left:4115;top:15276;width:4102;height:2" coordorigin="4115,15276" coordsize="4102,2">
              <v:shape style="position:absolute;left:4115;top:15276;width:4102;height:2" coordorigin="4115,15276" coordsize="4102,0" path="m4115,15276l8217,15276e" filled="false" stroked="true" strokeweight=".47998pt" strokecolor="#000000">
                <v:path arrowok="t"/>
              </v:shape>
            </v:group>
            <v:group style="position:absolute;left:8221;top:1440;width:2;height:13841" coordorigin="8221,1440" coordsize="2,13841">
              <v:shape style="position:absolute;left:8221;top:1440;width:2;height:13841" coordorigin="8221,1440" coordsize="0,13841" path="m8221,1440l8221,15280e" filled="false" stroked="true" strokeweight=".48001pt" strokecolor="#000000">
                <v:path arrowok="t"/>
              </v:shape>
            </v:group>
            <v:group style="position:absolute;left:8226;top:15276;width:843;height:2" coordorigin="8226,15276" coordsize="843,2">
              <v:shape style="position:absolute;left:8226;top:15276;width:843;height:2" coordorigin="8226,15276" coordsize="843,0" path="m8226,15276l9069,15276e" filled="false" stroked="true" strokeweight=".47998pt" strokecolor="#000000">
                <v:path arrowok="t"/>
              </v:shape>
            </v:group>
            <v:group style="position:absolute;left:9074;top:1440;width:2;height:13841" coordorigin="9074,1440" coordsize="2,13841">
              <v:shape style="position:absolute;left:9074;top:1440;width:2;height:13841" coordorigin="9074,1440" coordsize="0,13841" path="m9074,1440l9074,15280e" filled="false" stroked="true" strokeweight=".48001pt" strokecolor="#000000">
                <v:path arrowok="t"/>
              </v:shape>
            </v:group>
            <v:group style="position:absolute;left:9079;top:15276;width:840;height:2" coordorigin="9079,15276" coordsize="840,2">
              <v:shape style="position:absolute;left:9079;top:15276;width:840;height:2" coordorigin="9079,15276" coordsize="840,0" path="m9079,15276l9919,15276e" filled="false" stroked="true" strokeweight=".47998pt" strokecolor="#000000">
                <v:path arrowok="t"/>
              </v:shape>
            </v:group>
            <v:group style="position:absolute;left:9924;top:1440;width:2;height:13841" coordorigin="9924,1440" coordsize="2,13841">
              <v:shape style="position:absolute;left:9924;top:1440;width:2;height:13841" coordorigin="9924,1440" coordsize="0,13841" path="m9924,1440l9924,15280e" filled="false" stroked="true" strokeweight=".48001pt" strokecolor="#000000">
                <v:path arrowok="t"/>
              </v:shape>
            </v:group>
            <v:group style="position:absolute;left:9928;top:15276;width:768;height:2" coordorigin="9928,15276" coordsize="768,2">
              <v:shape style="position:absolute;left:9928;top:15276;width:768;height:2" coordorigin="9928,15276" coordsize="768,0" path="m9928,15276l10696,15276e" filled="false" stroked="true" strokeweight=".47998pt" strokecolor="#000000">
                <v:path arrowok="t"/>
              </v:shape>
            </v:group>
            <v:group style="position:absolute;left:10701;top:1440;width:2;height:13841" coordorigin="10701,1440" coordsize="2,13841">
              <v:shape style="position:absolute;left:10701;top:1440;width:2;height:13841" coordorigin="10701,1440" coordsize="0,13841" path="m10701,1440l10701,15280e" filled="false" stroked="true" strokeweight=".48004pt" strokecolor="#000000">
                <v:path arrowok="t"/>
              </v:shape>
            </v:group>
            <w10:wrap type="none"/>
          </v:group>
        </w:pict>
      </w:r>
      <w:r>
        <w:rPr>
          <w:rFonts w:ascii="宋体" w:hAnsi="宋体" w:cs="宋体" w:eastAsia="宋体" w:hint="default"/>
          <w:sz w:val="18"/>
          <w:szCs w:val="18"/>
        </w:rPr>
        <w:t>庆</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p>
      <w:pPr>
        <w:spacing w:line="300" w:lineRule="auto" w:before="63"/>
        <w:ind w:left="1317" w:right="-20" w:firstLine="0"/>
        <w:jc w:val="left"/>
        <w:rPr>
          <w:rFonts w:ascii="宋体" w:hAnsi="宋体" w:cs="宋体" w:eastAsia="宋体" w:hint="default"/>
          <w:sz w:val="18"/>
          <w:szCs w:val="18"/>
        </w:rPr>
      </w:pPr>
      <w:r>
        <w:rPr>
          <w:rFonts w:ascii="宋体" w:hAnsi="宋体" w:cs="宋体" w:eastAsia="宋体" w:hint="default"/>
          <w:sz w:val="18"/>
          <w:szCs w:val="18"/>
        </w:rPr>
        <w:t>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涛</w:t>
      </w:r>
      <w:r>
        <w:rPr>
          <w:rFonts w:ascii="Times New Roman" w:hAnsi="Times New Roman" w:cs="Times New Roman" w:eastAsia="Times New Roman" w:hint="default"/>
          <w:sz w:val="18"/>
          <w:szCs w:val="18"/>
        </w:rPr>
        <w:t>;</w:t>
      </w:r>
      <w:r>
        <w:rPr>
          <w:rFonts w:ascii="宋体" w:hAnsi="宋体" w:cs="宋体" w:eastAsia="宋体" w:hint="default"/>
          <w:sz w:val="18"/>
          <w:szCs w:val="18"/>
        </w:rPr>
        <w:t>张文福</w:t>
      </w:r>
    </w:p>
    <w:p>
      <w:pPr>
        <w:spacing w:line="307" w:lineRule="auto" w:before="122"/>
        <w:ind w:left="1033" w:right="-14" w:firstLine="0"/>
        <w:jc w:val="left"/>
        <w:rPr>
          <w:rFonts w:ascii="宋体" w:hAnsi="宋体" w:cs="宋体" w:eastAsia="宋体" w:hint="default"/>
          <w:sz w:val="18"/>
          <w:szCs w:val="18"/>
        </w:rPr>
      </w:pPr>
      <w:r>
        <w:rPr/>
        <w:br w:type="column"/>
      </w:r>
      <w:r>
        <w:rPr>
          <w:rFonts w:ascii="宋体" w:hAnsi="宋体" w:cs="宋体" w:eastAsia="宋体" w:hint="default"/>
          <w:sz w:val="18"/>
          <w:szCs w:val="18"/>
        </w:rPr>
        <w:t>特作出如下郑重承诺：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、本人承诺不无偿或以不公 </w:t>
      </w:r>
      <w:r>
        <w:rPr>
          <w:rFonts w:ascii="宋体" w:hAnsi="宋体" w:cs="宋体" w:eastAsia="宋体" w:hint="default"/>
          <w:spacing w:val="-4"/>
          <w:sz w:val="18"/>
          <w:szCs w:val="18"/>
        </w:rPr>
        <w:t>平条件向其他单位或者个人输送利益，也不采用其他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、本人承诺对本人的职务消费 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、本人承诺不动用公司资产从事与 其履行职责无关的投资、消费活动。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、本人承诺由 董事会或薪酬与考核委员会制定的薪酬制度与公司 填补回报措施的执行情况相挂钩。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、本人承诺拟公 布的公司股权激励的行权条件与公司填补回报措施 的执行情况相挂钩。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、本承诺函出具日后至公司本</w:t>
      </w:r>
    </w:p>
    <w:p>
      <w:pPr>
        <w:tabs>
          <w:tab w:pos="865" w:val="left" w:leader="none"/>
          <w:tab w:pos="1715" w:val="left" w:leader="none"/>
        </w:tabs>
        <w:spacing w:line="194" w:lineRule="exact" w:before="0"/>
        <w:ind w:left="1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1</w:t>
        <w:tab/>
      </w:r>
      <w:r>
        <w:rPr>
          <w:rFonts w:ascii="宋体" w:hAnsi="宋体" w:cs="宋体" w:eastAsia="宋体" w:hint="default"/>
          <w:sz w:val="18"/>
          <w:szCs w:val="18"/>
        </w:rPr>
        <w:t>中</w:t>
      </w:r>
    </w:p>
    <w:p>
      <w:pPr>
        <w:spacing w:after="0" w:line="194" w:lineRule="exact"/>
        <w:jc w:val="left"/>
        <w:rPr>
          <w:rFonts w:ascii="宋体" w:hAnsi="宋体" w:cs="宋体" w:eastAsia="宋体" w:hint="default"/>
          <w:sz w:val="18"/>
          <w:szCs w:val="18"/>
        </w:rPr>
        <w:sectPr>
          <w:type w:val="continuous"/>
          <w:pgSz w:w="11910" w:h="16840"/>
          <w:pgMar w:top="1060" w:bottom="1160" w:left="980" w:right="0"/>
          <w:cols w:num="3" w:equalWidth="0">
            <w:col w:w="2088" w:space="40"/>
            <w:col w:w="5090" w:space="40"/>
            <w:col w:w="3672"/>
          </w:cols>
        </w:sectPr>
      </w:pPr>
    </w:p>
    <w:p>
      <w:pPr>
        <w:spacing w:line="240" w:lineRule="auto" w:before="0"/>
        <w:rPr>
          <w:rFonts w:ascii="Times New Roman" w:hAnsi="Times New Roman" w:cs="Times New Roman" w:eastAsia="Times New Roman" w:hint="default"/>
          <w:sz w:val="20"/>
          <w:szCs w:val="20"/>
        </w:rPr>
      </w:pPr>
      <w:r>
        <w:rPr/>
        <w:pict>
          <v:shape style="position:absolute;margin-left:360.410004pt;margin-top:427.245972pt;width:93.05pt;height:54.65pt;mso-position-horizontal-relative:page;mso-position-vertical-relative:page;z-index:-1564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《评估报告》</w:t>
                  </w:r>
                </w:p>
              </w:txbxContent>
            </v:textbox>
            <w10:wrap type="none"/>
          </v:shape>
        </w:pict>
      </w:r>
      <w:r>
        <w:rPr/>
        <w:pict>
          <v:group style="position:absolute;margin-left:411.429993pt;margin-top:266.185974pt;width:42.05pt;height:31.25pt;mso-position-horizontal-relative:page;mso-position-vertical-relative:page;z-index:-1564768" coordorigin="8229,5324" coordsize="841,625">
            <v:shape style="position:absolute;left:8229;top:5324;width:841;height:625" coordorigin="8229,5324" coordsize="841,625" path="m8229,5948l9069,5948,9069,5324,8229,5324,8229,5948xe" filled="true" fillcolor="#ffffff" stroked="false">
              <v:path arrowok="t"/>
              <v:fill type="solid"/>
            </v:shape>
            <w10:wrap type="none"/>
          </v:group>
        </w:pict>
      </w:r>
      <w:r>
        <w:rPr/>
        <w:pict>
          <v:group style="position:absolute;margin-left:411.429993pt;margin-top:662.019958pt;width:42.05pt;height:54.6pt;mso-position-horizontal-relative:page;mso-position-vertical-relative:page;z-index:-1564744" coordorigin="8229,13240" coordsize="841,1092">
            <v:shape style="position:absolute;left:8229;top:13240;width:841;height:1092" coordorigin="8229,13240" coordsize="841,1092" path="m8229,14332l9069,14332,9069,13240,8229,13240,8229,14332xe" filled="true" fillcolor="#ffffff" stroked="false">
              <v:path arrowok="t"/>
              <v:fill type="solid"/>
            </v:shape>
            <w10:wrap type="none"/>
          </v:group>
        </w:pict>
      </w:r>
      <w:r>
        <w:rPr/>
        <w:pict>
          <v:group style="position:absolute;margin-left:411.429993pt;margin-top:741.455994pt;width:42.05pt;height:24.5pt;mso-position-horizontal-relative:page;mso-position-vertical-relative:page;z-index:-1564720" coordorigin="8229,14829" coordsize="841,490">
            <v:group style="position:absolute;left:8229;top:15182;width:841;height:137" coordorigin="8229,15182" coordsize="841,137">
              <v:shape style="position:absolute;left:8229;top:15182;width:841;height:137" coordorigin="8229,15182" coordsize="841,137" path="m8229,15319l9069,15319,9069,15182,8229,15182,8229,15319xe" filled="true" fillcolor="#ffffff" stroked="false">
                <v:path arrowok="t"/>
                <v:fill type="solid"/>
              </v:shape>
            </v:group>
            <v:group style="position:absolute;left:8250;top:14829;width:795;height:353" coordorigin="8250,14829" coordsize="795,353">
              <v:shape style="position:absolute;left:8250;top:14829;width:795;height:353" coordorigin="8250,14829" coordsize="795,353" path="m8250,15182l9045,15182,9045,14829,8250,14829,8250,1518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254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6" w:right="17"/>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次重大资产重组实施完毕前，若中国证监会作出关于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填补回报措施及其承诺的其他新的监管规定的，且上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述承诺不能满足中国证监会该等规定时，本人承诺届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时将按照中国证监会的最新规定出具补充承诺。</w:t>
            </w:r>
            <w:r>
              <w:rPr>
                <w:rFonts w:ascii="Times New Roman" w:hAnsi="Times New Roman" w:cs="Times New Roman" w:eastAsia="Times New Roman" w:hint="default"/>
                <w:sz w:val="18"/>
                <w:szCs w:val="18"/>
              </w:rPr>
              <w:t>7</w:t>
            </w:r>
            <w:r>
              <w:rPr>
                <w:rFonts w:ascii="宋体" w:hAnsi="宋体" w:cs="宋体" w:eastAsia="宋体" w:hint="default"/>
                <w:sz w:val="18"/>
                <w:szCs w:val="18"/>
              </w:rPr>
              <w:t>、 本人承诺切实履行公司制定的有关填补回报措施以 </w:t>
            </w:r>
            <w:r>
              <w:rPr>
                <w:rFonts w:ascii="宋体" w:hAnsi="宋体" w:cs="宋体" w:eastAsia="宋体" w:hint="default"/>
                <w:spacing w:val="-4"/>
                <w:sz w:val="18"/>
                <w:szCs w:val="18"/>
              </w:rPr>
              <w:t>及本人对此作出的任何有关填补回报措施的承诺，如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违反上述承诺给公司或者股东造成损失的，本人将依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法承担补偿责任。</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国泰君安 证券股份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本公司承诺为本次吉林省金冠电气股份有限公司发 行股份及支付现金购买资产并募集配套资金所提供 </w:t>
            </w:r>
            <w:r>
              <w:rPr>
                <w:rFonts w:ascii="宋体" w:hAnsi="宋体" w:cs="宋体" w:eastAsia="宋体" w:hint="default"/>
                <w:spacing w:val="-4"/>
                <w:sz w:val="18"/>
                <w:szCs w:val="18"/>
              </w:rPr>
              <w:t>的所有相关信息均为真实、准确和完整的，并保证本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公司所提供的所有相关信息不存在虚假记载、误导性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陈述或者重大遗漏；本公司对所提供信息的真实性 准确性和完整性承担个别和连带的法律责任。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587"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天健会计 师事务所</w:t>
            </w:r>
          </w:p>
          <w:p>
            <w:pPr>
              <w:pStyle w:val="TableParagraph"/>
              <w:spacing w:line="316" w:lineRule="auto" w:before="19"/>
              <w:ind w:left="23" w:right="95"/>
              <w:jc w:val="left"/>
              <w:rPr>
                <w:rFonts w:ascii="宋体" w:hAnsi="宋体" w:cs="宋体" w:eastAsia="宋体" w:hint="default"/>
                <w:sz w:val="18"/>
                <w:szCs w:val="18"/>
              </w:rPr>
            </w:pPr>
            <w:r>
              <w:rPr>
                <w:rFonts w:ascii="宋体" w:hAnsi="宋体" w:cs="宋体" w:eastAsia="宋体" w:hint="default"/>
                <w:sz w:val="18"/>
                <w:szCs w:val="18"/>
              </w:rPr>
              <w:t>（特殊普 通合伙）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本所作为吉林省金冠电气股份有限公司发行股份及 支付现金购买资产并募集配套资金暨关联交易项目 </w:t>
            </w:r>
            <w:r>
              <w:rPr>
                <w:rFonts w:ascii="宋体" w:hAnsi="宋体" w:cs="宋体" w:eastAsia="宋体" w:hint="default"/>
                <w:spacing w:val="-4"/>
                <w:sz w:val="18"/>
                <w:szCs w:val="18"/>
              </w:rPr>
              <w:t>的审计机构，承诺针对本次交易出具的专业报告不存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在虚假记载、误导性陈述或者重大遗漏，并对其真实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性、准确性和完整性承担相应的法律责任。如本所针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对本次重组交易出具的专业报告存在虚假记载、误导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性陈述或重大遗漏，本所未能勤勉尽责的，将承担连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带赔偿责任。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897"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95"/>
              <w:jc w:val="both"/>
              <w:rPr>
                <w:rFonts w:ascii="宋体" w:hAnsi="宋体" w:cs="宋体" w:eastAsia="宋体" w:hint="default"/>
                <w:sz w:val="18"/>
                <w:szCs w:val="18"/>
              </w:rPr>
            </w:pPr>
            <w:r>
              <w:rPr>
                <w:rFonts w:ascii="宋体" w:hAnsi="宋体" w:cs="宋体" w:eastAsia="宋体" w:hint="default"/>
                <w:sz w:val="18"/>
                <w:szCs w:val="18"/>
              </w:rPr>
              <w:t>坤元资产 评估有限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本公司作为吉林省金冠电气股份有限公司发行股份 及支付现金购买资产并募集配套资金暨关联交易项 </w:t>
            </w:r>
            <w:r>
              <w:rPr>
                <w:rFonts w:ascii="宋体" w:hAnsi="宋体" w:cs="宋体" w:eastAsia="宋体" w:hint="default"/>
                <w:spacing w:val="-5"/>
                <w:sz w:val="18"/>
                <w:szCs w:val="18"/>
              </w:rPr>
              <w:t>目的评估机构，承诺针对本次交易出具的</w:t>
            </w:r>
          </w:p>
          <w:p>
            <w:pPr>
              <w:pStyle w:val="TableParagraph"/>
              <w:spacing w:line="312" w:lineRule="auto" w:before="17"/>
              <w:ind w:left="26" w:right="17"/>
              <w:jc w:val="both"/>
              <w:rPr>
                <w:rFonts w:ascii="宋体" w:hAnsi="宋体" w:cs="宋体" w:eastAsia="宋体" w:hint="default"/>
                <w:sz w:val="18"/>
                <w:szCs w:val="18"/>
              </w:rPr>
            </w:pPr>
            <w:r>
              <w:rPr>
                <w:rFonts w:ascii="宋体" w:hAnsi="宋体" w:cs="宋体" w:eastAsia="宋体" w:hint="default"/>
                <w:spacing w:val="-3"/>
                <w:sz w:val="18"/>
                <w:szCs w:val="18"/>
              </w:rPr>
              <w:t>（坤元评报【</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号不存在虚假记载、误导性 </w:t>
            </w:r>
            <w:r>
              <w:rPr>
                <w:rFonts w:ascii="宋体" w:hAnsi="宋体" w:cs="宋体" w:eastAsia="宋体" w:hint="default"/>
                <w:spacing w:val="-4"/>
                <w:sz w:val="18"/>
                <w:szCs w:val="18"/>
              </w:rPr>
              <w:t>陈述或者重大遗漏，并对其真实性、准确性和完整性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承担相应的法律责任。如本公司针对本次重组交易出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具的（坤元评报【</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503</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号）存在虚假记载、误</w:t>
            </w:r>
            <w:r>
              <w:rPr>
                <w:rFonts w:ascii="宋体" w:hAnsi="宋体" w:cs="宋体" w:eastAsia="宋体" w:hint="default"/>
                <w:sz w:val="18"/>
                <w:szCs w:val="18"/>
              </w:rPr>
              <w:t> </w:t>
            </w:r>
            <w:r>
              <w:rPr>
                <w:rFonts w:ascii="宋体" w:hAnsi="宋体" w:cs="宋体" w:eastAsia="宋体" w:hint="default"/>
                <w:spacing w:val="-4"/>
                <w:sz w:val="18"/>
                <w:szCs w:val="18"/>
              </w:rPr>
              <w:t>导性陈述或重大遗漏，本公司未能勤勉尽责的，在该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等事项依法认定后，将承担连带赔偿责任。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42.05pt;height:54.65pt;mso-position-horizontal-relative:char;mso-position-vertical-relative:line" coordorigin="0,0" coordsize="841,1093">
                  <v:group style="position:absolute;left:0;top:0;width:841;height:1093" coordorigin="0,0" coordsize="841,1093">
                    <v:shape style="position:absolute;left:0;top:0;width:841;height:1093" coordorigin="0,0" coordsize="841,1093" path="m0,1092l840,1092,840,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95"/>
              <w:jc w:val="both"/>
              <w:rPr>
                <w:rFonts w:ascii="宋体" w:hAnsi="宋体" w:cs="宋体" w:eastAsia="宋体" w:hint="default"/>
                <w:sz w:val="18"/>
                <w:szCs w:val="18"/>
              </w:rPr>
            </w:pPr>
            <w:r>
              <w:rPr>
                <w:rFonts w:ascii="宋体" w:hAnsi="宋体" w:cs="宋体" w:eastAsia="宋体" w:hint="default"/>
                <w:sz w:val="18"/>
                <w:szCs w:val="18"/>
              </w:rPr>
              <w:t>北京市金 杜律师事 务所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作为吉林省金冠电气股份有限公司本次发行股份及 支付现金购买资产并募集配套资金（以下简称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重大 资产重组</w:t>
            </w:r>
            <w:r>
              <w:rPr>
                <w:rFonts w:ascii="Times New Roman" w:hAnsi="Times New Roman" w:cs="Times New Roman" w:eastAsia="Times New Roman" w:hint="default"/>
                <w:sz w:val="18"/>
                <w:szCs w:val="18"/>
              </w:rPr>
              <w:t>"</w:t>
            </w:r>
            <w:r>
              <w:rPr>
                <w:rFonts w:ascii="宋体" w:hAnsi="宋体" w:cs="宋体" w:eastAsia="宋体" w:hint="default"/>
                <w:sz w:val="18"/>
                <w:szCs w:val="18"/>
              </w:rPr>
              <w:t>）的法律顾问，本所及经办律师同意吉林 省金冠电气股份有限公司本次重大资产重组申请文 </w:t>
            </w:r>
            <w:r>
              <w:rPr>
                <w:rFonts w:ascii="宋体" w:hAnsi="宋体" w:cs="宋体" w:eastAsia="宋体" w:hint="default"/>
                <w:spacing w:val="-3"/>
                <w:sz w:val="18"/>
                <w:szCs w:val="18"/>
              </w:rPr>
              <w:t>件（以下简称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申请文件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）中使用本所出具的法律意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见书，并保证法律意见书真实、准确、完整。如申请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文件引用本所出具的法律意见书的内容存在虚假记 载、误导性陈述或重大遗漏，本所未能勤勉尽责的 将承担相应的法律责任。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98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r>
              <w:rPr>
                <w:rFonts w:ascii="宋体" w:hAnsi="宋体" w:cs="宋体" w:eastAsia="宋体" w:hint="default"/>
                <w:sz w:val="18"/>
                <w:szCs w:val="18"/>
              </w:rPr>
              <w:t>郭 长兴</w:t>
            </w:r>
            <w:r>
              <w:rPr>
                <w:rFonts w:ascii="Times New Roman" w:hAnsi="Times New Roman" w:cs="Times New Roman" w:eastAsia="Times New Roman" w:hint="default"/>
                <w:sz w:val="18"/>
                <w:szCs w:val="18"/>
              </w:rPr>
              <w:t>;</w:t>
            </w:r>
            <w:r>
              <w:rPr>
                <w:rFonts w:ascii="宋体" w:hAnsi="宋体" w:cs="宋体" w:eastAsia="宋体" w:hint="default"/>
                <w:sz w:val="18"/>
                <w:szCs w:val="18"/>
              </w:rPr>
              <w:t>李海 永</w:t>
            </w:r>
            <w:r>
              <w:rPr>
                <w:rFonts w:ascii="Times New Roman" w:hAnsi="Times New Roman" w:cs="Times New Roman" w:eastAsia="Times New Roman" w:hint="default"/>
                <w:sz w:val="18"/>
                <w:szCs w:val="18"/>
              </w:rPr>
              <w:t>;</w:t>
            </w:r>
            <w:r>
              <w:rPr>
                <w:rFonts w:ascii="宋体" w:hAnsi="宋体" w:cs="宋体" w:eastAsia="宋体" w:hint="default"/>
                <w:sz w:val="18"/>
                <w:szCs w:val="18"/>
              </w:rPr>
              <w:t>毛志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6" w:right="101"/>
              <w:jc w:val="both"/>
              <w:rPr>
                <w:rFonts w:ascii="宋体" w:hAnsi="宋体" w:cs="宋体" w:eastAsia="宋体" w:hint="default"/>
                <w:sz w:val="18"/>
                <w:szCs w:val="18"/>
              </w:rPr>
            </w:pPr>
            <w:r>
              <w:rPr>
                <w:rFonts w:ascii="宋体" w:hAnsi="宋体" w:cs="宋体" w:eastAsia="宋体" w:hint="default"/>
                <w:sz w:val="18"/>
                <w:szCs w:val="18"/>
              </w:rPr>
              <w:t>本公司全体董事承诺为本次吉林省金冠电气股份有 限公司发行股份和支付现金购买资产并募集配套资 金所提供的所有相关信息均为真实、准确和完整的</w:t>
            </w:r>
          </w:p>
        </w:tc>
        <w:tc>
          <w:tcPr>
            <w:tcW w:w="85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13" w:lineRule="exact" w:before="60"/>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00"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292999pt;margin-top:468.075989pt;width:129.2pt;height:295.5pt;mso-position-horizontal-relative:page;mso-position-vertical-relative:page;z-index:-1564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和规范性文件的规定，</w:t>
                  </w:r>
                </w:p>
              </w:txbxContent>
            </v:textbox>
            <w10:wrap type="none"/>
          </v:shape>
        </w:pict>
      </w:r>
      <w:r>
        <w:rPr/>
        <w:pict>
          <v:group style="position:absolute;margin-left:411.429993pt;margin-top:137.429977pt;width:42.05pt;height:313pt;mso-position-horizontal-relative:page;mso-position-vertical-relative:page;z-index:-1564672" coordorigin="8229,2749" coordsize="841,6260">
            <v:group style="position:absolute;left:8229;top:2749;width:841;height:5910" coordorigin="8229,2749" coordsize="841,5910">
              <v:shape style="position:absolute;left:8229;top:2749;width:841;height:5910" coordorigin="8229,2749" coordsize="841,5910" path="m8229,8658l9069,8658,9069,2749,8229,2749,8229,8658xe" filled="true" fillcolor="#ffffff" stroked="false">
                <v:path arrowok="t"/>
                <v:fill type="solid"/>
              </v:shape>
            </v:group>
            <v:group style="position:absolute;left:8250;top:8658;width:795;height:351" coordorigin="8250,8658" coordsize="795,351">
              <v:shape style="position:absolute;left:8250;top:8658;width:795;height:351" coordorigin="8250,8658" coordsize="795,351" path="m8250,9009l9045,9009,9045,8658,8250,8658,8250,9009xe" filled="true" fillcolor="#ffffff" stroked="false">
                <v:path arrowok="t"/>
                <v:fill type="solid"/>
              </v:shape>
            </v:group>
            <w10:wrap type="none"/>
          </v:group>
        </w:pict>
      </w:r>
      <w:r>
        <w:rPr/>
        <w:pict>
          <v:group style="position:absolute;margin-left:411.429993pt;margin-top:468.075989pt;width:42.05pt;height:295.5pt;mso-position-horizontal-relative:page;mso-position-vertical-relative:page;z-index:-1564648" coordorigin="8229,9362" coordsize="841,5910">
            <v:shape style="position:absolute;left:8229;top:9362;width:841;height:5910" coordorigin="8229,9362" coordsize="841,5910" path="m8229,15271l9069,15271,9069,9362,8229,9362,8229,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20"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宏</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并保证本公司所提供的所有相关信息不存在虚假记</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徐海涛</w:t>
            </w: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载、误导性陈述或者重大遗漏；本公司对所提供信息</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的真实性</w:t>
            </w:r>
            <w:r>
              <w:rPr>
                <w:rFonts w:ascii="宋体" w:hAnsi="宋体" w:cs="宋体" w:eastAsia="宋体" w:hint="default"/>
                <w:spacing w:val="-85"/>
                <w:sz w:val="18"/>
                <w:szCs w:val="18"/>
              </w:rPr>
              <w:t>、</w:t>
            </w:r>
            <w:r>
              <w:rPr>
                <w:rFonts w:ascii="宋体" w:hAnsi="宋体" w:cs="宋体" w:eastAsia="宋体" w:hint="default"/>
                <w:sz w:val="18"/>
                <w:szCs w:val="18"/>
              </w:rPr>
              <w:t>准确性和完整性承担个别和连带的法律责</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任。特此承诺。</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吉林省金冠电气股份有限公司（以下简称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拟发行股份及支付现金购买南京能瑞自动化设备股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能瑞自动化</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募集配套资金。根据《国务院关于进一步促进资本市</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场健康发展的若干意见</w:t>
            </w:r>
            <w:r>
              <w:rPr>
                <w:rFonts w:ascii="宋体" w:hAnsi="宋体" w:cs="宋体" w:eastAsia="宋体" w:hint="default"/>
                <w:spacing w:val="-92"/>
                <w:sz w:val="18"/>
                <w:szCs w:val="18"/>
              </w:rPr>
              <w:t>》</w:t>
            </w:r>
            <w:r>
              <w:rPr>
                <w:rFonts w:ascii="宋体" w:hAnsi="宋体" w:cs="宋体" w:eastAsia="宋体" w:hint="default"/>
                <w:sz w:val="18"/>
                <w:szCs w:val="18"/>
              </w:rPr>
              <w:t>（国</w:t>
            </w:r>
            <w:r>
              <w:rPr>
                <w:rFonts w:ascii="宋体" w:hAnsi="宋体" w:cs="宋体" w:eastAsia="宋体" w:hint="default"/>
                <w:spacing w:val="2"/>
                <w:sz w:val="18"/>
                <w:szCs w:val="18"/>
              </w:rPr>
              <w:t>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《国务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院办公厅关于进一步加强资本市场中小投资者合法</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权益保护工作的意见</w:t>
            </w:r>
            <w:r>
              <w:rPr>
                <w:rFonts w:ascii="宋体" w:hAnsi="宋体" w:cs="宋体" w:eastAsia="宋体" w:hint="default"/>
                <w:spacing w:val="-113"/>
                <w:sz w:val="18"/>
                <w:szCs w:val="18"/>
              </w:rPr>
              <w:t>》</w:t>
            </w:r>
            <w:r>
              <w:rPr>
                <w:rFonts w:ascii="宋体" w:hAnsi="宋体" w:cs="宋体" w:eastAsia="宋体" w:hint="default"/>
                <w:sz w:val="18"/>
                <w:szCs w:val="18"/>
              </w:rPr>
              <w:t>（国办</w:t>
            </w:r>
            <w:r>
              <w:rPr>
                <w:rFonts w:ascii="宋体" w:hAnsi="宋体" w:cs="宋体" w:eastAsia="宋体" w:hint="default"/>
                <w:spacing w:val="2"/>
                <w:sz w:val="18"/>
                <w:szCs w:val="18"/>
              </w:rPr>
              <w:t>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22"/>
                <w:sz w:val="18"/>
                <w:szCs w:val="18"/>
              </w:rPr>
              <w:t>）和</w:t>
            </w:r>
            <w:r>
              <w:rPr>
                <w:rFonts w:ascii="宋体" w:hAnsi="宋体" w:cs="宋体" w:eastAsia="宋体" w:hint="default"/>
                <w:sz w:val="18"/>
                <w:szCs w:val="18"/>
              </w:rPr>
              <w:t>《关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于首发及再融资</w:t>
            </w:r>
            <w:r>
              <w:rPr>
                <w:rFonts w:ascii="宋体" w:hAnsi="宋体" w:cs="宋体" w:eastAsia="宋体" w:hint="default"/>
                <w:spacing w:val="-85"/>
                <w:sz w:val="18"/>
                <w:szCs w:val="18"/>
              </w:rPr>
              <w:t>、</w:t>
            </w:r>
            <w:r>
              <w:rPr>
                <w:rFonts w:ascii="宋体" w:hAnsi="宋体" w:cs="宋体" w:eastAsia="宋体" w:hint="default"/>
                <w:sz w:val="18"/>
                <w:szCs w:val="18"/>
              </w:rPr>
              <w:t>重大资产重组摊薄即期回报有关事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项的指导意见</w:t>
            </w:r>
            <w:r>
              <w:rPr>
                <w:rFonts w:ascii="宋体" w:hAnsi="宋体" w:cs="宋体" w:eastAsia="宋体" w:hint="default"/>
                <w:spacing w:val="-92"/>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号）等法律、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法规、规范性文件的要求，防范可能出现的即期收益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被摊薄的风险，本公司承诺采取以下保障措施：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加快主营业务发展</w:t>
            </w:r>
            <w:r>
              <w:rPr>
                <w:rFonts w:ascii="宋体" w:hAnsi="宋体" w:cs="宋体" w:eastAsia="宋体" w:hint="default"/>
                <w:spacing w:val="-85"/>
                <w:sz w:val="18"/>
                <w:szCs w:val="18"/>
              </w:rPr>
              <w:t>、</w:t>
            </w:r>
            <w:r>
              <w:rPr>
                <w:rFonts w:ascii="宋体" w:hAnsi="宋体" w:cs="宋体" w:eastAsia="宋体" w:hint="default"/>
                <w:sz w:val="18"/>
                <w:szCs w:val="18"/>
              </w:rPr>
              <w:t>提高盈利能力金冠电气与能瑞自</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动化的主要产品均广泛应用于国家智能电网建设</w:t>
            </w:r>
            <w:r>
              <w:rPr>
                <w:rFonts w:ascii="宋体" w:hAnsi="宋体" w:cs="宋体" w:eastAsia="宋体" w:hint="default"/>
                <w:spacing w:val="-85"/>
                <w:sz w:val="18"/>
                <w:szCs w:val="18"/>
              </w:rPr>
              <w:t>，</w:t>
            </w:r>
            <w:r>
              <w:rPr>
                <w:rFonts w:ascii="宋体" w:hAnsi="宋体" w:cs="宋体" w:eastAsia="宋体" w:hint="default"/>
                <w:sz w:val="18"/>
                <w:szCs w:val="18"/>
              </w:rPr>
              <w:t>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品销售过程均以参与国家电网招标获取订单为主要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模式。本次交易完成后，金冠电气和能瑞自动化将相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互借鉴在智能电网设备制造领域的经验和技术</w:t>
            </w:r>
            <w:r>
              <w:rPr>
                <w:rFonts w:ascii="宋体" w:hAnsi="宋体" w:cs="宋体" w:eastAsia="宋体" w:hint="default"/>
                <w:spacing w:val="-85"/>
                <w:sz w:val="18"/>
                <w:szCs w:val="18"/>
              </w:rPr>
              <w:t>，</w:t>
            </w:r>
            <w:r>
              <w:rPr>
                <w:rFonts w:ascii="宋体" w:hAnsi="宋体" w:cs="宋体" w:eastAsia="宋体" w:hint="default"/>
                <w:sz w:val="18"/>
                <w:szCs w:val="18"/>
              </w:rPr>
              <w:t>共享</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双方的销售渠道并提升公司在国家电网的竞标能力</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促使公司与能瑞自动化优势互补</w:t>
            </w:r>
            <w:r>
              <w:rPr>
                <w:rFonts w:ascii="宋体" w:hAnsi="宋体" w:cs="宋体" w:eastAsia="宋体" w:hint="default"/>
                <w:spacing w:val="-85"/>
                <w:sz w:val="18"/>
                <w:szCs w:val="18"/>
              </w:rPr>
              <w:t>，</w:t>
            </w:r>
            <w:r>
              <w:rPr>
                <w:rFonts w:ascii="宋体" w:hAnsi="宋体" w:cs="宋体" w:eastAsia="宋体" w:hint="default"/>
                <w:sz w:val="18"/>
                <w:szCs w:val="18"/>
              </w:rPr>
              <w:t>进一步开拓公司在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吉林省金</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智能电网设备领域的市场空间</w:t>
            </w:r>
            <w:r>
              <w:rPr>
                <w:rFonts w:ascii="宋体" w:hAnsi="宋体" w:cs="宋体" w:eastAsia="宋体" w:hint="default"/>
                <w:spacing w:val="-85"/>
                <w:sz w:val="18"/>
                <w:szCs w:val="18"/>
              </w:rPr>
              <w:t>，</w:t>
            </w:r>
            <w:r>
              <w:rPr>
                <w:rFonts w:ascii="宋体" w:hAnsi="宋体" w:cs="宋体" w:eastAsia="宋体" w:hint="default"/>
                <w:sz w:val="18"/>
                <w:szCs w:val="18"/>
              </w:rPr>
              <w:t>充分把握新能源汽车</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冠电气股 份有限公</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316" w:lineRule="auto" w:before="21"/>
              <w:ind w:left="26" w:right="-46"/>
              <w:jc w:val="left"/>
              <w:rPr>
                <w:rFonts w:ascii="宋体" w:hAnsi="宋体" w:cs="宋体" w:eastAsia="宋体" w:hint="default"/>
                <w:sz w:val="18"/>
                <w:szCs w:val="18"/>
              </w:rPr>
            </w:pPr>
            <w:r>
              <w:rPr>
                <w:rFonts w:ascii="宋体" w:hAnsi="宋体" w:cs="宋体" w:eastAsia="宋体" w:hint="default"/>
                <w:spacing w:val="-2"/>
                <w:sz w:val="18"/>
                <w:szCs w:val="18"/>
              </w:rPr>
              <w:t>行业高速增长带来的发展契机，增强核心竞争优势，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提升公司经营业绩。</w:t>
            </w:r>
            <w:r>
              <w:rPr>
                <w:rFonts w:ascii="Times New Roman" w:hAnsi="Times New Roman" w:cs="Times New Roman" w:eastAsia="Times New Roman" w:hint="default"/>
                <w:sz w:val="18"/>
                <w:szCs w:val="18"/>
              </w:rPr>
              <w:t>2</w:t>
            </w:r>
            <w:r>
              <w:rPr>
                <w:rFonts w:ascii="宋体" w:hAnsi="宋体" w:cs="宋体" w:eastAsia="宋体" w:hint="default"/>
                <w:sz w:val="18"/>
                <w:szCs w:val="18"/>
              </w:rPr>
              <w:t>、加强经营管理和内部控制公</w:t>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before="2"/>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4" w:lineRule="auto" w:before="2"/>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8"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6" w:right="0"/>
              <w:jc w:val="left"/>
              <w:rPr>
                <w:rFonts w:ascii="宋体" w:hAnsi="宋体" w:cs="宋体" w:eastAsia="宋体" w:hint="default"/>
                <w:sz w:val="18"/>
                <w:szCs w:val="18"/>
              </w:rPr>
            </w:pPr>
            <w:r>
              <w:rPr>
                <w:rFonts w:ascii="宋体" w:hAnsi="宋体" w:cs="宋体" w:eastAsia="宋体" w:hint="default"/>
                <w:sz w:val="18"/>
                <w:szCs w:val="18"/>
              </w:rPr>
              <w:t>司将进一步加强企业经营管理和内部控制</w:t>
            </w:r>
            <w:r>
              <w:rPr>
                <w:rFonts w:ascii="宋体" w:hAnsi="宋体" w:cs="宋体" w:eastAsia="宋体" w:hint="default"/>
                <w:spacing w:val="-85"/>
                <w:sz w:val="18"/>
                <w:szCs w:val="18"/>
              </w:rPr>
              <w:t>，</w:t>
            </w:r>
            <w:r>
              <w:rPr>
                <w:rFonts w:ascii="宋体" w:hAnsi="宋体" w:cs="宋体" w:eastAsia="宋体" w:hint="default"/>
                <w:sz w:val="18"/>
                <w:szCs w:val="18"/>
              </w:rPr>
              <w:t>提高公司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日常运营效率，降低公司运营成本，全面有效地控制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公司经营和管理风险，提升经营效率。</w:t>
            </w:r>
            <w:r>
              <w:rPr>
                <w:rFonts w:ascii="Times New Roman" w:hAnsi="Times New Roman" w:cs="Times New Roman" w:eastAsia="Times New Roman" w:hint="default"/>
                <w:sz w:val="18"/>
                <w:szCs w:val="18"/>
              </w:rPr>
              <w:t>3</w:t>
            </w:r>
            <w:r>
              <w:rPr>
                <w:rFonts w:ascii="宋体" w:hAnsi="宋体" w:cs="宋体" w:eastAsia="宋体" w:hint="default"/>
                <w:sz w:val="18"/>
                <w:szCs w:val="18"/>
              </w:rPr>
              <w:t>、完善利润</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分配政策本次重组完成后，上市公司将按照《公司章</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程》的规定，继续实行可持续、稳定、积极的利润分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配政策，并结合公司实际情况，广泛听取投资者尤其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是独立董事、中小股东的意见和建议，强化对投资者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的回报，完善利润分配政策，增加分配政策执行的透</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明度，维护全体股东利益。</w:t>
            </w:r>
            <w:r>
              <w:rPr>
                <w:rFonts w:ascii="Times New Roman" w:hAnsi="Times New Roman" w:cs="Times New Roman" w:eastAsia="Times New Roman" w:hint="default"/>
                <w:sz w:val="18"/>
                <w:szCs w:val="18"/>
              </w:rPr>
              <w:t>4</w:t>
            </w:r>
            <w:r>
              <w:rPr>
                <w:rFonts w:ascii="宋体" w:hAnsi="宋体" w:cs="宋体" w:eastAsia="宋体" w:hint="default"/>
                <w:sz w:val="18"/>
                <w:szCs w:val="18"/>
              </w:rPr>
              <w:t>、完善公司治理结构公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司将严格遵</w:t>
            </w:r>
            <w:r>
              <w:rPr>
                <w:rFonts w:ascii="宋体" w:hAnsi="宋体" w:cs="宋体" w:eastAsia="宋体" w:hint="default"/>
                <w:spacing w:val="-29"/>
                <w:sz w:val="18"/>
                <w:szCs w:val="18"/>
              </w:rPr>
              <w:t>守</w:t>
            </w: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证</w:t>
            </w:r>
            <w:r>
              <w:rPr>
                <w:rFonts w:ascii="宋体" w:hAnsi="宋体" w:cs="宋体" w:eastAsia="宋体" w:hint="default"/>
                <w:sz w:val="18"/>
                <w:szCs w:val="18"/>
              </w:rPr>
              <w:t>券法</w:t>
            </w:r>
            <w:r>
              <w:rPr>
                <w:rFonts w:ascii="宋体" w:hAnsi="宋体" w:cs="宋体" w:eastAsia="宋体" w:hint="default"/>
                <w:spacing w:val="-92"/>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《创业板上市公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司运作规范指引</w:t>
            </w:r>
            <w:r>
              <w:rPr>
                <w:rFonts w:ascii="宋体" w:hAnsi="宋体" w:cs="宋体" w:eastAsia="宋体" w:hint="default"/>
                <w:spacing w:val="-87"/>
                <w:sz w:val="18"/>
                <w:szCs w:val="18"/>
              </w:rPr>
              <w:t>》</w:t>
            </w:r>
            <w:r>
              <w:rPr>
                <w:rFonts w:ascii="宋体" w:hAnsi="宋体" w:cs="宋体" w:eastAsia="宋体" w:hint="default"/>
                <w:sz w:val="18"/>
                <w:szCs w:val="18"/>
              </w:rPr>
              <w:t>等法律</w:t>
            </w:r>
            <w:r>
              <w:rPr>
                <w:rFonts w:ascii="宋体" w:hAnsi="宋体" w:cs="宋体" w:eastAsia="宋体" w:hint="default"/>
                <w:spacing w:val="-87"/>
                <w:sz w:val="18"/>
                <w:szCs w:val="18"/>
              </w:rPr>
              <w:t>、</w:t>
            </w:r>
            <w:r>
              <w:rPr>
                <w:rFonts w:ascii="宋体" w:hAnsi="宋体" w:cs="宋体" w:eastAsia="宋体" w:hint="default"/>
                <w:sz w:val="18"/>
                <w:szCs w:val="18"/>
              </w:rPr>
              <w:t>法规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不断完善治理结构，确保股东能够充分行使权利，确</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保董事会能够按照法律</w:t>
            </w:r>
            <w:r>
              <w:rPr>
                <w:rFonts w:ascii="宋体" w:hAnsi="宋体" w:cs="宋体" w:eastAsia="宋体" w:hint="default"/>
                <w:spacing w:val="-85"/>
                <w:sz w:val="18"/>
                <w:szCs w:val="18"/>
              </w:rPr>
              <w:t>、</w:t>
            </w:r>
            <w:r>
              <w:rPr>
                <w:rFonts w:ascii="宋体" w:hAnsi="宋体" w:cs="宋体" w:eastAsia="宋体" w:hint="default"/>
                <w:sz w:val="18"/>
                <w:szCs w:val="18"/>
              </w:rPr>
              <w:t>法规和公司章程的规定行使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职权，作出科学、迅速和谨慎的决策，确保独立董事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能够认真履行职责，维护公司整体利益，尤其是中小</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股东的合法权益</w:t>
            </w:r>
            <w:r>
              <w:rPr>
                <w:rFonts w:ascii="宋体" w:hAnsi="宋体" w:cs="宋体" w:eastAsia="宋体" w:hint="default"/>
                <w:spacing w:val="-85"/>
                <w:sz w:val="18"/>
                <w:szCs w:val="18"/>
              </w:rPr>
              <w:t>，</w:t>
            </w:r>
            <w:r>
              <w:rPr>
                <w:rFonts w:ascii="宋体" w:hAnsi="宋体" w:cs="宋体" w:eastAsia="宋体" w:hint="default"/>
                <w:sz w:val="18"/>
                <w:szCs w:val="18"/>
              </w:rPr>
              <w:t>确保监事会能够独立有效地行使对</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5"/>
                <w:sz w:val="18"/>
                <w:szCs w:val="18"/>
              </w:rPr>
              <w:t>、</w:t>
            </w:r>
            <w:r>
              <w:rPr>
                <w:rFonts w:ascii="宋体" w:hAnsi="宋体" w:cs="宋体" w:eastAsia="宋体" w:hint="default"/>
                <w:sz w:val="18"/>
                <w:szCs w:val="18"/>
              </w:rPr>
              <w:t>经理和其他高级管理人员及公司财务的监督权</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和检查权，维护公司全体股东的利益。如违反上述承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诺给公司或者股东造成损失的</w:t>
            </w:r>
            <w:r>
              <w:rPr>
                <w:rFonts w:ascii="宋体" w:hAnsi="宋体" w:cs="宋体" w:eastAsia="宋体" w:hint="default"/>
                <w:spacing w:val="-85"/>
                <w:sz w:val="18"/>
                <w:szCs w:val="18"/>
              </w:rPr>
              <w:t>，</w:t>
            </w:r>
            <w:r>
              <w:rPr>
                <w:rFonts w:ascii="宋体" w:hAnsi="宋体" w:cs="宋体" w:eastAsia="宋体" w:hint="default"/>
                <w:sz w:val="18"/>
                <w:szCs w:val="18"/>
              </w:rPr>
              <w:t>本人将依法承担补偿</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209.659988pt;width:42.05pt;height:118.95pt;mso-position-horizontal-relative:page;mso-position-vertical-relative:page;z-index:-1564624" coordorigin="8229,4193" coordsize="841,2379">
            <v:group style="position:absolute;left:8229;top:4544;width:841;height:2029" coordorigin="8229,4544" coordsize="841,2029">
              <v:shape style="position:absolute;left:8229;top:4544;width:841;height:2029" coordorigin="8229,4544" coordsize="841,2029" path="m8229,6572l9069,6572,9069,4544,8229,4544,8229,6572xe" filled="true" fillcolor="#ffffff" stroked="false">
                <v:path arrowok="t"/>
                <v:fill type="solid"/>
              </v:shape>
            </v:group>
            <v:group style="position:absolute;left:8250;top:4193;width:795;height:351" coordorigin="8250,4193" coordsize="795,351">
              <v:shape style="position:absolute;left:8250;top:4193;width:795;height:351" coordorigin="8250,4193" coordsize="795,351" path="m8250,4544l9045,4544,9045,4193,8250,4193,8250,454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63"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责任。</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4"/>
                <w:sz w:val="18"/>
                <w:szCs w:val="18"/>
              </w:rPr>
              <w:t>吉林省金冠电气股份有限公司（以下简称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）拟</w:t>
            </w:r>
            <w:r>
              <w:rPr>
                <w:rFonts w:ascii="宋体" w:hAnsi="宋体" w:cs="宋体" w:eastAsia="宋体" w:hint="default"/>
                <w:sz w:val="18"/>
                <w:szCs w:val="18"/>
              </w:rPr>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发行股份及支付现金购买南京能瑞自动化设备股份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的股份并募集配套资金。根据《国务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院关于进一步促进资本市场健康发展的若干意见》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（国发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61"/>
                <w:sz w:val="18"/>
                <w:szCs w:val="18"/>
              </w:rPr>
              <w:t>、</w:t>
            </w:r>
            <w:r>
              <w:rPr>
                <w:rFonts w:ascii="宋体" w:hAnsi="宋体" w:cs="宋体" w:eastAsia="宋体" w:hint="default"/>
                <w:sz w:val="18"/>
                <w:szCs w:val="18"/>
              </w:rPr>
              <w:t>《国务院办公厅关于进一步加强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资本市场中小投资者合法权益保护工作的意见</w:t>
            </w:r>
            <w:r>
              <w:rPr>
                <w:rFonts w:ascii="宋体" w:hAnsi="宋体" w:cs="宋体" w:eastAsia="宋体" w:hint="default"/>
                <w:spacing w:val="-92"/>
                <w:sz w:val="18"/>
                <w:szCs w:val="18"/>
              </w:rPr>
              <w:t>》</w:t>
            </w:r>
            <w:r>
              <w:rPr>
                <w:rFonts w:ascii="宋体" w:hAnsi="宋体" w:cs="宋体" w:eastAsia="宋体" w:hint="default"/>
                <w:sz w:val="18"/>
                <w:szCs w:val="18"/>
              </w:rPr>
              <w:t>（国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309" w:lineRule="auto" w:before="10"/>
              <w:ind w:left="26" w:right="12"/>
              <w:jc w:val="both"/>
              <w:rPr>
                <w:rFonts w:ascii="宋体" w:hAnsi="宋体" w:cs="宋体" w:eastAsia="宋体" w:hint="default"/>
                <w:sz w:val="18"/>
                <w:szCs w:val="18"/>
              </w:rPr>
            </w:pPr>
            <w:r>
              <w:rPr>
                <w:rFonts w:ascii="宋体" w:hAnsi="宋体" w:cs="宋体" w:eastAsia="宋体" w:hint="default"/>
                <w:sz w:val="18"/>
                <w:szCs w:val="18"/>
              </w:rPr>
              <w:t>办发</w:t>
            </w:r>
            <w:r>
              <w:rPr>
                <w:rFonts w:ascii="Times New Roman" w:hAnsi="Times New Roman" w:cs="Times New Roman" w:eastAsia="Times New Roman" w:hint="default"/>
                <w:sz w:val="18"/>
                <w:szCs w:val="18"/>
              </w:rPr>
              <w:t>[2013]110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号）和《关于首发及再融资、重大资 </w:t>
            </w:r>
            <w:r>
              <w:rPr>
                <w:rFonts w:ascii="宋体" w:hAnsi="宋体" w:cs="宋体" w:eastAsia="宋体" w:hint="default"/>
                <w:spacing w:val="-4"/>
                <w:sz w:val="18"/>
                <w:szCs w:val="18"/>
              </w:rPr>
              <w:t>产重组摊薄即期回报有关事项的指导意见》（证监会</w:t>
            </w:r>
            <w:r>
              <w:rPr>
                <w:rFonts w:ascii="宋体" w:hAnsi="宋体" w:cs="宋体" w:eastAsia="宋体" w:hint="default"/>
                <w:sz w:val="18"/>
                <w:szCs w:val="18"/>
              </w:rPr>
              <w:t> 公告</w:t>
            </w:r>
            <w:r>
              <w:rPr>
                <w:rFonts w:ascii="Times New Roman" w:hAnsi="Times New Roman" w:cs="Times New Roman" w:eastAsia="Times New Roman" w:hint="default"/>
                <w:sz w:val="18"/>
                <w:szCs w:val="18"/>
              </w:rPr>
              <w:t>[2015]31</w:t>
            </w:r>
            <w:r>
              <w:rPr>
                <w:rFonts w:ascii="Times New Roman" w:hAnsi="Times New Roman" w:cs="Times New Roman" w:eastAsia="Times New Roman" w:hint="default"/>
                <w:spacing w:val="6"/>
                <w:sz w:val="18"/>
                <w:szCs w:val="18"/>
              </w:rPr>
              <w:t> </w:t>
            </w:r>
            <w:r>
              <w:rPr>
                <w:rFonts w:ascii="宋体" w:hAnsi="宋体" w:cs="宋体" w:eastAsia="宋体" w:hint="default"/>
                <w:spacing w:val="-10"/>
                <w:sz w:val="18"/>
                <w:szCs w:val="18"/>
              </w:rPr>
              <w:t>号）等法律、法规、规范性文件的要求</w:t>
            </w:r>
          </w:p>
        </w:tc>
        <w:tc>
          <w:tcPr>
            <w:tcW w:w="853"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03" w:lineRule="exact"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吉林省金冠电气股份有限公司的控股股东</w:t>
            </w:r>
            <w:r>
              <w:rPr>
                <w:rFonts w:ascii="宋体" w:hAnsi="宋体" w:cs="宋体" w:eastAsia="宋体" w:hint="default"/>
                <w:spacing w:val="-85"/>
                <w:sz w:val="18"/>
                <w:szCs w:val="18"/>
              </w:rPr>
              <w:t>、</w:t>
            </w:r>
            <w:r>
              <w:rPr>
                <w:rFonts w:ascii="宋体" w:hAnsi="宋体" w:cs="宋体" w:eastAsia="宋体" w:hint="default"/>
                <w:sz w:val="18"/>
                <w:szCs w:val="18"/>
              </w:rPr>
              <w:t>实际控制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人徐海江根据中国证监会的相关规定</w:t>
            </w:r>
            <w:r>
              <w:rPr>
                <w:rFonts w:ascii="宋体" w:hAnsi="宋体" w:cs="宋体" w:eastAsia="宋体" w:hint="default"/>
                <w:spacing w:val="-85"/>
                <w:sz w:val="18"/>
                <w:szCs w:val="18"/>
              </w:rPr>
              <w:t>，</w:t>
            </w:r>
            <w:r>
              <w:rPr>
                <w:rFonts w:ascii="宋体" w:hAnsi="宋体" w:cs="宋体" w:eastAsia="宋体" w:hint="default"/>
                <w:sz w:val="18"/>
                <w:szCs w:val="18"/>
              </w:rPr>
              <w:t>对公司填补回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报措施能够得到切实履行作出如下郑重承诺：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越权干预公司经营管理活动，不侵占公司利益。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如违反上述承诺公司或者股东造成损失的</w:t>
            </w:r>
            <w:r>
              <w:rPr>
                <w:rFonts w:ascii="宋体" w:hAnsi="宋体" w:cs="宋体" w:eastAsia="宋体" w:hint="default"/>
                <w:spacing w:val="-85"/>
                <w:sz w:val="18"/>
                <w:szCs w:val="18"/>
              </w:rPr>
              <w:t>，</w:t>
            </w:r>
            <w:r>
              <w:rPr>
                <w:rFonts w:ascii="宋体" w:hAnsi="宋体" w:cs="宋体" w:eastAsia="宋体" w:hint="default"/>
                <w:sz w:val="18"/>
                <w:szCs w:val="18"/>
              </w:rPr>
              <w:t>本人将依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法承担补偿责任。特此承诺。</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、截至本承诺函出具之日，鸿图隔膜为依据中国法</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律设立并有效存续的股份有限公司</w:t>
            </w:r>
            <w:r>
              <w:rPr>
                <w:rFonts w:ascii="宋体" w:hAnsi="宋体" w:cs="宋体" w:eastAsia="宋体" w:hint="default"/>
                <w:spacing w:val="-85"/>
                <w:sz w:val="18"/>
                <w:szCs w:val="18"/>
              </w:rPr>
              <w:t>，</w:t>
            </w:r>
            <w:r>
              <w:rPr>
                <w:rFonts w:ascii="宋体" w:hAnsi="宋体" w:cs="宋体" w:eastAsia="宋体" w:hint="default"/>
                <w:sz w:val="18"/>
                <w:szCs w:val="18"/>
              </w:rPr>
              <w:t>不存在根据中国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法律法规及鸿图隔膜章程规定的需予以终止</w:t>
            </w:r>
            <w:r>
              <w:rPr>
                <w:rFonts w:ascii="宋体" w:hAnsi="宋体" w:cs="宋体" w:eastAsia="宋体" w:hint="default"/>
                <w:spacing w:val="-85"/>
                <w:sz w:val="18"/>
                <w:szCs w:val="18"/>
              </w:rPr>
              <w:t>、</w:t>
            </w:r>
            <w:r>
              <w:rPr>
                <w:rFonts w:ascii="宋体" w:hAnsi="宋体" w:cs="宋体" w:eastAsia="宋体" w:hint="default"/>
                <w:sz w:val="18"/>
                <w:szCs w:val="18"/>
              </w:rPr>
              <w:t>解散或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清算的情形</w:t>
            </w:r>
            <w:r>
              <w:rPr>
                <w:rFonts w:ascii="宋体" w:hAnsi="宋体" w:cs="宋体" w:eastAsia="宋体" w:hint="default"/>
                <w:spacing w:val="-85"/>
                <w:sz w:val="18"/>
                <w:szCs w:val="18"/>
              </w:rPr>
              <w:t>，</w:t>
            </w:r>
            <w:r>
              <w:rPr>
                <w:rFonts w:ascii="宋体" w:hAnsi="宋体" w:cs="宋体" w:eastAsia="宋体" w:hint="default"/>
                <w:sz w:val="18"/>
                <w:szCs w:val="18"/>
              </w:rPr>
              <w:t>也不存在针对鸿图隔膜其的任何接管或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重整的裁定或命令</w:t>
            </w:r>
            <w:r>
              <w:rPr>
                <w:rFonts w:ascii="宋体" w:hAnsi="宋体" w:cs="宋体" w:eastAsia="宋体" w:hint="default"/>
                <w:spacing w:val="-85"/>
                <w:sz w:val="18"/>
                <w:szCs w:val="18"/>
              </w:rPr>
              <w:t>。</w:t>
            </w:r>
            <w:r>
              <w:rPr>
                <w:rFonts w:ascii="宋体" w:hAnsi="宋体" w:cs="宋体" w:eastAsia="宋体" w:hint="default"/>
                <w:sz w:val="18"/>
                <w:szCs w:val="18"/>
              </w:rPr>
              <w:t>本承诺人已经依法足额对鸿图隔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膜履行出资义务，且出资来源合法，不存在任何虚假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出资、延期出资、抽逃出资等违反其作为股东所应当</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承担的出资义务及责任的行为</w:t>
            </w:r>
            <w:r>
              <w:rPr>
                <w:rFonts w:ascii="宋体" w:hAnsi="宋体" w:cs="宋体" w:eastAsia="宋体" w:hint="default"/>
                <w:spacing w:val="-85"/>
                <w:sz w:val="18"/>
                <w:szCs w:val="18"/>
              </w:rPr>
              <w:t>，</w:t>
            </w:r>
            <w:r>
              <w:rPr>
                <w:rFonts w:ascii="宋体" w:hAnsi="宋体" w:cs="宋体" w:eastAsia="宋体" w:hint="default"/>
                <w:sz w:val="18"/>
                <w:szCs w:val="18"/>
              </w:rPr>
              <w:t>不存在可能影响鸿图</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隔膜合法存续的情况；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、截至本承诺函出具之日，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本承诺人持有的鸿图隔膜的股份均为本承诺人真实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合法拥有，不存在权属纠纷，不存在信托、委托持股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或者类似安排，不存在禁止转让、限制转让的承诺或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安排，亦不存在除本承诺函第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项所列外的质押、冻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6" w:right="17"/>
              <w:jc w:val="left"/>
              <w:rPr>
                <w:rFonts w:ascii="宋体" w:hAnsi="宋体" w:cs="宋体" w:eastAsia="宋体" w:hint="default"/>
                <w:sz w:val="18"/>
                <w:szCs w:val="18"/>
              </w:rPr>
            </w:pPr>
            <w:r>
              <w:rPr>
                <w:rFonts w:ascii="宋体" w:hAnsi="宋体" w:cs="宋体" w:eastAsia="宋体" w:hint="default"/>
                <w:spacing w:val="-4"/>
                <w:sz w:val="18"/>
                <w:szCs w:val="18"/>
              </w:rPr>
              <w:t>结、查封、财产保全或其他权利限制，亦不存在任何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诉讼、仲裁、司法强制执行等重大争议或任何潜在纠</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纷。</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、本承诺人承诺将促使鸿图隔膜将其公司类型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变更为有限公司</w:t>
            </w:r>
            <w:r>
              <w:rPr>
                <w:rFonts w:ascii="宋体" w:hAnsi="宋体" w:cs="宋体" w:eastAsia="宋体" w:hint="default"/>
                <w:spacing w:val="-85"/>
                <w:sz w:val="18"/>
                <w:szCs w:val="18"/>
              </w:rPr>
              <w:t>。</w:t>
            </w:r>
            <w:r>
              <w:rPr>
                <w:rFonts w:ascii="宋体" w:hAnsi="宋体" w:cs="宋体" w:eastAsia="宋体" w:hint="default"/>
                <w:sz w:val="18"/>
                <w:szCs w:val="18"/>
              </w:rPr>
              <w:t>在鸿图隔膜公司类型变更为有限公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司后</w:t>
            </w:r>
            <w:r>
              <w:rPr>
                <w:rFonts w:ascii="宋体" w:hAnsi="宋体" w:cs="宋体" w:eastAsia="宋体" w:hint="default"/>
                <w:spacing w:val="-85"/>
                <w:sz w:val="18"/>
                <w:szCs w:val="18"/>
              </w:rPr>
              <w:t>，</w:t>
            </w:r>
            <w:r>
              <w:rPr>
                <w:rFonts w:ascii="宋体" w:hAnsi="宋体" w:cs="宋体" w:eastAsia="宋体" w:hint="default"/>
                <w:sz w:val="18"/>
                <w:szCs w:val="18"/>
              </w:rPr>
              <w:t>本承诺人所持鸿图隔膜的股权过户或转移不存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在法律障碍；</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、本承诺人持有的鸿图隔膜的股份登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记至金冠电气名下之前始终保持上述状况；</w:t>
            </w:r>
            <w:r>
              <w:rPr>
                <w:rFonts w:ascii="Times New Roman" w:hAnsi="Times New Roman" w:cs="Times New Roman" w:eastAsia="Times New Roman" w:hint="default"/>
                <w:sz w:val="18"/>
                <w:szCs w:val="18"/>
              </w:rPr>
              <w:t>5</w:t>
            </w:r>
            <w:r>
              <w:rPr>
                <w:rFonts w:ascii="宋体" w:hAnsi="宋体" w:cs="宋体" w:eastAsia="宋体" w:hint="default"/>
                <w:sz w:val="18"/>
                <w:szCs w:val="18"/>
              </w:rPr>
              <w:t>、本承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诺人保证如鸿图隔膜或本承诺人拟签署的所有协议</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或合同不存在阻碍本承诺人转让鸿图隔膜股权的限</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制性条款</w:t>
            </w:r>
            <w:r>
              <w:rPr>
                <w:rFonts w:ascii="宋体" w:hAnsi="宋体" w:cs="宋体" w:eastAsia="宋体" w:hint="default"/>
                <w:spacing w:val="-85"/>
                <w:sz w:val="18"/>
                <w:szCs w:val="18"/>
              </w:rPr>
              <w:t>，</w:t>
            </w:r>
            <w:r>
              <w:rPr>
                <w:rFonts w:ascii="宋体" w:hAnsi="宋体" w:cs="宋体" w:eastAsia="宋体" w:hint="default"/>
                <w:sz w:val="18"/>
                <w:szCs w:val="18"/>
              </w:rPr>
              <w:t>本承诺人将于中国证监会并购重组委审核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本次交易之前或证券监管机构要求的更早时间自行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解除并促使鸿图隔膜解除该等限制性条款；</w:t>
            </w:r>
            <w:r>
              <w:rPr>
                <w:rFonts w:ascii="Times New Roman" w:hAnsi="Times New Roman" w:cs="Times New Roman" w:eastAsia="Times New Roman" w:hint="default"/>
                <w:sz w:val="18"/>
                <w:szCs w:val="18"/>
              </w:rPr>
              <w:t>6</w:t>
            </w:r>
            <w:r>
              <w:rPr>
                <w:rFonts w:ascii="宋体" w:hAnsi="宋体" w:cs="宋体" w:eastAsia="宋体" w:hint="default"/>
                <w:sz w:val="18"/>
                <w:szCs w:val="18"/>
              </w:rPr>
              <w:t>、鸿图</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隔膜章程、内部管理制度文件，不存在阻碍本承诺人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转让所持鸿图隔膜股权的限制性条款</w:t>
            </w:r>
            <w:r>
              <w:rPr>
                <w:rFonts w:ascii="宋体" w:hAnsi="宋体" w:cs="宋体" w:eastAsia="宋体" w:hint="default"/>
                <w:spacing w:val="-85"/>
                <w:sz w:val="18"/>
                <w:szCs w:val="18"/>
              </w:rPr>
              <w:t>。</w:t>
            </w:r>
            <w:r>
              <w:rPr>
                <w:rFonts w:ascii="宋体" w:hAnsi="宋体" w:cs="宋体" w:eastAsia="宋体" w:hint="default"/>
                <w:sz w:val="18"/>
                <w:szCs w:val="18"/>
              </w:rPr>
              <w:t>如有该等条款</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85"/>
                <w:sz w:val="18"/>
                <w:szCs w:val="18"/>
              </w:rPr>
              <w:t>，</w:t>
            </w:r>
            <w:r>
              <w:rPr>
                <w:rFonts w:ascii="宋体" w:hAnsi="宋体" w:cs="宋体" w:eastAsia="宋体" w:hint="default"/>
                <w:sz w:val="18"/>
                <w:szCs w:val="18"/>
              </w:rPr>
              <w:t>本承诺人将促使鸿图隔膜修改该等章程和内部管</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429993pt;margin-top:106.22998pt;width:48.05pt;height:311.1pt;mso-position-horizontal-relative:page;mso-position-vertical-relative:page;z-index:-1564552" type="#_x0000_t202" filled="false" stroked="false">
            <v:textbox inset="0,0,0,0">
              <w:txbxContent>
                <w:p>
                  <w:pPr>
                    <w:spacing w:before="4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67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理制度文件；</w:t>
            </w:r>
            <w:r>
              <w:rPr>
                <w:rFonts w:ascii="Times New Roman" w:hAnsi="Times New Roman" w:cs="Times New Roman" w:eastAsia="Times New Roman" w:hint="default"/>
                <w:sz w:val="18"/>
                <w:szCs w:val="18"/>
              </w:rPr>
              <w:t>7</w:t>
            </w:r>
            <w:r>
              <w:rPr>
                <w:rFonts w:ascii="宋体" w:hAnsi="宋体" w:cs="宋体" w:eastAsia="宋体" w:hint="default"/>
                <w:sz w:val="18"/>
                <w:szCs w:val="18"/>
              </w:rPr>
              <w:t>、若违反上述承诺，本承诺人将承担 因此给金冠电气造成的一切损失。</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95"/>
              <w:jc w:val="both"/>
              <w:rPr>
                <w:rFonts w:ascii="宋体" w:hAnsi="宋体" w:cs="宋体" w:eastAsia="宋体" w:hint="default"/>
                <w:sz w:val="18"/>
                <w:szCs w:val="18"/>
              </w:rPr>
            </w:pPr>
            <w:r>
              <w:rPr>
                <w:rFonts w:ascii="宋体" w:hAnsi="宋体" w:cs="宋体" w:eastAsia="宋体" w:hint="default"/>
                <w:sz w:val="18"/>
                <w:szCs w:val="18"/>
              </w:rPr>
              <w:t>共清城百 富源鸿图 投资管理 合伙企业</w:t>
            </w:r>
          </w:p>
          <w:p>
            <w:pPr>
              <w:pStyle w:val="TableParagraph"/>
              <w:spacing w:line="309" w:lineRule="auto" w:before="19"/>
              <w:ind w:left="23"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李小 明</w:t>
            </w:r>
            <w:r>
              <w:rPr>
                <w:rFonts w:ascii="Times New Roman" w:hAnsi="Times New Roman" w:cs="Times New Roman" w:eastAsia="Times New Roman" w:hint="default"/>
                <w:sz w:val="18"/>
                <w:szCs w:val="18"/>
              </w:rPr>
              <w:t>/</w:t>
            </w:r>
            <w:r>
              <w:rPr>
                <w:rFonts w:ascii="宋体" w:hAnsi="宋体" w:cs="宋体" w:eastAsia="宋体" w:hint="default"/>
                <w:sz w:val="18"/>
                <w:szCs w:val="18"/>
              </w:rPr>
              <w:t>张汉鸿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4112" w:type="dxa"/>
            <w:tcBorders>
              <w:top w:val="single" w:sz="4" w:space="0" w:color="000000"/>
              <w:left w:val="single" w:sz="4" w:space="0" w:color="000000"/>
              <w:bottom w:val="single" w:sz="4" w:space="0" w:color="000000"/>
              <w:right w:val="single" w:sz="9" w:space="0" w:color="FFFFFF"/>
            </w:tcBorders>
          </w:tcPr>
          <w:p>
            <w:pPr>
              <w:pStyle w:val="TableParagraph"/>
              <w:tabs>
                <w:tab w:pos="3091" w:val="left" w:leader="none"/>
              </w:tabs>
              <w:spacing w:line="307" w:lineRule="auto" w:before="49"/>
              <w:ind w:left="26" w:right="59"/>
              <w:jc w:val="both"/>
              <w:rPr>
                <w:rFonts w:ascii="宋体" w:hAnsi="宋体" w:cs="宋体" w:eastAsia="宋体" w:hint="default"/>
                <w:sz w:val="18"/>
                <w:szCs w:val="18"/>
              </w:rPr>
            </w:pPr>
            <w:r>
              <w:rPr>
                <w:rFonts w:ascii="宋体" w:hAnsi="宋体" w:cs="宋体" w:eastAsia="宋体" w:hint="default"/>
                <w:spacing w:val="-4"/>
                <w:sz w:val="18"/>
                <w:szCs w:val="18"/>
              </w:rPr>
              <w:t>一、业绩承诺及补偿义务</w:t>
            </w:r>
            <w:r>
              <w:rPr>
                <w:rFonts w:ascii="Times New Roman" w:hAnsi="Times New Roman" w:cs="Times New Roman" w:eastAsia="Times New Roman" w:hint="default"/>
                <w:spacing w:val="-4"/>
                <w:sz w:val="18"/>
                <w:szCs w:val="18"/>
              </w:rPr>
              <w:t>.</w:t>
              <w:tab/>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各方同意 补偿义务人就标的公司应予实现承诺净利润的业绩 承诺期间为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年度四个完整会计年度。</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补偿义务人同意</w:t>
            </w:r>
          </w:p>
          <w:p>
            <w:pPr>
              <w:pStyle w:val="TableParagraph"/>
              <w:spacing w:line="240" w:lineRule="auto" w:before="7"/>
              <w:ind w:left="26" w:right="0"/>
              <w:jc w:val="left"/>
              <w:rPr>
                <w:rFonts w:ascii="宋体" w:hAnsi="宋体" w:cs="宋体" w:eastAsia="宋体" w:hint="default"/>
                <w:sz w:val="18"/>
                <w:szCs w:val="18"/>
              </w:rPr>
            </w:pPr>
            <w:r>
              <w:rPr>
                <w:rFonts w:ascii="宋体" w:hAnsi="宋体" w:cs="宋体" w:eastAsia="宋体" w:hint="default"/>
                <w:sz w:val="18"/>
                <w:szCs w:val="18"/>
              </w:rPr>
              <w:t>并承诺，标的公司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年度承诺净利润不低于</w:t>
            </w:r>
          </w:p>
          <w:p>
            <w:pPr>
              <w:pStyle w:val="TableParagraph"/>
              <w:spacing w:line="312" w:lineRule="auto" w:before="63"/>
              <w:ind w:left="26"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年度承诺净利润不低于</w:t>
            </w:r>
            <w:r>
              <w:rPr>
                <w:rFonts w:ascii="宋体" w:hAnsi="宋体" w:cs="宋体" w:eastAsia="宋体" w:hint="default"/>
                <w:spacing w:val="4"/>
                <w:sz w:val="18"/>
                <w:szCs w:val="18"/>
              </w:rPr>
              <w:t> </w:t>
            </w:r>
            <w:r>
              <w:rPr>
                <w:rFonts w:ascii="Times New Roman" w:hAnsi="Times New Roman" w:cs="Times New Roman" w:eastAsia="Times New Roman" w:hint="default"/>
                <w:spacing w:val="-1"/>
                <w:sz w:val="18"/>
                <w:szCs w:val="18"/>
              </w:rPr>
              <w:t>13,000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2019 </w:t>
            </w:r>
            <w:r>
              <w:rPr>
                <w:rFonts w:ascii="宋体" w:hAnsi="宋体" w:cs="宋体" w:eastAsia="宋体" w:hint="default"/>
                <w:sz w:val="18"/>
                <w:szCs w:val="18"/>
              </w:rPr>
              <w:t>年度承诺净利润不低于 </w:t>
            </w:r>
            <w:r>
              <w:rPr>
                <w:rFonts w:ascii="Times New Roman" w:hAnsi="Times New Roman" w:cs="Times New Roman" w:eastAsia="Times New Roman" w:hint="default"/>
                <w:sz w:val="18"/>
                <w:szCs w:val="18"/>
              </w:rPr>
              <w:t>16,900</w:t>
            </w:r>
            <w:r>
              <w:rPr>
                <w:rFonts w:ascii="Times New Roman" w:hAnsi="Times New Roman" w:cs="Times New Roman" w:eastAsia="Times New Roman" w:hint="default"/>
                <w:spacing w:val="2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2020</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年度承诺净利润不低于 </w:t>
            </w:r>
            <w:r>
              <w:rPr>
                <w:rFonts w:ascii="Times New Roman" w:hAnsi="Times New Roman" w:cs="Times New Roman" w:eastAsia="Times New Roman" w:hint="default"/>
                <w:sz w:val="18"/>
                <w:szCs w:val="18"/>
              </w:rPr>
              <w:t>22,000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1.3 </w:t>
            </w:r>
            <w:r>
              <w:rPr>
                <w:rFonts w:ascii="宋体" w:hAnsi="宋体" w:cs="宋体" w:eastAsia="宋体" w:hint="default"/>
                <w:sz w:val="18"/>
                <w:szCs w:val="18"/>
              </w:rPr>
              <w:t>承诺净利 润是指补偿义务人承诺的标的公司于业绩承诺期间 内应予实现的扣除非经常性损益后归属于母公司股 </w:t>
            </w:r>
            <w:r>
              <w:rPr>
                <w:rFonts w:ascii="宋体" w:hAnsi="宋体" w:cs="宋体" w:eastAsia="宋体" w:hint="default"/>
                <w:spacing w:val="-4"/>
                <w:sz w:val="18"/>
                <w:szCs w:val="18"/>
              </w:rPr>
              <w:t>东的税后净利润，非经常性损益根据法律法规（包括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中国证监会的规定）的相关定义界定。</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在业绩承 </w:t>
            </w:r>
            <w:r>
              <w:rPr>
                <w:rFonts w:ascii="宋体" w:hAnsi="宋体" w:cs="宋体" w:eastAsia="宋体" w:hint="default"/>
                <w:spacing w:val="-12"/>
                <w:sz w:val="18"/>
                <w:szCs w:val="18"/>
              </w:rPr>
              <w:t>诺期间内，若标的公司：①在前三个业绩承诺年度（即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年度）内截至任一业 </w:t>
            </w:r>
            <w:r>
              <w:rPr>
                <w:rFonts w:ascii="宋体" w:hAnsi="宋体" w:cs="宋体" w:eastAsia="宋体" w:hint="default"/>
                <w:spacing w:val="-4"/>
                <w:sz w:val="18"/>
                <w:szCs w:val="18"/>
              </w:rPr>
              <w:t>绩承诺年度累积实际净利润未达到当期（指前述任一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业绩承诺年度对应的期间，下同）期末累计承诺净利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90%</w:t>
            </w:r>
            <w:r>
              <w:rPr>
                <w:rFonts w:ascii="宋体" w:hAnsi="宋体" w:cs="宋体" w:eastAsia="宋体" w:hint="default"/>
                <w:spacing w:val="-6"/>
                <w:sz w:val="18"/>
                <w:szCs w:val="18"/>
              </w:rPr>
              <w:t>（不含</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90%</w:t>
            </w:r>
            <w:r>
              <w:rPr>
                <w:rFonts w:ascii="宋体" w:hAnsi="宋体" w:cs="宋体" w:eastAsia="宋体" w:hint="default"/>
                <w:spacing w:val="-8"/>
                <w:sz w:val="18"/>
                <w:szCs w:val="18"/>
              </w:rPr>
              <w:t>）；及②截至最后一个业绩承诺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年度（即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年度）期末累积实际净利润未达到当</w:t>
            </w:r>
            <w:r>
              <w:rPr>
                <w:rFonts w:ascii="宋体" w:hAnsi="宋体" w:cs="宋体" w:eastAsia="宋体" w:hint="default"/>
                <w:sz w:val="18"/>
                <w:szCs w:val="18"/>
              </w:rPr>
              <w:t> </w:t>
            </w:r>
            <w:r>
              <w:rPr>
                <w:rFonts w:ascii="宋体" w:hAnsi="宋体" w:cs="宋体" w:eastAsia="宋体" w:hint="default"/>
                <w:spacing w:val="-4"/>
                <w:sz w:val="18"/>
                <w:szCs w:val="18"/>
              </w:rPr>
              <w:t>期期末累积承诺净利润的，则补偿义务人应就当期累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积实际净利润不足当期累积承诺净利润的部分，按照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本协议第三条的约定承担补偿责任。</w:t>
            </w:r>
            <w:r>
              <w:rPr>
                <w:rFonts w:ascii="Times New Roman" w:hAnsi="Times New Roman" w:cs="Times New Roman" w:eastAsia="Times New Roman" w:hint="default"/>
                <w:sz w:val="18"/>
                <w:szCs w:val="18"/>
              </w:rPr>
              <w:t>1.5 </w:t>
            </w:r>
            <w:r>
              <w:rPr>
                <w:rFonts w:ascii="宋体" w:hAnsi="宋体" w:cs="宋体" w:eastAsia="宋体" w:hint="default"/>
                <w:sz w:val="18"/>
                <w:szCs w:val="18"/>
              </w:rPr>
              <w:t>各方同意， </w:t>
            </w:r>
            <w:r>
              <w:rPr>
                <w:rFonts w:ascii="宋体" w:hAnsi="宋体" w:cs="宋体" w:eastAsia="宋体" w:hint="default"/>
                <w:spacing w:val="-4"/>
                <w:sz w:val="18"/>
                <w:szCs w:val="18"/>
              </w:rPr>
              <w:t>鉴于本次交易标的资产的评估方法为收益法，在业绩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承诺期间内的每一个会计年度结束后，甲方应聘请具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有相关证券业务资格的会计师事务所审计确认标的 公司于该会计年度完成的实际净利润并就此出具专 </w:t>
            </w:r>
            <w:r>
              <w:rPr>
                <w:rFonts w:ascii="宋体" w:hAnsi="宋体" w:cs="宋体" w:eastAsia="宋体" w:hint="default"/>
                <w:spacing w:val="-4"/>
                <w:sz w:val="18"/>
                <w:szCs w:val="18"/>
              </w:rPr>
              <w:t>项审核报告，且应在其年度报告中单独披露标的资产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的当期实际净利润与本协议中承诺净利润的差异情 </w:t>
            </w:r>
            <w:r>
              <w:rPr>
                <w:rFonts w:ascii="宋体" w:hAnsi="宋体" w:cs="宋体" w:eastAsia="宋体" w:hint="default"/>
                <w:spacing w:val="-5"/>
                <w:sz w:val="18"/>
                <w:szCs w:val="18"/>
              </w:rPr>
              <w:t>况。二、补偿的方式及实施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各方同意，本次交易</w:t>
            </w:r>
          </w:p>
          <w:p>
            <w:pPr>
              <w:pStyle w:val="TableParagraph"/>
              <w:spacing w:line="304" w:lineRule="auto" w:before="3"/>
              <w:ind w:left="26" w:right="11"/>
              <w:jc w:val="left"/>
              <w:rPr>
                <w:rFonts w:ascii="宋体" w:hAnsi="宋体" w:cs="宋体" w:eastAsia="宋体" w:hint="default"/>
                <w:sz w:val="18"/>
                <w:szCs w:val="18"/>
              </w:rPr>
            </w:pPr>
            <w:r>
              <w:rPr>
                <w:rFonts w:ascii="宋体" w:hAnsi="宋体" w:cs="宋体" w:eastAsia="宋体" w:hint="default"/>
                <w:sz w:val="18"/>
                <w:szCs w:val="18"/>
              </w:rPr>
              <w:t>完成后，如标的公司出现本协议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条之情形，则 </w:t>
            </w:r>
            <w:r>
              <w:rPr>
                <w:rFonts w:ascii="宋体" w:hAnsi="宋体" w:cs="宋体" w:eastAsia="宋体" w:hint="default"/>
                <w:spacing w:val="-4"/>
                <w:sz w:val="18"/>
                <w:szCs w:val="18"/>
              </w:rPr>
              <w:t>补偿义务人当期应补偿金额的确定方式如下：当期应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补偿金额 </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（截至当期期末累积承诺净利润数－截 至当期期末累积实际净利润数）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业绩承诺期间内各 年的承诺净利润数总和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拟购买标的资产交易对价</w:t>
            </w:r>
          </w:p>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－累积已补偿金额各方同意按照以下顺序进行补偿</w:t>
            </w:r>
          </w:p>
          <w:p>
            <w:pPr>
              <w:pStyle w:val="TableParagraph"/>
              <w:spacing w:line="307" w:lineRule="auto" w:before="76"/>
              <w:ind w:left="26"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）由第一补偿义务人按其通过本次购买资产取得 </w:t>
            </w:r>
            <w:r>
              <w:rPr>
                <w:rFonts w:ascii="宋体" w:hAnsi="宋体" w:cs="宋体" w:eastAsia="宋体" w:hint="default"/>
                <w:spacing w:val="-4"/>
                <w:sz w:val="18"/>
                <w:szCs w:val="18"/>
              </w:rPr>
              <w:t>的对价总额，优先以其通过本次交易取得的对价股份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进行补偿。当期应补偿股份数量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当期应补偿金额</w:t>
            </w:r>
            <w:r>
              <w:rPr>
                <w:rFonts w:ascii="Times New Roman" w:hAnsi="Times New Roman" w:cs="Times New Roman" w:eastAsia="Times New Roman" w:hint="default"/>
                <w:sz w:val="18"/>
                <w:szCs w:val="18"/>
              </w:rPr>
              <w:t>÷ </w:t>
            </w:r>
            <w:r>
              <w:rPr>
                <w:rFonts w:ascii="宋体" w:hAnsi="宋体" w:cs="宋体" w:eastAsia="宋体" w:hint="default"/>
                <w:sz w:val="18"/>
                <w:szCs w:val="18"/>
              </w:rPr>
              <w:t>本次发行价格。如甲方在业绩承诺期间内实施送股 公积金转增股本的，则当期应补偿股份数量应调整 为：当期应补偿股份数量（经调整后）</w:t>
            </w:r>
            <w:r>
              <w:rPr>
                <w:rFonts w:ascii="Times New Roman" w:hAnsi="Times New Roman" w:cs="Times New Roman" w:eastAsia="Times New Roman" w:hint="default"/>
                <w:sz w:val="18"/>
                <w:szCs w:val="18"/>
              </w:rPr>
              <w:t>=</w:t>
            </w:r>
            <w:r>
              <w:rPr>
                <w:rFonts w:ascii="宋体" w:hAnsi="宋体" w:cs="宋体" w:eastAsia="宋体" w:hint="default"/>
                <w:sz w:val="18"/>
                <w:szCs w:val="18"/>
              </w:rPr>
              <w:t>当期应补偿 </w:t>
            </w:r>
            <w:r>
              <w:rPr>
                <w:rFonts w:ascii="宋体" w:hAnsi="宋体" w:cs="宋体" w:eastAsia="宋体" w:hint="default"/>
                <w:spacing w:val="-5"/>
                <w:sz w:val="18"/>
                <w:szCs w:val="18"/>
              </w:rPr>
              <w:t>股份数量</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送股或转增比例）（</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）第一补偿义务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人当期实际能够补偿的股份数量不足以补偿的部分</w:t>
            </w:r>
          </w:p>
        </w:tc>
        <w:tc>
          <w:tcPr>
            <w:tcW w:w="853" w:type="dxa"/>
            <w:tcBorders>
              <w:top w:val="single" w:sz="4" w:space="0" w:color="000000"/>
              <w:left w:val="single" w:sz="9" w:space="0" w:color="FFFFFF"/>
              <w:bottom w:val="single" w:sz="4" w:space="0" w:color="000000"/>
              <w:right w:val="single" w:sz="4" w:space="0" w:color="000000"/>
            </w:tcBorders>
          </w:tcPr>
          <w:p>
            <w:pPr>
              <w:pStyle w:val="TableParagraph"/>
              <w:spacing w:line="622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3"/>
                <w:sz w:val="20"/>
                <w:szCs w:val="20"/>
              </w:rPr>
              <w:pict>
                <v:group style="width:42.05pt;height:311.1pt;mso-position-horizontal-relative:char;mso-position-vertical-relative:line" coordorigin="0,0" coordsize="841,6222">
                  <v:group style="position:absolute;left:0;top:0;width:841;height:6222" coordorigin="0,0" coordsize="841,6222">
                    <v:shape style="position:absolute;left:0;top:0;width:841;height:6222" coordorigin="0,0" coordsize="841,6222" path="m0,6221l840,6221,840,0,0,0,0,6221xe" filled="true" fillcolor="#ffffff" stroked="false">
                      <v:path arrowok="t"/>
                      <v:fill type="solid"/>
                    </v:shape>
                  </v:group>
                </v:group>
              </w:pict>
            </w:r>
            <w:r>
              <w:rPr>
                <w:rFonts w:ascii="Times New Roman" w:hAnsi="Times New Roman" w:cs="Times New Roman" w:eastAsia="Times New Roman" w:hint="default"/>
                <w:position w:val="-123"/>
                <w:sz w:val="20"/>
                <w:szCs w:val="20"/>
              </w:rPr>
            </w:r>
          </w:p>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622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3"/>
                <w:sz w:val="20"/>
                <w:szCs w:val="20"/>
              </w:rPr>
              <w:pict>
                <v:group style="width:42.05pt;height:311.1pt;mso-position-horizontal-relative:char;mso-position-vertical-relative:line" coordorigin="0,0" coordsize="841,6222">
                  <v:group style="position:absolute;left:0;top:0;width:841;height:6222" coordorigin="0,0" coordsize="841,6222">
                    <v:shape style="position:absolute;left:0;top:0;width:841;height:6222" coordorigin="0,0" coordsize="841,6222" path="m0,6221l840,6221,840,0,0,0,0,6221xe" filled="true" fillcolor="#ffffff" stroked="false">
                      <v:path arrowok="t"/>
                      <v:fill type="solid"/>
                    </v:shape>
                  </v:group>
                </v:group>
              </w:pict>
            </w:r>
            <w:r>
              <w:rPr>
                <w:rFonts w:ascii="Times New Roman" w:hAnsi="Times New Roman" w:cs="Times New Roman" w:eastAsia="Times New Roman" w:hint="default"/>
                <w:position w:val="-123"/>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2020-12-3</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292999pt;margin-top:72.475983pt;width:129.2pt;height:686.5pt;mso-position-horizontal-relative:page;mso-position-vertical-relative:page;z-index:-1564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4"/>
                    <w:ind w:left="0" w:right="0" w:firstLine="0"/>
                    <w:jc w:val="left"/>
                    <w:rPr>
                      <w:rFonts w:ascii="宋体" w:hAnsi="宋体" w:cs="宋体" w:eastAsia="宋体" w:hint="default"/>
                      <w:sz w:val="18"/>
                      <w:szCs w:val="18"/>
                    </w:rPr>
                  </w:pPr>
                  <w:r>
                    <w:rPr>
                      <w:rFonts w:ascii="宋体" w:hAnsi="宋体" w:cs="宋体" w:eastAsia="宋体" w:hint="default"/>
                      <w:sz w:val="18"/>
                      <w:szCs w:val="18"/>
                    </w:rPr>
                    <w:t>资产取得的对价股份，</w:t>
                  </w:r>
                </w:p>
              </w:txbxContent>
            </v:textbox>
            <w10:wrap type="none"/>
          </v:shape>
        </w:pict>
      </w:r>
      <w:r>
        <w:rPr/>
        <w:pict>
          <v:group style="position:absolute;margin-left:411.429993pt;margin-top:72.475983pt;width:42.05pt;height:686.5pt;mso-position-horizontal-relative:page;mso-position-vertical-relative:page;z-index:-1564504" coordorigin="8229,1450" coordsize="841,13730">
            <v:shape style="position:absolute;left:8229;top:1450;width:841;height:13730" coordorigin="8229,1450" coordsize="841,13730" path="m8229,15180l9069,15180,9069,1450,8229,1450,8229,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由其他补偿义务人按其通过本次购买资产取得的对</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价总额的相对比例</w:t>
            </w:r>
            <w:r>
              <w:rPr>
                <w:rFonts w:ascii="宋体" w:hAnsi="宋体" w:cs="宋体" w:eastAsia="宋体" w:hint="default"/>
                <w:spacing w:val="-85"/>
                <w:sz w:val="18"/>
                <w:szCs w:val="18"/>
              </w:rPr>
              <w:t>，</w:t>
            </w:r>
            <w:r>
              <w:rPr>
                <w:rFonts w:ascii="宋体" w:hAnsi="宋体" w:cs="宋体" w:eastAsia="宋体" w:hint="default"/>
                <w:sz w:val="18"/>
                <w:szCs w:val="18"/>
              </w:rPr>
              <w:t>以其通过本次交易取得的对价股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份进行补偿。其他补偿义务人当期应补偿股份数量</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当期应补偿股份数量－第一补偿义务人当期实际能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够补偿的股份数量</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44"/>
                <w:sz w:val="18"/>
                <w:szCs w:val="18"/>
              </w:rPr>
              <w:t>）</w:t>
            </w:r>
            <w:r>
              <w:rPr>
                <w:rFonts w:ascii="宋体" w:hAnsi="宋体" w:cs="宋体" w:eastAsia="宋体" w:hint="default"/>
                <w:sz w:val="18"/>
                <w:szCs w:val="18"/>
              </w:rPr>
              <w:t>第一</w:t>
            </w:r>
            <w:r>
              <w:rPr>
                <w:rFonts w:ascii="宋体" w:hAnsi="宋体" w:cs="宋体" w:eastAsia="宋体" w:hint="default"/>
                <w:spacing w:val="2"/>
                <w:sz w:val="18"/>
                <w:szCs w:val="18"/>
              </w:rPr>
              <w:t>补</w:t>
            </w:r>
            <w:r>
              <w:rPr>
                <w:rFonts w:ascii="宋体" w:hAnsi="宋体" w:cs="宋体" w:eastAsia="宋体" w:hint="default"/>
                <w:sz w:val="18"/>
                <w:szCs w:val="18"/>
              </w:rPr>
              <w:t>偿义务人及其他补偿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义务人当期实际能够补偿的股份数量不足以补偿的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部分</w:t>
            </w:r>
            <w:r>
              <w:rPr>
                <w:rFonts w:ascii="宋体" w:hAnsi="宋体" w:cs="宋体" w:eastAsia="宋体" w:hint="default"/>
                <w:spacing w:val="-85"/>
                <w:sz w:val="18"/>
                <w:szCs w:val="18"/>
              </w:rPr>
              <w:t>，</w:t>
            </w:r>
            <w:r>
              <w:rPr>
                <w:rFonts w:ascii="宋体" w:hAnsi="宋体" w:cs="宋体" w:eastAsia="宋体" w:hint="default"/>
                <w:sz w:val="18"/>
                <w:szCs w:val="18"/>
              </w:rPr>
              <w:t>由第一补偿义务人以其通过本次交易取得的现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金对价、自有资金或自筹资金进行补偿。当期应补偿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当期应补偿金额－补偿义务人当期已补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  </w:t>
            </w:r>
            <w:r>
              <w:rPr>
                <w:rFonts w:ascii="Times New Roman" w:hAnsi="Times New Roman" w:cs="Times New Roman" w:eastAsia="Times New Roman" w:hint="default"/>
                <w:sz w:val="18"/>
                <w:szCs w:val="18"/>
              </w:rPr>
              <w:t>2.2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各方同意，补偿义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务人应在业绩承诺期间内以各业绩承诺年度逐年对</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甲方进行补偿</w:t>
            </w:r>
            <w:r>
              <w:rPr>
                <w:rFonts w:ascii="宋体" w:hAnsi="宋体" w:cs="宋体" w:eastAsia="宋体" w:hint="default"/>
                <w:spacing w:val="-85"/>
                <w:sz w:val="18"/>
                <w:szCs w:val="18"/>
              </w:rPr>
              <w:t>，</w:t>
            </w:r>
            <w:r>
              <w:rPr>
                <w:rFonts w:ascii="宋体" w:hAnsi="宋体" w:cs="宋体" w:eastAsia="宋体" w:hint="default"/>
                <w:sz w:val="18"/>
                <w:szCs w:val="18"/>
              </w:rPr>
              <w:t>在各年计算的当期应补偿金额小于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时，按 </w:t>
            </w:r>
            <w:r>
              <w:rPr>
                <w:rFonts w:ascii="Times New Roman" w:hAnsi="Times New Roman" w:cs="Times New Roman" w:eastAsia="Times New Roman" w:hint="default"/>
                <w:sz w:val="18"/>
                <w:szCs w:val="18"/>
              </w:rPr>
              <w:t>0  </w:t>
            </w:r>
            <w:r>
              <w:rPr>
                <w:rFonts w:ascii="宋体" w:hAnsi="宋体" w:cs="宋体" w:eastAsia="宋体" w:hint="default"/>
                <w:sz w:val="18"/>
                <w:szCs w:val="18"/>
              </w:rPr>
              <w:t>取值，即已经补偿的股份及现金不冲回。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按照上述公式计算的应补偿股份数在个位之后存在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尾数的，均按照舍去尾数向上取整的方式进行处理</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如甲方就当期应补偿股份实施现金分红，补偿义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务人应将其所取得当期应补偿股份的现金股利一次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性相应返还至甲方指定的账户内，计算公式为：返还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每股已分配的现金股利</w:t>
            </w:r>
            <w:r>
              <w:rPr>
                <w:rFonts w:ascii="Times New Roman" w:hAnsi="Times New Roman" w:cs="Times New Roman" w:eastAsia="Times New Roman" w:hint="default"/>
                <w:sz w:val="18"/>
                <w:szCs w:val="18"/>
              </w:rPr>
              <w:t>×</w:t>
            </w:r>
            <w:r>
              <w:rPr>
                <w:rFonts w:ascii="宋体" w:hAnsi="宋体" w:cs="宋体" w:eastAsia="宋体" w:hint="default"/>
                <w:sz w:val="18"/>
                <w:szCs w:val="18"/>
              </w:rPr>
              <w:t>按照上述公式计算的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当期应补偿股份数量。</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各方同意，补偿义务人通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过本次购买资产取得的对价股份的锁定期和解禁安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排如下</w:t>
            </w:r>
            <w:r>
              <w:rPr>
                <w:rFonts w:ascii="宋体" w:hAnsi="宋体" w:cs="宋体" w:eastAsia="宋体" w:hint="default"/>
                <w:spacing w:val="-17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乙方通过本次购买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自股份发行结束日起</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个</w:t>
            </w:r>
            <w:r>
              <w:rPr>
                <w:rFonts w:ascii="宋体" w:hAnsi="宋体" w:cs="宋体" w:eastAsia="宋体" w:hint="default"/>
                <w:spacing w:val="-3"/>
                <w:sz w:val="18"/>
                <w:szCs w:val="18"/>
              </w:rPr>
              <w:t>月</w:t>
            </w:r>
            <w:r>
              <w:rPr>
                <w:rFonts w:ascii="宋体" w:hAnsi="宋体" w:cs="宋体" w:eastAsia="宋体" w:hint="default"/>
                <w:sz w:val="18"/>
                <w:szCs w:val="18"/>
              </w:rPr>
              <w:t>内不得转让</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44"/>
                <w:sz w:val="18"/>
                <w:szCs w:val="18"/>
              </w:rPr>
              <w:t>）</w:t>
            </w:r>
            <w:r>
              <w:rPr>
                <w:rFonts w:ascii="宋体" w:hAnsi="宋体" w:cs="宋体" w:eastAsia="宋体" w:hint="default"/>
                <w:sz w:val="18"/>
                <w:szCs w:val="18"/>
              </w:rPr>
              <w:t>为保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证本次交易业绩补偿的可实现性</w:t>
            </w:r>
            <w:r>
              <w:rPr>
                <w:rFonts w:ascii="宋体" w:hAnsi="宋体" w:cs="宋体" w:eastAsia="宋体" w:hint="default"/>
                <w:spacing w:val="-85"/>
                <w:sz w:val="18"/>
                <w:szCs w:val="18"/>
              </w:rPr>
              <w:t>，</w:t>
            </w:r>
            <w:r>
              <w:rPr>
                <w:rFonts w:ascii="宋体" w:hAnsi="宋体" w:cs="宋体" w:eastAsia="宋体" w:hint="default"/>
                <w:sz w:val="18"/>
                <w:szCs w:val="18"/>
              </w:rPr>
              <w:t>补偿义务人在业绩</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承诺期间截至各年度当期全部累积承诺净利润实现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之前或根据本协议的约定履行完毕全部业绩补偿及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减值补偿前，不得违反约定转让。补偿义务人将根据</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业绩承诺期间内承诺净利润的实现情况进行分步解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锁：业绩承诺期间内，标的公司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累积承诺净利润实现后或业绩补偿完成后</w:t>
            </w:r>
            <w:r>
              <w:rPr>
                <w:rFonts w:ascii="宋体" w:hAnsi="宋体" w:cs="宋体" w:eastAsia="宋体" w:hint="default"/>
                <w:spacing w:val="-85"/>
                <w:sz w:val="18"/>
                <w:szCs w:val="18"/>
              </w:rPr>
              <w:t>，</w:t>
            </w:r>
            <w:r>
              <w:rPr>
                <w:rFonts w:ascii="宋体" w:hAnsi="宋体" w:cs="宋体" w:eastAsia="宋体" w:hint="default"/>
                <w:sz w:val="18"/>
                <w:szCs w:val="18"/>
              </w:rPr>
              <w:t>甲方可解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锁乙方各自于本次交易取得的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对价股份或该部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分对价股份补偿完成后的剩余部分；</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年及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年各年度的累积承诺净利润均实现后或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业绩补偿完成后</w:t>
            </w:r>
            <w:r>
              <w:rPr>
                <w:rFonts w:ascii="宋体" w:hAnsi="宋体" w:cs="宋体" w:eastAsia="宋体" w:hint="default"/>
                <w:spacing w:val="-85"/>
                <w:sz w:val="18"/>
                <w:szCs w:val="18"/>
              </w:rPr>
              <w:t>，</w:t>
            </w:r>
            <w:r>
              <w:rPr>
                <w:rFonts w:ascii="宋体" w:hAnsi="宋体" w:cs="宋体" w:eastAsia="宋体" w:hint="default"/>
                <w:sz w:val="18"/>
                <w:szCs w:val="18"/>
              </w:rPr>
              <w:t>甲方可解锁乙方各自于本次交易取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得的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对价股份或该部分对价股份补偿完成后的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剩余部分；</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年及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各年度的累积承诺净利润均实现后或业绩补偿完成</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后，甲方可解锁乙方各自于本次交易取得的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对</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价股份或者补偿完成后的剩余对价股份</w:t>
            </w:r>
            <w:r>
              <w:rPr>
                <w:rFonts w:ascii="宋体" w:hAnsi="宋体" w:cs="宋体" w:eastAsia="宋体" w:hint="default"/>
                <w:spacing w:val="-85"/>
                <w:sz w:val="18"/>
                <w:szCs w:val="18"/>
              </w:rPr>
              <w:t>，</w:t>
            </w:r>
            <w:r>
              <w:rPr>
                <w:rFonts w:ascii="宋体" w:hAnsi="宋体" w:cs="宋体" w:eastAsia="宋体" w:hint="default"/>
                <w:sz w:val="18"/>
                <w:szCs w:val="18"/>
              </w:rPr>
              <w:t>乙方的解锁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安排还受限于证券监管机关有关股份减持的相关规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定。为免疑义，上述解锁股份比例为占补偿义务人于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本次交易取得的全部对价股份总数的相应比例</w:t>
            </w:r>
            <w:r>
              <w:rPr>
                <w:rFonts w:ascii="宋体" w:hAnsi="宋体" w:cs="宋体" w:eastAsia="宋体" w:hint="default"/>
                <w:spacing w:val="-85"/>
                <w:sz w:val="18"/>
                <w:szCs w:val="18"/>
              </w:rPr>
              <w:t>，</w:t>
            </w:r>
            <w:r>
              <w:rPr>
                <w:rFonts w:ascii="宋体" w:hAnsi="宋体" w:cs="宋体" w:eastAsia="宋体" w:hint="default"/>
                <w:sz w:val="18"/>
                <w:szCs w:val="18"/>
              </w:rPr>
              <w:t>非占</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解锁后的对价股份余额的相应比例</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44"/>
                <w:sz w:val="18"/>
                <w:szCs w:val="18"/>
              </w:rPr>
              <w:t>）</w:t>
            </w:r>
            <w:r>
              <w:rPr>
                <w:rFonts w:ascii="宋体" w:hAnsi="宋体" w:cs="宋体" w:eastAsia="宋体" w:hint="default"/>
                <w:sz w:val="18"/>
                <w:szCs w:val="18"/>
              </w:rPr>
              <w:t>本次交易实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施完成后，乙方由于上市公司送红股、转增股本等原</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12988pt;margin-top:72.475983pt;width:129.15pt;height:686.5pt;mso-position-horizontal-relative:page;mso-position-vertical-relative:page;z-index:-1564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8"/>
                    <w:ind w:left="0" w:right="0" w:firstLine="1622"/>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8"/>
                    <w:ind w:left="0" w:right="0" w:firstLine="0"/>
                    <w:jc w:val="left"/>
                    <w:rPr>
                      <w:rFonts w:ascii="宋体" w:hAnsi="宋体" w:cs="宋体" w:eastAsia="宋体" w:hint="default"/>
                      <w:sz w:val="18"/>
                      <w:szCs w:val="18"/>
                    </w:rPr>
                  </w:pPr>
                  <w:r>
                    <w:rPr>
                      <w:rFonts w:ascii="宋体" w:hAnsi="宋体" w:cs="宋体" w:eastAsia="宋体" w:hint="default"/>
                      <w:sz w:val="18"/>
                      <w:szCs w:val="18"/>
                    </w:rPr>
                    <w:t>业绩承诺期间届满后，</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20"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因增持的上市公司股份，亦应遵守上述约定。</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若</w:t>
            </w:r>
          </w:p>
        </w:tc>
        <w:tc>
          <w:tcPr>
            <w:tcW w:w="853" w:type="dxa"/>
            <w:vMerge w:val="restart"/>
            <w:tcBorders>
              <w:top w:val="single" w:sz="4" w:space="0" w:color="000000"/>
              <w:left w:val="single" w:sz="4" w:space="0" w:color="000000"/>
              <w:right w:val="single" w:sz="4" w:space="0" w:color="000000"/>
            </w:tcBorders>
          </w:tcPr>
          <w:p>
            <w:pPr>
              <w:pStyle w:val="TableParagraph"/>
              <w:spacing w:line="1373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05pt;height:686.5pt;mso-position-horizontal-relative:char;mso-position-vertical-relative:line" coordorigin="0,0" coordsize="841,13730">
                  <v:group style="position:absolute;left:0;top:0;width:841;height:13730" coordorigin="0,0" coordsize="841,13730">
                    <v:shape style="position:absolute;left:0;top:0;width:841;height:13730" coordorigin="0,0" coordsize="841,13730" path="m0,13730l840,13730,840,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标的公司在承诺期内任一会计年度截至当期累积实</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际净利润未能达到截至当期累积承诺净利润</w:t>
            </w:r>
            <w:r>
              <w:rPr>
                <w:rFonts w:ascii="宋体" w:hAnsi="宋体" w:cs="宋体" w:eastAsia="宋体" w:hint="default"/>
                <w:spacing w:val="-85"/>
                <w:sz w:val="18"/>
                <w:szCs w:val="18"/>
              </w:rPr>
              <w:t>，</w:t>
            </w:r>
            <w:r>
              <w:rPr>
                <w:rFonts w:ascii="宋体" w:hAnsi="宋体" w:cs="宋体" w:eastAsia="宋体" w:hint="default"/>
                <w:sz w:val="18"/>
                <w:szCs w:val="18"/>
              </w:rPr>
              <w:t>甲方应</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当在当期专项审核报告披露后的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个工作日内以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书面形式通知当期应履行补偿义务的补偿义务人</w:t>
            </w:r>
            <w:r>
              <w:rPr>
                <w:rFonts w:ascii="宋体" w:hAnsi="宋体" w:cs="宋体" w:eastAsia="宋体" w:hint="default"/>
                <w:spacing w:val="-85"/>
                <w:sz w:val="18"/>
                <w:szCs w:val="18"/>
              </w:rPr>
              <w:t>。</w:t>
            </w:r>
            <w:r>
              <w:rPr>
                <w:rFonts w:ascii="宋体" w:hAnsi="宋体" w:cs="宋体" w:eastAsia="宋体" w:hint="default"/>
                <w:sz w:val="18"/>
                <w:szCs w:val="18"/>
              </w:rPr>
              <w:t>如</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补偿义务人应以现金进行补偿</w:t>
            </w:r>
            <w:r>
              <w:rPr>
                <w:rFonts w:ascii="宋体" w:hAnsi="宋体" w:cs="宋体" w:eastAsia="宋体" w:hint="default"/>
                <w:spacing w:val="-85"/>
                <w:sz w:val="18"/>
                <w:szCs w:val="18"/>
              </w:rPr>
              <w:t>，</w:t>
            </w:r>
            <w:r>
              <w:rPr>
                <w:rFonts w:ascii="宋体" w:hAnsi="宋体" w:cs="宋体" w:eastAsia="宋体" w:hint="default"/>
                <w:sz w:val="18"/>
                <w:szCs w:val="18"/>
              </w:rPr>
              <w:t>则其应在收到甲方的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书面通知后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个工作日内将当期应补偿的现金金</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3"/>
                <w:sz w:val="18"/>
                <w:szCs w:val="18"/>
              </w:rPr>
              <w:t>额支付到甲方指定的账户。</w:t>
            </w:r>
            <w:r>
              <w:rPr>
                <w:rFonts w:ascii="Times New Roman" w:hAnsi="Times New Roman" w:cs="Times New Roman" w:eastAsia="Times New Roman" w:hint="default"/>
                <w:spacing w:val="-3"/>
                <w:sz w:val="18"/>
                <w:szCs w:val="18"/>
              </w:rPr>
              <w:t>2.6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若补偿义务人根据本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协议第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条的约定以对价股份进行补偿的，甲方</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应在当期专项审核报告披露后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个工作日内召开</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董事会并发出股东大会通知</w:t>
            </w:r>
            <w:r>
              <w:rPr>
                <w:rFonts w:ascii="宋体" w:hAnsi="宋体" w:cs="宋体" w:eastAsia="宋体" w:hint="default"/>
                <w:spacing w:val="-85"/>
                <w:sz w:val="18"/>
                <w:szCs w:val="18"/>
              </w:rPr>
              <w:t>，</w:t>
            </w:r>
            <w:r>
              <w:rPr>
                <w:rFonts w:ascii="宋体" w:hAnsi="宋体" w:cs="宋体" w:eastAsia="宋体" w:hint="default"/>
                <w:sz w:val="18"/>
                <w:szCs w:val="18"/>
              </w:rPr>
              <w:t>审议关于回购补偿义务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人应补偿股份并注销的相关方案</w:t>
            </w:r>
            <w:r>
              <w:rPr>
                <w:rFonts w:ascii="宋体" w:hAnsi="宋体" w:cs="宋体" w:eastAsia="宋体" w:hint="default"/>
                <w:spacing w:val="-85"/>
                <w:sz w:val="18"/>
                <w:szCs w:val="18"/>
              </w:rPr>
              <w:t>，</w:t>
            </w:r>
            <w:r>
              <w:rPr>
                <w:rFonts w:ascii="宋体" w:hAnsi="宋体" w:cs="宋体" w:eastAsia="宋体" w:hint="default"/>
                <w:sz w:val="18"/>
                <w:szCs w:val="18"/>
              </w:rPr>
              <w:t>并相应履行法律法</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规关于减少注册资本的相关程序</w:t>
            </w:r>
            <w:r>
              <w:rPr>
                <w:rFonts w:ascii="宋体" w:hAnsi="宋体" w:cs="宋体" w:eastAsia="宋体" w:hint="default"/>
                <w:spacing w:val="-85"/>
                <w:sz w:val="18"/>
                <w:szCs w:val="18"/>
              </w:rPr>
              <w:t>。</w:t>
            </w:r>
            <w:r>
              <w:rPr>
                <w:rFonts w:ascii="宋体" w:hAnsi="宋体" w:cs="宋体" w:eastAsia="宋体" w:hint="default"/>
                <w:sz w:val="18"/>
                <w:szCs w:val="18"/>
              </w:rPr>
              <w:t>甲方就补偿义务人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补偿的股份，首先采用股份回购注销方案，如股份回</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购注销方案因未获得甲方股东大会通过等原因无法</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实施的</w:t>
            </w:r>
            <w:r>
              <w:rPr>
                <w:rFonts w:ascii="宋体" w:hAnsi="宋体" w:cs="宋体" w:eastAsia="宋体" w:hint="default"/>
                <w:spacing w:val="-85"/>
                <w:sz w:val="18"/>
                <w:szCs w:val="18"/>
              </w:rPr>
              <w:t>，</w:t>
            </w:r>
            <w:r>
              <w:rPr>
                <w:rFonts w:ascii="宋体" w:hAnsi="宋体" w:cs="宋体" w:eastAsia="宋体" w:hint="default"/>
                <w:sz w:val="18"/>
                <w:szCs w:val="18"/>
              </w:rPr>
              <w:t>甲方将进一步要求补偿义务人将应补偿股份</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无偿转让给甲方其他股东</w:t>
            </w:r>
            <w:r>
              <w:rPr>
                <w:rFonts w:ascii="宋体" w:hAnsi="宋体" w:cs="宋体" w:eastAsia="宋体" w:hint="default"/>
                <w:spacing w:val="-85"/>
                <w:sz w:val="18"/>
                <w:szCs w:val="18"/>
              </w:rPr>
              <w:t>，</w:t>
            </w:r>
            <w:r>
              <w:rPr>
                <w:rFonts w:ascii="宋体" w:hAnsi="宋体" w:cs="宋体" w:eastAsia="宋体" w:hint="default"/>
                <w:sz w:val="18"/>
                <w:szCs w:val="18"/>
              </w:rPr>
              <w:t>或者要求补偿义务人以其</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他合法的方式履行股份补偿义务</w:t>
            </w:r>
            <w:r>
              <w:rPr>
                <w:rFonts w:ascii="宋体" w:hAnsi="宋体" w:cs="宋体" w:eastAsia="宋体" w:hint="default"/>
                <w:spacing w:val="-87"/>
                <w:sz w:val="18"/>
                <w:szCs w:val="18"/>
              </w:rPr>
              <w:t>，</w:t>
            </w:r>
            <w:r>
              <w:rPr>
                <w:rFonts w:ascii="宋体" w:hAnsi="宋体" w:cs="宋体" w:eastAsia="宋体" w:hint="default"/>
                <w:sz w:val="18"/>
                <w:szCs w:val="18"/>
              </w:rPr>
              <w:t>具体程序如下</w:t>
            </w:r>
            <w:r>
              <w:rPr>
                <w:rFonts w:ascii="宋体" w:hAnsi="宋体" w:cs="宋体" w:eastAsia="宋体" w:hint="default"/>
                <w:spacing w:val="-17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若甲方股东大会审议通过了股份回购注销方案的</w:t>
            </w:r>
            <w:r>
              <w:rPr>
                <w:rFonts w:ascii="宋体" w:hAnsi="宋体" w:cs="宋体" w:eastAsia="宋体" w:hint="default"/>
                <w:spacing w:val="-85"/>
                <w:sz w:val="18"/>
                <w:szCs w:val="18"/>
              </w:rPr>
              <w:t>，</w:t>
            </w:r>
            <w:r>
              <w:rPr>
                <w:rFonts w:ascii="宋体" w:hAnsi="宋体" w:cs="宋体" w:eastAsia="宋体" w:hint="default"/>
                <w:sz w:val="18"/>
                <w:szCs w:val="18"/>
              </w:rPr>
              <w:t>则</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甲方以人民币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元的总价回购并注销补偿义务人当</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年应补偿的股份，并在股东大会决议公告后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作日内将股份回购数量书面通知补偿义务人</w:t>
            </w:r>
            <w:r>
              <w:rPr>
                <w:rFonts w:ascii="宋体" w:hAnsi="宋体" w:cs="宋体" w:eastAsia="宋体" w:hint="default"/>
                <w:spacing w:val="-85"/>
                <w:sz w:val="18"/>
                <w:szCs w:val="18"/>
              </w:rPr>
              <w:t>。</w:t>
            </w:r>
            <w:r>
              <w:rPr>
                <w:rFonts w:ascii="宋体" w:hAnsi="宋体" w:cs="宋体" w:eastAsia="宋体" w:hint="default"/>
                <w:sz w:val="18"/>
                <w:szCs w:val="18"/>
              </w:rPr>
              <w:t>补偿义</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务人应在收到甲方书面通知之日起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个工作日内，</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配合甲方向中国证券登记结算有限责任公司深圳分</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公司发出将其当年应补偿股份过户至甲方董事会设</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立的专门账户的指令</w:t>
            </w:r>
            <w:r>
              <w:rPr>
                <w:rFonts w:ascii="宋体" w:hAnsi="宋体" w:cs="宋体" w:eastAsia="宋体" w:hint="default"/>
                <w:spacing w:val="-85"/>
                <w:sz w:val="18"/>
                <w:szCs w:val="18"/>
              </w:rPr>
              <w:t>。</w:t>
            </w:r>
            <w:r>
              <w:rPr>
                <w:rFonts w:ascii="宋体" w:hAnsi="宋体" w:cs="宋体" w:eastAsia="宋体" w:hint="default"/>
                <w:sz w:val="18"/>
                <w:szCs w:val="18"/>
              </w:rPr>
              <w:t>该等股份过户至甲方董事会设</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立的专门账户之后</w:t>
            </w:r>
            <w:r>
              <w:rPr>
                <w:rFonts w:ascii="宋体" w:hAnsi="宋体" w:cs="宋体" w:eastAsia="宋体" w:hint="default"/>
                <w:spacing w:val="-85"/>
                <w:sz w:val="18"/>
                <w:szCs w:val="18"/>
              </w:rPr>
              <w:t>，</w:t>
            </w:r>
            <w:r>
              <w:rPr>
                <w:rFonts w:ascii="宋体" w:hAnsi="宋体" w:cs="宋体" w:eastAsia="宋体" w:hint="default"/>
                <w:sz w:val="18"/>
                <w:szCs w:val="18"/>
              </w:rPr>
              <w:t>甲方将尽快办理该等股份的注销</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事宜</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44"/>
                <w:sz w:val="18"/>
                <w:szCs w:val="18"/>
              </w:rPr>
              <w:t>）</w:t>
            </w:r>
            <w:r>
              <w:rPr>
                <w:rFonts w:ascii="宋体" w:hAnsi="宋体" w:cs="宋体" w:eastAsia="宋体" w:hint="default"/>
                <w:sz w:val="18"/>
                <w:szCs w:val="18"/>
              </w:rPr>
              <w:t>若上述股份回购注</w:t>
            </w:r>
            <w:r>
              <w:rPr>
                <w:rFonts w:ascii="宋体" w:hAnsi="宋体" w:cs="宋体" w:eastAsia="宋体" w:hint="default"/>
                <w:spacing w:val="2"/>
                <w:sz w:val="18"/>
                <w:szCs w:val="18"/>
              </w:rPr>
              <w:t>销</w:t>
            </w:r>
            <w:r>
              <w:rPr>
                <w:rFonts w:ascii="宋体" w:hAnsi="宋体" w:cs="宋体" w:eastAsia="宋体" w:hint="default"/>
                <w:sz w:val="18"/>
                <w:szCs w:val="18"/>
              </w:rPr>
              <w:t>事宜因未获得甲方股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东大会通过无法实施</w:t>
            </w:r>
            <w:r>
              <w:rPr>
                <w:rFonts w:ascii="宋体" w:hAnsi="宋体" w:cs="宋体" w:eastAsia="宋体" w:hint="default"/>
                <w:spacing w:val="-85"/>
                <w:sz w:val="18"/>
                <w:szCs w:val="18"/>
              </w:rPr>
              <w:t>，</w:t>
            </w:r>
            <w:r>
              <w:rPr>
                <w:rFonts w:ascii="宋体" w:hAnsi="宋体" w:cs="宋体" w:eastAsia="宋体" w:hint="default"/>
                <w:sz w:val="18"/>
                <w:szCs w:val="18"/>
              </w:rPr>
              <w:t>则甲方将在股东大会决议公告</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后 </w:t>
            </w:r>
            <w:r>
              <w:rPr>
                <w:rFonts w:ascii="Times New Roman" w:hAnsi="Times New Roman" w:cs="Times New Roman" w:eastAsia="Times New Roman" w:hint="default"/>
                <w:sz w:val="18"/>
                <w:szCs w:val="18"/>
              </w:rPr>
              <w:t>5  </w:t>
            </w:r>
            <w:r>
              <w:rPr>
                <w:rFonts w:ascii="宋体" w:hAnsi="宋体" w:cs="宋体" w:eastAsia="宋体" w:hint="default"/>
                <w:sz w:val="18"/>
                <w:szCs w:val="18"/>
              </w:rPr>
              <w:t>个工作日内书面通知补偿义务人实施股份无偿</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转让方案</w:t>
            </w:r>
            <w:r>
              <w:rPr>
                <w:rFonts w:ascii="宋体" w:hAnsi="宋体" w:cs="宋体" w:eastAsia="宋体" w:hint="default"/>
                <w:spacing w:val="-85"/>
                <w:sz w:val="18"/>
                <w:szCs w:val="18"/>
              </w:rPr>
              <w:t>。</w:t>
            </w:r>
            <w:r>
              <w:rPr>
                <w:rFonts w:ascii="宋体" w:hAnsi="宋体" w:cs="宋体" w:eastAsia="宋体" w:hint="default"/>
                <w:sz w:val="18"/>
                <w:szCs w:val="18"/>
              </w:rPr>
              <w:t>补偿义务人应在收到甲方书面通知之日起</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个工作日内，将应补偿的股份无偿转让给上市公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司截至审议股份补偿的股东大会股权登记日登记在</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册的其他股东</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44"/>
                <w:sz w:val="18"/>
                <w:szCs w:val="18"/>
              </w:rPr>
              <w:t>）</w:t>
            </w:r>
            <w:r>
              <w:rPr>
                <w:rFonts w:ascii="宋体" w:hAnsi="宋体" w:cs="宋体" w:eastAsia="宋体" w:hint="default"/>
                <w:sz w:val="18"/>
                <w:szCs w:val="18"/>
              </w:rPr>
              <w:t>自补偿义</w:t>
            </w:r>
            <w:r>
              <w:rPr>
                <w:rFonts w:ascii="宋体" w:hAnsi="宋体" w:cs="宋体" w:eastAsia="宋体" w:hint="default"/>
                <w:spacing w:val="2"/>
                <w:sz w:val="18"/>
                <w:szCs w:val="18"/>
              </w:rPr>
              <w:t>务</w:t>
            </w:r>
            <w:r>
              <w:rPr>
                <w:rFonts w:ascii="宋体" w:hAnsi="宋体" w:cs="宋体" w:eastAsia="宋体" w:hint="default"/>
                <w:sz w:val="18"/>
                <w:szCs w:val="18"/>
              </w:rPr>
              <w:t>人应补偿股份数量确</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定之日起至该等股份注销前或被无偿转让予其他股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东前，补偿义务人承诺放弃该部分股份对应的表决</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29"/>
                <w:sz w:val="18"/>
                <w:szCs w:val="18"/>
              </w:rPr>
              <w:t>）</w:t>
            </w:r>
            <w:r>
              <w:rPr>
                <w:rFonts w:ascii="宋体" w:hAnsi="宋体" w:cs="宋体" w:eastAsia="宋体" w:hint="default"/>
                <w:sz w:val="18"/>
                <w:szCs w:val="18"/>
              </w:rPr>
              <w:t>如因其他原因导致前述方案均无法实施</w:t>
            </w:r>
            <w:r>
              <w:rPr>
                <w:rFonts w:ascii="宋体" w:hAnsi="宋体" w:cs="宋体" w:eastAsia="宋体" w:hint="default"/>
                <w:spacing w:val="-29"/>
                <w:sz w:val="18"/>
                <w:szCs w:val="18"/>
              </w:rPr>
              <w:t>，</w:t>
            </w:r>
            <w:r>
              <w:rPr>
                <w:rFonts w:ascii="宋体" w:hAnsi="宋体" w:cs="宋体" w:eastAsia="宋体" w:hint="default"/>
                <w:sz w:val="18"/>
                <w:szCs w:val="18"/>
              </w:rPr>
              <w:t>则</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补偿义务人应当根据甲方的要求依法履行股份补偿</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义务</w:t>
            </w:r>
            <w:r>
              <w:rPr>
                <w:rFonts w:ascii="宋体" w:hAnsi="宋体" w:cs="宋体" w:eastAsia="宋体" w:hint="default"/>
                <w:spacing w:val="-87"/>
                <w:sz w:val="18"/>
                <w:szCs w:val="18"/>
              </w:rPr>
              <w:t>。</w:t>
            </w: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超额业绩奖励</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  </w:t>
            </w:r>
            <w:r>
              <w:rPr>
                <w:rFonts w:ascii="宋体" w:hAnsi="宋体" w:cs="宋体" w:eastAsia="宋体" w:hint="default"/>
                <w:sz w:val="18"/>
                <w:szCs w:val="18"/>
              </w:rPr>
              <w:t>在</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3"/>
                <w:sz w:val="18"/>
                <w:szCs w:val="18"/>
              </w:rPr>
              <w:t>若标的公司截至最后一个业绩承诺年度（即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度）期末由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号线产品销售产生的累积实际净利</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润超过当期期末累积承诺净利润的</w:t>
            </w:r>
            <w:r>
              <w:rPr>
                <w:rFonts w:ascii="宋体" w:hAnsi="宋体" w:cs="宋体" w:eastAsia="宋体" w:hint="default"/>
                <w:spacing w:val="-85"/>
                <w:sz w:val="18"/>
                <w:szCs w:val="18"/>
              </w:rPr>
              <w:t>，</w:t>
            </w:r>
            <w:r>
              <w:rPr>
                <w:rFonts w:ascii="宋体" w:hAnsi="宋体" w:cs="宋体" w:eastAsia="宋体" w:hint="default"/>
                <w:sz w:val="18"/>
                <w:szCs w:val="18"/>
              </w:rPr>
              <w:t>则甲方原则上同</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意将当期累积实际净利润超出当期累积承诺净利润</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部分的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作为对标的公司核心管理人员的超额业</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72.47998pt;width:42.05pt;height:579.35pt;mso-position-horizontal-relative:page;mso-position-vertical-relative:page;z-index:-1564432" coordorigin="8229,1450" coordsize="841,11587">
            <v:shape style="position:absolute;left:8229;top:1450;width:841;height:11587" coordorigin="8229,1450" coordsize="841,11587" path="m8229,13036l9069,13036,9069,1450,8229,1450,8229,1303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1159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17"/>
              <w:jc w:val="left"/>
              <w:rPr>
                <w:rFonts w:ascii="宋体" w:hAnsi="宋体" w:cs="宋体" w:eastAsia="宋体" w:hint="default"/>
                <w:sz w:val="18"/>
                <w:szCs w:val="18"/>
              </w:rPr>
            </w:pPr>
            <w:r>
              <w:rPr>
                <w:rFonts w:ascii="宋体" w:hAnsi="宋体" w:cs="宋体" w:eastAsia="宋体" w:hint="default"/>
                <w:sz w:val="18"/>
                <w:szCs w:val="18"/>
              </w:rPr>
              <w:t>绩奖励。其中的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奖励给标的公司现有的管理团 队，剩余</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奖励给标的公司未来引进的新晋管理 </w:t>
            </w:r>
            <w:r>
              <w:rPr>
                <w:rFonts w:ascii="宋体" w:hAnsi="宋体" w:cs="宋体" w:eastAsia="宋体" w:hint="default"/>
                <w:spacing w:val="-4"/>
                <w:sz w:val="18"/>
                <w:szCs w:val="18"/>
              </w:rPr>
              <w:t>团队。</w:t>
            </w:r>
            <w:r>
              <w:rPr>
                <w:rFonts w:ascii="Times New Roman" w:hAnsi="Times New Roman" w:cs="Times New Roman" w:eastAsia="Times New Roman" w:hint="default"/>
                <w:spacing w:val="-4"/>
                <w:sz w:val="18"/>
                <w:szCs w:val="18"/>
              </w:rPr>
              <w:t>3.2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应支付的超额业绩奖励计算公式如下：当 期应支付的超额业绩奖励金额</w:t>
            </w:r>
            <w:r>
              <w:rPr>
                <w:rFonts w:ascii="Times New Roman" w:hAnsi="Times New Roman" w:cs="Times New Roman" w:eastAsia="Times New Roman" w:hint="default"/>
                <w:sz w:val="18"/>
                <w:szCs w:val="18"/>
              </w:rPr>
              <w:t>= </w:t>
            </w:r>
            <w:r>
              <w:rPr>
                <w:rFonts w:ascii="宋体" w:hAnsi="宋体" w:cs="宋体" w:eastAsia="宋体" w:hint="default"/>
                <w:sz w:val="18"/>
                <w:szCs w:val="18"/>
              </w:rPr>
              <w:t>（截至当期期末累 积实际净利润数－截至当期期末累积承诺净利润数</w:t>
            </w:r>
          </w:p>
          <w:p>
            <w:pPr>
              <w:pStyle w:val="TableParagraph"/>
              <w:spacing w:line="309" w:lineRule="auto" w:before="31"/>
              <w:ind w:left="26" w:right="17" w:firstLine="2"/>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。上述超额业绩奖励金额不应超过本次交易对 价的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，且不超过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万元。当期超额业绩奖励</w:t>
            </w:r>
            <w:r>
              <w:rPr>
                <w:rFonts w:ascii="宋体" w:hAnsi="宋体" w:cs="宋体" w:eastAsia="宋体" w:hint="default"/>
                <w:sz w:val="18"/>
                <w:szCs w:val="18"/>
              </w:rPr>
              <w:t> 的发放按照当期超额净利润所对应的销售收入的回 </w:t>
            </w:r>
            <w:r>
              <w:rPr>
                <w:rFonts w:ascii="宋体" w:hAnsi="宋体" w:cs="宋体" w:eastAsia="宋体" w:hint="default"/>
                <w:spacing w:val="-4"/>
                <w:sz w:val="18"/>
                <w:szCs w:val="18"/>
              </w:rPr>
              <w:t>款进度进行，所获奖励的应缴税负由获得奖励者自行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承担。四、减值测试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业绩承诺期间届满时，甲方</w:t>
            </w:r>
            <w:r>
              <w:rPr>
                <w:rFonts w:ascii="宋体" w:hAnsi="宋体" w:cs="宋体" w:eastAsia="宋体" w:hint="default"/>
                <w:sz w:val="18"/>
                <w:szCs w:val="18"/>
              </w:rPr>
              <w:t> 应当聘请具有从事证券相关业务资格的会计师事务 所对标的资产进行减值测试，并出具专项核查意见 若标的资产期末减值额＞业绩承诺期间已补偿股份 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已补偿现金金额（以下简称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减 </w:t>
            </w:r>
            <w:r>
              <w:rPr>
                <w:rFonts w:ascii="宋体" w:hAnsi="宋体" w:cs="宋体" w:eastAsia="宋体" w:hint="default"/>
                <w:spacing w:val="-8"/>
                <w:w w:val="100"/>
                <w:sz w:val="18"/>
                <w:szCs w:val="18"/>
              </w:rPr>
              <w:t>值迹象</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），则补偿义务人应另行补偿，另需补偿的金</w:t>
            </w:r>
            <w:r>
              <w:rPr>
                <w:rFonts w:ascii="宋体" w:hAnsi="宋体" w:cs="宋体" w:eastAsia="宋体" w:hint="default"/>
                <w:spacing w:val="-67"/>
                <w:w w:val="100"/>
                <w:sz w:val="18"/>
                <w:szCs w:val="18"/>
              </w:rPr>
              <w:t> </w:t>
            </w:r>
            <w:r>
              <w:rPr>
                <w:rFonts w:ascii="宋体" w:hAnsi="宋体" w:cs="宋体" w:eastAsia="宋体" w:hint="default"/>
                <w:spacing w:val="-67"/>
                <w:w w:val="100"/>
                <w:sz w:val="18"/>
                <w:szCs w:val="18"/>
              </w:rPr>
            </w:r>
            <w:r>
              <w:rPr>
                <w:rFonts w:ascii="宋体" w:hAnsi="宋体" w:cs="宋体" w:eastAsia="宋体" w:hint="default"/>
                <w:sz w:val="18"/>
                <w:szCs w:val="18"/>
              </w:rPr>
              <w:t>额计算方式为：期末减值应补偿金额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标的资产期末 减值额－已补偿股份总数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本次发行价格－已补偿 </w:t>
            </w:r>
            <w:r>
              <w:rPr>
                <w:rFonts w:ascii="宋体" w:hAnsi="宋体" w:cs="宋体" w:eastAsia="宋体" w:hint="default"/>
                <w:spacing w:val="-4"/>
                <w:sz w:val="18"/>
                <w:szCs w:val="18"/>
              </w:rPr>
              <w:t>现金金额（如有）。补偿义务人应通过本次交易取得</w:t>
            </w:r>
            <w:r>
              <w:rPr>
                <w:rFonts w:ascii="宋体" w:hAnsi="宋体" w:cs="宋体" w:eastAsia="宋体" w:hint="default"/>
                <w:sz w:val="18"/>
                <w:szCs w:val="18"/>
              </w:rPr>
              <w:t> </w:t>
            </w:r>
            <w:r>
              <w:rPr>
                <w:rFonts w:ascii="宋体" w:hAnsi="宋体" w:cs="宋体" w:eastAsia="宋体" w:hint="default"/>
                <w:spacing w:val="-4"/>
                <w:sz w:val="18"/>
                <w:szCs w:val="18"/>
              </w:rPr>
              <w:t>的对价股份先行减值补偿，不足部分由第一补偿义务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人选择以本次交易取得的现金对价、自有资金或自筹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资金向甲方进行相应补偿，补偿义务人因出现减值迹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象另外需要的补偿股份数量和现金金额应满足如下 条件：期末减值应补偿金额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期末减值应补偿股份数 量</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期末减值应补偿现金金额。如甲 </w:t>
            </w:r>
            <w:r>
              <w:rPr>
                <w:rFonts w:ascii="宋体" w:hAnsi="宋体" w:cs="宋体" w:eastAsia="宋体" w:hint="default"/>
                <w:spacing w:val="-4"/>
                <w:sz w:val="18"/>
                <w:szCs w:val="18"/>
              </w:rPr>
              <w:t>方就上述期末减值应补偿股份实施现金分红，补偿义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务人应将其所取得应补偿股份的现金股利一次性相 </w:t>
            </w:r>
            <w:r>
              <w:rPr>
                <w:rFonts w:ascii="宋体" w:hAnsi="宋体" w:cs="宋体" w:eastAsia="宋体" w:hint="default"/>
                <w:spacing w:val="-4"/>
                <w:sz w:val="18"/>
                <w:szCs w:val="18"/>
              </w:rPr>
              <w:t>应返还至甲方指定的账户内，计算公式为：返还金额</w:t>
            </w:r>
          </w:p>
          <w:p>
            <w:pPr>
              <w:pStyle w:val="TableParagraph"/>
              <w:spacing w:line="314" w:lineRule="auto" w:before="24"/>
              <w:ind w:left="26"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每股已分配的现金股利</w:t>
            </w:r>
            <w:r>
              <w:rPr>
                <w:rFonts w:ascii="Times New Roman" w:hAnsi="Times New Roman" w:cs="Times New Roman" w:eastAsia="Times New Roman" w:hint="default"/>
                <w:sz w:val="18"/>
                <w:szCs w:val="18"/>
              </w:rPr>
              <w:t>×</w:t>
            </w:r>
            <w:r>
              <w:rPr>
                <w:rFonts w:ascii="宋体" w:hAnsi="宋体" w:cs="宋体" w:eastAsia="宋体" w:hint="default"/>
                <w:sz w:val="18"/>
                <w:szCs w:val="18"/>
              </w:rPr>
              <w:t>按照上述公式计算的期末 </w:t>
            </w:r>
            <w:r>
              <w:rPr>
                <w:rFonts w:ascii="宋体" w:hAnsi="宋体" w:cs="宋体" w:eastAsia="宋体" w:hint="default"/>
                <w:spacing w:val="-4"/>
                <w:sz w:val="18"/>
                <w:szCs w:val="18"/>
              </w:rPr>
              <w:t>减值应补偿股份数量。期末减值应补偿股份及现金的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处理方式参照本协议 </w:t>
            </w:r>
            <w:r>
              <w:rPr>
                <w:rFonts w:ascii="Times New Roman" w:hAnsi="Times New Roman" w:cs="Times New Roman" w:eastAsia="Times New Roman" w:hint="default"/>
                <w:sz w:val="18"/>
                <w:szCs w:val="18"/>
              </w:rPr>
              <w:t>2.5 </w:t>
            </w:r>
            <w:r>
              <w:rPr>
                <w:rFonts w:ascii="宋体" w:hAnsi="宋体" w:cs="宋体" w:eastAsia="宋体" w:hint="default"/>
                <w:spacing w:val="-5"/>
                <w:sz w:val="18"/>
                <w:szCs w:val="18"/>
              </w:rPr>
              <w:t>条、</w:t>
            </w:r>
            <w:r>
              <w:rPr>
                <w:rFonts w:ascii="Times New Roman" w:hAnsi="Times New Roman" w:cs="Times New Roman" w:eastAsia="Times New Roman" w:hint="default"/>
                <w:spacing w:val="-5"/>
                <w:sz w:val="18"/>
                <w:szCs w:val="18"/>
              </w:rPr>
              <w:t>2.6 </w:t>
            </w:r>
            <w:r>
              <w:rPr>
                <w:rFonts w:ascii="宋体" w:hAnsi="宋体" w:cs="宋体" w:eastAsia="宋体" w:hint="default"/>
                <w:spacing w:val="-4"/>
                <w:sz w:val="18"/>
                <w:szCs w:val="18"/>
              </w:rPr>
              <w:t>条执行。</w:t>
            </w:r>
            <w:r>
              <w:rPr>
                <w:rFonts w:ascii="Times New Roman" w:hAnsi="Times New Roman" w:cs="Times New Roman" w:eastAsia="Times New Roman" w:hint="default"/>
                <w:spacing w:val="-4"/>
                <w:sz w:val="18"/>
                <w:szCs w:val="18"/>
              </w:rPr>
              <w:t>4.2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第一 补偿义务人根据本协议项下约定累计用于业绩补偿 及减值补偿的股份补偿金额及现金补偿金额的总和 </w:t>
            </w:r>
            <w:r>
              <w:rPr>
                <w:rFonts w:ascii="宋体" w:hAnsi="宋体" w:cs="宋体" w:eastAsia="宋体" w:hint="default"/>
                <w:spacing w:val="-4"/>
                <w:sz w:val="18"/>
                <w:szCs w:val="18"/>
              </w:rPr>
              <w:t>的上限为甲方根据《购买资产协议》向其支付的交易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对价。其他补偿义务人根据本协议项下约定累计用于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业绩补偿及减值补偿的股份补偿金额的上限为甲方 </w:t>
            </w:r>
            <w:r>
              <w:rPr>
                <w:rFonts w:ascii="宋体" w:hAnsi="宋体" w:cs="宋体" w:eastAsia="宋体" w:hint="default"/>
                <w:spacing w:val="-4"/>
                <w:sz w:val="18"/>
                <w:szCs w:val="18"/>
              </w:rPr>
              <w:t>根据《购买资产协议》及其补充协议向其支付的股份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对价。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本人为吉林省金冠电气股份有限公司（下称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发行人</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）实际控制人、董事长及总经理，截至本函出具之 </w:t>
            </w:r>
            <w:r>
              <w:rPr>
                <w:rFonts w:ascii="宋体" w:hAnsi="宋体" w:cs="宋体" w:eastAsia="宋体" w:hint="default"/>
                <w:spacing w:val="-5"/>
                <w:sz w:val="18"/>
                <w:szCs w:val="18"/>
              </w:rPr>
              <w:t>日，本人持有发行人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39,200,000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股股份，持股比例为</w:t>
            </w:r>
            <w:r>
              <w:rPr>
                <w:rFonts w:ascii="宋体" w:hAnsi="宋体" w:cs="宋体" w:eastAsia="宋体" w:hint="default"/>
                <w:sz w:val="18"/>
                <w:szCs w:val="18"/>
              </w:rPr>
              <w:t> </w:t>
            </w:r>
            <w:r>
              <w:rPr>
                <w:rFonts w:ascii="Times New Roman" w:hAnsi="Times New Roman" w:cs="Times New Roman" w:eastAsia="Times New Roman" w:hint="default"/>
                <w:sz w:val="18"/>
                <w:szCs w:val="18"/>
              </w:rPr>
              <w:t>60.1956%</w:t>
            </w:r>
            <w:r>
              <w:rPr>
                <w:rFonts w:ascii="宋体" w:hAnsi="宋体" w:cs="宋体" w:eastAsia="宋体" w:hint="default"/>
                <w:sz w:val="18"/>
                <w:szCs w:val="18"/>
              </w:rPr>
              <w:t>。本人特此承诺：自发行人的股票在证券 </w:t>
            </w:r>
            <w:r>
              <w:rPr>
                <w:rFonts w:ascii="宋体" w:hAnsi="宋体" w:cs="宋体" w:eastAsia="宋体" w:hint="default"/>
                <w:spacing w:val="-4"/>
                <w:sz w:val="18"/>
                <w:szCs w:val="18"/>
              </w:rPr>
              <w:t>交易所上市之日起三十六个月内，不转让或者委托他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人管理本人直接或间接持有的发行人公开发行股票 </w:t>
            </w:r>
            <w:r>
              <w:rPr>
                <w:rFonts w:ascii="宋体" w:hAnsi="宋体" w:cs="宋体" w:eastAsia="宋体" w:hint="default"/>
                <w:spacing w:val="-4"/>
                <w:sz w:val="18"/>
                <w:szCs w:val="18"/>
              </w:rPr>
              <w:t>前已发行的股份，也不由发行人回购本人直接或间接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292999pt;margin-top:592.875977pt;width:129.2pt;height:170.7pt;mso-position-horizontal-relative:page;mso-position-vertical-relative:page;z-index:-1564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3"/>
                    <w:ind w:left="0" w:right="0" w:firstLine="0"/>
                    <w:jc w:val="left"/>
                    <w:rPr>
                      <w:rFonts w:ascii="宋体" w:hAnsi="宋体" w:cs="宋体" w:eastAsia="宋体" w:hint="default"/>
                      <w:sz w:val="18"/>
                      <w:szCs w:val="18"/>
                    </w:rPr>
                  </w:pPr>
                  <w:r>
                    <w:rPr>
                      <w:rFonts w:ascii="宋体" w:hAnsi="宋体" w:cs="宋体" w:eastAsia="宋体" w:hint="default"/>
                      <w:sz w:val="18"/>
                      <w:szCs w:val="18"/>
                    </w:rPr>
                    <w:t>而放弃履行上述承诺。</w:t>
                  </w:r>
                </w:p>
              </w:txbxContent>
            </v:textbox>
            <w10:wrap type="none"/>
          </v:shape>
        </w:pict>
      </w:r>
      <w:r>
        <w:rPr/>
        <w:pict>
          <v:group style="position:absolute;margin-left:411.429993pt;margin-top:592.875977pt;width:42.05pt;height:170.7pt;mso-position-horizontal-relative:page;mso-position-vertical-relative:page;z-index:-1564384" coordorigin="8229,11858" coordsize="841,3414">
            <v:shape style="position:absolute;left:8229;top:11858;width:841;height:3414" coordorigin="8229,11858" coordsize="841,3414" path="m8229,15271l9069,15271,9069,11858,8229,11858,8229,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持有的发行人公开发行股票前已发行的股份</w:t>
            </w:r>
            <w:r>
              <w:rPr>
                <w:rFonts w:ascii="宋体" w:hAnsi="宋体" w:cs="宋体" w:eastAsia="宋体" w:hint="default"/>
                <w:spacing w:val="-85"/>
                <w:sz w:val="18"/>
                <w:szCs w:val="18"/>
              </w:rPr>
              <w:t>。</w:t>
            </w:r>
            <w:r>
              <w:rPr>
                <w:rFonts w:ascii="宋体" w:hAnsi="宋体" w:cs="宋体" w:eastAsia="宋体" w:hint="default"/>
                <w:sz w:val="18"/>
                <w:szCs w:val="18"/>
              </w:rPr>
              <w:t>本人直</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接或间接所持发行人的股份在上述承诺期限届满后</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两年内减持的，其减持价格不低于发行价；公司在证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券交易所上市后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日的收盘价均低于发行价</w:t>
            </w:r>
            <w:r>
              <w:rPr>
                <w:rFonts w:ascii="宋体" w:hAnsi="宋体" w:cs="宋体" w:eastAsia="宋体" w:hint="default"/>
                <w:spacing w:val="-85"/>
                <w:sz w:val="18"/>
                <w:szCs w:val="18"/>
              </w:rPr>
              <w:t>，</w:t>
            </w:r>
            <w:r>
              <w:rPr>
                <w:rFonts w:ascii="宋体" w:hAnsi="宋体" w:cs="宋体" w:eastAsia="宋体" w:hint="default"/>
                <w:sz w:val="18"/>
                <w:szCs w:val="18"/>
              </w:rPr>
              <w:t>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盘价低于发行价</w:t>
            </w:r>
            <w:r>
              <w:rPr>
                <w:rFonts w:ascii="宋体" w:hAnsi="宋体" w:cs="宋体" w:eastAsia="宋体" w:hint="default"/>
                <w:spacing w:val="-85"/>
                <w:sz w:val="18"/>
                <w:szCs w:val="18"/>
              </w:rPr>
              <w:t>，</w:t>
            </w:r>
            <w:r>
              <w:rPr>
                <w:rFonts w:ascii="宋体" w:hAnsi="宋体" w:cs="宋体" w:eastAsia="宋体" w:hint="default"/>
                <w:sz w:val="18"/>
                <w:szCs w:val="18"/>
              </w:rPr>
              <w:t>本人直接或间接持有公司股票的锁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定期限自动延长</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个月。若公司股票期间有派息、送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股、资本公积金转增股本等除权除息事项的，价格将</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进行除权除息相应调整。本人不因其职务变更、离职</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等原因，而放弃履行上述承诺。本人在发行人首次公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开发行股票上市之日起六个月内申报离职的</w:t>
            </w:r>
            <w:r>
              <w:rPr>
                <w:rFonts w:ascii="宋体" w:hAnsi="宋体" w:cs="宋体" w:eastAsia="宋体" w:hint="default"/>
                <w:spacing w:val="-85"/>
                <w:sz w:val="18"/>
                <w:szCs w:val="18"/>
              </w:rPr>
              <w:t>，</w:t>
            </w:r>
            <w:r>
              <w:rPr>
                <w:rFonts w:ascii="宋体" w:hAnsi="宋体" w:cs="宋体" w:eastAsia="宋体" w:hint="default"/>
                <w:sz w:val="18"/>
                <w:szCs w:val="18"/>
              </w:rPr>
              <w:t>自申报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离职之日起十八个月内不转让本人直接或间接持有</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的发行人股份</w:t>
            </w:r>
            <w:r>
              <w:rPr>
                <w:rFonts w:ascii="宋体" w:hAnsi="宋体" w:cs="宋体" w:eastAsia="宋体" w:hint="default"/>
                <w:spacing w:val="-85"/>
                <w:sz w:val="18"/>
                <w:szCs w:val="18"/>
              </w:rPr>
              <w:t>；</w:t>
            </w:r>
            <w:r>
              <w:rPr>
                <w:rFonts w:ascii="宋体" w:hAnsi="宋体" w:cs="宋体" w:eastAsia="宋体" w:hint="default"/>
                <w:sz w:val="18"/>
                <w:szCs w:val="18"/>
              </w:rPr>
              <w:t>在发行人首次公开发行股票上市之日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起第七个月至第十二个月之间申报离职的</w:t>
            </w:r>
            <w:r>
              <w:rPr>
                <w:rFonts w:ascii="宋体" w:hAnsi="宋体" w:cs="宋体" w:eastAsia="宋体" w:hint="default"/>
                <w:spacing w:val="-85"/>
                <w:sz w:val="18"/>
                <w:szCs w:val="18"/>
              </w:rPr>
              <w:t>，</w:t>
            </w:r>
            <w:r>
              <w:rPr>
                <w:rFonts w:ascii="宋体" w:hAnsi="宋体" w:cs="宋体" w:eastAsia="宋体" w:hint="default"/>
                <w:sz w:val="18"/>
                <w:szCs w:val="18"/>
              </w:rPr>
              <w:t>自申报离</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职之日起十二个月内不转让本人直接或间接持有的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发行人股份</w:t>
            </w:r>
            <w:r>
              <w:rPr>
                <w:rFonts w:ascii="宋体" w:hAnsi="宋体" w:cs="宋体" w:eastAsia="宋体" w:hint="default"/>
                <w:spacing w:val="-85"/>
                <w:sz w:val="18"/>
                <w:szCs w:val="18"/>
              </w:rPr>
              <w:t>；</w:t>
            </w:r>
            <w:r>
              <w:rPr>
                <w:rFonts w:ascii="宋体" w:hAnsi="宋体" w:cs="宋体" w:eastAsia="宋体" w:hint="default"/>
                <w:sz w:val="18"/>
                <w:szCs w:val="18"/>
              </w:rPr>
              <w:t>在发行人首次公开发行股票上市之日起</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十二个月后申报离职的</w:t>
            </w:r>
            <w:r>
              <w:rPr>
                <w:rFonts w:ascii="宋体" w:hAnsi="宋体" w:cs="宋体" w:eastAsia="宋体" w:hint="default"/>
                <w:spacing w:val="-85"/>
                <w:sz w:val="18"/>
                <w:szCs w:val="18"/>
              </w:rPr>
              <w:t>，</w:t>
            </w:r>
            <w:r>
              <w:rPr>
                <w:rFonts w:ascii="宋体" w:hAnsi="宋体" w:cs="宋体" w:eastAsia="宋体" w:hint="default"/>
                <w:sz w:val="18"/>
                <w:szCs w:val="18"/>
              </w:rPr>
              <w:t>自申报离职之日起六个月内</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不转让本人直接或间接持有的发行人股份</w:t>
            </w:r>
            <w:r>
              <w:rPr>
                <w:rFonts w:ascii="宋体" w:hAnsi="宋体" w:cs="宋体" w:eastAsia="宋体" w:hint="default"/>
                <w:spacing w:val="-85"/>
                <w:sz w:val="18"/>
                <w:szCs w:val="18"/>
              </w:rPr>
              <w:t>。</w:t>
            </w:r>
            <w:r>
              <w:rPr>
                <w:rFonts w:ascii="宋体" w:hAnsi="宋体" w:cs="宋体" w:eastAsia="宋体" w:hint="default"/>
                <w:sz w:val="18"/>
                <w:szCs w:val="18"/>
              </w:rPr>
              <w:t>因发行人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进行权益分派等导致其本人直接或间接持有发行人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股份发生变化的，仍应遵守上述规定。</w:t>
            </w:r>
            <w:r>
              <w:rPr>
                <w:rFonts w:ascii="Times New Roman" w:hAnsi="Times New Roman" w:cs="Times New Roman" w:eastAsia="Times New Roman" w:hint="default"/>
                <w:sz w:val="18"/>
                <w:szCs w:val="18"/>
              </w:rPr>
              <w:t>"</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本人为吉林省金冠电气股份有限公司（下称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发行人</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）副总经理、董事会秘书，截至本函出具之日，本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人通过长春市京达投资服务中心（有限合伙）间接持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有发行人股份。其中，长春市京达投资服务中心（有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限合伙）持有发行人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771</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股股份，持股比例为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1.1840%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；本人持有长春市京达投资服务中心（有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限合伙）的合伙企业出资额为人民币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万元，占合</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伙企业出资总额的</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2.59%</w:t>
            </w:r>
            <w:r>
              <w:rPr>
                <w:rFonts w:ascii="宋体" w:hAnsi="宋体" w:cs="宋体" w:eastAsia="宋体" w:hint="default"/>
                <w:spacing w:val="-4"/>
                <w:sz w:val="18"/>
                <w:szCs w:val="18"/>
              </w:rPr>
              <w:t>。本人特此承诺，自发行人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的股票在证券交易所上市之日起三十六个月内</w:t>
            </w:r>
            <w:r>
              <w:rPr>
                <w:rFonts w:ascii="宋体" w:hAnsi="宋体" w:cs="宋体" w:eastAsia="宋体" w:hint="default"/>
                <w:spacing w:val="-85"/>
                <w:sz w:val="18"/>
                <w:szCs w:val="18"/>
              </w:rPr>
              <w:t>，</w:t>
            </w:r>
            <w:r>
              <w:rPr>
                <w:rFonts w:ascii="宋体" w:hAnsi="宋体" w:cs="宋体" w:eastAsia="宋体" w:hint="default"/>
                <w:sz w:val="18"/>
                <w:szCs w:val="18"/>
              </w:rPr>
              <w:t>不转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让或者委托他人管理本人直接或间接持有的发行人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公开发行股票前已发行的</w:t>
            </w:r>
            <w:r>
              <w:rPr>
                <w:rFonts w:ascii="宋体" w:hAnsi="宋体" w:cs="宋体" w:eastAsia="宋体" w:hint="default"/>
                <w:spacing w:val="1"/>
                <w:sz w:val="18"/>
                <w:szCs w:val="18"/>
              </w:rPr>
              <w:t> </w:t>
            </w:r>
            <w:r>
              <w:rPr>
                <w:rFonts w:ascii="宋体" w:hAnsi="宋体" w:cs="宋体" w:eastAsia="宋体" w:hint="default"/>
                <w:sz w:val="18"/>
                <w:szCs w:val="18"/>
              </w:rPr>
              <w:t>股份，也不由发行人回购</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张文福</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4" w:lineRule="auto" w:before="1"/>
              <w:ind w:left="24"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6" w:right="17"/>
              <w:jc w:val="left"/>
              <w:rPr>
                <w:rFonts w:ascii="宋体" w:hAnsi="宋体" w:cs="宋体" w:eastAsia="宋体" w:hint="default"/>
                <w:sz w:val="18"/>
                <w:szCs w:val="18"/>
              </w:rPr>
            </w:pPr>
            <w:r>
              <w:rPr>
                <w:rFonts w:ascii="宋体" w:hAnsi="宋体" w:cs="宋体" w:eastAsia="宋体" w:hint="default"/>
                <w:sz w:val="18"/>
                <w:szCs w:val="18"/>
              </w:rPr>
              <w:t>本人直接或间接持有的发行人公开发行股票前已发 </w:t>
            </w:r>
            <w:r>
              <w:rPr>
                <w:rFonts w:ascii="宋体" w:hAnsi="宋体" w:cs="宋体" w:eastAsia="宋体" w:hint="default"/>
                <w:spacing w:val="-4"/>
                <w:sz w:val="18"/>
                <w:szCs w:val="18"/>
              </w:rPr>
              <w:t>行的股份。本人直接或间接所持发行人的股份在上述</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4" w:lineRule="auto" w:before="1"/>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承诺期限届满后两年内减持的</w:t>
            </w:r>
            <w:r>
              <w:rPr>
                <w:rFonts w:ascii="宋体" w:hAnsi="宋体" w:cs="宋体" w:eastAsia="宋体" w:hint="default"/>
                <w:spacing w:val="-85"/>
                <w:sz w:val="18"/>
                <w:szCs w:val="18"/>
              </w:rPr>
              <w:t>，</w:t>
            </w:r>
            <w:r>
              <w:rPr>
                <w:rFonts w:ascii="宋体" w:hAnsi="宋体" w:cs="宋体" w:eastAsia="宋体" w:hint="default"/>
                <w:sz w:val="18"/>
                <w:szCs w:val="18"/>
              </w:rPr>
              <w:t>其减持价格不低于发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行价；</w:t>
            </w:r>
            <w:r>
              <w:rPr>
                <w:rFonts w:ascii="宋体" w:hAnsi="宋体" w:cs="宋体" w:eastAsia="宋体" w:hint="default"/>
                <w:spacing w:val="1"/>
                <w:sz w:val="18"/>
                <w:szCs w:val="18"/>
              </w:rPr>
              <w:t> </w:t>
            </w:r>
            <w:r>
              <w:rPr>
                <w:rFonts w:ascii="宋体" w:hAnsi="宋体" w:cs="宋体" w:eastAsia="宋体" w:hint="default"/>
                <w:sz w:val="18"/>
                <w:szCs w:val="18"/>
              </w:rPr>
              <w:t>公司在证券交易所上市后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个交易日的收盘价均低于发行价，或者上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市后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个月期末收盘价低于发行价，</w:t>
            </w:r>
            <w:r>
              <w:rPr>
                <w:rFonts w:ascii="宋体" w:hAnsi="宋体" w:cs="宋体" w:eastAsia="宋体" w:hint="default"/>
                <w:spacing w:val="-46"/>
                <w:sz w:val="18"/>
                <w:szCs w:val="18"/>
              </w:rPr>
              <w:t> </w:t>
            </w:r>
            <w:r>
              <w:rPr>
                <w:rFonts w:ascii="宋体" w:hAnsi="宋体" w:cs="宋体" w:eastAsia="宋体" w:hint="default"/>
                <w:sz w:val="18"/>
                <w:szCs w:val="18"/>
              </w:rPr>
              <w:t>本人直接或间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接持有公司股票的锁定期限自动延长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宋体" w:hAnsi="宋体" w:cs="宋体" w:eastAsia="宋体" w:hint="default"/>
                <w:spacing w:val="-42"/>
                <w:sz w:val="18"/>
                <w:szCs w:val="18"/>
              </w:rPr>
              <w:t> </w:t>
            </w:r>
            <w:r>
              <w:rPr>
                <w:rFonts w:ascii="宋体" w:hAnsi="宋体" w:cs="宋体" w:eastAsia="宋体" w:hint="default"/>
                <w:sz w:val="18"/>
                <w:szCs w:val="18"/>
              </w:rPr>
              <w:t>若公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司股票期间有派息、送股、资本公积金转增股本等除</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权除息事项的，价格将进行除权除息相应调整。本人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不因其职务变更</w:t>
            </w:r>
            <w:r>
              <w:rPr>
                <w:rFonts w:ascii="宋体" w:hAnsi="宋体" w:cs="宋体" w:eastAsia="宋体" w:hint="default"/>
                <w:spacing w:val="-87"/>
                <w:sz w:val="18"/>
                <w:szCs w:val="18"/>
              </w:rPr>
              <w:t>、</w:t>
            </w:r>
            <w:r>
              <w:rPr>
                <w:rFonts w:ascii="宋体" w:hAnsi="宋体" w:cs="宋体" w:eastAsia="宋体" w:hint="default"/>
                <w:sz w:val="18"/>
                <w:szCs w:val="18"/>
              </w:rPr>
              <w:t>离职等原因，</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此外，本人同时承诺：上述承诺的股份锁定期限届满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85"/>
                <w:sz w:val="18"/>
                <w:szCs w:val="18"/>
              </w:rPr>
              <w:t>，</w:t>
            </w:r>
            <w:r>
              <w:rPr>
                <w:rFonts w:ascii="宋体" w:hAnsi="宋体" w:cs="宋体" w:eastAsia="宋体" w:hint="default"/>
                <w:sz w:val="18"/>
                <w:szCs w:val="18"/>
              </w:rPr>
              <w:t>本人在任职期间内每年转让的发行人股份不超过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本人直接或间接持有发行人的股份总数的百分之二</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483"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十五。本人在发行人首次公开发行股票上市之日起六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个月内申报离职的，自申报离职之日起十八个月内不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转让本人直接或间接持有的发行人股份；在发行人首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次公开发行股票上市之日起第七个月至第十二个月 </w:t>
            </w:r>
            <w:r>
              <w:rPr>
                <w:rFonts w:ascii="宋体" w:hAnsi="宋体" w:cs="宋体" w:eastAsia="宋体" w:hint="default"/>
                <w:spacing w:val="-4"/>
                <w:sz w:val="18"/>
                <w:szCs w:val="18"/>
              </w:rPr>
              <w:t>之间申报离职的，自申报离职之日起十二个月内不转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让本人直接或间接持有的发行人股份；在发行人首次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公开发行股票上市之日起十二个月后申报离职的，自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申报离职之日起六个月内不转让本人直接或间接持 </w:t>
            </w:r>
            <w:r>
              <w:rPr>
                <w:rFonts w:ascii="宋体" w:hAnsi="宋体" w:cs="宋体" w:eastAsia="宋体" w:hint="default"/>
                <w:spacing w:val="-4"/>
                <w:sz w:val="18"/>
                <w:szCs w:val="18"/>
              </w:rPr>
              <w:t>有的发行人股份。因发行人进行权益分派等导致其本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人直接或间接持有发行人股份发生变化的，仍应遵守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上述规定。</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李晓芳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本人为吉林省金冠电气股份有限公司（下称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发行人</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）监事会主席，截至本函出具之日，本人通过长春 </w:t>
            </w:r>
            <w:r>
              <w:rPr>
                <w:rFonts w:ascii="宋体" w:hAnsi="宋体" w:cs="宋体" w:eastAsia="宋体" w:hint="default"/>
                <w:spacing w:val="-4"/>
                <w:sz w:val="18"/>
                <w:szCs w:val="18"/>
              </w:rPr>
              <w:t>市京达投资服务中心（有限合伙）间接持有发行人股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份。其中，长春市京达投资服务中心（有限合伙）持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有发行人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万股股份，持股比例为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w:t>
            </w:r>
            <w:r>
              <w:rPr>
                <w:rFonts w:ascii="宋体" w:hAnsi="宋体" w:cs="宋体" w:eastAsia="宋体" w:hint="default"/>
                <w:sz w:val="18"/>
                <w:szCs w:val="18"/>
              </w:rPr>
              <w:t>；本人 </w:t>
            </w:r>
            <w:r>
              <w:rPr>
                <w:rFonts w:ascii="宋体" w:hAnsi="宋体" w:cs="宋体" w:eastAsia="宋体" w:hint="default"/>
                <w:spacing w:val="-4"/>
                <w:sz w:val="18"/>
                <w:szCs w:val="18"/>
              </w:rPr>
              <w:t>持有长春市京达投资服务中心（有限合伙）的合伙企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业出资额为人民币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万元，占合伙企业出资总额的</w:t>
            </w:r>
          </w:p>
          <w:p>
            <w:pPr>
              <w:pStyle w:val="TableParagraph"/>
              <w:spacing w:line="316" w:lineRule="auto" w:before="5"/>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2.594</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。本人特此承诺，自发行人的股票在证券交 </w:t>
            </w:r>
            <w:r>
              <w:rPr>
                <w:rFonts w:ascii="宋体" w:hAnsi="宋体" w:cs="宋体" w:eastAsia="宋体" w:hint="default"/>
                <w:spacing w:val="-4"/>
                <w:sz w:val="18"/>
                <w:szCs w:val="18"/>
              </w:rPr>
              <w:t>易所上市之日起三十六个月内，不转让或者委托他人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管理本人直接或间接持有的发行人公开发行股票前 </w:t>
            </w:r>
            <w:r>
              <w:rPr>
                <w:rFonts w:ascii="宋体" w:hAnsi="宋体" w:cs="宋体" w:eastAsia="宋体" w:hint="default"/>
                <w:spacing w:val="-4"/>
                <w:sz w:val="18"/>
                <w:szCs w:val="18"/>
              </w:rPr>
              <w:t>已发行的股份，也不由发行人回购本人直接或间接持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有的发行人公开发行股票前已发行的股份。此外，本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人同时承诺：上述承诺的股份锁定期限届满后，本人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在任职期间内每年转让的发行人股份不超过本人直 </w:t>
            </w:r>
            <w:r>
              <w:rPr>
                <w:rFonts w:ascii="宋体" w:hAnsi="宋体" w:cs="宋体" w:eastAsia="宋体" w:hint="default"/>
                <w:spacing w:val="-4"/>
                <w:sz w:val="18"/>
                <w:szCs w:val="18"/>
              </w:rPr>
              <w:t>接或间接持有发行人的股份总数的百分之二十五。本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人在发行人首次公开发行股票上市之日起六个月内 </w:t>
            </w:r>
            <w:r>
              <w:rPr>
                <w:rFonts w:ascii="宋体" w:hAnsi="宋体" w:cs="宋体" w:eastAsia="宋体" w:hint="default"/>
                <w:spacing w:val="-4"/>
                <w:sz w:val="18"/>
                <w:szCs w:val="18"/>
              </w:rPr>
              <w:t>申报离职的，自申报离职之日起十八个月内不转让本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人直接或间接持有的发行人股份；在发行人首次公开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发行股票上市之日起第七个月至第十二个月之间申 </w:t>
            </w:r>
            <w:r>
              <w:rPr>
                <w:rFonts w:ascii="宋体" w:hAnsi="宋体" w:cs="宋体" w:eastAsia="宋体" w:hint="default"/>
                <w:spacing w:val="-4"/>
                <w:sz w:val="18"/>
                <w:szCs w:val="18"/>
              </w:rPr>
              <w:t>报离职的，自申报离职之日起十二个月内不转让本人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直接或间接持有的发行人股份；在发行人首次公开发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行股票上市之日起十二个月后申报离职的，自申报离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职之日起六个月内不转让本人直接或间接持有的发 </w:t>
            </w:r>
            <w:r>
              <w:rPr>
                <w:rFonts w:ascii="宋体" w:hAnsi="宋体" w:cs="宋体" w:eastAsia="宋体" w:hint="default"/>
                <w:spacing w:val="-4"/>
                <w:sz w:val="18"/>
                <w:szCs w:val="18"/>
              </w:rPr>
              <w:t>行人股份。因发行人进行权益分派等导致其本人直接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或间接持有发行人股份发生变化的，仍应遵守上述规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223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许哲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本人为吉林省金冠电气股份有限公司（下称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发行人</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）监事，截至本函出具之日，本人通过长春市京达 </w:t>
            </w:r>
            <w:r>
              <w:rPr>
                <w:rFonts w:ascii="宋体" w:hAnsi="宋体" w:cs="宋体" w:eastAsia="宋体" w:hint="default"/>
                <w:spacing w:val="-4"/>
                <w:sz w:val="18"/>
                <w:szCs w:val="18"/>
              </w:rPr>
              <w:t>投资服务中心（有限合伙）间接持有发行人股份。其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中，长春市京达投资服务中心（有限合伙）持有发行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771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股股份，持股比例为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1.1840%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；本人持</w:t>
            </w:r>
            <w:r>
              <w:rPr>
                <w:rFonts w:ascii="宋体" w:hAnsi="宋体" w:cs="宋体" w:eastAsia="宋体" w:hint="default"/>
                <w:sz w:val="18"/>
                <w:szCs w:val="18"/>
              </w:rPr>
              <w:t> </w:t>
            </w:r>
            <w:r>
              <w:rPr>
                <w:rFonts w:ascii="宋体" w:hAnsi="宋体" w:cs="宋体" w:eastAsia="宋体" w:hint="default"/>
                <w:spacing w:val="-4"/>
                <w:sz w:val="18"/>
                <w:szCs w:val="18"/>
              </w:rPr>
              <w:t>有长春市京达投资服务中心（有限合伙）的合伙企业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出资额为人民币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万元，占合伙企业出资总额的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80"/>
      </w:tblGrid>
      <w:tr>
        <w:trPr>
          <w:trHeight w:val="5979"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2.59%</w:t>
            </w:r>
            <w:r>
              <w:rPr>
                <w:rFonts w:ascii="宋体" w:hAnsi="宋体" w:cs="宋体" w:eastAsia="宋体" w:hint="default"/>
                <w:spacing w:val="-1"/>
                <w:sz w:val="18"/>
                <w:szCs w:val="18"/>
              </w:rPr>
              <w:t>。本人特此承诺，自发行人的股票在证券交易</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所上市之日起三十六个月内，不转让或者委托他人管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理本人直接或间接持有的发行人公开发行股票前已 发行的</w:t>
            </w:r>
            <w:r>
              <w:rPr>
                <w:rFonts w:ascii="宋体" w:hAnsi="宋体" w:cs="宋体" w:eastAsia="宋体" w:hint="default"/>
                <w:spacing w:val="1"/>
                <w:sz w:val="18"/>
                <w:szCs w:val="18"/>
              </w:rPr>
              <w:t> </w:t>
            </w:r>
            <w:r>
              <w:rPr>
                <w:rFonts w:ascii="宋体" w:hAnsi="宋体" w:cs="宋体" w:eastAsia="宋体" w:hint="default"/>
                <w:sz w:val="18"/>
                <w:szCs w:val="18"/>
              </w:rPr>
              <w:t>股份，也不由发行人回购本人直接或间接持</w:t>
            </w:r>
            <w:r>
              <w:rPr>
                <w:rFonts w:ascii="宋体" w:hAnsi="宋体" w:cs="宋体" w:eastAsia="宋体" w:hint="default"/>
                <w:sz w:val="18"/>
                <w:szCs w:val="18"/>
              </w:rPr>
              <w:t> </w:t>
            </w:r>
            <w:r>
              <w:rPr>
                <w:rFonts w:ascii="宋体" w:hAnsi="宋体" w:cs="宋体" w:eastAsia="宋体" w:hint="default"/>
                <w:spacing w:val="-4"/>
                <w:sz w:val="18"/>
                <w:szCs w:val="18"/>
              </w:rPr>
              <w:t>有的发行人公开发行股票前已发行的股份。此外，本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人同时承诺：上述承诺的股份锁定期限届满后，本人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在任职期间内每年转让的发行人股份不超过本人直 接或间接持有发行人的股份总数的百分之</w:t>
            </w:r>
            <w:r>
              <w:rPr>
                <w:rFonts w:ascii="宋体" w:hAnsi="宋体" w:cs="宋体" w:eastAsia="宋体" w:hint="default"/>
                <w:spacing w:val="1"/>
                <w:sz w:val="18"/>
                <w:szCs w:val="18"/>
              </w:rPr>
              <w:t> </w:t>
            </w:r>
            <w:r>
              <w:rPr>
                <w:rFonts w:ascii="宋体" w:hAnsi="宋体" w:cs="宋体" w:eastAsia="宋体" w:hint="default"/>
                <w:sz w:val="18"/>
                <w:szCs w:val="18"/>
              </w:rPr>
              <w:t>二十五。</w:t>
            </w:r>
            <w:r>
              <w:rPr>
                <w:rFonts w:ascii="宋体" w:hAnsi="宋体" w:cs="宋体" w:eastAsia="宋体" w:hint="default"/>
                <w:sz w:val="18"/>
                <w:szCs w:val="18"/>
              </w:rPr>
              <w:t> 本人在发行人首次公开发行股票上市之日起六个月 </w:t>
            </w:r>
            <w:r>
              <w:rPr>
                <w:rFonts w:ascii="宋体" w:hAnsi="宋体" w:cs="宋体" w:eastAsia="宋体" w:hint="default"/>
                <w:spacing w:val="-4"/>
                <w:sz w:val="18"/>
                <w:szCs w:val="18"/>
              </w:rPr>
              <w:t>内申报离职的，自申报离职之日起十八个月内不转让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本人直接或间接持有的发行人股份；在发行人首次公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开发行股票上市之日起第七个月至第十二个月之间 </w:t>
            </w:r>
            <w:r>
              <w:rPr>
                <w:rFonts w:ascii="宋体" w:hAnsi="宋体" w:cs="宋体" w:eastAsia="宋体" w:hint="default"/>
                <w:spacing w:val="-4"/>
                <w:sz w:val="18"/>
                <w:szCs w:val="18"/>
              </w:rPr>
              <w:t>申报离职的，自申报离职之日起十二个月内不转让本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人直接或间接持有的发行人股份；在发行人首次公开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发行股票上市之日起十二个月后申报离职的，自申报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离职之日起六个月内不转让本人直接或间接持有的 </w:t>
            </w:r>
            <w:r>
              <w:rPr>
                <w:rFonts w:ascii="宋体" w:hAnsi="宋体" w:cs="宋体" w:eastAsia="宋体" w:hint="default"/>
                <w:spacing w:val="-4"/>
                <w:sz w:val="18"/>
                <w:szCs w:val="18"/>
              </w:rPr>
              <w:t>发行人股份。因发行人进行权益分派等导致其本人直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接或间接持有发行人股份发生变化的，仍应遵守上述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规定。</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吴宗南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4" w:lineRule="auto"/>
              <w:ind w:left="24"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本人为吉林省金冠电气股份有限公司（下称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发行人</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）监事，截至本函出具之日，本人通过长春市京达 </w:t>
            </w:r>
            <w:r>
              <w:rPr>
                <w:rFonts w:ascii="宋体" w:hAnsi="宋体" w:cs="宋体" w:eastAsia="宋体" w:hint="default"/>
                <w:spacing w:val="-6"/>
                <w:sz w:val="18"/>
                <w:szCs w:val="18"/>
              </w:rPr>
              <w:t>投资服务中心（有限合伙）间接持有发行人股份。其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中，长春市京达投资服务中心（有限合伙）持有发行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771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股股份，持股比例为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1.1840%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；本人持</w:t>
            </w:r>
            <w:r>
              <w:rPr>
                <w:rFonts w:ascii="宋体" w:hAnsi="宋体" w:cs="宋体" w:eastAsia="宋体" w:hint="default"/>
                <w:sz w:val="18"/>
                <w:szCs w:val="18"/>
              </w:rPr>
              <w:t> </w:t>
            </w:r>
            <w:r>
              <w:rPr>
                <w:rFonts w:ascii="宋体" w:hAnsi="宋体" w:cs="宋体" w:eastAsia="宋体" w:hint="default"/>
                <w:spacing w:val="-4"/>
                <w:sz w:val="18"/>
                <w:szCs w:val="18"/>
              </w:rPr>
              <w:t>有长春市京达投资服务中心（有限合伙）的合伙企业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出资额为人民币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万元，占合伙企业出资总额的 </w:t>
            </w:r>
            <w:r>
              <w:rPr>
                <w:rFonts w:ascii="Times New Roman" w:hAnsi="Times New Roman" w:cs="Times New Roman" w:eastAsia="Times New Roman" w:hint="default"/>
                <w:spacing w:val="-1"/>
                <w:sz w:val="18"/>
                <w:szCs w:val="18"/>
              </w:rPr>
              <w:t>2.08%</w:t>
            </w:r>
            <w:r>
              <w:rPr>
                <w:rFonts w:ascii="宋体" w:hAnsi="宋体" w:cs="宋体" w:eastAsia="宋体" w:hint="default"/>
                <w:spacing w:val="-1"/>
                <w:sz w:val="18"/>
                <w:szCs w:val="18"/>
              </w:rPr>
              <w:t>。本人特此承诺，自发行人的股票在证券交易</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所上市之日起三十六个月内，不转让或者委托他人管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理本人直接或间接持有的发行人公开发行股票前已 发行的</w:t>
            </w:r>
            <w:r>
              <w:rPr>
                <w:rFonts w:ascii="宋体" w:hAnsi="宋体" w:cs="宋体" w:eastAsia="宋体" w:hint="default"/>
                <w:spacing w:val="1"/>
                <w:sz w:val="18"/>
                <w:szCs w:val="18"/>
              </w:rPr>
              <w:t> </w:t>
            </w:r>
            <w:r>
              <w:rPr>
                <w:rFonts w:ascii="宋体" w:hAnsi="宋体" w:cs="宋体" w:eastAsia="宋体" w:hint="default"/>
                <w:sz w:val="18"/>
                <w:szCs w:val="18"/>
              </w:rPr>
              <w:t>股份，也不由发行人回购本人直接或间接持</w:t>
            </w:r>
            <w:r>
              <w:rPr>
                <w:rFonts w:ascii="宋体" w:hAnsi="宋体" w:cs="宋体" w:eastAsia="宋体" w:hint="default"/>
                <w:sz w:val="18"/>
                <w:szCs w:val="18"/>
              </w:rPr>
              <w:t> </w:t>
            </w:r>
            <w:r>
              <w:rPr>
                <w:rFonts w:ascii="宋体" w:hAnsi="宋体" w:cs="宋体" w:eastAsia="宋体" w:hint="default"/>
                <w:spacing w:val="-4"/>
                <w:sz w:val="18"/>
                <w:szCs w:val="18"/>
              </w:rPr>
              <w:t>有的发行人公开发行股票前已发行的股份。此外，本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人同时承诺：上述承诺的股份锁定期限届满后，本人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在任职期间内每年转让的发行人股份不超过本人直 接或间接持有发行人的股份总数的百分之</w:t>
            </w:r>
            <w:r>
              <w:rPr>
                <w:rFonts w:ascii="宋体" w:hAnsi="宋体" w:cs="宋体" w:eastAsia="宋体" w:hint="default"/>
                <w:spacing w:val="1"/>
                <w:sz w:val="18"/>
                <w:szCs w:val="18"/>
              </w:rPr>
              <w:t> </w:t>
            </w:r>
            <w:r>
              <w:rPr>
                <w:rFonts w:ascii="宋体" w:hAnsi="宋体" w:cs="宋体" w:eastAsia="宋体" w:hint="default"/>
                <w:sz w:val="18"/>
                <w:szCs w:val="18"/>
              </w:rPr>
              <w:t>二十五。</w:t>
            </w:r>
            <w:r>
              <w:rPr>
                <w:rFonts w:ascii="宋体" w:hAnsi="宋体" w:cs="宋体" w:eastAsia="宋体" w:hint="default"/>
                <w:sz w:val="18"/>
                <w:szCs w:val="18"/>
              </w:rPr>
              <w:t> 本人在发行人首次公开发行股票上市之日起六个月 </w:t>
            </w:r>
            <w:r>
              <w:rPr>
                <w:rFonts w:ascii="宋体" w:hAnsi="宋体" w:cs="宋体" w:eastAsia="宋体" w:hint="default"/>
                <w:spacing w:val="-4"/>
                <w:sz w:val="18"/>
                <w:szCs w:val="18"/>
              </w:rPr>
              <w:t>内申报离职的，自申报离职之日起十八个月内不转让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本人直接或间接持有的发行人股份；在发行人首次公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开发行股票上市之日起第七个月至第十二个月之间 </w:t>
            </w:r>
            <w:r>
              <w:rPr>
                <w:rFonts w:ascii="宋体" w:hAnsi="宋体" w:cs="宋体" w:eastAsia="宋体" w:hint="default"/>
                <w:spacing w:val="-4"/>
                <w:sz w:val="18"/>
                <w:szCs w:val="18"/>
              </w:rPr>
              <w:t>申报离职的，自申报离职之日起十二个月内不转让本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人直接或间接持有的发行人股份；在发行人首次公开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发行股票上市之日起十二个月后申报离职的，自申报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离职之日起六个月内不转让本人直接或间接持有的 </w:t>
            </w:r>
            <w:r>
              <w:rPr>
                <w:rFonts w:ascii="宋体" w:hAnsi="宋体" w:cs="宋体" w:eastAsia="宋体" w:hint="default"/>
                <w:spacing w:val="-4"/>
                <w:sz w:val="18"/>
                <w:szCs w:val="18"/>
              </w:rPr>
              <w:t>发行人股份。因发行人进行权益分派等导致其本人直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接或间接持有发行人股份发生变化的，仍应遵守上述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309998pt;margin-top:403.369995pt;width:48.15pt;height:101.45pt;mso-position-horizontal-relative:page;mso-position-vertical-relative:page;z-index:-1564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11.429993pt;margin-top:403.369995pt;width:42.05pt;height:101.45pt;mso-position-horizontal-relative:page;mso-position-vertical-relative:page;z-index:-1564336" coordorigin="8229,8067" coordsize="841,2029">
            <v:shape style="position:absolute;left:8229;top:8067;width:841;height:2029" coordorigin="8229,8067" coordsize="841,2029" path="m8229,10096l9069,10096,9069,8067,8229,8067,8229,1009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63"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规定。</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截至本函出具之日，本公司持有吉林省金冠电气股</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份有限公司（下称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771,000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股股份，持股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比例为</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1.1840%</w:t>
            </w:r>
            <w:r>
              <w:rPr>
                <w:rFonts w:ascii="宋体" w:hAnsi="宋体" w:cs="宋体" w:eastAsia="宋体" w:hint="default"/>
                <w:spacing w:val="-3"/>
                <w:sz w:val="18"/>
                <w:szCs w:val="18"/>
              </w:rPr>
              <w:t>。本公司特此承诺：自发行人股票在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长春市京</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证券交易所上市交易之日起三十六个月内</w:t>
            </w:r>
            <w:r>
              <w:rPr>
                <w:rFonts w:ascii="宋体" w:hAnsi="宋体" w:cs="宋体" w:eastAsia="宋体" w:hint="default"/>
                <w:spacing w:val="-85"/>
                <w:sz w:val="18"/>
                <w:szCs w:val="18"/>
              </w:rPr>
              <w:t>，</w:t>
            </w:r>
            <w:r>
              <w:rPr>
                <w:rFonts w:ascii="宋体" w:hAnsi="宋体" w:cs="宋体" w:eastAsia="宋体" w:hint="default"/>
                <w:sz w:val="18"/>
                <w:szCs w:val="18"/>
              </w:rPr>
              <w:t>不转让或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5"/>
              <w:jc w:val="left"/>
              <w:rPr>
                <w:rFonts w:ascii="宋体" w:hAnsi="宋体" w:cs="宋体" w:eastAsia="宋体" w:hint="default"/>
                <w:sz w:val="18"/>
                <w:szCs w:val="18"/>
              </w:rPr>
            </w:pPr>
            <w:r>
              <w:rPr>
                <w:rFonts w:ascii="宋体" w:hAnsi="宋体" w:cs="宋体" w:eastAsia="宋体" w:hint="default"/>
                <w:sz w:val="18"/>
                <w:szCs w:val="18"/>
              </w:rPr>
              <w:t>达投资服 务中心</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left"/>
              <w:rPr>
                <w:rFonts w:ascii="宋体" w:hAnsi="宋体" w:cs="宋体" w:eastAsia="宋体" w:hint="default"/>
                <w:sz w:val="18"/>
                <w:szCs w:val="18"/>
              </w:rPr>
            </w:pPr>
            <w:r>
              <w:rPr>
                <w:rFonts w:ascii="宋体" w:hAnsi="宋体" w:cs="宋体" w:eastAsia="宋体" w:hint="default"/>
                <w:sz w:val="18"/>
                <w:szCs w:val="18"/>
              </w:rPr>
              <w:t>者委托他人管理本公司直接或者间接持有的发行人 </w:t>
            </w:r>
            <w:r>
              <w:rPr>
                <w:rFonts w:ascii="宋体" w:hAnsi="宋体" w:cs="宋体" w:eastAsia="宋体" w:hint="default"/>
                <w:spacing w:val="-4"/>
                <w:sz w:val="18"/>
                <w:szCs w:val="18"/>
              </w:rPr>
              <w:t>公开发行股票前已发行的股份，也不由发行人回购本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公司直接或者间接持有的发行人公开发行股票前已</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发行的股份</w:t>
            </w:r>
            <w:r>
              <w:rPr>
                <w:rFonts w:ascii="宋体" w:hAnsi="宋体" w:cs="宋体" w:eastAsia="宋体" w:hint="default"/>
                <w:spacing w:val="-85"/>
                <w:sz w:val="18"/>
                <w:szCs w:val="18"/>
              </w:rPr>
              <w:t>。</w:t>
            </w:r>
            <w:r>
              <w:rPr>
                <w:rFonts w:ascii="宋体" w:hAnsi="宋体" w:cs="宋体" w:eastAsia="宋体" w:hint="default"/>
                <w:sz w:val="18"/>
                <w:szCs w:val="18"/>
              </w:rPr>
              <w:t>本公司为公司董事长徐海江及其他部分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董事、监事、高级管理人员及员工投资设立的持股公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85"/>
                <w:sz w:val="18"/>
                <w:szCs w:val="18"/>
              </w:rPr>
              <w:t>，</w:t>
            </w:r>
            <w:r>
              <w:rPr>
                <w:rFonts w:ascii="宋体" w:hAnsi="宋体" w:cs="宋体" w:eastAsia="宋体" w:hint="default"/>
                <w:sz w:val="18"/>
                <w:szCs w:val="18"/>
              </w:rPr>
              <w:t>本公司股东通过本公司转让其间接持有的发行人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股份时，应当遵守其各自出具的相关承诺。</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、自公司首次公开发行的股票上市之日起三十六个</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月内</w:t>
            </w:r>
            <w:r>
              <w:rPr>
                <w:rFonts w:ascii="宋体" w:hAnsi="宋体" w:cs="宋体" w:eastAsia="宋体" w:hint="default"/>
                <w:spacing w:val="-85"/>
                <w:sz w:val="18"/>
                <w:szCs w:val="18"/>
              </w:rPr>
              <w:t>，</w:t>
            </w:r>
            <w:r>
              <w:rPr>
                <w:rFonts w:ascii="宋体" w:hAnsi="宋体" w:cs="宋体" w:eastAsia="宋体" w:hint="default"/>
                <w:sz w:val="18"/>
                <w:szCs w:val="18"/>
              </w:rPr>
              <w:t>不转让或者委托他人管理本人直接或间接持有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的公司公开发行股票前已发行的股份</w:t>
            </w:r>
            <w:r>
              <w:rPr>
                <w:rFonts w:ascii="宋体" w:hAnsi="宋体" w:cs="宋体" w:eastAsia="宋体" w:hint="default"/>
                <w:spacing w:val="-85"/>
                <w:sz w:val="18"/>
                <w:szCs w:val="18"/>
              </w:rPr>
              <w:t>，</w:t>
            </w:r>
            <w:r>
              <w:rPr>
                <w:rFonts w:ascii="宋体" w:hAnsi="宋体" w:cs="宋体" w:eastAsia="宋体" w:hint="default"/>
                <w:sz w:val="18"/>
                <w:szCs w:val="18"/>
              </w:rPr>
              <w:t>也不由公司回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购本人直接或间接持有的公司公开发行股票前已发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．本人作为公司发起人、控股股东，本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人对公司未来发展充满信心</w:t>
            </w:r>
            <w:r>
              <w:rPr>
                <w:rFonts w:ascii="宋体" w:hAnsi="宋体" w:cs="宋体" w:eastAsia="宋体" w:hint="default"/>
                <w:spacing w:val="-85"/>
                <w:sz w:val="18"/>
                <w:szCs w:val="18"/>
              </w:rPr>
              <w:t>，</w:t>
            </w:r>
            <w:r>
              <w:rPr>
                <w:rFonts w:ascii="宋体" w:hAnsi="宋体" w:cs="宋体" w:eastAsia="宋体" w:hint="default"/>
                <w:sz w:val="18"/>
                <w:szCs w:val="18"/>
              </w:rPr>
              <w:t>锁定期满后在一定时间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both"/>
              <w:rPr>
                <w:rFonts w:ascii="宋体" w:hAnsi="宋体" w:cs="宋体" w:eastAsia="宋体" w:hint="default"/>
                <w:sz w:val="18"/>
                <w:szCs w:val="18"/>
              </w:rPr>
            </w:pPr>
            <w:r>
              <w:rPr>
                <w:rFonts w:ascii="宋体" w:hAnsi="宋体" w:cs="宋体" w:eastAsia="宋体" w:hint="default"/>
                <w:sz w:val="18"/>
                <w:szCs w:val="18"/>
              </w:rPr>
              <w:t>内将继续长期持有公司股份</w:t>
            </w:r>
            <w:r>
              <w:rPr>
                <w:rFonts w:ascii="宋体" w:hAnsi="宋体" w:cs="宋体" w:eastAsia="宋体" w:hint="default"/>
                <w:spacing w:val="-85"/>
                <w:sz w:val="18"/>
                <w:szCs w:val="18"/>
              </w:rPr>
              <w:t>，</w:t>
            </w:r>
            <w:r>
              <w:rPr>
                <w:rFonts w:ascii="宋体" w:hAnsi="宋体" w:cs="宋体" w:eastAsia="宋体" w:hint="default"/>
                <w:sz w:val="18"/>
                <w:szCs w:val="18"/>
              </w:rPr>
              <w:t>如本人锁定期满后拟减</w:t>
            </w:r>
            <w:r>
              <w:rPr>
                <w:rFonts w:ascii="宋体" w:hAnsi="宋体" w:cs="宋体" w:eastAsia="宋体" w:hint="default"/>
                <w:sz w:val="18"/>
                <w:szCs w:val="18"/>
              </w:rPr>
              <w:t> 持公司股份</w:t>
            </w:r>
            <w:r>
              <w:rPr>
                <w:rFonts w:ascii="宋体" w:hAnsi="宋体" w:cs="宋体" w:eastAsia="宋体" w:hint="default"/>
                <w:spacing w:val="-85"/>
                <w:sz w:val="18"/>
                <w:szCs w:val="18"/>
              </w:rPr>
              <w:t>，</w:t>
            </w:r>
            <w:r>
              <w:rPr>
                <w:rFonts w:ascii="宋体" w:hAnsi="宋体" w:cs="宋体" w:eastAsia="宋体" w:hint="default"/>
                <w:sz w:val="18"/>
                <w:szCs w:val="18"/>
              </w:rPr>
              <w:t>将通过法律法规允许的方式并在符合以</w:t>
            </w:r>
            <w:r>
              <w:rPr>
                <w:rFonts w:ascii="宋体" w:hAnsi="宋体" w:cs="宋体" w:eastAsia="宋体" w:hint="default"/>
                <w:sz w:val="18"/>
                <w:szCs w:val="18"/>
              </w:rPr>
              <w:t> 下条件的前提下进行</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44"/>
                <w:sz w:val="18"/>
                <w:szCs w:val="18"/>
              </w:rPr>
              <w:t>）</w:t>
            </w:r>
            <w:r>
              <w:rPr>
                <w:rFonts w:ascii="宋体" w:hAnsi="宋体" w:cs="宋体" w:eastAsia="宋体" w:hint="default"/>
                <w:sz w:val="18"/>
                <w:szCs w:val="18"/>
              </w:rPr>
              <w:t>自</w:t>
            </w:r>
            <w:r>
              <w:rPr>
                <w:rFonts w:ascii="宋体" w:hAnsi="宋体" w:cs="宋体" w:eastAsia="宋体" w:hint="default"/>
                <w:spacing w:val="2"/>
                <w:sz w:val="18"/>
                <w:szCs w:val="18"/>
              </w:rPr>
              <w:t>本</w:t>
            </w:r>
            <w:r>
              <w:rPr>
                <w:rFonts w:ascii="宋体" w:hAnsi="宋体" w:cs="宋体" w:eastAsia="宋体" w:hint="default"/>
                <w:sz w:val="18"/>
                <w:szCs w:val="18"/>
              </w:rPr>
              <w:t>人上述股份锁定期满</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后两年内减持的，减持价格不低于发行价格，若公司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股票期间有派息、送股、资本公积金转增股本等除权</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除息事项的，减持价格将进行除权除息相应调整；</w:t>
            </w:r>
            <w:r>
              <w:rPr>
                <w:rFonts w:ascii="Times New Roman" w:hAnsi="Times New Roman" w:cs="Times New Roman" w:eastAsia="Times New Roman" w:hint="default"/>
                <w:spacing w:val="-4"/>
                <w:sz w:val="18"/>
                <w:szCs w:val="18"/>
              </w:rPr>
              <w:t>3</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本人将遵守持股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以上股东减持时须提前三个交易</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日予以公告的要求。</w:t>
            </w:r>
            <w:r>
              <w:rPr>
                <w:rFonts w:ascii="Times New Roman" w:hAnsi="Times New Roman" w:cs="Times New Roman" w:eastAsia="Times New Roman" w:hint="default"/>
                <w:sz w:val="18"/>
                <w:szCs w:val="18"/>
              </w:rPr>
              <w:t>4</w:t>
            </w:r>
            <w:r>
              <w:rPr>
                <w:rFonts w:ascii="宋体" w:hAnsi="宋体" w:cs="宋体" w:eastAsia="宋体" w:hint="default"/>
                <w:sz w:val="18"/>
                <w:szCs w:val="18"/>
              </w:rPr>
              <w:t>、如本人违反上述承诺进行减</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持的，本人减持收益无偿划归公司所有。</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（一）本次发行上市后的利润分配政策根据公司</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年第五次临时股东大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r>
              <w:rPr>
                <w:rFonts w:ascii="宋体" w:hAnsi="宋体" w:cs="宋体" w:eastAsia="宋体" w:hint="default"/>
                <w:sz w:val="18"/>
                <w:szCs w:val="18"/>
              </w:rPr>
              <w:t>陈</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pacing w:val="-6"/>
                <w:sz w:val="18"/>
                <w:szCs w:val="18"/>
              </w:rPr>
              <w:t>会制定、</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英智</w:t>
            </w:r>
            <w:r>
              <w:rPr>
                <w:rFonts w:ascii="Times New Roman" w:hAnsi="Times New Roman" w:cs="Times New Roman" w:eastAsia="Times New Roman" w:hint="default"/>
                <w:sz w:val="18"/>
                <w:szCs w:val="18"/>
              </w:rPr>
              <w:t>;</w:t>
            </w:r>
            <w:r>
              <w:rPr>
                <w:rFonts w:ascii="宋体" w:hAnsi="宋体" w:cs="宋体" w:eastAsia="宋体" w:hint="default"/>
                <w:sz w:val="18"/>
                <w:szCs w:val="18"/>
              </w:rPr>
              <w:t>郭长</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6" w:right="0"/>
              <w:jc w:val="left"/>
              <w:rPr>
                <w:rFonts w:ascii="宋体" w:hAnsi="宋体" w:cs="宋体" w:eastAsia="宋体" w:hint="default"/>
                <w:sz w:val="18"/>
                <w:szCs w:val="18"/>
              </w:rPr>
            </w:pPr>
            <w:r>
              <w:rPr>
                <w:rFonts w:ascii="宋体" w:hAnsi="宋体" w:cs="宋体" w:eastAsia="宋体" w:hint="default"/>
                <w:sz w:val="18"/>
                <w:szCs w:val="18"/>
              </w:rPr>
              <w:t>时股东大会、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兴</w:t>
            </w:r>
            <w:r>
              <w:rPr>
                <w:rFonts w:ascii="Times New Roman" w:hAnsi="Times New Roman" w:cs="Times New Roman" w:eastAsia="Times New Roman" w:hint="default"/>
                <w:sz w:val="18"/>
                <w:szCs w:val="18"/>
              </w:rPr>
              <w:t>;</w:t>
            </w:r>
            <w:r>
              <w:rPr>
                <w:rFonts w:ascii="宋体" w:hAnsi="宋体" w:cs="宋体" w:eastAsia="宋体" w:hint="default"/>
                <w:sz w:val="18"/>
                <w:szCs w:val="18"/>
              </w:rPr>
              <w:t>李海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6" w:right="0"/>
              <w:jc w:val="left"/>
              <w:rPr>
                <w:rFonts w:ascii="宋体" w:hAnsi="宋体" w:cs="宋体" w:eastAsia="宋体" w:hint="default"/>
                <w:sz w:val="18"/>
                <w:szCs w:val="18"/>
              </w:rPr>
            </w:pPr>
            <w:r>
              <w:rPr>
                <w:rFonts w:ascii="宋体" w:hAnsi="宋体" w:cs="宋体" w:eastAsia="宋体" w:hint="default"/>
                <w:sz w:val="18"/>
                <w:szCs w:val="18"/>
              </w:rPr>
              <w:t>次临时股东大会和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6" w:right="0"/>
              <w:jc w:val="left"/>
              <w:rPr>
                <w:rFonts w:ascii="宋体" w:hAnsi="宋体" w:cs="宋体" w:eastAsia="宋体" w:hint="default"/>
                <w:sz w:val="18"/>
                <w:szCs w:val="18"/>
              </w:rPr>
            </w:pPr>
            <w:r>
              <w:rPr>
                <w:rFonts w:ascii="宋体" w:hAnsi="宋体" w:cs="宋体" w:eastAsia="宋体" w:hint="default"/>
                <w:sz w:val="18"/>
                <w:szCs w:val="18"/>
              </w:rPr>
              <w:t>度股东大会修订</w:t>
            </w:r>
            <w:r>
              <w:rPr>
                <w:rFonts w:ascii="宋体" w:hAnsi="宋体" w:cs="宋体" w:eastAsia="宋体" w:hint="default"/>
                <w:spacing w:val="-29"/>
                <w:sz w:val="18"/>
                <w:szCs w:val="18"/>
              </w:rPr>
              <w:t>的</w:t>
            </w:r>
            <w:r>
              <w:rPr>
                <w:rFonts w:ascii="宋体" w:hAnsi="宋体" w:cs="宋体" w:eastAsia="宋体" w:hint="default"/>
                <w:sz w:val="18"/>
                <w:szCs w:val="18"/>
              </w:rPr>
              <w:t>《公司章</w:t>
            </w:r>
            <w:r>
              <w:rPr>
                <w:rFonts w:ascii="宋体" w:hAnsi="宋体" w:cs="宋体" w:eastAsia="宋体" w:hint="default"/>
                <w:spacing w:val="-29"/>
                <w:sz w:val="18"/>
                <w:szCs w:val="18"/>
              </w:rPr>
              <w:t>程</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本次股票发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芳</w:t>
            </w:r>
            <w:r>
              <w:rPr>
                <w:rFonts w:ascii="Times New Roman" w:hAnsi="Times New Roman" w:cs="Times New Roman" w:eastAsia="Times New Roman" w:hint="default"/>
                <w:sz w:val="18"/>
                <w:szCs w:val="18"/>
              </w:rPr>
              <w:t>;</w:t>
            </w:r>
            <w:r>
              <w:rPr>
                <w:rFonts w:ascii="宋体" w:hAnsi="宋体" w:cs="宋体" w:eastAsia="宋体" w:hint="default"/>
                <w:sz w:val="18"/>
                <w:szCs w:val="18"/>
              </w:rPr>
              <w:t>毛志</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行并上市完成后，公司采取的股利分配政策如下：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223"/>
              <w:jc w:val="left"/>
              <w:rPr>
                <w:rFonts w:ascii="宋体" w:hAnsi="宋体" w:cs="宋体" w:eastAsia="宋体" w:hint="default"/>
                <w:sz w:val="18"/>
                <w:szCs w:val="18"/>
              </w:rPr>
            </w:pPr>
            <w:r>
              <w:rPr>
                <w:rFonts w:ascii="宋体" w:hAnsi="宋体" w:cs="宋体" w:eastAsia="宋体" w:hint="default"/>
                <w:sz w:val="18"/>
                <w:szCs w:val="18"/>
              </w:rPr>
              <w:t>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 庆</w:t>
            </w:r>
            <w:r>
              <w:rPr>
                <w:rFonts w:ascii="Times New Roman" w:hAnsi="Times New Roman" w:cs="Times New Roman" w:eastAsia="Times New Roman" w:hint="default"/>
                <w:sz w:val="18"/>
                <w:szCs w:val="18"/>
              </w:rPr>
              <w:t>;</w:t>
            </w:r>
            <w:r>
              <w:rPr>
                <w:rFonts w:ascii="宋体" w:hAnsi="宋体" w:cs="宋体" w:eastAsia="宋体" w:hint="default"/>
                <w:sz w:val="18"/>
                <w:szCs w:val="18"/>
              </w:rPr>
              <w:t>吴宗</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00" w:lineRule="auto" w:before="21"/>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．利润分配形式和期间间隔：公司可以采取现金或 </w:t>
            </w:r>
            <w:r>
              <w:rPr>
                <w:rFonts w:ascii="宋体" w:hAnsi="宋体" w:cs="宋体" w:eastAsia="宋体" w:hint="default"/>
                <w:spacing w:val="-4"/>
                <w:sz w:val="18"/>
                <w:szCs w:val="18"/>
              </w:rPr>
              <w:t>者现金与股票相结合的方式分配股利；在同时符合现</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4" w:lineRule="auto" w:before="2"/>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南</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金及股票分红条件的情况下</w:t>
            </w:r>
            <w:r>
              <w:rPr>
                <w:rFonts w:ascii="宋体" w:hAnsi="宋体" w:cs="宋体" w:eastAsia="宋体" w:hint="default"/>
                <w:spacing w:val="-85"/>
                <w:sz w:val="18"/>
                <w:szCs w:val="18"/>
              </w:rPr>
              <w:t>，</w:t>
            </w:r>
            <w:r>
              <w:rPr>
                <w:rFonts w:ascii="宋体" w:hAnsi="宋体" w:cs="宋体" w:eastAsia="宋体" w:hint="default"/>
                <w:sz w:val="18"/>
                <w:szCs w:val="18"/>
              </w:rPr>
              <w:t>应当优先采取现金分红</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pacing w:val="-4"/>
                <w:sz w:val="18"/>
                <w:szCs w:val="18"/>
              </w:rPr>
              <w:t>方式；在有条件的情况下，公司可以进行中期现金分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红。</w:t>
            </w:r>
            <w:r>
              <w:rPr>
                <w:rFonts w:ascii="Times New Roman" w:hAnsi="Times New Roman" w:cs="Times New Roman" w:eastAsia="Times New Roman" w:hint="default"/>
                <w:sz w:val="18"/>
                <w:szCs w:val="18"/>
              </w:rPr>
              <w:t>2</w:t>
            </w:r>
            <w:r>
              <w:rPr>
                <w:rFonts w:ascii="宋体" w:hAnsi="宋体" w:cs="宋体" w:eastAsia="宋体" w:hint="default"/>
                <w:sz w:val="18"/>
                <w:szCs w:val="18"/>
              </w:rPr>
              <w:t>．现金分红的条件和最低比例：在公司当年盈</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涛</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6" w:right="0"/>
              <w:jc w:val="left"/>
              <w:rPr>
                <w:rFonts w:ascii="宋体" w:hAnsi="宋体" w:cs="宋体" w:eastAsia="宋体" w:hint="default"/>
                <w:sz w:val="18"/>
                <w:szCs w:val="18"/>
              </w:rPr>
            </w:pPr>
            <w:r>
              <w:rPr>
                <w:rFonts w:ascii="宋体" w:hAnsi="宋体" w:cs="宋体" w:eastAsia="宋体" w:hint="default"/>
                <w:sz w:val="18"/>
                <w:szCs w:val="18"/>
              </w:rPr>
              <w:t>利且累计未分配利润为正数且保证公司能够持续经</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23"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张文福</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营和长期发展的前提下</w:t>
            </w:r>
            <w:r>
              <w:rPr>
                <w:rFonts w:ascii="宋体" w:hAnsi="宋体" w:cs="宋体" w:eastAsia="宋体" w:hint="default"/>
                <w:spacing w:val="-85"/>
                <w:sz w:val="18"/>
                <w:szCs w:val="18"/>
              </w:rPr>
              <w:t>，</w:t>
            </w:r>
            <w:r>
              <w:rPr>
                <w:rFonts w:ascii="宋体" w:hAnsi="宋体" w:cs="宋体" w:eastAsia="宋体" w:hint="default"/>
                <w:sz w:val="18"/>
                <w:szCs w:val="18"/>
              </w:rPr>
              <w:t>如公司无重大投资计划或重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大现金支出等事项发生</w:t>
            </w:r>
            <w:r>
              <w:rPr>
                <w:rFonts w:ascii="宋体" w:hAnsi="宋体" w:cs="宋体" w:eastAsia="宋体" w:hint="default"/>
                <w:spacing w:val="-85"/>
                <w:sz w:val="18"/>
                <w:szCs w:val="18"/>
              </w:rPr>
              <w:t>，</w:t>
            </w:r>
            <w:r>
              <w:rPr>
                <w:rFonts w:ascii="宋体" w:hAnsi="宋体" w:cs="宋体" w:eastAsia="宋体" w:hint="default"/>
                <w:sz w:val="18"/>
                <w:szCs w:val="18"/>
              </w:rPr>
              <w:t>公司应当采取现金方式分配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股利</w:t>
            </w:r>
            <w:r>
              <w:rPr>
                <w:rFonts w:ascii="宋体" w:hAnsi="宋体" w:cs="宋体" w:eastAsia="宋体" w:hint="default"/>
                <w:spacing w:val="-85"/>
                <w:sz w:val="18"/>
                <w:szCs w:val="18"/>
              </w:rPr>
              <w:t>，</w:t>
            </w:r>
            <w:r>
              <w:rPr>
                <w:rFonts w:ascii="宋体" w:hAnsi="宋体" w:cs="宋体" w:eastAsia="宋体" w:hint="default"/>
                <w:sz w:val="18"/>
                <w:szCs w:val="18"/>
              </w:rPr>
              <w:t>且以现金方式分配的利润不少于当年实现的可</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429993pt;margin-top:72.475983pt;width:48.05pt;height:686.5pt;mso-position-horizontal-relative:page;mso-position-vertical-relative:page;z-index:-1564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11.429993pt;margin-top:72.475983pt;width:42.05pt;height:686.5pt;mso-position-horizontal-relative:page;mso-position-vertical-relative:page;z-index:-1564288" coordorigin="8229,1450" coordsize="841,13730">
            <v:shape style="position:absolute;left:8229;top:1450;width:841;height:13730" coordorigin="8229,1450" coordsize="841,13730" path="m8229,15180l9069,15180,9069,1450,8229,1450,8229,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分配利润的百分之二十</w:t>
            </w:r>
            <w:r>
              <w:rPr>
                <w:rFonts w:ascii="宋体" w:hAnsi="宋体" w:cs="宋体" w:eastAsia="宋体" w:hint="default"/>
                <w:spacing w:val="-85"/>
                <w:sz w:val="18"/>
                <w:szCs w:val="18"/>
              </w:rPr>
              <w:t>；</w:t>
            </w:r>
            <w:r>
              <w:rPr>
                <w:rFonts w:ascii="宋体" w:hAnsi="宋体" w:cs="宋体" w:eastAsia="宋体" w:hint="default"/>
                <w:sz w:val="18"/>
                <w:szCs w:val="18"/>
              </w:rPr>
              <w:t>具体每个年度的分红比例由</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董事会根据公司年度盈利状况和未来资金使用计划</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提出预案。</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．公司董事会应当综合考虑所处行业特</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点、发展阶段、自身经营模式、盈利水平以及是否有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重大资金支出安排等因素，区分下列情形，并按照公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司章程规定的程序</w:t>
            </w:r>
            <w:r>
              <w:rPr>
                <w:rFonts w:ascii="宋体" w:hAnsi="宋体" w:cs="宋体" w:eastAsia="宋体" w:hint="default"/>
                <w:spacing w:val="-87"/>
                <w:sz w:val="18"/>
                <w:szCs w:val="18"/>
              </w:rPr>
              <w:t>，</w:t>
            </w:r>
            <w:r>
              <w:rPr>
                <w:rFonts w:ascii="宋体" w:hAnsi="宋体" w:cs="宋体" w:eastAsia="宋体" w:hint="default"/>
                <w:sz w:val="18"/>
                <w:szCs w:val="18"/>
              </w:rPr>
              <w:t>提出差异化的现金分红政策</w:t>
            </w:r>
            <w:r>
              <w:rPr>
                <w:rFonts w:ascii="宋体" w:hAnsi="宋体" w:cs="宋体" w:eastAsia="宋体" w:hint="default"/>
                <w:spacing w:val="-17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公司发展阶段属成熟期且无重大资金支出安排的</w:t>
            </w:r>
            <w:r>
              <w:rPr>
                <w:rFonts w:ascii="宋体" w:hAnsi="宋体" w:cs="宋体" w:eastAsia="宋体" w:hint="default"/>
                <w:spacing w:val="-85"/>
                <w:sz w:val="18"/>
                <w:szCs w:val="18"/>
              </w:rPr>
              <w:t>，</w:t>
            </w:r>
            <w:r>
              <w:rPr>
                <w:rFonts w:ascii="宋体" w:hAnsi="宋体" w:cs="宋体" w:eastAsia="宋体" w:hint="default"/>
                <w:sz w:val="18"/>
                <w:szCs w:val="18"/>
              </w:rPr>
              <w:t>进</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行利润分配时</w:t>
            </w:r>
            <w:r>
              <w:rPr>
                <w:rFonts w:ascii="宋体" w:hAnsi="宋体" w:cs="宋体" w:eastAsia="宋体" w:hint="default"/>
                <w:spacing w:val="-85"/>
                <w:sz w:val="18"/>
                <w:szCs w:val="18"/>
              </w:rPr>
              <w:t>，</w:t>
            </w:r>
            <w:r>
              <w:rPr>
                <w:rFonts w:ascii="宋体" w:hAnsi="宋体" w:cs="宋体" w:eastAsia="宋体" w:hint="default"/>
                <w:sz w:val="18"/>
                <w:szCs w:val="18"/>
              </w:rPr>
              <w:t>现金分红在本次利润分配中所占比例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最低应达到</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80</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）公司</w:t>
            </w:r>
            <w:r>
              <w:rPr>
                <w:rFonts w:ascii="宋体" w:hAnsi="宋体" w:cs="宋体" w:eastAsia="宋体" w:hint="default"/>
                <w:spacing w:val="-3"/>
                <w:sz w:val="18"/>
                <w:szCs w:val="18"/>
              </w:rPr>
              <w:t>发</w:t>
            </w:r>
            <w:r>
              <w:rPr>
                <w:rFonts w:ascii="宋体" w:hAnsi="宋体" w:cs="宋体" w:eastAsia="宋体" w:hint="default"/>
                <w:sz w:val="18"/>
                <w:szCs w:val="18"/>
              </w:rPr>
              <w:t>展阶段属成熟期且有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重大资金支出安排的，进行利润分配时，现金分红在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本次利润分配中所占比例最低应达到</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司发展阶段属成长期且有重大资金支出安排的</w:t>
            </w:r>
            <w:r>
              <w:rPr>
                <w:rFonts w:ascii="宋体" w:hAnsi="宋体" w:cs="宋体" w:eastAsia="宋体" w:hint="default"/>
                <w:spacing w:val="-85"/>
                <w:sz w:val="18"/>
                <w:szCs w:val="18"/>
              </w:rPr>
              <w:t>，</w:t>
            </w:r>
            <w:r>
              <w:rPr>
                <w:rFonts w:ascii="宋体" w:hAnsi="宋体" w:cs="宋体" w:eastAsia="宋体" w:hint="default"/>
                <w:sz w:val="18"/>
                <w:szCs w:val="18"/>
              </w:rPr>
              <w:t>进行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利润分配时</w:t>
            </w:r>
            <w:r>
              <w:rPr>
                <w:rFonts w:ascii="宋体" w:hAnsi="宋体" w:cs="宋体" w:eastAsia="宋体" w:hint="default"/>
                <w:spacing w:val="-85"/>
                <w:sz w:val="18"/>
                <w:szCs w:val="18"/>
              </w:rPr>
              <w:t>，</w:t>
            </w:r>
            <w:r>
              <w:rPr>
                <w:rFonts w:ascii="宋体" w:hAnsi="宋体" w:cs="宋体" w:eastAsia="宋体" w:hint="default"/>
                <w:sz w:val="18"/>
                <w:szCs w:val="18"/>
              </w:rPr>
              <w:t>现金分红在本次利润分配中所占比例最</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低应达到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。公司发展阶段不易区分但有重大资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金支出安排的，可以按照前项规定处理。上述重大资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金支出事项是指以下任一情形</w:t>
            </w:r>
            <w:r>
              <w:rPr>
                <w:rFonts w:ascii="宋体" w:hAnsi="宋体" w:cs="宋体" w:eastAsia="宋体" w:hint="default"/>
                <w:spacing w:val="-84"/>
                <w:sz w:val="18"/>
                <w:szCs w:val="18"/>
              </w:rPr>
              <w:t>：</w:t>
            </w:r>
            <w:r>
              <w:rPr>
                <w:rFonts w:ascii="宋体" w:hAnsi="宋体" w:cs="宋体" w:eastAsia="宋体" w:hint="default"/>
                <w:sz w:val="18"/>
                <w:szCs w:val="18"/>
              </w:rPr>
              <w:t>①公司未来十二个月</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内拟对外投资</w:t>
            </w:r>
            <w:r>
              <w:rPr>
                <w:rFonts w:ascii="宋体" w:hAnsi="宋体" w:cs="宋体" w:eastAsia="宋体" w:hint="default"/>
                <w:spacing w:val="-85"/>
                <w:sz w:val="18"/>
                <w:szCs w:val="18"/>
              </w:rPr>
              <w:t>、</w:t>
            </w:r>
            <w:r>
              <w:rPr>
                <w:rFonts w:ascii="宋体" w:hAnsi="宋体" w:cs="宋体" w:eastAsia="宋体" w:hint="default"/>
                <w:sz w:val="18"/>
                <w:szCs w:val="18"/>
              </w:rPr>
              <w:t>收购或购买资产累计支出达到或超过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公司最近一次经审计净资产的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或资产总额的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；②当年经营活动产生的现金流量净额为负；③</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中国证监会或者深圳证券交易所规定的其他情形。</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．股票股利分配的条件公司可以在满足上述现金分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红比例的前提下</w:t>
            </w:r>
            <w:r>
              <w:rPr>
                <w:rFonts w:ascii="宋体" w:hAnsi="宋体" w:cs="宋体" w:eastAsia="宋体" w:hint="default"/>
                <w:spacing w:val="-85"/>
                <w:sz w:val="18"/>
                <w:szCs w:val="18"/>
              </w:rPr>
              <w:t>，</w:t>
            </w:r>
            <w:r>
              <w:rPr>
                <w:rFonts w:ascii="宋体" w:hAnsi="宋体" w:cs="宋体" w:eastAsia="宋体" w:hint="default"/>
                <w:sz w:val="18"/>
                <w:szCs w:val="18"/>
              </w:rPr>
              <w:t>同时采取发放股票股利的方式分配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利润。公司在确定以股票方式分配利润的具体金额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时</w:t>
            </w:r>
            <w:r>
              <w:rPr>
                <w:rFonts w:ascii="宋体" w:hAnsi="宋体" w:cs="宋体" w:eastAsia="宋体" w:hint="default"/>
                <w:spacing w:val="-85"/>
                <w:sz w:val="18"/>
                <w:szCs w:val="18"/>
              </w:rPr>
              <w:t>，</w:t>
            </w:r>
            <w:r>
              <w:rPr>
                <w:rFonts w:ascii="宋体" w:hAnsi="宋体" w:cs="宋体" w:eastAsia="宋体" w:hint="default"/>
                <w:sz w:val="18"/>
                <w:szCs w:val="18"/>
              </w:rPr>
              <w:t>应当充分考虑以股票方式分配利润后的总股本是</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否与公司目前的经营规模、盈利增长速度相适应，并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考虑对未来债权融资成本的影响</w:t>
            </w:r>
            <w:r>
              <w:rPr>
                <w:rFonts w:ascii="宋体" w:hAnsi="宋体" w:cs="宋体" w:eastAsia="宋体" w:hint="default"/>
                <w:spacing w:val="-85"/>
                <w:sz w:val="18"/>
                <w:szCs w:val="18"/>
              </w:rPr>
              <w:t>，</w:t>
            </w:r>
            <w:r>
              <w:rPr>
                <w:rFonts w:ascii="宋体" w:hAnsi="宋体" w:cs="宋体" w:eastAsia="宋体" w:hint="default"/>
                <w:sz w:val="18"/>
                <w:szCs w:val="18"/>
              </w:rPr>
              <w:t>以确保利润分配方</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案符合全体股东的整体利益和长远利益。</w:t>
            </w:r>
            <w:r>
              <w:rPr>
                <w:rFonts w:ascii="Times New Roman" w:hAnsi="Times New Roman" w:cs="Times New Roman" w:eastAsia="Times New Roman" w:hint="default"/>
                <w:sz w:val="18"/>
                <w:szCs w:val="18"/>
              </w:rPr>
              <w:t>5</w:t>
            </w:r>
            <w:r>
              <w:rPr>
                <w:rFonts w:ascii="宋体" w:hAnsi="宋体" w:cs="宋体" w:eastAsia="宋体" w:hint="default"/>
                <w:sz w:val="18"/>
                <w:szCs w:val="18"/>
              </w:rPr>
              <w:t>．利润分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配方案的制定及论证公司拟进行利润分配时</w:t>
            </w:r>
            <w:r>
              <w:rPr>
                <w:rFonts w:ascii="宋体" w:hAnsi="宋体" w:cs="宋体" w:eastAsia="宋体" w:hint="default"/>
                <w:spacing w:val="-85"/>
                <w:sz w:val="18"/>
                <w:szCs w:val="18"/>
              </w:rPr>
              <w:t>，</w:t>
            </w:r>
            <w:r>
              <w:rPr>
                <w:rFonts w:ascii="宋体" w:hAnsi="宋体" w:cs="宋体" w:eastAsia="宋体" w:hint="default"/>
                <w:sz w:val="18"/>
                <w:szCs w:val="18"/>
              </w:rPr>
              <w:t>应按照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以下决策程序和机制对利润分配方案进行研究论证</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）在定期报告公布前，公司管理层、董事会应当</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在充分考虑公司持续经营能力</w:t>
            </w:r>
            <w:r>
              <w:rPr>
                <w:rFonts w:ascii="宋体" w:hAnsi="宋体" w:cs="宋体" w:eastAsia="宋体" w:hint="default"/>
                <w:spacing w:val="-85"/>
                <w:sz w:val="18"/>
                <w:szCs w:val="18"/>
              </w:rPr>
              <w:t>、</w:t>
            </w:r>
            <w:r>
              <w:rPr>
                <w:rFonts w:ascii="宋体" w:hAnsi="宋体" w:cs="宋体" w:eastAsia="宋体" w:hint="default"/>
                <w:sz w:val="18"/>
                <w:szCs w:val="18"/>
              </w:rPr>
              <w:t>保证正常生产经营及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业务发展所需资金和重视对投资者的合理投资回报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的前提下</w:t>
            </w:r>
            <w:r>
              <w:rPr>
                <w:rFonts w:ascii="宋体" w:hAnsi="宋体" w:cs="宋体" w:eastAsia="宋体" w:hint="default"/>
                <w:spacing w:val="-29"/>
                <w:sz w:val="18"/>
                <w:szCs w:val="18"/>
              </w:rPr>
              <w:t>，</w:t>
            </w:r>
            <w:r>
              <w:rPr>
                <w:rFonts w:ascii="宋体" w:hAnsi="宋体" w:cs="宋体" w:eastAsia="宋体" w:hint="default"/>
                <w:sz w:val="18"/>
                <w:szCs w:val="18"/>
              </w:rPr>
              <w:t>研究论证利润分配预案</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9"/>
                <w:sz w:val="18"/>
                <w:szCs w:val="18"/>
              </w:rPr>
              <w:t>）</w:t>
            </w:r>
            <w:r>
              <w:rPr>
                <w:rFonts w:ascii="宋体" w:hAnsi="宋体" w:cs="宋体" w:eastAsia="宋体" w:hint="default"/>
                <w:sz w:val="18"/>
                <w:szCs w:val="18"/>
              </w:rPr>
              <w:t>公司董事会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拟订具体的利润分配预案时，应当遵守我国有关法</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律、行政法规、部门规章和《公司章程》规定的利润</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分配政策</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44"/>
                <w:sz w:val="18"/>
                <w:szCs w:val="18"/>
              </w:rPr>
              <w:t>）</w:t>
            </w:r>
            <w:r>
              <w:rPr>
                <w:rFonts w:ascii="宋体" w:hAnsi="宋体" w:cs="宋体" w:eastAsia="宋体" w:hint="default"/>
                <w:sz w:val="18"/>
                <w:szCs w:val="18"/>
              </w:rPr>
              <w:t>公司董事会在</w:t>
            </w:r>
            <w:r>
              <w:rPr>
                <w:rFonts w:ascii="宋体" w:hAnsi="宋体" w:cs="宋体" w:eastAsia="宋体" w:hint="default"/>
                <w:spacing w:val="2"/>
                <w:sz w:val="18"/>
                <w:szCs w:val="18"/>
              </w:rPr>
              <w:t>有</w:t>
            </w:r>
            <w:r>
              <w:rPr>
                <w:rFonts w:ascii="宋体" w:hAnsi="宋体" w:cs="宋体" w:eastAsia="宋体" w:hint="default"/>
                <w:sz w:val="18"/>
                <w:szCs w:val="18"/>
              </w:rPr>
              <w:t>关利润分配方案的决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策和论证过程中，可以通过电话、传真、信函、电子</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邮件、公司网站上的投资者关系互动平台等方式，与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独立董事、中小股东进行沟通和交流，充分听取独立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董事和中小股东的意见和诉求</w:t>
            </w:r>
            <w:r>
              <w:rPr>
                <w:rFonts w:ascii="宋体" w:hAnsi="宋体" w:cs="宋体" w:eastAsia="宋体" w:hint="default"/>
                <w:spacing w:val="-85"/>
                <w:sz w:val="18"/>
                <w:szCs w:val="18"/>
              </w:rPr>
              <w:t>，</w:t>
            </w:r>
            <w:r>
              <w:rPr>
                <w:rFonts w:ascii="宋体" w:hAnsi="宋体" w:cs="宋体" w:eastAsia="宋体" w:hint="default"/>
                <w:sz w:val="18"/>
                <w:szCs w:val="18"/>
              </w:rPr>
              <w:t>及时答复中小股东关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心的问题。</w:t>
            </w:r>
            <w:r>
              <w:rPr>
                <w:rFonts w:ascii="Times New Roman" w:hAnsi="Times New Roman" w:cs="Times New Roman" w:eastAsia="Times New Roman" w:hint="default"/>
                <w:sz w:val="18"/>
                <w:szCs w:val="18"/>
              </w:rPr>
              <w:t>6</w:t>
            </w:r>
            <w:r>
              <w:rPr>
                <w:rFonts w:ascii="宋体" w:hAnsi="宋体" w:cs="宋体" w:eastAsia="宋体" w:hint="default"/>
                <w:sz w:val="18"/>
                <w:szCs w:val="18"/>
              </w:rPr>
              <w:t>．利润分配方案的决策机制与程序公司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利润分配预案由董事会提出</w:t>
            </w:r>
            <w:r>
              <w:rPr>
                <w:rFonts w:ascii="宋体" w:hAnsi="宋体" w:cs="宋体" w:eastAsia="宋体" w:hint="default"/>
                <w:spacing w:val="-85"/>
                <w:sz w:val="18"/>
                <w:szCs w:val="18"/>
              </w:rPr>
              <w:t>，</w:t>
            </w:r>
            <w:r>
              <w:rPr>
                <w:rFonts w:ascii="宋体" w:hAnsi="宋体" w:cs="宋体" w:eastAsia="宋体" w:hint="default"/>
                <w:sz w:val="18"/>
                <w:szCs w:val="18"/>
              </w:rPr>
              <w:t>但需事先征求独立董事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和监事会的意见</w:t>
            </w:r>
            <w:r>
              <w:rPr>
                <w:rFonts w:ascii="宋体" w:hAnsi="宋体" w:cs="宋体" w:eastAsia="宋体" w:hint="default"/>
                <w:spacing w:val="-85"/>
                <w:sz w:val="18"/>
                <w:szCs w:val="18"/>
              </w:rPr>
              <w:t>，</w:t>
            </w:r>
            <w:r>
              <w:rPr>
                <w:rFonts w:ascii="宋体" w:hAnsi="宋体" w:cs="宋体" w:eastAsia="宋体" w:hint="default"/>
                <w:sz w:val="18"/>
                <w:szCs w:val="18"/>
              </w:rPr>
              <w:t>独立董事应对利润分配预案发表独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立意见，监事会应对利润分配预案提出审核意见。利</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72.475983pt;width:42.05pt;height:686.5pt;mso-position-horizontal-relative:page;mso-position-vertical-relative:page;z-index:-1564264" coordorigin="8229,1450" coordsize="841,13730">
            <v:shape style="position:absolute;left:8229;top:1450;width:841;height:13730" coordorigin="8229,1450" coordsize="841,13730" path="m8229,15180l9069,15180,9069,1450,8229,1450,8229,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润分配预案经二分之一以上独立董事及监事会审核</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同意，并经董事会审议通过后提请股东大会审议。独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立董事可以征集中小股东的意见，提出分红提案，并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直接提交董事会审议。</w:t>
            </w:r>
            <w:r>
              <w:rPr>
                <w:rFonts w:ascii="Times New Roman" w:hAnsi="Times New Roman" w:cs="Times New Roman" w:eastAsia="Times New Roman" w:hint="default"/>
                <w:sz w:val="18"/>
                <w:szCs w:val="18"/>
              </w:rPr>
              <w:t>7</w:t>
            </w:r>
            <w:r>
              <w:rPr>
                <w:rFonts w:ascii="宋体" w:hAnsi="宋体" w:cs="宋体" w:eastAsia="宋体" w:hint="default"/>
                <w:sz w:val="18"/>
                <w:szCs w:val="18"/>
              </w:rPr>
              <w:t>．调整或变更利润分配政策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的决策机制与程序公司根据生产经营情况</w:t>
            </w:r>
            <w:r>
              <w:rPr>
                <w:rFonts w:ascii="宋体" w:hAnsi="宋体" w:cs="宋体" w:eastAsia="宋体" w:hint="default"/>
                <w:spacing w:val="-85"/>
                <w:sz w:val="18"/>
                <w:szCs w:val="18"/>
              </w:rPr>
              <w:t>、</w:t>
            </w:r>
            <w:r>
              <w:rPr>
                <w:rFonts w:ascii="宋体" w:hAnsi="宋体" w:cs="宋体" w:eastAsia="宋体" w:hint="default"/>
                <w:sz w:val="18"/>
                <w:szCs w:val="18"/>
              </w:rPr>
              <w:t>投资规划</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和长期发展需要，或者外部经营环境、自身经营状况</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发生较大变化，确需调整或变更利润分配政策的，调</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整或变更后的利润分配政策不得违反中国证监会和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证券交易所的有关规定</w:t>
            </w:r>
            <w:r>
              <w:rPr>
                <w:rFonts w:ascii="宋体" w:hAnsi="宋体" w:cs="宋体" w:eastAsia="宋体" w:hint="default"/>
                <w:spacing w:val="-85"/>
                <w:sz w:val="18"/>
                <w:szCs w:val="18"/>
              </w:rPr>
              <w:t>；</w:t>
            </w:r>
            <w:r>
              <w:rPr>
                <w:rFonts w:ascii="宋体" w:hAnsi="宋体" w:cs="宋体" w:eastAsia="宋体" w:hint="default"/>
                <w:sz w:val="18"/>
                <w:szCs w:val="18"/>
              </w:rPr>
              <w:t>有关利润分配政策调整或变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更的议案由董事会制定，并提交董事会审议，董事会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审议时需经全体董事过半数同意并经二分之一以上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独立董事同意方为通过</w:t>
            </w:r>
            <w:r>
              <w:rPr>
                <w:rFonts w:ascii="宋体" w:hAnsi="宋体" w:cs="宋体" w:eastAsia="宋体" w:hint="default"/>
                <w:spacing w:val="-85"/>
                <w:sz w:val="18"/>
                <w:szCs w:val="18"/>
              </w:rPr>
              <w:t>。</w:t>
            </w:r>
            <w:r>
              <w:rPr>
                <w:rFonts w:ascii="宋体" w:hAnsi="宋体" w:cs="宋体" w:eastAsia="宋体" w:hint="default"/>
                <w:sz w:val="18"/>
                <w:szCs w:val="18"/>
              </w:rPr>
              <w:t>独立董事应当对利润分配政</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策调整或变更发表独立意见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监事会应对利润分配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政策调整提出审核意见</w:t>
            </w:r>
            <w:r>
              <w:rPr>
                <w:rFonts w:ascii="宋体" w:hAnsi="宋体" w:cs="宋体" w:eastAsia="宋体" w:hint="default"/>
                <w:spacing w:val="-85"/>
                <w:sz w:val="18"/>
                <w:szCs w:val="18"/>
              </w:rPr>
              <w:t>；</w:t>
            </w:r>
            <w:r>
              <w:rPr>
                <w:rFonts w:ascii="宋体" w:hAnsi="宋体" w:cs="宋体" w:eastAsia="宋体" w:hint="default"/>
                <w:sz w:val="18"/>
                <w:szCs w:val="18"/>
              </w:rPr>
              <w:t>调整或变更利润分配政策的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议案经董事会审议后提交股东大会审议</w:t>
            </w:r>
            <w:r>
              <w:rPr>
                <w:rFonts w:ascii="宋体" w:hAnsi="宋体" w:cs="宋体" w:eastAsia="宋体" w:hint="default"/>
                <w:spacing w:val="-85"/>
                <w:sz w:val="18"/>
                <w:szCs w:val="18"/>
              </w:rPr>
              <w:t>，</w:t>
            </w:r>
            <w:r>
              <w:rPr>
                <w:rFonts w:ascii="宋体" w:hAnsi="宋体" w:cs="宋体" w:eastAsia="宋体" w:hint="default"/>
                <w:sz w:val="18"/>
                <w:szCs w:val="18"/>
              </w:rPr>
              <w:t>并经出席股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东大会的股东所持表决权的三分之二以上通过</w:t>
            </w:r>
            <w:r>
              <w:rPr>
                <w:rFonts w:ascii="宋体" w:hAnsi="宋体" w:cs="宋体" w:eastAsia="宋体" w:hint="default"/>
                <w:spacing w:val="-85"/>
                <w:sz w:val="18"/>
                <w:szCs w:val="18"/>
              </w:rPr>
              <w:t>；</w:t>
            </w:r>
            <w:r>
              <w:rPr>
                <w:rFonts w:ascii="宋体" w:hAnsi="宋体" w:cs="宋体" w:eastAsia="宋体" w:hint="default"/>
                <w:sz w:val="18"/>
                <w:szCs w:val="18"/>
              </w:rPr>
              <w:t>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应当提供网络投票方式为社会公众股东参加股东大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会提供便利。</w:t>
            </w:r>
            <w:r>
              <w:rPr>
                <w:rFonts w:ascii="Times New Roman" w:hAnsi="Times New Roman" w:cs="Times New Roman" w:eastAsia="Times New Roman" w:hint="default"/>
                <w:sz w:val="18"/>
                <w:szCs w:val="18"/>
              </w:rPr>
              <w:t>8</w:t>
            </w:r>
            <w:r>
              <w:rPr>
                <w:rFonts w:ascii="宋体" w:hAnsi="宋体" w:cs="宋体" w:eastAsia="宋体" w:hint="default"/>
                <w:sz w:val="18"/>
                <w:szCs w:val="18"/>
              </w:rPr>
              <w:t>．利润分配政策的实施</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当严格按照证券监管部门的有关规定</w:t>
            </w:r>
            <w:r>
              <w:rPr>
                <w:rFonts w:ascii="宋体" w:hAnsi="宋体" w:cs="宋体" w:eastAsia="宋体" w:hint="default"/>
                <w:spacing w:val="-85"/>
                <w:sz w:val="18"/>
                <w:szCs w:val="18"/>
              </w:rPr>
              <w:t>，</w:t>
            </w:r>
            <w:r>
              <w:rPr>
                <w:rFonts w:ascii="宋体" w:hAnsi="宋体" w:cs="宋体" w:eastAsia="宋体" w:hint="default"/>
                <w:sz w:val="18"/>
                <w:szCs w:val="18"/>
              </w:rPr>
              <w:t>在年度报告中</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披露现金分红政策的制定及执行情况</w:t>
            </w:r>
            <w:r>
              <w:rPr>
                <w:rFonts w:ascii="宋体" w:hAnsi="宋体" w:cs="宋体" w:eastAsia="宋体" w:hint="default"/>
                <w:spacing w:val="-85"/>
                <w:sz w:val="18"/>
                <w:szCs w:val="18"/>
              </w:rPr>
              <w:t>，</w:t>
            </w:r>
            <w:r>
              <w:rPr>
                <w:rFonts w:ascii="宋体" w:hAnsi="宋体" w:cs="宋体" w:eastAsia="宋体" w:hint="default"/>
                <w:sz w:val="18"/>
                <w:szCs w:val="18"/>
              </w:rPr>
              <w:t>并对下列事项</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进行专项说明：①是否符合《公司章程》的规定或者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股东大会决议的要求</w:t>
            </w:r>
            <w:r>
              <w:rPr>
                <w:rFonts w:ascii="宋体" w:hAnsi="宋体" w:cs="宋体" w:eastAsia="宋体" w:hint="default"/>
                <w:spacing w:val="-84"/>
                <w:sz w:val="18"/>
                <w:szCs w:val="18"/>
              </w:rPr>
              <w:t>；</w:t>
            </w:r>
            <w:r>
              <w:rPr>
                <w:rFonts w:ascii="宋体" w:hAnsi="宋体" w:cs="宋体" w:eastAsia="宋体" w:hint="default"/>
                <w:sz w:val="18"/>
                <w:szCs w:val="18"/>
              </w:rPr>
              <w:t>②分红标准和比例是否明确和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清晰；③相关的决策程序和机制是否完备；④独立董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事是否履职尽责并发挥了应有的作用</w:t>
            </w:r>
            <w:r>
              <w:rPr>
                <w:rFonts w:ascii="宋体" w:hAnsi="宋体" w:cs="宋体" w:eastAsia="宋体" w:hint="default"/>
                <w:spacing w:val="-84"/>
                <w:sz w:val="18"/>
                <w:szCs w:val="18"/>
              </w:rPr>
              <w:t>；</w:t>
            </w:r>
            <w:r>
              <w:rPr>
                <w:rFonts w:ascii="宋体" w:hAnsi="宋体" w:cs="宋体" w:eastAsia="宋体" w:hint="default"/>
                <w:sz w:val="18"/>
                <w:szCs w:val="18"/>
              </w:rPr>
              <w:t>⑤中小股东是</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否有充分表达意见和诉求的机会</w:t>
            </w:r>
            <w:r>
              <w:rPr>
                <w:rFonts w:ascii="宋体" w:hAnsi="宋体" w:cs="宋体" w:eastAsia="宋体" w:hint="default"/>
                <w:spacing w:val="-85"/>
                <w:sz w:val="18"/>
                <w:szCs w:val="18"/>
              </w:rPr>
              <w:t>，</w:t>
            </w:r>
            <w:r>
              <w:rPr>
                <w:rFonts w:ascii="宋体" w:hAnsi="宋体" w:cs="宋体" w:eastAsia="宋体" w:hint="default"/>
                <w:sz w:val="18"/>
                <w:szCs w:val="18"/>
              </w:rPr>
              <w:t>中小股东的合法权</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益是否得到了充分保护等</w:t>
            </w:r>
            <w:r>
              <w:rPr>
                <w:rFonts w:ascii="宋体" w:hAnsi="宋体" w:cs="宋体" w:eastAsia="宋体" w:hint="default"/>
                <w:spacing w:val="-85"/>
                <w:sz w:val="18"/>
                <w:szCs w:val="18"/>
              </w:rPr>
              <w:t>。</w:t>
            </w:r>
            <w:r>
              <w:rPr>
                <w:rFonts w:ascii="宋体" w:hAnsi="宋体" w:cs="宋体" w:eastAsia="宋体" w:hint="default"/>
                <w:sz w:val="18"/>
                <w:szCs w:val="18"/>
              </w:rPr>
              <w:t>公司对现金分红政策进行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调整或变更的</w:t>
            </w:r>
            <w:r>
              <w:rPr>
                <w:rFonts w:ascii="宋体" w:hAnsi="宋体" w:cs="宋体" w:eastAsia="宋体" w:hint="default"/>
                <w:spacing w:val="-85"/>
                <w:sz w:val="18"/>
                <w:szCs w:val="18"/>
              </w:rPr>
              <w:t>，</w:t>
            </w:r>
            <w:r>
              <w:rPr>
                <w:rFonts w:ascii="宋体" w:hAnsi="宋体" w:cs="宋体" w:eastAsia="宋体" w:hint="default"/>
                <w:sz w:val="18"/>
                <w:szCs w:val="18"/>
              </w:rPr>
              <w:t>还应当详细说明调整或变更的条件和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程序是否合规和透明等</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44"/>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司当年盈利但董事会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未作出现金利润分配预案的</w:t>
            </w:r>
            <w:r>
              <w:rPr>
                <w:rFonts w:ascii="宋体" w:hAnsi="宋体" w:cs="宋体" w:eastAsia="宋体" w:hint="default"/>
                <w:spacing w:val="-85"/>
                <w:sz w:val="18"/>
                <w:szCs w:val="18"/>
              </w:rPr>
              <w:t>，</w:t>
            </w:r>
            <w:r>
              <w:rPr>
                <w:rFonts w:ascii="宋体" w:hAnsi="宋体" w:cs="宋体" w:eastAsia="宋体" w:hint="default"/>
                <w:sz w:val="18"/>
                <w:szCs w:val="18"/>
              </w:rPr>
              <w:t>应当在年度报告中详细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说明未进行现金分红的原因及未用于现金分红的资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金留存公司的用途，董事会会议的审议和表决情况</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以及独立董事对未进行现金分红或现金分红水平较</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低的合理性发表的独立意见。公司董事长、财务负责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人及董事会秘书等高级管理人员应当在年度报告披</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露之后、年度股东大会股权登记日之前，在上市公司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业绩发布会中就现金分红方案相关事宜予以重点说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明。如未召开业绩发布会的，应当通过现场、网络或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其他有效方式召开说明会，就相关事项与媒体、股东</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特别是持有上市公司股份的机构投资者</w:t>
            </w:r>
            <w:r>
              <w:rPr>
                <w:rFonts w:ascii="宋体" w:hAnsi="宋体" w:cs="宋体" w:eastAsia="宋体" w:hint="default"/>
                <w:spacing w:val="-85"/>
                <w:sz w:val="18"/>
                <w:szCs w:val="18"/>
              </w:rPr>
              <w:t>、</w:t>
            </w:r>
            <w:r>
              <w:rPr>
                <w:rFonts w:ascii="宋体" w:hAnsi="宋体" w:cs="宋体" w:eastAsia="宋体" w:hint="default"/>
                <w:sz w:val="18"/>
                <w:szCs w:val="18"/>
              </w:rPr>
              <w:t>中小股东进</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行沟通和交流，及时答复媒体和股东关心的问题。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．存在股东违规占用公司资金情况的，公司在进行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利润分配时，公司应当扣减该股东所分配的现金红</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利，以偿还其占用的资金</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二</w:t>
            </w:r>
            <w:r>
              <w:rPr>
                <w:rFonts w:ascii="宋体" w:hAnsi="宋体" w:cs="宋体" w:eastAsia="宋体" w:hint="default"/>
                <w:sz w:val="18"/>
                <w:szCs w:val="18"/>
              </w:rPr>
              <w:t>）上市后未来三年股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东回报规划</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．股东回报规划制定考虑因素：公司着</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29599pt;margin-top:72.47998pt;width:129.2pt;height:485.75pt;mso-position-horizontal-relative:page;mso-position-vertical-relative:page;z-index:-1564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636" w:lineRule="auto" w:before="147"/>
                    <w:ind w:left="0" w:right="778" w:firstLine="362"/>
                    <w:jc w:val="left"/>
                    <w:rPr>
                      <w:rFonts w:ascii="宋体" w:hAnsi="宋体" w:cs="宋体" w:eastAsia="宋体" w:hint="default"/>
                      <w:sz w:val="18"/>
                      <w:szCs w:val="18"/>
                    </w:rPr>
                  </w:pPr>
                  <w:r>
                    <w:rPr>
                      <w:rFonts w:ascii="宋体" w:hAnsi="宋体" w:cs="宋体" w:eastAsia="宋体" w:hint="default"/>
                      <w:sz w:val="18"/>
                      <w:szCs w:val="18"/>
                    </w:rPr>
                    <w:t>盈余公积金以后， 金股利分配的前提下，</w:t>
                  </w:r>
                </w:p>
              </w:txbxContent>
            </v:textbox>
            <w10:wrap type="none"/>
          </v:shape>
        </w:pict>
      </w:r>
      <w:r>
        <w:rPr/>
        <w:pict>
          <v:shape style="position:absolute;margin-left:324.410004pt;margin-top:558.675964pt;width:129.0500pt;height:84.9pt;mso-position-horizontal-relative:page;mso-position-vertical-relative:page;z-index:-1564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（包括但不限于自营、</w:t>
                  </w:r>
                </w:p>
              </w:txbxContent>
            </v:textbox>
            <w10:wrap type="none"/>
          </v:shape>
        </w:pict>
      </w:r>
      <w:r>
        <w:rPr/>
        <w:pict>
          <v:group style="position:absolute;margin-left:411.429993pt;margin-top:72.47998pt;width:42.05pt;height:571.1pt;mso-position-horizontal-relative:page;mso-position-vertical-relative:page;z-index:-1564192" coordorigin="8229,1450" coordsize="841,11422">
            <v:group style="position:absolute;left:8229;top:1450;width:841;height:9715" coordorigin="8229,1450" coordsize="841,9715">
              <v:shape style="position:absolute;left:8229;top:1450;width:841;height:9715" coordorigin="8229,1450" coordsize="841,9715" path="m8229,11164l9069,11164,9069,1450,8229,1450,8229,11164xe" filled="true" fillcolor="#ffffff" stroked="false">
                <v:path arrowok="t"/>
                <v:fill type="solid"/>
              </v:shape>
            </v:group>
            <v:group style="position:absolute;left:8229;top:11174;width:841;height:1698" coordorigin="8229,11174" coordsize="841,1698">
              <v:shape style="position:absolute;left:8229;top:11174;width:841;height:1698" coordorigin="8229,11174" coordsize="841,1698" path="m8229,12871l9069,12871,9069,11174,8229,11174,8229,1287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眼于长远和可持续发展，综合考虑了企业实际情况</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发展目标，建立对投资者持续、稳定、科学的回报规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划与机制，从而对股利分配作出制度性安排，以保证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股利分配政策的连续性和稳定性。</w:t>
            </w:r>
            <w:r>
              <w:rPr>
                <w:rFonts w:ascii="Times New Roman" w:hAnsi="Times New Roman" w:cs="Times New Roman" w:eastAsia="Times New Roman" w:hint="default"/>
                <w:sz w:val="18"/>
                <w:szCs w:val="18"/>
              </w:rPr>
              <w:t>2</w:t>
            </w:r>
            <w:r>
              <w:rPr>
                <w:rFonts w:ascii="宋体" w:hAnsi="宋体" w:cs="宋体" w:eastAsia="宋体" w:hint="default"/>
                <w:sz w:val="18"/>
                <w:szCs w:val="18"/>
              </w:rPr>
              <w:t>．股东回报规划</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制定原则：公司股东回报规划充分考虑和听取股东</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（特别是公众投资者</w:t>
            </w:r>
            <w:r>
              <w:rPr>
                <w:rFonts w:ascii="宋体" w:hAnsi="宋体" w:cs="宋体" w:eastAsia="宋体" w:hint="default"/>
                <w:spacing w:val="-92"/>
                <w:sz w:val="18"/>
                <w:szCs w:val="18"/>
              </w:rPr>
              <w:t>）</w:t>
            </w:r>
            <w:r>
              <w:rPr>
                <w:rFonts w:ascii="宋体" w:hAnsi="宋体" w:cs="宋体" w:eastAsia="宋体" w:hint="default"/>
                <w:sz w:val="18"/>
                <w:szCs w:val="18"/>
              </w:rPr>
              <w:t>、独立</w:t>
            </w:r>
            <w:r>
              <w:rPr>
                <w:rFonts w:ascii="宋体" w:hAnsi="宋体" w:cs="宋体" w:eastAsia="宋体" w:hint="default"/>
                <w:spacing w:val="2"/>
                <w:sz w:val="18"/>
                <w:szCs w:val="18"/>
              </w:rPr>
              <w:t>董</w:t>
            </w:r>
            <w:r>
              <w:rPr>
                <w:rFonts w:ascii="宋体" w:hAnsi="宋体" w:cs="宋体" w:eastAsia="宋体" w:hint="default"/>
                <w:sz w:val="18"/>
                <w:szCs w:val="18"/>
              </w:rPr>
              <w:t>事及监事会的意见，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坚持现金分红为主这一基本原则</w:t>
            </w:r>
            <w:r>
              <w:rPr>
                <w:rFonts w:ascii="宋体" w:hAnsi="宋体" w:cs="宋体" w:eastAsia="宋体" w:hint="default"/>
                <w:spacing w:val="-85"/>
                <w:sz w:val="18"/>
                <w:szCs w:val="18"/>
              </w:rPr>
              <w:t>，</w:t>
            </w:r>
            <w:r>
              <w:rPr>
                <w:rFonts w:ascii="宋体" w:hAnsi="宋体" w:cs="宋体" w:eastAsia="宋体" w:hint="default"/>
                <w:sz w:val="18"/>
                <w:szCs w:val="18"/>
              </w:rPr>
              <w:t>每年现金分红不低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于当期实现可供分配利润的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．股东回报规划</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制定周期和相关决策机制</w:t>
            </w:r>
            <w:r>
              <w:rPr>
                <w:rFonts w:ascii="宋体" w:hAnsi="宋体" w:cs="宋体" w:eastAsia="宋体" w:hint="default"/>
                <w:spacing w:val="-85"/>
                <w:sz w:val="18"/>
                <w:szCs w:val="18"/>
              </w:rPr>
              <w:t>：</w:t>
            </w:r>
            <w:r>
              <w:rPr>
                <w:rFonts w:ascii="宋体" w:hAnsi="宋体" w:cs="宋体" w:eastAsia="宋体" w:hint="default"/>
                <w:sz w:val="18"/>
                <w:szCs w:val="18"/>
              </w:rPr>
              <w:t>公司至少每三年重新审阅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一次《股东分红回报规划</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根</w:t>
            </w:r>
            <w:r>
              <w:rPr>
                <w:rFonts w:ascii="宋体" w:hAnsi="宋体" w:cs="宋体" w:eastAsia="宋体" w:hint="default"/>
                <w:sz w:val="18"/>
                <w:szCs w:val="18"/>
              </w:rPr>
              <w:t>据股东（特别是公众</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投资者</w:t>
            </w:r>
            <w:r>
              <w:rPr>
                <w:rFonts w:ascii="宋体" w:hAnsi="宋体" w:cs="宋体" w:eastAsia="宋体" w:hint="default"/>
                <w:spacing w:val="-92"/>
                <w:sz w:val="18"/>
                <w:szCs w:val="18"/>
              </w:rPr>
              <w:t>）</w:t>
            </w:r>
            <w:r>
              <w:rPr>
                <w:rFonts w:ascii="宋体" w:hAnsi="宋体" w:cs="宋体" w:eastAsia="宋体" w:hint="default"/>
                <w:sz w:val="18"/>
                <w:szCs w:val="18"/>
              </w:rPr>
              <w:t>、独立董事及监事会</w:t>
            </w:r>
            <w:r>
              <w:rPr>
                <w:rFonts w:ascii="宋体" w:hAnsi="宋体" w:cs="宋体" w:eastAsia="宋体" w:hint="default"/>
                <w:spacing w:val="2"/>
                <w:sz w:val="18"/>
                <w:szCs w:val="18"/>
              </w:rPr>
              <w:t>的</w:t>
            </w:r>
            <w:r>
              <w:rPr>
                <w:rFonts w:ascii="宋体" w:hAnsi="宋体" w:cs="宋体" w:eastAsia="宋体" w:hint="default"/>
                <w:sz w:val="18"/>
                <w:szCs w:val="18"/>
              </w:rPr>
              <w:t>意见对公司正在实施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的股利分配政策作出适当且必要的修改</w:t>
            </w:r>
            <w:r>
              <w:rPr>
                <w:rFonts w:ascii="宋体" w:hAnsi="宋体" w:cs="宋体" w:eastAsia="宋体" w:hint="default"/>
                <w:spacing w:val="-85"/>
                <w:sz w:val="18"/>
                <w:szCs w:val="18"/>
              </w:rPr>
              <w:t>，</w:t>
            </w:r>
            <w:r>
              <w:rPr>
                <w:rFonts w:ascii="宋体" w:hAnsi="宋体" w:cs="宋体" w:eastAsia="宋体" w:hint="default"/>
                <w:sz w:val="18"/>
                <w:szCs w:val="18"/>
              </w:rPr>
              <w:t>确定该时段</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的股东回报计划</w:t>
            </w:r>
            <w:r>
              <w:rPr>
                <w:rFonts w:ascii="宋体" w:hAnsi="宋体" w:cs="宋体" w:eastAsia="宋体" w:hint="default"/>
                <w:spacing w:val="-85"/>
                <w:sz w:val="18"/>
                <w:szCs w:val="18"/>
              </w:rPr>
              <w:t>。</w:t>
            </w:r>
            <w:r>
              <w:rPr>
                <w:rFonts w:ascii="宋体" w:hAnsi="宋体" w:cs="宋体" w:eastAsia="宋体" w:hint="default"/>
                <w:sz w:val="18"/>
                <w:szCs w:val="18"/>
              </w:rPr>
              <w:t>但公司保证调整后的股东回报计划</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不违反以下原则：即公司应当采取现金方式分配股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85"/>
                <w:sz w:val="18"/>
                <w:szCs w:val="18"/>
              </w:rPr>
              <w:t>，</w:t>
            </w:r>
            <w:r>
              <w:rPr>
                <w:rFonts w:ascii="宋体" w:hAnsi="宋体" w:cs="宋体" w:eastAsia="宋体" w:hint="default"/>
                <w:sz w:val="18"/>
                <w:szCs w:val="18"/>
              </w:rPr>
              <w:t>以现金方式分配的利润不少于当年实现的可分配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。在完成现金股利分配后公司累计未分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配利润达到或超过股本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的情况下，上市后三年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内，公司将另行增加至少一次股票股利分配。公司董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事会结合具体经营数据，充分考虑公司盈利规模、现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金流量状况、发展阶段及当期资金需求，并结合股东</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（特别是公众投资者</w:t>
            </w:r>
            <w:r>
              <w:rPr>
                <w:rFonts w:ascii="宋体" w:hAnsi="宋体" w:cs="宋体" w:eastAsia="宋体" w:hint="default"/>
                <w:spacing w:val="-92"/>
                <w:sz w:val="18"/>
                <w:szCs w:val="18"/>
              </w:rPr>
              <w:t>）</w:t>
            </w:r>
            <w:r>
              <w:rPr>
                <w:rFonts w:ascii="宋体" w:hAnsi="宋体" w:cs="宋体" w:eastAsia="宋体" w:hint="default"/>
                <w:sz w:val="18"/>
                <w:szCs w:val="18"/>
              </w:rPr>
              <w:t>、独立</w:t>
            </w:r>
            <w:r>
              <w:rPr>
                <w:rFonts w:ascii="宋体" w:hAnsi="宋体" w:cs="宋体" w:eastAsia="宋体" w:hint="default"/>
                <w:spacing w:val="2"/>
                <w:sz w:val="18"/>
                <w:szCs w:val="18"/>
              </w:rPr>
              <w:t>董</w:t>
            </w:r>
            <w:r>
              <w:rPr>
                <w:rFonts w:ascii="宋体" w:hAnsi="宋体" w:cs="宋体" w:eastAsia="宋体" w:hint="default"/>
                <w:sz w:val="18"/>
                <w:szCs w:val="18"/>
              </w:rPr>
              <w:t>事及监事会的意见，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制定年度或中期利润分配方案</w:t>
            </w:r>
            <w:r>
              <w:rPr>
                <w:rFonts w:ascii="宋体" w:hAnsi="宋体" w:cs="宋体" w:eastAsia="宋体" w:hint="default"/>
                <w:spacing w:val="-85"/>
                <w:sz w:val="18"/>
                <w:szCs w:val="18"/>
              </w:rPr>
              <w:t>，</w:t>
            </w:r>
            <w:r>
              <w:rPr>
                <w:rFonts w:ascii="宋体" w:hAnsi="宋体" w:cs="宋体" w:eastAsia="宋体" w:hint="default"/>
                <w:sz w:val="18"/>
                <w:szCs w:val="18"/>
              </w:rPr>
              <w:t>并经公司股东大会表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决通过后实施。</w:t>
            </w:r>
            <w:r>
              <w:rPr>
                <w:rFonts w:ascii="Times New Roman" w:hAnsi="Times New Roman" w:cs="Times New Roman" w:eastAsia="Times New Roman" w:hint="default"/>
                <w:sz w:val="18"/>
                <w:szCs w:val="18"/>
              </w:rPr>
              <w:t>4</w:t>
            </w:r>
            <w:r>
              <w:rPr>
                <w:rFonts w:ascii="宋体" w:hAnsi="宋体" w:cs="宋体" w:eastAsia="宋体" w:hint="default"/>
                <w:sz w:val="18"/>
                <w:szCs w:val="18"/>
              </w:rPr>
              <w:t>．上市后未来三年内股东分红回报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宋体" w:hAnsi="宋体" w:cs="宋体" w:eastAsia="宋体" w:hint="default"/>
                <w:spacing w:val="-87"/>
                <w:sz w:val="18"/>
                <w:szCs w:val="18"/>
              </w:rPr>
              <w:t>：</w:t>
            </w:r>
            <w:r>
              <w:rPr>
                <w:rFonts w:ascii="宋体" w:hAnsi="宋体" w:cs="宋体" w:eastAsia="宋体" w:hint="default"/>
                <w:sz w:val="18"/>
                <w:szCs w:val="18"/>
              </w:rPr>
              <w:t>公司在足额预留法定公积金、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每年向股东现金分配股利不低于当年实现的可供分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配利润的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。在确保足额现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公司可以另行增加股票股利分配和公积金转增</w:t>
            </w:r>
            <w:r>
              <w:rPr>
                <w:rFonts w:ascii="宋体" w:hAnsi="宋体" w:cs="宋体" w:eastAsia="宋体" w:hint="default"/>
                <w:spacing w:val="-85"/>
                <w:sz w:val="18"/>
                <w:szCs w:val="18"/>
              </w:rPr>
              <w:t>。</w:t>
            </w:r>
            <w:r>
              <w:rPr>
                <w:rFonts w:ascii="宋体" w:hAnsi="宋体" w:cs="宋体" w:eastAsia="宋体" w:hint="default"/>
                <w:sz w:val="18"/>
                <w:szCs w:val="18"/>
              </w:rPr>
              <w:t>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在每个会计年度结束后，由公司董事会提出分红议</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85"/>
                <w:sz w:val="18"/>
                <w:szCs w:val="18"/>
              </w:rPr>
              <w:t>，</w:t>
            </w:r>
            <w:r>
              <w:rPr>
                <w:rFonts w:ascii="宋体" w:hAnsi="宋体" w:cs="宋体" w:eastAsia="宋体" w:hint="default"/>
                <w:sz w:val="18"/>
                <w:szCs w:val="18"/>
              </w:rPr>
              <w:t>并交付股东大会通过现场会议和网络投票相结合</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的形式进行表决。公司接受所有股东、独立董事、监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事和公众投资者对公司分红的建议和监督。</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以上主要股东均作出关于避免同业竞</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争的承诺，承诺内容如下：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及下属全资或控股子企业（如有）目前没有，将来亦</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不会在中国境内外</w:t>
            </w:r>
            <w:r>
              <w:rPr>
                <w:rFonts w:ascii="宋体" w:hAnsi="宋体" w:cs="宋体" w:eastAsia="宋体" w:hint="default"/>
                <w:spacing w:val="-87"/>
                <w:sz w:val="18"/>
                <w:szCs w:val="18"/>
              </w:rPr>
              <w:t>、</w:t>
            </w:r>
            <w:r>
              <w:rPr>
                <w:rFonts w:ascii="宋体" w:hAnsi="宋体" w:cs="宋体" w:eastAsia="宋体" w:hint="default"/>
                <w:sz w:val="18"/>
                <w:szCs w:val="18"/>
              </w:rPr>
              <w:t>以任何方式</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合资或联营</w:t>
            </w:r>
            <w:r>
              <w:rPr>
                <w:rFonts w:ascii="宋体" w:hAnsi="宋体" w:cs="宋体" w:eastAsia="宋体" w:hint="default"/>
                <w:spacing w:val="-85"/>
                <w:sz w:val="18"/>
                <w:szCs w:val="18"/>
              </w:rPr>
              <w:t>）</w:t>
            </w:r>
            <w:r>
              <w:rPr>
                <w:rFonts w:ascii="宋体" w:hAnsi="宋体" w:cs="宋体" w:eastAsia="宋体" w:hint="default"/>
                <w:sz w:val="18"/>
                <w:szCs w:val="18"/>
              </w:rPr>
              <w:t>直接或间接控制任何导致或可能导致与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2"/>
              <w:ind w:left="23" w:right="43"/>
              <w:jc w:val="both"/>
              <w:rPr>
                <w:rFonts w:ascii="宋体" w:hAnsi="宋体" w:cs="宋体" w:eastAsia="宋体" w:hint="default"/>
                <w:sz w:val="18"/>
                <w:szCs w:val="18"/>
              </w:rPr>
            </w:pPr>
            <w:r>
              <w:rPr>
                <w:rFonts w:ascii="宋体" w:hAnsi="宋体" w:cs="宋体" w:eastAsia="宋体" w:hint="default"/>
                <w:sz w:val="18"/>
                <w:szCs w:val="18"/>
              </w:rPr>
              <w:t>郭长兴</w:t>
            </w:r>
            <w:r>
              <w:rPr>
                <w:rFonts w:ascii="Times New Roman" w:hAnsi="Times New Roman" w:cs="Times New Roman" w:eastAsia="Times New Roman" w:hint="default"/>
                <w:sz w:val="18"/>
                <w:szCs w:val="18"/>
              </w:rPr>
              <w:t>;</w:t>
            </w:r>
            <w:r>
              <w:rPr>
                <w:rFonts w:ascii="宋体" w:hAnsi="宋体" w:cs="宋体" w:eastAsia="宋体" w:hint="default"/>
                <w:sz w:val="18"/>
                <w:szCs w:val="18"/>
              </w:rPr>
              <w:t>金 志毅</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江</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56"/>
              <w:jc w:val="both"/>
              <w:rPr>
                <w:rFonts w:ascii="宋体" w:hAnsi="宋体" w:cs="宋体" w:eastAsia="宋体" w:hint="default"/>
                <w:sz w:val="18"/>
                <w:szCs w:val="18"/>
              </w:rPr>
            </w:pPr>
            <w:r>
              <w:rPr>
                <w:rFonts w:ascii="宋体" w:hAnsi="宋体" w:cs="宋体" w:eastAsia="宋体" w:hint="default"/>
                <w:sz w:val="18"/>
                <w:szCs w:val="18"/>
              </w:rPr>
              <w:t>争、关联交 易、资金占 用方面的承</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6" w:right="17"/>
              <w:jc w:val="left"/>
              <w:rPr>
                <w:rFonts w:ascii="宋体" w:hAnsi="宋体" w:cs="宋体" w:eastAsia="宋体" w:hint="default"/>
                <w:sz w:val="18"/>
                <w:szCs w:val="18"/>
              </w:rPr>
            </w:pPr>
            <w:r>
              <w:rPr>
                <w:rFonts w:ascii="宋体" w:hAnsi="宋体" w:cs="宋体" w:eastAsia="宋体" w:hint="default"/>
                <w:sz w:val="18"/>
                <w:szCs w:val="18"/>
              </w:rPr>
              <w:t>发行人主营业务直接或间接产生竞争的业务或活动 的企业，亦不生产任何与发行人产品相</w:t>
            </w:r>
            <w:r>
              <w:rPr>
                <w:rFonts w:ascii="宋体" w:hAnsi="宋体" w:cs="宋体" w:eastAsia="宋体" w:hint="default"/>
                <w:spacing w:val="1"/>
                <w:sz w:val="18"/>
                <w:szCs w:val="18"/>
              </w:rPr>
              <w:t> </w:t>
            </w:r>
            <w:r>
              <w:rPr>
                <w:rFonts w:ascii="宋体" w:hAnsi="宋体" w:cs="宋体" w:eastAsia="宋体" w:hint="default"/>
                <w:sz w:val="18"/>
                <w:szCs w:val="18"/>
              </w:rPr>
              <w:t>同或相似或</w:t>
            </w:r>
            <w:r>
              <w:rPr>
                <w:rFonts w:ascii="宋体" w:hAnsi="宋体" w:cs="宋体" w:eastAsia="宋体" w:hint="default"/>
                <w:sz w:val="18"/>
                <w:szCs w:val="18"/>
              </w:rPr>
              <w:t> </w:t>
            </w:r>
            <w:r>
              <w:rPr>
                <w:rFonts w:ascii="宋体" w:hAnsi="宋体" w:cs="宋体" w:eastAsia="宋体" w:hint="default"/>
                <w:spacing w:val="-4"/>
                <w:sz w:val="18"/>
                <w:szCs w:val="18"/>
              </w:rPr>
              <w:t>可以取代发行人产品的产品，以及以其他任何方式参</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4" w:lineRule="auto" w:before="158"/>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23"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与或进行与发行人主营业务存在竞争的相关业务活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2</w:t>
            </w:r>
            <w:r>
              <w:rPr>
                <w:rFonts w:ascii="宋体" w:hAnsi="宋体" w:cs="宋体" w:eastAsia="宋体" w:hint="default"/>
                <w:sz w:val="18"/>
                <w:szCs w:val="18"/>
              </w:rPr>
              <w:t>．如果发行人认为本人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本企业或各全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资及控股子企业（如有）从事了对发行人的业务构成</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竞争的业务，本人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本企业将愿意以公平合理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的价格将该等资产或股权转让给发行人；</w:t>
            </w:r>
            <w:r>
              <w:rPr>
                <w:rFonts w:ascii="Times New Roman" w:hAnsi="Times New Roman" w:cs="Times New Roman" w:eastAsia="Times New Roman" w:hint="default"/>
                <w:sz w:val="18"/>
                <w:szCs w:val="18"/>
              </w:rPr>
              <w:t>3</w:t>
            </w:r>
            <w:r>
              <w:rPr>
                <w:rFonts w:ascii="宋体" w:hAnsi="宋体" w:cs="宋体" w:eastAsia="宋体" w:hint="default"/>
                <w:sz w:val="18"/>
                <w:szCs w:val="18"/>
              </w:rPr>
              <w:t>．如果本</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290009pt;margin-top:72.47998pt;width:129.2pt;height:189.3pt;mso-position-horizontal-relative:page;mso-position-vertical-relative:page;z-index:-1564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316" w:lineRule="auto" w:before="122"/>
                    <w:ind w:left="0" w:right="781" w:firstLine="1617"/>
                    <w:jc w:val="left"/>
                    <w:rPr>
                      <w:rFonts w:ascii="宋体" w:hAnsi="宋体" w:cs="宋体" w:eastAsia="宋体" w:hint="default"/>
                      <w:sz w:val="18"/>
                      <w:szCs w:val="18"/>
                    </w:rPr>
                  </w:pPr>
                  <w:r>
                    <w:rPr>
                      <w:rFonts w:ascii="宋体" w:hAnsi="宋体" w:cs="宋体" w:eastAsia="宋体" w:hint="default"/>
                      <w:sz w:val="18"/>
                      <w:szCs w:val="18"/>
                    </w:rPr>
                    <w:t>： 有发行人的任何股份；</w:t>
                  </w:r>
                </w:p>
              </w:txbxContent>
            </v:textbox>
            <w10:wrap type="none"/>
          </v:shape>
        </w:pict>
      </w:r>
      <w:r>
        <w:rPr/>
        <w:pict>
          <v:shape style="position:absolute;margin-left:369.410004pt;margin-top:262.219971pt;width:84.05pt;height:233.1pt;mso-position-horizontal-relative:page;mso-position-vertical-relative:page;z-index:-1564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遵循等价、</w:t>
                  </w:r>
                </w:p>
              </w:txbxContent>
            </v:textbox>
            <w10:wrap type="none"/>
          </v:shape>
        </w:pict>
      </w:r>
      <w:r>
        <w:rPr/>
        <w:pict>
          <v:shape style="position:absolute;margin-left:333.292999pt;margin-top:530.476013pt;width:120.2pt;height:233.1pt;mso-position-horizontal-relative:page;mso-position-vertical-relative:page;z-index:-1564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兄弟姐妹及其配偶、</w:t>
                  </w:r>
                </w:p>
              </w:txbxContent>
            </v:textbox>
            <w10:wrap type="none"/>
          </v:shape>
        </w:pict>
      </w:r>
      <w:r>
        <w:rPr/>
        <w:pict>
          <v:group style="position:absolute;margin-left:411.429993pt;margin-top:72.47998pt;width:42.05pt;height:422.85pt;mso-position-horizontal-relative:page;mso-position-vertical-relative:page;z-index:-1564096" coordorigin="8229,1450" coordsize="841,8457">
            <v:group style="position:absolute;left:8229;top:1450;width:841;height:3786" coordorigin="8229,1450" coordsize="841,3786">
              <v:shape style="position:absolute;left:8229;top:1450;width:841;height:3786" coordorigin="8229,1450" coordsize="841,3786" path="m8229,5235l9069,5235,9069,1450,8229,1450,8229,5235xe" filled="true" fillcolor="#ffffff" stroked="false">
                <v:path arrowok="t"/>
                <v:fill type="solid"/>
              </v:shape>
            </v:group>
            <v:group style="position:absolute;left:8229;top:5244;width:841;height:4662" coordorigin="8229,5244" coordsize="841,4662">
              <v:shape style="position:absolute;left:8229;top:5244;width:841;height:4662" coordorigin="8229,5244" coordsize="841,4662" path="m8229,9906l9069,9906,9069,5244,8229,5244,8229,9906xe" filled="true" fillcolor="#ffffff" stroked="false">
                <v:path arrowok="t"/>
                <v:fill type="solid"/>
              </v:shape>
            </v:group>
            <w10:wrap type="none"/>
          </v:group>
        </w:pict>
      </w:r>
      <w:r>
        <w:rPr/>
        <w:pict>
          <v:group style="position:absolute;margin-left:411.429993pt;margin-top:530.476013pt;width:42.05pt;height:233.1pt;mso-position-horizontal-relative:page;mso-position-vertical-relative:page;z-index:-1564072" coordorigin="8229,10610" coordsize="841,4662">
            <v:shape style="position:absolute;left:8229;top:10610;width:841;height:4662" coordorigin="8229,10610" coordsize="841,4662" path="m8229,15271l9069,15271,9069,10610,8229,10610,8229,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20"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本企业将来可能存在任何与发行人主营</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业务产生直接或间接竞争的业务机会</w:t>
            </w:r>
            <w:r>
              <w:rPr>
                <w:rFonts w:ascii="宋体" w:hAnsi="宋体" w:cs="宋体" w:eastAsia="宋体" w:hint="default"/>
                <w:spacing w:val="-85"/>
                <w:sz w:val="18"/>
                <w:szCs w:val="18"/>
              </w:rPr>
              <w:t>，</w:t>
            </w:r>
            <w:r>
              <w:rPr>
                <w:rFonts w:ascii="宋体" w:hAnsi="宋体" w:cs="宋体" w:eastAsia="宋体" w:hint="default"/>
                <w:sz w:val="18"/>
                <w:szCs w:val="18"/>
              </w:rPr>
              <w:t>应立即通知发</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行人并尽力促使该业务机会按发行人能合理接受的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条款和条件首先提供给发行人</w:t>
            </w:r>
            <w:r>
              <w:rPr>
                <w:rFonts w:ascii="宋体" w:hAnsi="宋体" w:cs="宋体" w:eastAsia="宋体" w:hint="default"/>
                <w:spacing w:val="-85"/>
                <w:sz w:val="18"/>
                <w:szCs w:val="18"/>
              </w:rPr>
              <w:t>，</w:t>
            </w:r>
            <w:r>
              <w:rPr>
                <w:rFonts w:ascii="宋体" w:hAnsi="宋体" w:cs="宋体" w:eastAsia="宋体" w:hint="default"/>
                <w:sz w:val="18"/>
                <w:szCs w:val="18"/>
              </w:rPr>
              <w:t>发行人对上述业务享</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有优先购买权。本人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本企业承诺，因违反该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承诺函的任何条款而导致发行人遭受的一切损失</w:t>
            </w:r>
            <w:r>
              <w:rPr>
                <w:rFonts w:ascii="宋体" w:hAnsi="宋体" w:cs="宋体" w:eastAsia="宋体" w:hint="default"/>
                <w:spacing w:val="-85"/>
                <w:sz w:val="18"/>
                <w:szCs w:val="18"/>
              </w:rPr>
              <w:t>、</w:t>
            </w:r>
            <w:r>
              <w:rPr>
                <w:rFonts w:ascii="宋体" w:hAnsi="宋体" w:cs="宋体" w:eastAsia="宋体" w:hint="default"/>
                <w:sz w:val="18"/>
                <w:szCs w:val="18"/>
              </w:rPr>
              <w:t>损</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害和开支，将予以赔偿。该承诺函自本企业签字盖章</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之日起生效，直至发生以下情形为止（以较早为准）</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本企业不再直接或间接持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）发行人终止在证券交易所上市。本人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本企业在该承诺函中所作出的保证和承诺均代表本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企业及下属全资或控股子企业（如有）而作出。</w:t>
            </w:r>
            <w:r>
              <w:rPr>
                <w:rFonts w:ascii="Times New Roman" w:hAnsi="Times New Roman" w:cs="Times New Roman" w:eastAsia="Times New Roman" w:hint="default"/>
                <w:sz w:val="18"/>
                <w:szCs w:val="18"/>
              </w:rPr>
              <w:t>"</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6"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长春市京</w:t>
            </w: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达投资服</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务中心</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陈建</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智</w:t>
            </w:r>
            <w:r>
              <w:rPr>
                <w:rFonts w:ascii="Times New Roman" w:hAnsi="Times New Roman" w:cs="Times New Roman" w:eastAsia="Times New Roman" w:hint="default"/>
                <w:sz w:val="18"/>
                <w:szCs w:val="18"/>
              </w:rPr>
              <w:t>;</w:t>
            </w:r>
            <w:r>
              <w:rPr>
                <w:rFonts w:ascii="宋体" w:hAnsi="宋体" w:cs="宋体" w:eastAsia="宋体" w:hint="default"/>
                <w:sz w:val="18"/>
                <w:szCs w:val="18"/>
              </w:rPr>
              <w:t>郭长</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兴</w:t>
            </w:r>
            <w:r>
              <w:rPr>
                <w:rFonts w:ascii="Times New Roman" w:hAnsi="Times New Roman" w:cs="Times New Roman" w:eastAsia="Times New Roman" w:hint="default"/>
                <w:sz w:val="18"/>
                <w:szCs w:val="18"/>
              </w:rPr>
              <w:t>;</w:t>
            </w:r>
            <w:r>
              <w:rPr>
                <w:rFonts w:ascii="宋体" w:hAnsi="宋体" w:cs="宋体" w:eastAsia="宋体" w:hint="default"/>
                <w:sz w:val="18"/>
                <w:szCs w:val="18"/>
              </w:rPr>
              <w:t>吉林省</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红土创业</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公司全体股东、董事、监事及高级管理人员作出关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投资有限</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6" w:right="0"/>
              <w:jc w:val="left"/>
              <w:rPr>
                <w:rFonts w:ascii="宋体" w:hAnsi="宋体" w:cs="宋体" w:eastAsia="宋体" w:hint="default"/>
                <w:sz w:val="18"/>
                <w:szCs w:val="18"/>
              </w:rPr>
            </w:pPr>
            <w:r>
              <w:rPr>
                <w:rFonts w:ascii="宋体" w:hAnsi="宋体" w:cs="宋体" w:eastAsia="宋体" w:hint="default"/>
                <w:spacing w:val="-10"/>
                <w:sz w:val="18"/>
                <w:szCs w:val="18"/>
              </w:rPr>
              <w:t>于规范及减少关联交易的承诺，承诺内容如下：</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．本</w:t>
            </w:r>
            <w:r>
              <w:rPr>
                <w:rFonts w:ascii="宋体" w:hAnsi="宋体" w:cs="宋体" w:eastAsia="宋体" w:hint="default"/>
                <w:sz w:val="18"/>
                <w:szCs w:val="18"/>
              </w:rPr>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吉林</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6" w:right="0"/>
              <w:jc w:val="left"/>
              <w:rPr>
                <w:rFonts w:ascii="宋体" w:hAnsi="宋体" w:cs="宋体" w:eastAsia="宋体" w:hint="default"/>
                <w:sz w:val="18"/>
                <w:szCs w:val="18"/>
              </w:rPr>
            </w:pPr>
            <w:r>
              <w:rPr>
                <w:rFonts w:ascii="宋体" w:hAnsi="宋体" w:cs="宋体" w:eastAsia="宋体" w:hint="default"/>
                <w:sz w:val="18"/>
                <w:szCs w:val="18"/>
              </w:rPr>
              <w:t>承诺出具日后，本人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本企业将尽可能避免与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省诺金创</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6" w:right="0"/>
              <w:jc w:val="left"/>
              <w:rPr>
                <w:rFonts w:ascii="宋体" w:hAnsi="宋体" w:cs="宋体" w:eastAsia="宋体" w:hint="default"/>
                <w:sz w:val="18"/>
                <w:szCs w:val="18"/>
              </w:rPr>
            </w:pPr>
            <w:r>
              <w:rPr>
                <w:rFonts w:ascii="宋体" w:hAnsi="宋体" w:cs="宋体" w:eastAsia="宋体" w:hint="default"/>
                <w:sz w:val="18"/>
                <w:szCs w:val="18"/>
              </w:rPr>
              <w:t>发行人及其控股子公司之间的关联交易；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．对于无</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业投资有</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6" w:right="0"/>
              <w:jc w:val="left"/>
              <w:rPr>
                <w:rFonts w:ascii="宋体" w:hAnsi="宋体" w:cs="宋体" w:eastAsia="宋体" w:hint="default"/>
                <w:sz w:val="18"/>
                <w:szCs w:val="18"/>
              </w:rPr>
            </w:pPr>
            <w:r>
              <w:rPr>
                <w:rFonts w:ascii="宋体" w:hAnsi="宋体" w:cs="宋体" w:eastAsia="宋体" w:hint="default"/>
                <w:sz w:val="18"/>
                <w:szCs w:val="18"/>
              </w:rPr>
              <w:t>法避免或者因合理原因发生的关联交易，本人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21"/>
              <w:ind w:left="23" w:right="43"/>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金 志毅</w:t>
            </w:r>
            <w:r>
              <w:rPr>
                <w:rFonts w:ascii="Times New Roman" w:hAnsi="Times New Roman" w:cs="Times New Roman" w:eastAsia="Times New Roman" w:hint="default"/>
                <w:sz w:val="18"/>
                <w:szCs w:val="18"/>
              </w:rPr>
              <w:t>;</w:t>
            </w:r>
            <w:r>
              <w:rPr>
                <w:rFonts w:ascii="宋体" w:hAnsi="宋体" w:cs="宋体" w:eastAsia="宋体" w:hint="default"/>
                <w:sz w:val="18"/>
                <w:szCs w:val="18"/>
              </w:rPr>
              <w:t>李海 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 芳</w:t>
            </w:r>
            <w:r>
              <w:rPr>
                <w:rFonts w:ascii="Times New Roman" w:hAnsi="Times New Roman" w:cs="Times New Roman" w:eastAsia="Times New Roman" w:hint="default"/>
                <w:sz w:val="18"/>
                <w:szCs w:val="18"/>
              </w:rPr>
              <w:t>;</w:t>
            </w:r>
            <w:r>
              <w:rPr>
                <w:rFonts w:ascii="宋体" w:hAnsi="宋体" w:cs="宋体" w:eastAsia="宋体" w:hint="default"/>
                <w:sz w:val="18"/>
                <w:szCs w:val="18"/>
              </w:rPr>
              <w:t>毛志 宏</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创新投资</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4"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2" w:lineRule="auto"/>
              <w:ind w:left="26" w:right="17"/>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本企业将严格遵守有关法律、法规、深圳证券交 </w:t>
            </w:r>
            <w:r>
              <w:rPr>
                <w:rFonts w:ascii="宋体" w:hAnsi="宋体" w:cs="宋体" w:eastAsia="宋体" w:hint="default"/>
                <w:spacing w:val="-7"/>
                <w:sz w:val="18"/>
                <w:szCs w:val="18"/>
              </w:rPr>
              <w:t>易所有关上市规则及《公司章程》的规定，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有偿、公平交易的原则，履行合法程序并订立相关协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议或合同，及时进行信息披露，保证关联交易的公允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性；</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本企业承诺不通过关联交易损 害发行人及其他股东的合法权益。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．本人有关关联</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集团有限</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6" w:right="0"/>
              <w:jc w:val="left"/>
              <w:rPr>
                <w:rFonts w:ascii="宋体" w:hAnsi="宋体" w:cs="宋体" w:eastAsia="宋体" w:hint="default"/>
                <w:sz w:val="18"/>
                <w:szCs w:val="18"/>
              </w:rPr>
            </w:pPr>
            <w:r>
              <w:rPr>
                <w:rFonts w:ascii="宋体" w:hAnsi="宋体" w:cs="宋体" w:eastAsia="宋体" w:hint="default"/>
                <w:sz w:val="18"/>
                <w:szCs w:val="18"/>
              </w:rPr>
              <w:t>交易承诺将同样适用于与本人关系密切的家庭成员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6" w:right="0"/>
              <w:jc w:val="left"/>
              <w:rPr>
                <w:rFonts w:ascii="宋体" w:hAnsi="宋体" w:cs="宋体" w:eastAsia="宋体" w:hint="default"/>
                <w:sz w:val="18"/>
                <w:szCs w:val="18"/>
              </w:rPr>
            </w:pPr>
            <w:r>
              <w:rPr>
                <w:rFonts w:ascii="宋体" w:hAnsi="宋体" w:cs="宋体" w:eastAsia="宋体" w:hint="default"/>
                <w:spacing w:val="-8"/>
                <w:sz w:val="18"/>
                <w:szCs w:val="18"/>
              </w:rPr>
              <w:t>（包括配偶、父母、配偶的父母、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市红土信</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6" w:right="0"/>
              <w:jc w:val="left"/>
              <w:rPr>
                <w:rFonts w:ascii="宋体" w:hAnsi="宋体" w:cs="宋体" w:eastAsia="宋体" w:hint="default"/>
                <w:sz w:val="18"/>
                <w:szCs w:val="18"/>
              </w:rPr>
            </w:pPr>
            <w:r>
              <w:rPr>
                <w:rFonts w:ascii="宋体" w:hAnsi="宋体" w:cs="宋体" w:eastAsia="宋体" w:hint="default"/>
                <w:sz w:val="18"/>
                <w:szCs w:val="18"/>
              </w:rPr>
              <w:t>年满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周岁的子女及其配偶、配偶的兄弟姐妹和子</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息创业投</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女配偶的父母）等重要关联方，本人将在合法权限内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23"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资有限公</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促成上述人员履行关联交易承诺。</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滕建</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伟</w:t>
            </w:r>
            <w:r>
              <w:rPr>
                <w:rFonts w:ascii="Times New Roman" w:hAnsi="Times New Roman" w:cs="Times New Roman" w:eastAsia="Times New Roman" w:hint="default"/>
                <w:sz w:val="18"/>
                <w:szCs w:val="18"/>
              </w:rPr>
              <w:t>;</w:t>
            </w:r>
            <w:r>
              <w:rPr>
                <w:rFonts w:ascii="宋体" w:hAnsi="宋体" w:cs="宋体" w:eastAsia="宋体" w:hint="default"/>
                <w:sz w:val="18"/>
                <w:szCs w:val="18"/>
              </w:rPr>
              <w:t>王希</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庆</w:t>
            </w:r>
            <w:r>
              <w:rPr>
                <w:rFonts w:ascii="Times New Roman" w:hAnsi="Times New Roman" w:cs="Times New Roman" w:eastAsia="Times New Roman" w:hint="default"/>
                <w:sz w:val="18"/>
                <w:szCs w:val="18"/>
              </w:rPr>
              <w:t>;</w:t>
            </w:r>
            <w:r>
              <w:rPr>
                <w:rFonts w:ascii="宋体" w:hAnsi="宋体" w:cs="宋体" w:eastAsia="宋体" w:hint="default"/>
                <w:sz w:val="18"/>
                <w:szCs w:val="18"/>
              </w:rPr>
              <w:t>文莎</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吴宗南</w:t>
            </w:r>
            <w:r>
              <w:rPr>
                <w:rFonts w:ascii="Times New Roman" w:hAnsi="Times New Roman" w:cs="Times New Roman" w:eastAsia="Times New Roman" w:hint="default"/>
                <w:sz w:val="18"/>
                <w:szCs w:val="18"/>
              </w:rPr>
              <w:t>;</w:t>
            </w:r>
            <w:r>
              <w:rPr>
                <w:rFonts w:ascii="宋体" w:hAnsi="宋体" w:cs="宋体" w:eastAsia="宋体" w:hint="default"/>
                <w:sz w:val="18"/>
                <w:szCs w:val="18"/>
              </w:rPr>
              <w:t>徐</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涛</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杨洪柱</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292999pt;margin-top:90.629982pt;width:129.2pt;height:318.9pt;mso-position-horizontal-relative:page;mso-position-vertical-relative:page;z-index:-1564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措施如发生上述情形，</w:t>
                  </w:r>
                </w:p>
              </w:txbxContent>
            </v:textbox>
            <w10:wrap type="none"/>
          </v:shape>
        </w:pict>
      </w:r>
      <w:r>
        <w:rPr/>
        <w:pict>
          <v:group style="position:absolute;margin-left:411.429993pt;margin-top:90.629982pt;width:42.05pt;height:318.9pt;mso-position-horizontal-relative:page;mso-position-vertical-relative:page;z-index:-1564024" coordorigin="8229,1813" coordsize="841,6378">
            <v:shape style="position:absolute;left:8229;top:1813;width:841;height:6378" coordorigin="8229,1813" coordsize="841,6378" path="m8229,8190l9069,8190,9069,1813,8229,1813,8229,8190xe" filled="true" fillcolor="#ffffff" stroked="false">
              <v:path arrowok="t"/>
              <v:fill type="solid"/>
            </v:shape>
            <w10:wrap type="none"/>
          </v:group>
        </w:pict>
      </w:r>
      <w:r>
        <w:rPr/>
        <w:pict>
          <v:group style="position:absolute;margin-left:411.429993pt;margin-top:444.645996pt;width:42.05pt;height:318.9pt;mso-position-horizontal-relative:page;mso-position-vertical-relative:page;z-index:-1564000" coordorigin="8229,8893" coordsize="841,6378">
            <v:shape style="position:absolute;left:8229;top:8893;width:841;height:6378" coordorigin="8229,8893" coordsize="841,6378" path="m8229,15271l9069,15271,9069,8893,8229,8893,8229,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63"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文福</w:t>
            </w: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如发生公司首次公开发行股票并上市之日起三十六</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个月内，出现连续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个交易日的收盘价均低于每股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净资</w:t>
            </w:r>
            <w:r>
              <w:rPr>
                <w:rFonts w:ascii="宋体" w:hAnsi="宋体" w:cs="宋体" w:eastAsia="宋体" w:hint="default"/>
                <w:spacing w:val="-85"/>
                <w:sz w:val="18"/>
                <w:szCs w:val="18"/>
              </w:rPr>
              <w:t>产</w:t>
            </w:r>
            <w:r>
              <w:rPr>
                <w:rFonts w:ascii="宋体" w:hAnsi="宋体" w:cs="宋体" w:eastAsia="宋体" w:hint="default"/>
                <w:sz w:val="18"/>
                <w:szCs w:val="18"/>
              </w:rPr>
              <w:t>（以最近一期经审计的合并资产负债表中归属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于母公司的所有者权益为准</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在不触及关于上市公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司退市条件的前提下</w:t>
            </w:r>
            <w:r>
              <w:rPr>
                <w:rFonts w:ascii="宋体" w:hAnsi="宋体" w:cs="宋体" w:eastAsia="宋体" w:hint="default"/>
                <w:spacing w:val="-85"/>
                <w:sz w:val="18"/>
                <w:szCs w:val="18"/>
              </w:rPr>
              <w:t>，</w:t>
            </w:r>
            <w:r>
              <w:rPr>
                <w:rFonts w:ascii="宋体" w:hAnsi="宋体" w:cs="宋体" w:eastAsia="宋体" w:hint="default"/>
                <w:sz w:val="18"/>
                <w:szCs w:val="18"/>
              </w:rPr>
              <w:t>公司将启动股份回购措施稳定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股价</w:t>
            </w:r>
            <w:r>
              <w:rPr>
                <w:rFonts w:ascii="宋体" w:hAnsi="宋体" w:cs="宋体" w:eastAsia="宋体" w:hint="default"/>
                <w:spacing w:val="-29"/>
                <w:sz w:val="18"/>
                <w:szCs w:val="18"/>
              </w:rPr>
              <w:t>，</w:t>
            </w:r>
            <w:r>
              <w:rPr>
                <w:rFonts w:ascii="宋体" w:hAnsi="宋体" w:cs="宋体" w:eastAsia="宋体" w:hint="default"/>
                <w:sz w:val="18"/>
                <w:szCs w:val="18"/>
              </w:rPr>
              <w:t>具体如下</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9"/>
                <w:sz w:val="18"/>
                <w:szCs w:val="18"/>
              </w:rPr>
              <w:t>）</w:t>
            </w:r>
            <w:r>
              <w:rPr>
                <w:rFonts w:ascii="宋体" w:hAnsi="宋体" w:cs="宋体" w:eastAsia="宋体" w:hint="default"/>
                <w:sz w:val="18"/>
                <w:szCs w:val="18"/>
              </w:rPr>
              <w:t>启动股</w:t>
            </w:r>
            <w:r>
              <w:rPr>
                <w:rFonts w:ascii="宋体" w:hAnsi="宋体" w:cs="宋体" w:eastAsia="宋体" w:hint="default"/>
                <w:spacing w:val="2"/>
                <w:sz w:val="18"/>
                <w:szCs w:val="18"/>
              </w:rPr>
              <w:t>价</w:t>
            </w:r>
            <w:r>
              <w:rPr>
                <w:rFonts w:ascii="宋体" w:hAnsi="宋体" w:cs="宋体" w:eastAsia="宋体" w:hint="default"/>
                <w:sz w:val="18"/>
                <w:szCs w:val="18"/>
              </w:rPr>
              <w:t>稳定措施的具体条件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如发生公司首次公开发行股票并上市之日起三十六</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个月内，连续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个交易日出现收盘价均低于每股净</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5"/>
                <w:sz w:val="18"/>
                <w:szCs w:val="18"/>
              </w:rPr>
              <w:t>产</w:t>
            </w:r>
            <w:r>
              <w:rPr>
                <w:rFonts w:ascii="宋体" w:hAnsi="宋体" w:cs="宋体" w:eastAsia="宋体" w:hint="default"/>
                <w:sz w:val="18"/>
                <w:szCs w:val="18"/>
              </w:rPr>
              <w:t>（以最近一期经审计的合并资产负债表中归属于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母公司的所有者权益为准）的情形，在不触及关于上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市公司退市条件的前提下</w:t>
            </w:r>
            <w:r>
              <w:rPr>
                <w:rFonts w:ascii="宋体" w:hAnsi="宋体" w:cs="宋体" w:eastAsia="宋体" w:hint="default"/>
                <w:spacing w:val="-85"/>
                <w:sz w:val="18"/>
                <w:szCs w:val="18"/>
              </w:rPr>
              <w:t>，</w:t>
            </w:r>
            <w:r>
              <w:rPr>
                <w:rFonts w:ascii="宋体" w:hAnsi="宋体" w:cs="宋体" w:eastAsia="宋体" w:hint="default"/>
                <w:sz w:val="18"/>
                <w:szCs w:val="18"/>
              </w:rPr>
              <w:t>公司应当尽快采取措施稳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定股价</w:t>
            </w:r>
            <w:r>
              <w:rPr>
                <w:rFonts w:ascii="宋体" w:hAnsi="宋体" w:cs="宋体" w:eastAsia="宋体" w:hint="default"/>
                <w:spacing w:val="-85"/>
                <w:sz w:val="18"/>
                <w:szCs w:val="18"/>
              </w:rPr>
              <w:t>，</w:t>
            </w:r>
            <w:r>
              <w:rPr>
                <w:rFonts w:ascii="宋体" w:hAnsi="宋体" w:cs="宋体" w:eastAsia="宋体" w:hint="default"/>
                <w:sz w:val="18"/>
                <w:szCs w:val="18"/>
              </w:rPr>
              <w:t>并尽快促使公司股价恢复至每股净资产及以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上的水平</w:t>
            </w:r>
            <w:r>
              <w:rPr>
                <w:rFonts w:ascii="宋体" w:hAnsi="宋体" w:cs="宋体" w:eastAsia="宋体" w:hint="default"/>
                <w:spacing w:val="-17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稳定股价的具体</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公司将督促控股股东、董事（不包括独立董事</w:t>
            </w:r>
            <w:r>
              <w:rPr>
                <w:rFonts w:ascii="宋体" w:hAnsi="宋体" w:cs="宋体" w:eastAsia="宋体" w:hint="default"/>
                <w:spacing w:val="-92"/>
                <w:sz w:val="18"/>
                <w:szCs w:val="18"/>
              </w:rPr>
              <w:t>）</w:t>
            </w:r>
            <w:r>
              <w:rPr>
                <w:rFonts w:ascii="宋体" w:hAnsi="宋体" w:cs="宋体" w:eastAsia="宋体" w:hint="default"/>
                <w:sz w:val="18"/>
                <w:szCs w:val="18"/>
              </w:rPr>
              <w:t>、高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级管理人员应当于上述情形发生后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日内启动下列</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2"/>
                <w:sz w:val="18"/>
                <w:szCs w:val="18"/>
              </w:rPr>
              <w:t>稳定股价的措施：①公司股份回购：</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．股份回购价</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格确定回购价格的原则</w:t>
            </w:r>
            <w:r>
              <w:rPr>
                <w:rFonts w:ascii="宋体" w:hAnsi="宋体" w:cs="宋体" w:eastAsia="宋体" w:hint="default"/>
                <w:spacing w:val="-85"/>
                <w:sz w:val="18"/>
                <w:szCs w:val="18"/>
              </w:rPr>
              <w:t>：</w:t>
            </w:r>
            <w:r>
              <w:rPr>
                <w:rFonts w:ascii="宋体" w:hAnsi="宋体" w:cs="宋体" w:eastAsia="宋体" w:hint="default"/>
                <w:sz w:val="18"/>
                <w:szCs w:val="18"/>
              </w:rPr>
              <w:t>董事会根据有关法律法规的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规定</w:t>
            </w:r>
            <w:r>
              <w:rPr>
                <w:rFonts w:ascii="宋体" w:hAnsi="宋体" w:cs="宋体" w:eastAsia="宋体" w:hint="default"/>
                <w:spacing w:val="-85"/>
                <w:sz w:val="18"/>
                <w:szCs w:val="18"/>
              </w:rPr>
              <w:t>，</w:t>
            </w:r>
            <w:r>
              <w:rPr>
                <w:rFonts w:ascii="宋体" w:hAnsi="宋体" w:cs="宋体" w:eastAsia="宋体" w:hint="default"/>
                <w:sz w:val="18"/>
                <w:szCs w:val="18"/>
              </w:rPr>
              <w:t>以上一年度经审计的扣除非经常性损益后归属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于上市公司股东的每股收益及上一年度经审计归属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316"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95"/>
              <w:jc w:val="both"/>
              <w:rPr>
                <w:rFonts w:ascii="宋体" w:hAnsi="宋体" w:cs="宋体" w:eastAsia="宋体" w:hint="default"/>
                <w:sz w:val="18"/>
                <w:szCs w:val="18"/>
              </w:rPr>
            </w:pPr>
            <w:r>
              <w:rPr>
                <w:rFonts w:ascii="宋体" w:hAnsi="宋体" w:cs="宋体" w:eastAsia="宋体" w:hint="default"/>
                <w:sz w:val="18"/>
                <w:szCs w:val="18"/>
              </w:rPr>
              <w:t>吉林省金 冠电气股 份有限公</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97" w:lineRule="auto"/>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 价承诺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6" w:right="17"/>
              <w:jc w:val="left"/>
              <w:rPr>
                <w:rFonts w:ascii="宋体" w:hAnsi="宋体" w:cs="宋体" w:eastAsia="宋体" w:hint="default"/>
                <w:sz w:val="18"/>
                <w:szCs w:val="18"/>
              </w:rPr>
            </w:pPr>
            <w:r>
              <w:rPr>
                <w:rFonts w:ascii="宋体" w:hAnsi="宋体" w:cs="宋体" w:eastAsia="宋体" w:hint="default"/>
                <w:sz w:val="18"/>
                <w:szCs w:val="18"/>
              </w:rPr>
              <w:t>于上市公司股东的每股净资产为基础，参考国内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pacing w:val="-4"/>
                <w:sz w:val="18"/>
                <w:szCs w:val="18"/>
              </w:rPr>
              <w:t>股同行业上市公司市盈率及市净率的平均水平，同时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结合公司当时的财务状况和经营状况，确定回购股份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的价格或者价格区间。董事会拟定回购股份的价格或</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245"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6" w:right="0"/>
              <w:jc w:val="left"/>
              <w:rPr>
                <w:rFonts w:ascii="宋体" w:hAnsi="宋体" w:cs="宋体" w:eastAsia="宋体" w:hint="default"/>
                <w:sz w:val="18"/>
                <w:szCs w:val="18"/>
              </w:rPr>
            </w:pPr>
            <w:r>
              <w:rPr>
                <w:rFonts w:ascii="宋体" w:hAnsi="宋体" w:cs="宋体" w:eastAsia="宋体" w:hint="default"/>
                <w:sz w:val="18"/>
                <w:szCs w:val="18"/>
              </w:rPr>
              <w:t>者价格区间以后，需要提交公司股东大会审议通过</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若公司在回购期内发生资本公积转增股本</w:t>
            </w:r>
            <w:r>
              <w:rPr>
                <w:rFonts w:ascii="宋体" w:hAnsi="宋体" w:cs="宋体" w:eastAsia="宋体" w:hint="default"/>
                <w:spacing w:val="-85"/>
                <w:sz w:val="18"/>
                <w:szCs w:val="18"/>
              </w:rPr>
              <w:t>、</w:t>
            </w:r>
            <w:r>
              <w:rPr>
                <w:rFonts w:ascii="宋体" w:hAnsi="宋体" w:cs="宋体" w:eastAsia="宋体" w:hint="default"/>
                <w:sz w:val="18"/>
                <w:szCs w:val="18"/>
              </w:rPr>
              <w:t>派发股票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或现金红利、股票拆细、缩股、配股、或发行股本权</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证等事宜，自股价除权除息之日起，相应调整回购价</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格或者价格区间。</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．股份回购数量公司董事会应当</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根据综合考虑连续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个交易日的收盘价的交易价</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格</w:t>
            </w:r>
            <w:r>
              <w:rPr>
                <w:rFonts w:ascii="宋体" w:hAnsi="宋体" w:cs="宋体" w:eastAsia="宋体" w:hint="default"/>
                <w:spacing w:val="-85"/>
                <w:sz w:val="18"/>
                <w:szCs w:val="18"/>
              </w:rPr>
              <w:t>、</w:t>
            </w:r>
            <w:r>
              <w:rPr>
                <w:rFonts w:ascii="宋体" w:hAnsi="宋体" w:cs="宋体" w:eastAsia="宋体" w:hint="default"/>
                <w:sz w:val="18"/>
                <w:szCs w:val="18"/>
              </w:rPr>
              <w:t>公司净资产金额及公司现金流的实际可承受能力</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等因素，合理确定股份回购数量。</w:t>
            </w:r>
            <w:r>
              <w:rPr>
                <w:rFonts w:ascii="Times New Roman" w:hAnsi="Times New Roman" w:cs="Times New Roman" w:eastAsia="Times New Roman" w:hint="default"/>
                <w:spacing w:val="-2"/>
                <w:sz w:val="18"/>
                <w:szCs w:val="18"/>
              </w:rPr>
              <w:t>C</w:t>
            </w:r>
            <w:r>
              <w:rPr>
                <w:rFonts w:ascii="宋体" w:hAnsi="宋体" w:cs="宋体" w:eastAsia="宋体" w:hint="default"/>
                <w:spacing w:val="-2"/>
                <w:sz w:val="18"/>
                <w:szCs w:val="18"/>
              </w:rPr>
              <w:t>．股份回购资金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公司董事会应当结合公司当时的财务状况和经营状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况，特别是公司现金流的可承受能力等因素，合理确</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定回购股份的资金总额上限。</w:t>
            </w:r>
            <w:r>
              <w:rPr>
                <w:rFonts w:ascii="Times New Roman" w:hAnsi="Times New Roman" w:cs="Times New Roman" w:eastAsia="Times New Roman" w:hint="default"/>
                <w:spacing w:val="-2"/>
                <w:sz w:val="18"/>
                <w:szCs w:val="18"/>
              </w:rPr>
              <w:t>D</w:t>
            </w:r>
            <w:r>
              <w:rPr>
                <w:rFonts w:ascii="宋体" w:hAnsi="宋体" w:cs="宋体" w:eastAsia="宋体" w:hint="default"/>
                <w:spacing w:val="-2"/>
                <w:sz w:val="18"/>
                <w:szCs w:val="18"/>
              </w:rPr>
              <w:t>．股份回购方案的制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定与实施公司董事会根据资本市场的变化情况和公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司经营的实际状况，制定公司股份回购方案，并及时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召开股东大会进行审议</w:t>
            </w:r>
            <w:r>
              <w:rPr>
                <w:rFonts w:ascii="宋体" w:hAnsi="宋体" w:cs="宋体" w:eastAsia="宋体" w:hint="default"/>
                <w:spacing w:val="-85"/>
                <w:sz w:val="18"/>
                <w:szCs w:val="18"/>
              </w:rPr>
              <w:t>。</w:t>
            </w:r>
            <w:r>
              <w:rPr>
                <w:rFonts w:ascii="宋体" w:hAnsi="宋体" w:cs="宋体" w:eastAsia="宋体" w:hint="default"/>
                <w:sz w:val="18"/>
                <w:szCs w:val="18"/>
              </w:rPr>
              <w:t>在股份回购方案经股东大会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审议通过后</w:t>
            </w:r>
            <w:r>
              <w:rPr>
                <w:rFonts w:ascii="宋体" w:hAnsi="宋体" w:cs="宋体" w:eastAsia="宋体" w:hint="default"/>
                <w:spacing w:val="-85"/>
                <w:sz w:val="18"/>
                <w:szCs w:val="18"/>
              </w:rPr>
              <w:t>，</w:t>
            </w:r>
            <w:r>
              <w:rPr>
                <w:rFonts w:ascii="宋体" w:hAnsi="宋体" w:cs="宋体" w:eastAsia="宋体" w:hint="default"/>
                <w:sz w:val="18"/>
                <w:szCs w:val="18"/>
              </w:rPr>
              <w:t>应当履行债权人通知及公告及其他法定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减资程序。公司回购股份，应当自收购之日起十日内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注销</w:t>
            </w:r>
            <w:r>
              <w:rPr>
                <w:rFonts w:ascii="宋体" w:hAnsi="宋体" w:cs="宋体" w:eastAsia="宋体" w:hint="default"/>
                <w:spacing w:val="-85"/>
                <w:sz w:val="18"/>
                <w:szCs w:val="18"/>
              </w:rPr>
              <w:t>。</w:t>
            </w:r>
            <w:r>
              <w:rPr>
                <w:rFonts w:ascii="宋体" w:hAnsi="宋体" w:cs="宋体" w:eastAsia="宋体" w:hint="default"/>
                <w:sz w:val="18"/>
                <w:szCs w:val="18"/>
              </w:rPr>
              <w:t>公司制定与实施股份回购方案应当根据中国证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监会及证券交易所相关规定履行信息披露等法定义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务。②其他措施公司将监督控股股东、董事（不包括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2"/>
                <w:sz w:val="18"/>
                <w:szCs w:val="18"/>
              </w:rPr>
              <w:t>）</w:t>
            </w:r>
            <w:r>
              <w:rPr>
                <w:rFonts w:ascii="宋体" w:hAnsi="宋体" w:cs="宋体" w:eastAsia="宋体" w:hint="default"/>
                <w:sz w:val="18"/>
                <w:szCs w:val="18"/>
              </w:rPr>
              <w:t>、高级管理人员履</w:t>
            </w:r>
            <w:r>
              <w:rPr>
                <w:rFonts w:ascii="宋体" w:hAnsi="宋体" w:cs="宋体" w:eastAsia="宋体" w:hint="default"/>
                <w:spacing w:val="2"/>
                <w:sz w:val="18"/>
                <w:szCs w:val="18"/>
              </w:rPr>
              <w:t>行</w:t>
            </w:r>
            <w:r>
              <w:rPr>
                <w:rFonts w:ascii="宋体" w:hAnsi="宋体" w:cs="宋体" w:eastAsia="宋体" w:hint="default"/>
                <w:sz w:val="18"/>
                <w:szCs w:val="18"/>
              </w:rPr>
              <w:t>其关于增持公司股票</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7.410004pt;margin-top:72.47998pt;width:66.05pt;height:407.75pt;mso-position-horizontal-relative:page;mso-position-vertical-relative:page;z-index:-1563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6"/>
                    <w:ind w:left="0" w:right="0" w:firstLine="0"/>
                    <w:jc w:val="left"/>
                    <w:rPr>
                      <w:rFonts w:ascii="宋体" w:hAnsi="宋体" w:cs="宋体" w:eastAsia="宋体" w:hint="default"/>
                      <w:sz w:val="18"/>
                      <w:szCs w:val="18"/>
                    </w:rPr>
                  </w:pPr>
                  <w:r>
                    <w:rPr>
                      <w:rFonts w:ascii="宋体" w:hAnsi="宋体" w:cs="宋体" w:eastAsia="宋体" w:hint="default"/>
                      <w:sz w:val="18"/>
                      <w:szCs w:val="18"/>
                    </w:rPr>
                    <w:t>董事、</w:t>
                  </w:r>
                </w:p>
              </w:txbxContent>
            </v:textbox>
            <w10:wrap type="none"/>
          </v:shape>
        </w:pict>
      </w:r>
      <w:r>
        <w:rPr/>
        <w:pict>
          <v:group style="position:absolute;margin-left:411.429993pt;margin-top:597.135986pt;width:42.05pt;height:152.75pt;mso-position-horizontal-relative:page;mso-position-vertical-relative:page;z-index:-1563928" coordorigin="8229,11943" coordsize="841,3055">
            <v:group style="position:absolute;left:8239;top:11954;width:2;height:704" coordorigin="8239,11954" coordsize="2,704">
              <v:shape style="position:absolute;left:8239;top:11954;width:2;height:704" coordorigin="8239,11954" coordsize="0,704" path="m8239,11954l8239,12657e" filled="false" stroked="true" strokeweight="1.08pt" strokecolor="#ffffff">
                <v:path arrowok="t"/>
              </v:shape>
            </v:group>
            <v:group style="position:absolute;left:8229;top:12657;width:841;height:2340" coordorigin="8229,12657" coordsize="841,2340">
              <v:shape style="position:absolute;left:8229;top:12657;width:841;height:2340" coordorigin="8229,12657" coordsize="841,2340" path="m8229,14997l9069,14997,9069,12657,8229,12657,8229,14997xe" filled="true" fillcolor="#ffffff" stroked="false">
                <v:path arrowok="t"/>
                <v:fill type="solid"/>
              </v:shape>
            </v:group>
            <v:group style="position:absolute;left:8250;top:11953;width:795;height:353" coordorigin="8250,11953" coordsize="795,353">
              <v:shape style="position:absolute;left:8250;top:11953;width:795;height:353" coordorigin="8250,11953" coordsize="795,353" path="m8250,12306l9045,12306,9045,11953,8250,11953,8250,12306xe" filled="true" fillcolor="#ffffff" stroked="false">
                <v:path arrowok="t"/>
                <v:fill type="solid"/>
              </v:shape>
            </v:group>
            <v:group style="position:absolute;left:8250;top:12306;width:795;height:351" coordorigin="8250,12306" coordsize="795,351">
              <v:shape style="position:absolute;left:8250;top:12306;width:795;height:351" coordorigin="8250,12306" coordsize="795,351" path="m8250,12657l9045,12657,9045,12306,8250,12306,8250,1265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15"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承诺的内容。未来新任的公司董事（不包括独立董</w:t>
            </w:r>
          </w:p>
        </w:tc>
        <w:tc>
          <w:tcPr>
            <w:tcW w:w="853" w:type="dxa"/>
            <w:vMerge w:val="restart"/>
            <w:tcBorders>
              <w:top w:val="single" w:sz="4" w:space="0" w:color="000000"/>
              <w:left w:val="single" w:sz="4" w:space="0" w:color="000000"/>
              <w:right w:val="single" w:sz="4" w:space="0" w:color="000000"/>
            </w:tcBorders>
          </w:tcPr>
          <w:p>
            <w:pPr>
              <w:pStyle w:val="TableParagraph"/>
              <w:spacing w:line="8154"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2"/>
                <w:sz w:val="20"/>
                <w:szCs w:val="20"/>
              </w:rPr>
              <w:pict>
                <v:group style="width:42.05pt;height:407.75pt;mso-position-horizontal-relative:char;mso-position-vertical-relative:line" coordorigin="0,0" coordsize="841,8155">
                  <v:group style="position:absolute;left:0;top:0;width:841;height:8155" coordorigin="0,0" coordsize="841,8155">
                    <v:shape style="position:absolute;left:0;top:0;width:841;height:8155" coordorigin="0,0" coordsize="841,8155" path="m0,8154l840,8154,840,0,0,0,0,8154xe" filled="true" fillcolor="#ffffff" stroked="false">
                      <v:path arrowok="t"/>
                      <v:fill type="solid"/>
                    </v:shape>
                  </v:group>
                </v:group>
              </w:pict>
            </w:r>
            <w:r>
              <w:rPr>
                <w:rFonts w:ascii="Times New Roman" w:hAnsi="Times New Roman" w:cs="Times New Roman" w:eastAsia="Times New Roman" w:hint="default"/>
                <w:position w:val="-162"/>
                <w:sz w:val="20"/>
                <w:szCs w:val="20"/>
              </w:rPr>
            </w: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92"/>
                <w:sz w:val="18"/>
                <w:szCs w:val="18"/>
              </w:rPr>
              <w:t>）</w:t>
            </w:r>
            <w:r>
              <w:rPr>
                <w:rFonts w:ascii="宋体" w:hAnsi="宋体" w:cs="宋体" w:eastAsia="宋体" w:hint="default"/>
                <w:sz w:val="18"/>
                <w:szCs w:val="18"/>
              </w:rPr>
              <w:t>、高级管理人员应当出具</w:t>
            </w:r>
            <w:r>
              <w:rPr>
                <w:rFonts w:ascii="宋体" w:hAnsi="宋体" w:cs="宋体" w:eastAsia="宋体" w:hint="default"/>
                <w:spacing w:val="2"/>
                <w:sz w:val="18"/>
                <w:szCs w:val="18"/>
              </w:rPr>
              <w:t>关</w:t>
            </w:r>
            <w:r>
              <w:rPr>
                <w:rFonts w:ascii="宋体" w:hAnsi="宋体" w:cs="宋体" w:eastAsia="宋体" w:hint="default"/>
                <w:sz w:val="18"/>
                <w:szCs w:val="18"/>
              </w:rPr>
              <w:t>于增持公司股票的相</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关承诺</w:t>
            </w:r>
            <w:r>
              <w:rPr>
                <w:rFonts w:ascii="宋体" w:hAnsi="宋体" w:cs="宋体" w:eastAsia="宋体" w:hint="default"/>
                <w:spacing w:val="-85"/>
                <w:sz w:val="18"/>
                <w:szCs w:val="18"/>
              </w:rPr>
              <w:t>。</w:t>
            </w:r>
            <w:r>
              <w:rPr>
                <w:rFonts w:ascii="宋体" w:hAnsi="宋体" w:cs="宋体" w:eastAsia="宋体" w:hint="default"/>
                <w:sz w:val="18"/>
                <w:szCs w:val="18"/>
              </w:rPr>
              <w:t>公司在启动股价稳定措施时应提前公告具体</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实施方案</w:t>
            </w:r>
            <w:r>
              <w:rPr>
                <w:rFonts w:ascii="宋体" w:hAnsi="宋体" w:cs="宋体" w:eastAsia="宋体" w:hint="default"/>
                <w:spacing w:val="-87"/>
                <w:sz w:val="18"/>
                <w:szCs w:val="18"/>
              </w:rPr>
              <w:t>，</w:t>
            </w:r>
            <w:r>
              <w:rPr>
                <w:rFonts w:ascii="宋体" w:hAnsi="宋体" w:cs="宋体" w:eastAsia="宋体" w:hint="default"/>
                <w:sz w:val="18"/>
                <w:szCs w:val="18"/>
              </w:rPr>
              <w:t>且不得因公司回购股份及控股股东、</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高级管理人员增持股份措施中一项或多项的实施导</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致不再符合公众持股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比</w:t>
            </w:r>
            <w:r>
              <w:rPr>
                <w:rFonts w:ascii="宋体" w:hAnsi="宋体" w:cs="宋体" w:eastAsia="宋体" w:hint="default"/>
                <w:spacing w:val="-3"/>
                <w:sz w:val="18"/>
                <w:szCs w:val="18"/>
              </w:rPr>
              <w:t>例</w:t>
            </w:r>
            <w:r>
              <w:rPr>
                <w:rFonts w:ascii="宋体" w:hAnsi="宋体" w:cs="宋体" w:eastAsia="宋体" w:hint="default"/>
                <w:sz w:val="18"/>
                <w:szCs w:val="18"/>
              </w:rPr>
              <w:t>要求</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）稳定股价</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措施的实施本公司董事会将在公司股票价格触发启</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动股价稳定措施条件之日起的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日内制订稳定公司</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股价的具体实施方案</w:t>
            </w:r>
            <w:r>
              <w:rPr>
                <w:rFonts w:ascii="宋体" w:hAnsi="宋体" w:cs="宋体" w:eastAsia="宋体" w:hint="default"/>
                <w:spacing w:val="-85"/>
                <w:sz w:val="18"/>
                <w:szCs w:val="18"/>
              </w:rPr>
              <w:t>，</w:t>
            </w:r>
            <w:r>
              <w:rPr>
                <w:rFonts w:ascii="宋体" w:hAnsi="宋体" w:cs="宋体" w:eastAsia="宋体" w:hint="default"/>
                <w:sz w:val="18"/>
                <w:szCs w:val="18"/>
              </w:rPr>
              <w:t>并在履行完毕相关内部决策程</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序和外部审批</w:t>
            </w:r>
            <w:r>
              <w:rPr>
                <w:rFonts w:ascii="Times New Roman" w:hAnsi="Times New Roman" w:cs="Times New Roman" w:eastAsia="Times New Roman" w:hint="default"/>
                <w:sz w:val="18"/>
                <w:szCs w:val="18"/>
              </w:rPr>
              <w:t>/</w:t>
            </w:r>
            <w:r>
              <w:rPr>
                <w:rFonts w:ascii="宋体" w:hAnsi="宋体" w:cs="宋体" w:eastAsia="宋体" w:hint="default"/>
                <w:sz w:val="18"/>
                <w:szCs w:val="18"/>
              </w:rPr>
              <w:t>备案程序（如需）后进行实施。控股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股东、董事、高级管理人员应当在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日内向公司提</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出将采取的稳定股价的增持股份数量、增持比例、增</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持方式等具体措施内容</w:t>
            </w:r>
            <w:r>
              <w:rPr>
                <w:rFonts w:ascii="宋体" w:hAnsi="宋体" w:cs="宋体" w:eastAsia="宋体" w:hint="default"/>
                <w:spacing w:val="-85"/>
                <w:sz w:val="18"/>
                <w:szCs w:val="18"/>
              </w:rPr>
              <w:t>。</w:t>
            </w:r>
            <w:r>
              <w:rPr>
                <w:rFonts w:ascii="宋体" w:hAnsi="宋体" w:cs="宋体" w:eastAsia="宋体" w:hint="default"/>
                <w:sz w:val="18"/>
                <w:szCs w:val="18"/>
              </w:rPr>
              <w:t>上述稳定股价措施实施前应</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当按照上市公司信息披露要求予以公告</w:t>
            </w:r>
            <w:r>
              <w:rPr>
                <w:rFonts w:ascii="宋体" w:hAnsi="宋体" w:cs="宋体" w:eastAsia="宋体" w:hint="default"/>
                <w:spacing w:val="-85"/>
                <w:sz w:val="18"/>
                <w:szCs w:val="18"/>
              </w:rPr>
              <w:t>。</w:t>
            </w:r>
            <w:r>
              <w:rPr>
                <w:rFonts w:ascii="宋体" w:hAnsi="宋体" w:cs="宋体" w:eastAsia="宋体" w:hint="default"/>
                <w:sz w:val="18"/>
                <w:szCs w:val="18"/>
              </w:rPr>
              <w:t>公司稳定股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价措施实施完毕及控股股东、董事、高级管理人员承</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诺履行完毕之日起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r>
              <w:rPr>
                <w:rFonts w:ascii="宋体" w:hAnsi="宋体" w:cs="宋体" w:eastAsia="宋体" w:hint="default"/>
                <w:spacing w:val="-3"/>
                <w:sz w:val="18"/>
                <w:szCs w:val="18"/>
              </w:rPr>
              <w:t>日</w:t>
            </w:r>
            <w:r>
              <w:rPr>
                <w:rFonts w:ascii="宋体" w:hAnsi="宋体" w:cs="宋体" w:eastAsia="宋体" w:hint="default"/>
                <w:sz w:val="18"/>
                <w:szCs w:val="18"/>
              </w:rPr>
              <w:t>内</w:t>
            </w:r>
            <w:r>
              <w:rPr>
                <w:rFonts w:ascii="宋体" w:hAnsi="宋体" w:cs="宋体" w:eastAsia="宋体" w:hint="default"/>
                <w:spacing w:val="-85"/>
                <w:sz w:val="18"/>
                <w:szCs w:val="18"/>
              </w:rPr>
              <w:t>，</w:t>
            </w:r>
            <w:r>
              <w:rPr>
                <w:rFonts w:ascii="宋体" w:hAnsi="宋体" w:cs="宋体" w:eastAsia="宋体" w:hint="default"/>
                <w:sz w:val="18"/>
                <w:szCs w:val="18"/>
              </w:rPr>
              <w:t>公司应将稳定股价</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措施实施情况予以公告</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44"/>
                <w:sz w:val="18"/>
                <w:szCs w:val="18"/>
              </w:rPr>
              <w:t>）</w:t>
            </w:r>
            <w:r>
              <w:rPr>
                <w:rFonts w:ascii="宋体" w:hAnsi="宋体" w:cs="宋体" w:eastAsia="宋体" w:hint="default"/>
                <w:spacing w:val="2"/>
                <w:sz w:val="18"/>
                <w:szCs w:val="18"/>
              </w:rPr>
              <w:t>稳</w:t>
            </w:r>
            <w:r>
              <w:rPr>
                <w:rFonts w:ascii="宋体" w:hAnsi="宋体" w:cs="宋体" w:eastAsia="宋体" w:hint="default"/>
                <w:sz w:val="18"/>
                <w:szCs w:val="18"/>
              </w:rPr>
              <w:t>定股价方案的终止自</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股价稳定方案公告之日起，若出现以下任一情形，则</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视为本次稳定股价措施实施完毕及承诺履行完毕</w:t>
            </w:r>
            <w:r>
              <w:rPr>
                <w:rFonts w:ascii="宋体" w:hAnsi="宋体" w:cs="宋体" w:eastAsia="宋体" w:hint="default"/>
                <w:spacing w:val="-85"/>
                <w:sz w:val="18"/>
                <w:szCs w:val="18"/>
              </w:rPr>
              <w:t>，</w:t>
            </w:r>
            <w:r>
              <w:rPr>
                <w:rFonts w:ascii="宋体" w:hAnsi="宋体" w:cs="宋体" w:eastAsia="宋体" w:hint="default"/>
                <w:sz w:val="18"/>
                <w:szCs w:val="18"/>
              </w:rPr>
              <w:t>已</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公告的稳定股价方案终止执行：①公司股票连续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个交易日的收盘价均高于公司最近一期经审计的每</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股净资产（最近一期审计基准日后，因利润分配、资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本公积金转增股本、增发、配股等情况导致公司净资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产或股份总数出现变化的，每股净资产相应进行调</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92"/>
                <w:sz w:val="18"/>
                <w:szCs w:val="18"/>
              </w:rPr>
              <w:t>）</w:t>
            </w:r>
            <w:r>
              <w:rPr>
                <w:rFonts w:ascii="宋体" w:hAnsi="宋体" w:cs="宋体" w:eastAsia="宋体" w:hint="default"/>
                <w:sz w:val="18"/>
                <w:szCs w:val="18"/>
              </w:rPr>
              <w:t>；②继续回购或增持公司</w:t>
            </w:r>
            <w:r>
              <w:rPr>
                <w:rFonts w:ascii="宋体" w:hAnsi="宋体" w:cs="宋体" w:eastAsia="宋体" w:hint="default"/>
                <w:spacing w:val="2"/>
                <w:sz w:val="18"/>
                <w:szCs w:val="18"/>
              </w:rPr>
              <w:t>股</w:t>
            </w:r>
            <w:r>
              <w:rPr>
                <w:rFonts w:ascii="宋体" w:hAnsi="宋体" w:cs="宋体" w:eastAsia="宋体" w:hint="default"/>
                <w:sz w:val="18"/>
                <w:szCs w:val="18"/>
              </w:rPr>
              <w:t>份将导致公司股权分</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布不符合上市条件。</w:t>
            </w:r>
            <w:r>
              <w:rPr>
                <w:rFonts w:ascii="Times New Roman" w:hAnsi="Times New Roman" w:cs="Times New Roman" w:eastAsia="Times New Roman" w:hint="default"/>
                <w:sz w:val="18"/>
                <w:szCs w:val="18"/>
              </w:rPr>
              <w:t>"</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如发生公司首次公开发行股票并上市之日起三十六</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1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149"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个月内，出现连续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个交易日的收盘价均低于每股</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净资</w:t>
            </w:r>
            <w:r>
              <w:rPr>
                <w:rFonts w:ascii="宋体" w:hAnsi="宋体" w:cs="宋体" w:eastAsia="宋体" w:hint="default"/>
                <w:spacing w:val="-85"/>
                <w:sz w:val="18"/>
                <w:szCs w:val="18"/>
              </w:rPr>
              <w:t>产</w:t>
            </w:r>
            <w:r>
              <w:rPr>
                <w:rFonts w:ascii="宋体" w:hAnsi="宋体" w:cs="宋体" w:eastAsia="宋体" w:hint="default"/>
                <w:sz w:val="18"/>
                <w:szCs w:val="18"/>
              </w:rPr>
              <w:t>（以最近一期经审计的合并资产负债表中归属</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于母公司的所有者权益为准</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在不触及关于上市公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司退市条件的前提下，本人作为公司实际控制人，应</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当通过深圳证券交易所证券交易系统在二级市场以</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买入的方式增持公司股份，资金来源为自筹取得。本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4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 价承诺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6" w:right="17"/>
              <w:jc w:val="both"/>
              <w:rPr>
                <w:rFonts w:ascii="宋体" w:hAnsi="宋体" w:cs="宋体" w:eastAsia="宋体" w:hint="default"/>
                <w:sz w:val="18"/>
                <w:szCs w:val="18"/>
              </w:rPr>
            </w:pPr>
            <w:r>
              <w:rPr>
                <w:rFonts w:ascii="宋体" w:hAnsi="宋体" w:cs="宋体" w:eastAsia="宋体" w:hint="default"/>
                <w:sz w:val="18"/>
                <w:szCs w:val="18"/>
              </w:rPr>
              <w:t>人在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个月内增持的公司权益的股份不低于其届时 所持公司股份总数的</w:t>
            </w:r>
            <w:r>
              <w:rPr>
                <w:rFonts w:ascii="宋体" w:hAnsi="宋体" w:cs="宋体" w:eastAsia="宋体" w:hint="default"/>
                <w:spacing w:val="-53"/>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。本人在此期间增持的股份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在增持完成后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个月内对其增持的股份不得出售。本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人在增持前应向公司董事会报告具体实施计划方案</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依法履行信息披露及豁免申请要约收购（如适用）等</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法定义务。上述承诺对本人具有约束力。本人遵守公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司通过的稳定股价预案的其他与本人相关的义务</w:t>
            </w:r>
            <w:r>
              <w:rPr>
                <w:rFonts w:ascii="宋体" w:hAnsi="宋体" w:cs="宋体" w:eastAsia="宋体" w:hint="default"/>
                <w:spacing w:val="-85"/>
                <w:sz w:val="18"/>
                <w:szCs w:val="18"/>
              </w:rPr>
              <w:t>。</w:t>
            </w:r>
            <w:r>
              <w:rPr>
                <w:rFonts w:ascii="宋体" w:hAnsi="宋体" w:cs="宋体" w:eastAsia="宋体" w:hint="default"/>
                <w:sz w:val="18"/>
                <w:szCs w:val="18"/>
              </w:rPr>
              <w:t>本</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人承诺在公司通过稳定股价预案涉及公司实施的回</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购等相关措施时在相关董事会及股东大会上对相关</w:t>
            </w:r>
          </w:p>
        </w:tc>
        <w:tc>
          <w:tcPr>
            <w:tcW w:w="853"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议案投赞成票。</w:t>
            </w:r>
            <w:r>
              <w:rPr>
                <w:rFonts w:ascii="Times New Roman" w:hAnsi="Times New Roman" w:cs="Times New Roman" w:eastAsia="Times New Roman" w:hint="default"/>
                <w:sz w:val="18"/>
                <w:szCs w:val="18"/>
              </w:rPr>
              <w:t>"</w:t>
            </w:r>
          </w:p>
        </w:tc>
        <w:tc>
          <w:tcPr>
            <w:tcW w:w="853"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陈英智</w:t>
            </w:r>
            <w:r>
              <w:rPr>
                <w:rFonts w:ascii="Times New Roman" w:hAnsi="Times New Roman" w:cs="Times New Roman" w:eastAsia="Times New Roman" w:hint="default"/>
                <w:sz w:val="18"/>
                <w:szCs w:val="18"/>
              </w:rPr>
              <w:t>;</w:t>
            </w:r>
            <w:r>
              <w:rPr>
                <w:rFonts w:ascii="宋体" w:hAnsi="宋体" w:cs="宋体" w:eastAsia="宋体" w:hint="default"/>
                <w:sz w:val="18"/>
                <w:szCs w:val="18"/>
              </w:rPr>
              <w:t>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如发生公司首次公开发行股票并上市之日起三十六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2019-05-0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已履行完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3.410004pt;margin-top:90.149986pt;width:120.05pt;height:265.25pt;mso-position-horizontal-relative:page;mso-position-vertical-relative:page;z-index:-1563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履行信息披露义务。</w:t>
                  </w:r>
                </w:p>
              </w:txbxContent>
            </v:textbox>
            <w10:wrap type="none"/>
          </v:shape>
        </w:pict>
      </w:r>
      <w:r>
        <w:rPr/>
        <w:pict>
          <v:shape style="position:absolute;margin-left:369.410004pt;margin-top:547.515991pt;width:84.05pt;height:84.9pt;mso-position-horizontal-relative:page;mso-position-vertical-relative:page;z-index:-15638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失业保险、</w:t>
                  </w:r>
                </w:p>
              </w:txbxContent>
            </v:textbox>
            <w10:wrap type="none"/>
          </v:shape>
        </w:pict>
      </w:r>
      <w:r>
        <w:rPr/>
        <w:pict>
          <v:group style="position:absolute;margin-left:411.429993pt;margin-top:90.149986pt;width:42.05pt;height:265.25pt;mso-position-horizontal-relative:page;mso-position-vertical-relative:page;z-index:-1563856" coordorigin="8229,1803" coordsize="841,5305">
            <v:shape style="position:absolute;left:8229;top:1803;width:841;height:5305" coordorigin="8229,1803" coordsize="841,5305" path="m8229,7107l9069,7107,9069,1803,8229,1803,8229,7107xe" filled="true" fillcolor="#ffffff" stroked="false">
              <v:path arrowok="t"/>
              <v:fill type="solid"/>
            </v:shape>
            <w10:wrap type="none"/>
          </v:group>
        </w:pict>
      </w:r>
      <w:r>
        <w:rPr/>
        <w:pict>
          <v:group style="position:absolute;margin-left:411.429993pt;margin-top:547.515991pt;width:42.05pt;height:84.9pt;mso-position-horizontal-relative:page;mso-position-vertical-relative:page;z-index:-1563832" coordorigin="8229,10950" coordsize="841,1698">
            <v:shape style="position:absolute;left:8229;top:10950;width:841;height:1698" coordorigin="8229,10950" coordsize="841,1698" path="m8229,12648l9069,12648,9069,10950,8229,10950,8229,12648xe" filled="true" fillcolor="#ffffff" stroked="false">
              <v:path arrowok="t"/>
              <v:fill type="solid"/>
            </v:shape>
            <w10:wrap type="none"/>
          </v:group>
        </w:pict>
      </w:r>
      <w:r>
        <w:rPr/>
        <w:pict>
          <v:group style="position:absolute;margin-left:411.429993pt;margin-top:667.536011pt;width:42.05pt;height:84.85pt;mso-position-horizontal-relative:page;mso-position-vertical-relative:page;z-index:-1563808" coordorigin="8229,13351" coordsize="841,1697">
            <v:shape style="position:absolute;left:8229;top:13351;width:841;height:1697" coordorigin="8229,13351" coordsize="841,1697" path="m8229,15048l9069,15048,9069,13351,8229,13351,8229,1504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20"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长兴</w:t>
            </w:r>
            <w:r>
              <w:rPr>
                <w:rFonts w:ascii="Times New Roman" w:hAnsi="Times New Roman" w:cs="Times New Roman" w:eastAsia="Times New Roman" w:hint="default"/>
                <w:sz w:val="18"/>
                <w:szCs w:val="18"/>
              </w:rPr>
              <w:t>;</w:t>
            </w:r>
            <w:r>
              <w:rPr>
                <w:rFonts w:ascii="宋体" w:hAnsi="宋体" w:cs="宋体" w:eastAsia="宋体" w:hint="default"/>
                <w:sz w:val="18"/>
                <w:szCs w:val="18"/>
              </w:rPr>
              <w:t>李海</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价承诺</w:t>
            </w: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个月内，出现连续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个交易日的收盘价均低于每股</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5</w:t>
            </w: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永</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净资</w:t>
            </w:r>
            <w:r>
              <w:rPr>
                <w:rFonts w:ascii="宋体" w:hAnsi="宋体" w:cs="宋体" w:eastAsia="宋体" w:hint="default"/>
                <w:spacing w:val="-85"/>
                <w:sz w:val="18"/>
                <w:szCs w:val="18"/>
              </w:rPr>
              <w:t>产</w:t>
            </w:r>
            <w:r>
              <w:rPr>
                <w:rFonts w:ascii="宋体" w:hAnsi="宋体" w:cs="宋体" w:eastAsia="宋体" w:hint="default"/>
                <w:sz w:val="18"/>
                <w:szCs w:val="18"/>
              </w:rPr>
              <w:t>（以最近一期经审计的合并资产负债表中归属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于母公司的所有者权益为准</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在不触及关于上市公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涛</w:t>
            </w:r>
            <w:r>
              <w:rPr>
                <w:rFonts w:ascii="Times New Roman" w:hAnsi="Times New Roman" w:cs="Times New Roman" w:eastAsia="Times New Roman" w:hint="default"/>
                <w:sz w:val="18"/>
                <w:szCs w:val="18"/>
              </w:rPr>
              <w:t>;</w:t>
            </w:r>
            <w:r>
              <w:rPr>
                <w:rFonts w:ascii="宋体" w:hAnsi="宋体" w:cs="宋体" w:eastAsia="宋体" w:hint="default"/>
                <w:sz w:val="18"/>
                <w:szCs w:val="18"/>
              </w:rPr>
              <w:t>张文福</w:t>
            </w: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司退市条件的前提下，本人作为公司董事，应当通过</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深圳证券交易所证券交易系统在二级市场以买入的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方式，增持公司股份，资金来源为自筹取得。本人应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当于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个月内以本人上一年</w:t>
            </w:r>
            <w:r>
              <w:rPr>
                <w:rFonts w:ascii="宋体" w:hAnsi="宋体" w:cs="宋体" w:eastAsia="宋体" w:hint="default"/>
                <w:spacing w:val="-3"/>
                <w:sz w:val="18"/>
                <w:szCs w:val="18"/>
              </w:rPr>
              <w:t>年</w:t>
            </w:r>
            <w:r>
              <w:rPr>
                <w:rFonts w:ascii="宋体" w:hAnsi="宋体" w:cs="宋体" w:eastAsia="宋体" w:hint="default"/>
                <w:sz w:val="18"/>
                <w:szCs w:val="18"/>
              </w:rPr>
              <w:t>度或当年年</w:t>
            </w:r>
            <w:r>
              <w:rPr>
                <w:rFonts w:ascii="宋体" w:hAnsi="宋体" w:cs="宋体" w:eastAsia="宋体" w:hint="default"/>
                <w:spacing w:val="-85"/>
                <w:sz w:val="18"/>
                <w:szCs w:val="18"/>
              </w:rPr>
              <w:t>度</w:t>
            </w:r>
            <w:r>
              <w:rPr>
                <w:rFonts w:ascii="宋体" w:hAnsi="宋体" w:cs="宋体" w:eastAsia="宋体" w:hint="default"/>
                <w:sz w:val="18"/>
                <w:szCs w:val="18"/>
              </w:rPr>
              <w:t>（如当年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入职</w:t>
            </w:r>
            <w:r>
              <w:rPr>
                <w:rFonts w:ascii="宋体" w:hAnsi="宋体" w:cs="宋体" w:eastAsia="宋体" w:hint="default"/>
                <w:spacing w:val="-85"/>
                <w:sz w:val="18"/>
                <w:szCs w:val="18"/>
              </w:rPr>
              <w:t>）</w:t>
            </w:r>
            <w:r>
              <w:rPr>
                <w:rFonts w:ascii="宋体" w:hAnsi="宋体" w:cs="宋体" w:eastAsia="宋体" w:hint="default"/>
                <w:sz w:val="18"/>
                <w:szCs w:val="18"/>
              </w:rPr>
              <w:t>的税后工资薪酬收入总数的四分之一用于在二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级市场上增持公司股票。在此期间增持的股份，在增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持完成后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个月内对其增持</w:t>
            </w:r>
            <w:r>
              <w:rPr>
                <w:rFonts w:ascii="宋体" w:hAnsi="宋体" w:cs="宋体" w:eastAsia="宋体" w:hint="default"/>
                <w:spacing w:val="-3"/>
                <w:sz w:val="18"/>
                <w:szCs w:val="18"/>
              </w:rPr>
              <w:t>的</w:t>
            </w:r>
            <w:r>
              <w:rPr>
                <w:rFonts w:ascii="宋体" w:hAnsi="宋体" w:cs="宋体" w:eastAsia="宋体" w:hint="default"/>
                <w:sz w:val="18"/>
                <w:szCs w:val="18"/>
              </w:rPr>
              <w:t>股份不得出售</w:t>
            </w:r>
            <w:r>
              <w:rPr>
                <w:rFonts w:ascii="宋体" w:hAnsi="宋体" w:cs="宋体" w:eastAsia="宋体" w:hint="default"/>
                <w:spacing w:val="-85"/>
                <w:sz w:val="18"/>
                <w:szCs w:val="18"/>
              </w:rPr>
              <w:t>。</w:t>
            </w:r>
            <w:r>
              <w:rPr>
                <w:rFonts w:ascii="宋体" w:hAnsi="宋体" w:cs="宋体" w:eastAsia="宋体" w:hint="default"/>
                <w:sz w:val="18"/>
                <w:szCs w:val="18"/>
              </w:rPr>
              <w:t>在启动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上述股价稳定措施时，本人应提前向公司董事会报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87"/>
                <w:sz w:val="18"/>
                <w:szCs w:val="18"/>
              </w:rPr>
              <w:t>，</w:t>
            </w:r>
            <w:r>
              <w:rPr>
                <w:rFonts w:ascii="宋体" w:hAnsi="宋体" w:cs="宋体" w:eastAsia="宋体" w:hint="default"/>
                <w:sz w:val="18"/>
                <w:szCs w:val="18"/>
              </w:rPr>
              <w:t>公司将按相关规定及时公告，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上述承诺对本人具有约束力</w:t>
            </w:r>
            <w:r>
              <w:rPr>
                <w:rFonts w:ascii="宋体" w:hAnsi="宋体" w:cs="宋体" w:eastAsia="宋体" w:hint="default"/>
                <w:spacing w:val="-85"/>
                <w:sz w:val="18"/>
                <w:szCs w:val="18"/>
              </w:rPr>
              <w:t>。</w:t>
            </w:r>
            <w:r>
              <w:rPr>
                <w:rFonts w:ascii="宋体" w:hAnsi="宋体" w:cs="宋体" w:eastAsia="宋体" w:hint="default"/>
                <w:sz w:val="18"/>
                <w:szCs w:val="18"/>
              </w:rPr>
              <w:t>自上述承诺作出之日起</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不因本人离职</w:t>
            </w:r>
            <w:r>
              <w:rPr>
                <w:rFonts w:ascii="宋体" w:hAnsi="宋体" w:cs="宋体" w:eastAsia="宋体" w:hint="default"/>
                <w:spacing w:val="-85"/>
                <w:sz w:val="18"/>
                <w:szCs w:val="18"/>
              </w:rPr>
              <w:t>、</w:t>
            </w:r>
            <w:r>
              <w:rPr>
                <w:rFonts w:ascii="宋体" w:hAnsi="宋体" w:cs="宋体" w:eastAsia="宋体" w:hint="default"/>
                <w:sz w:val="18"/>
                <w:szCs w:val="18"/>
              </w:rPr>
              <w:t>职务变更等原因而放弃履行上述承诺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内容</w:t>
            </w:r>
            <w:r>
              <w:rPr>
                <w:rFonts w:ascii="宋体" w:hAnsi="宋体" w:cs="宋体" w:eastAsia="宋体" w:hint="default"/>
                <w:spacing w:val="-85"/>
                <w:sz w:val="18"/>
                <w:szCs w:val="18"/>
              </w:rPr>
              <w:t>。</w:t>
            </w:r>
            <w:r>
              <w:rPr>
                <w:rFonts w:ascii="宋体" w:hAnsi="宋体" w:cs="宋体" w:eastAsia="宋体" w:hint="default"/>
                <w:sz w:val="18"/>
                <w:szCs w:val="18"/>
              </w:rPr>
              <w:t>本人遵守公司通过的稳定股价预案的其他与本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人相关的义务</w:t>
            </w:r>
            <w:r>
              <w:rPr>
                <w:rFonts w:ascii="宋体" w:hAnsi="宋体" w:cs="宋体" w:eastAsia="宋体" w:hint="default"/>
                <w:spacing w:val="-85"/>
                <w:sz w:val="18"/>
                <w:szCs w:val="18"/>
              </w:rPr>
              <w:t>。</w:t>
            </w:r>
            <w:r>
              <w:rPr>
                <w:rFonts w:ascii="宋体" w:hAnsi="宋体" w:cs="宋体" w:eastAsia="宋体" w:hint="default"/>
                <w:sz w:val="18"/>
                <w:szCs w:val="18"/>
              </w:rPr>
              <w:t>董事承诺在公司通过稳定股价预案涉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及公司实施的回购等相关措施时在相关董事会</w:t>
            </w:r>
            <w:r>
              <w:rPr>
                <w:rFonts w:ascii="宋体" w:hAnsi="宋体" w:cs="宋体" w:eastAsia="宋体" w:hint="default"/>
                <w:spacing w:val="-85"/>
                <w:sz w:val="18"/>
                <w:szCs w:val="18"/>
              </w:rPr>
              <w:t>上</w:t>
            </w:r>
            <w:r>
              <w:rPr>
                <w:rFonts w:ascii="宋体" w:hAnsi="宋体" w:cs="宋体" w:eastAsia="宋体" w:hint="default"/>
                <w:sz w:val="18"/>
                <w:szCs w:val="18"/>
              </w:rPr>
              <w:t>（如</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本人届时为公司董事）对相关议案投赞成票。</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833"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r>
              <w:rPr>
                <w:rFonts w:ascii="宋体" w:hAnsi="宋体" w:cs="宋体" w:eastAsia="宋体" w:hint="default"/>
                <w:sz w:val="18"/>
                <w:szCs w:val="18"/>
              </w:rPr>
              <w:t>陈 英智</w:t>
            </w:r>
            <w:r>
              <w:rPr>
                <w:rFonts w:ascii="Times New Roman" w:hAnsi="Times New Roman" w:cs="Times New Roman" w:eastAsia="Times New Roman" w:hint="default"/>
                <w:sz w:val="18"/>
                <w:szCs w:val="18"/>
              </w:rPr>
              <w:t>;</w:t>
            </w:r>
            <w:r>
              <w:rPr>
                <w:rFonts w:ascii="宋体" w:hAnsi="宋体" w:cs="宋体" w:eastAsia="宋体" w:hint="default"/>
                <w:sz w:val="18"/>
                <w:szCs w:val="18"/>
              </w:rPr>
              <w:t>郭长 兴</w:t>
            </w:r>
            <w:r>
              <w:rPr>
                <w:rFonts w:ascii="Times New Roman" w:hAnsi="Times New Roman" w:cs="Times New Roman" w:eastAsia="Times New Roman" w:hint="default"/>
                <w:sz w:val="18"/>
                <w:szCs w:val="18"/>
              </w:rPr>
              <w:t>;</w:t>
            </w:r>
            <w:r>
              <w:rPr>
                <w:rFonts w:ascii="宋体" w:hAnsi="宋体" w:cs="宋体" w:eastAsia="宋体" w:hint="default"/>
                <w:sz w:val="18"/>
                <w:szCs w:val="18"/>
              </w:rPr>
              <w:t>李海 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 芳</w:t>
            </w:r>
            <w:r>
              <w:rPr>
                <w:rFonts w:ascii="Times New Roman" w:hAnsi="Times New Roman" w:cs="Times New Roman" w:eastAsia="Times New Roman" w:hint="default"/>
                <w:sz w:val="18"/>
                <w:szCs w:val="18"/>
              </w:rPr>
              <w:t>;</w:t>
            </w:r>
            <w:r>
              <w:rPr>
                <w:rFonts w:ascii="宋体" w:hAnsi="宋体" w:cs="宋体" w:eastAsia="宋体" w:hint="default"/>
                <w:sz w:val="18"/>
                <w:szCs w:val="18"/>
              </w:rPr>
              <w:t>毛志 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 庆</w:t>
            </w:r>
            <w:r>
              <w:rPr>
                <w:rFonts w:ascii="Times New Roman" w:hAnsi="Times New Roman" w:cs="Times New Roman" w:eastAsia="Times New Roman" w:hint="default"/>
                <w:sz w:val="18"/>
                <w:szCs w:val="18"/>
              </w:rPr>
              <w:t>;</w:t>
            </w:r>
            <w:r>
              <w:rPr>
                <w:rFonts w:ascii="宋体" w:hAnsi="宋体" w:cs="宋体" w:eastAsia="宋体" w:hint="default"/>
                <w:sz w:val="18"/>
                <w:szCs w:val="18"/>
              </w:rPr>
              <w:t>吴宗 南</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涛</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 </w:t>
            </w:r>
            <w:r>
              <w:rPr>
                <w:rFonts w:ascii="宋体" w:hAnsi="宋体" w:cs="宋体" w:eastAsia="宋体" w:hint="default"/>
                <w:sz w:val="18"/>
                <w:szCs w:val="18"/>
              </w:rPr>
              <w:t>张文福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如公司招股说明书有虚假记载、误导性陈述或者重 </w:t>
            </w:r>
            <w:r>
              <w:rPr>
                <w:rFonts w:ascii="宋体" w:hAnsi="宋体" w:cs="宋体" w:eastAsia="宋体" w:hint="default"/>
                <w:spacing w:val="-4"/>
                <w:sz w:val="18"/>
                <w:szCs w:val="18"/>
              </w:rPr>
              <w:t>大遗漏，致使投资者在证券交易中遭受损失的，将依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法赔偿投资者损失。如投资者发现上述情形，有权启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动向公司及本人提出索赔要求或提起民事诉讼等救 </w:t>
            </w:r>
            <w:r>
              <w:rPr>
                <w:rFonts w:ascii="宋体" w:hAnsi="宋体" w:cs="宋体" w:eastAsia="宋体" w:hint="default"/>
                <w:spacing w:val="-4"/>
                <w:sz w:val="18"/>
                <w:szCs w:val="18"/>
              </w:rPr>
              <w:t>济途径，公司及本人对招股说明书有虚假记载、误导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性陈述或者重大遗漏的事实及赔偿范围等无异议，或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经过有权部门认定该违法事实及赔偿范围后，本人于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30 </w:t>
            </w:r>
            <w:r>
              <w:rPr>
                <w:rFonts w:ascii="宋体" w:hAnsi="宋体" w:cs="宋体" w:eastAsia="宋体" w:hint="default"/>
                <w:sz w:val="18"/>
                <w:szCs w:val="18"/>
              </w:rPr>
              <w:t>日内安排向投资者进行赔偿。如未来公司董事、 </w:t>
            </w:r>
            <w:r>
              <w:rPr>
                <w:rFonts w:ascii="宋体" w:hAnsi="宋体" w:cs="宋体" w:eastAsia="宋体" w:hint="default"/>
                <w:spacing w:val="-4"/>
                <w:sz w:val="18"/>
                <w:szCs w:val="18"/>
              </w:rPr>
              <w:t>监事、高级管理人员违反了损害赔偿的承诺，公司有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权暂时扣留其工资、薪酬及津贴，直至其履行上述相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关义务之日止。</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60"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公司控股股东、实际控制人徐海江就社保和住房公</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积金出具承诺如下</w:t>
            </w:r>
            <w:r>
              <w:rPr>
                <w:rFonts w:ascii="宋体" w:hAnsi="宋体" w:cs="宋体" w:eastAsia="宋体" w:hint="default"/>
                <w:spacing w:val="-85"/>
                <w:sz w:val="18"/>
                <w:szCs w:val="18"/>
              </w:rPr>
              <w:t>：</w:t>
            </w:r>
            <w:r>
              <w:rPr>
                <w:rFonts w:ascii="宋体" w:hAnsi="宋体" w:cs="宋体" w:eastAsia="宋体" w:hint="default"/>
                <w:sz w:val="18"/>
                <w:szCs w:val="18"/>
              </w:rPr>
              <w:t>若公司因有关政府部门或司法机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关认定需补缴社会保险</w:t>
            </w:r>
            <w:r>
              <w:rPr>
                <w:rFonts w:ascii="宋体" w:hAnsi="宋体" w:cs="宋体" w:eastAsia="宋体" w:hint="default"/>
                <w:spacing w:val="-87"/>
                <w:sz w:val="18"/>
                <w:szCs w:val="18"/>
              </w:rPr>
              <w:t>费</w:t>
            </w:r>
            <w:r>
              <w:rPr>
                <w:rFonts w:ascii="宋体" w:hAnsi="宋体" w:cs="宋体" w:eastAsia="宋体" w:hint="default"/>
                <w:sz w:val="18"/>
                <w:szCs w:val="18"/>
              </w:rPr>
              <w:t>（包括养老保险、</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医疗保险、工伤保险、生育保险）和住房公积金，或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因社会保险费和住房公积金事宜受到处罚</w:t>
            </w:r>
            <w:r>
              <w:rPr>
                <w:rFonts w:ascii="宋体" w:hAnsi="宋体" w:cs="宋体" w:eastAsia="宋体" w:hint="default"/>
                <w:spacing w:val="-85"/>
                <w:sz w:val="18"/>
                <w:szCs w:val="18"/>
              </w:rPr>
              <w:t>，</w:t>
            </w:r>
            <w:r>
              <w:rPr>
                <w:rFonts w:ascii="宋体" w:hAnsi="宋体" w:cs="宋体" w:eastAsia="宋体" w:hint="default"/>
                <w:sz w:val="18"/>
                <w:szCs w:val="18"/>
              </w:rPr>
              <w:t>或被任何</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left"/>
              <w:rPr>
                <w:rFonts w:ascii="宋体" w:hAnsi="宋体" w:cs="宋体" w:eastAsia="宋体" w:hint="default"/>
                <w:sz w:val="18"/>
                <w:szCs w:val="18"/>
              </w:rPr>
            </w:pPr>
            <w:r>
              <w:rPr>
                <w:rFonts w:ascii="宋体" w:hAnsi="宋体" w:cs="宋体" w:eastAsia="宋体" w:hint="default"/>
                <w:sz w:val="18"/>
                <w:szCs w:val="18"/>
              </w:rPr>
              <w:t>相关方以任何方式提出有关社会保险费和住房公积 </w:t>
            </w:r>
            <w:r>
              <w:rPr>
                <w:rFonts w:ascii="宋体" w:hAnsi="宋体" w:cs="宋体" w:eastAsia="宋体" w:hint="default"/>
                <w:spacing w:val="-4"/>
                <w:sz w:val="18"/>
                <w:szCs w:val="18"/>
              </w:rPr>
              <w:t>金的合法权利要求，本人将代公司承担经有关政府部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门或司法机关认定的需由公司补缴的全部社会保险</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费和住房公积金、罚款或赔偿款项，全额承担被任何</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相关方以任何方式要求的社会保险费和住房公积金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或赔偿款项</w:t>
            </w:r>
            <w:r>
              <w:rPr>
                <w:rFonts w:ascii="宋体" w:hAnsi="宋体" w:cs="宋体" w:eastAsia="宋体" w:hint="default"/>
                <w:spacing w:val="-85"/>
                <w:sz w:val="18"/>
                <w:szCs w:val="18"/>
              </w:rPr>
              <w:t>，</w:t>
            </w:r>
            <w:r>
              <w:rPr>
                <w:rFonts w:ascii="宋体" w:hAnsi="宋体" w:cs="宋体" w:eastAsia="宋体" w:hint="default"/>
                <w:sz w:val="18"/>
                <w:szCs w:val="18"/>
              </w:rPr>
              <w:t>以及因上述事项而产生的由公司支付的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或应由公司支付的所有相关费用。本人进一步承诺</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在承担上述款项和费用后将不向公司追偿</w:t>
            </w:r>
            <w:r>
              <w:rPr>
                <w:rFonts w:ascii="宋体" w:hAnsi="宋体" w:cs="宋体" w:eastAsia="宋体" w:hint="default"/>
                <w:spacing w:val="-85"/>
                <w:sz w:val="18"/>
                <w:szCs w:val="18"/>
              </w:rPr>
              <w:t>，</w:t>
            </w:r>
            <w:r>
              <w:rPr>
                <w:rFonts w:ascii="宋体" w:hAnsi="宋体" w:cs="宋体" w:eastAsia="宋体" w:hint="default"/>
                <w:sz w:val="18"/>
                <w:szCs w:val="18"/>
              </w:rPr>
              <w:t>保证公司</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235.465988pt;width:42.05pt;height:93.65pt;mso-position-horizontal-relative:page;mso-position-vertical-relative:page;z-index:-1563784" coordorigin="8229,4709" coordsize="841,1873">
            <v:shape style="position:absolute;left:8229;top:4709;width:841;height:1873" coordorigin="8229,4709" coordsize="841,1873" path="m8229,6582l9069,6582,9069,4709,8229,4709,8229,658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992"/>
        <w:gridCol w:w="4112"/>
        <w:gridCol w:w="853"/>
        <w:gridCol w:w="850"/>
        <w:gridCol w:w="778"/>
      </w:tblGrid>
      <w:tr>
        <w:trPr>
          <w:trHeight w:val="363"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不会因此遭受任何损失。</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134"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陈英智</w:t>
            </w:r>
            <w:r>
              <w:rPr>
                <w:rFonts w:ascii="Times New Roman" w:hAnsi="Times New Roman" w:cs="Times New Roman" w:eastAsia="Times New Roman" w:hint="default"/>
                <w:sz w:val="18"/>
                <w:szCs w:val="18"/>
              </w:rPr>
              <w:t>;</w:t>
            </w:r>
            <w:r>
              <w:rPr>
                <w:rFonts w:ascii="宋体" w:hAnsi="宋体" w:cs="宋体" w:eastAsia="宋体" w:hint="default"/>
                <w:sz w:val="18"/>
                <w:szCs w:val="18"/>
              </w:rPr>
              <w:t>郭 长兴</w:t>
            </w:r>
            <w:r>
              <w:rPr>
                <w:rFonts w:ascii="Times New Roman" w:hAnsi="Times New Roman" w:cs="Times New Roman" w:eastAsia="Times New Roman" w:hint="default"/>
                <w:sz w:val="18"/>
                <w:szCs w:val="18"/>
              </w:rPr>
              <w:t>;</w:t>
            </w:r>
            <w:r>
              <w:rPr>
                <w:rFonts w:ascii="宋体" w:hAnsi="宋体" w:cs="宋体" w:eastAsia="宋体" w:hint="default"/>
                <w:sz w:val="18"/>
                <w:szCs w:val="18"/>
              </w:rPr>
              <w:t>李海 永</w:t>
            </w:r>
            <w:r>
              <w:rPr>
                <w:rFonts w:ascii="Times New Roman" w:hAnsi="Times New Roman" w:cs="Times New Roman" w:eastAsia="Times New Roman" w:hint="default"/>
                <w:sz w:val="18"/>
                <w:szCs w:val="18"/>
              </w:rPr>
              <w:t>;</w:t>
            </w:r>
            <w:r>
              <w:rPr>
                <w:rFonts w:ascii="宋体" w:hAnsi="宋体" w:cs="宋体" w:eastAsia="宋体" w:hint="default"/>
                <w:sz w:val="18"/>
                <w:szCs w:val="18"/>
              </w:rPr>
              <w:t>毛志 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 庆</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涛</w:t>
            </w:r>
            <w:r>
              <w:rPr>
                <w:rFonts w:ascii="Times New Roman" w:hAnsi="Times New Roman" w:cs="Times New Roman" w:eastAsia="Times New Roman" w:hint="default"/>
                <w:sz w:val="18"/>
                <w:szCs w:val="18"/>
              </w:rPr>
              <w:t>;</w:t>
            </w:r>
            <w:r>
              <w:rPr>
                <w:rFonts w:ascii="宋体" w:hAnsi="宋体" w:cs="宋体" w:eastAsia="宋体" w:hint="default"/>
                <w:sz w:val="18"/>
                <w:szCs w:val="18"/>
              </w:rPr>
              <w:t>徐卫 东</w:t>
            </w:r>
            <w:r>
              <w:rPr>
                <w:rFonts w:ascii="Times New Roman" w:hAnsi="Times New Roman" w:cs="Times New Roman" w:eastAsia="Times New Roman" w:hint="default"/>
                <w:sz w:val="18"/>
                <w:szCs w:val="18"/>
              </w:rPr>
              <w:t>;</w:t>
            </w:r>
            <w:r>
              <w:rPr>
                <w:rFonts w:ascii="宋体" w:hAnsi="宋体" w:cs="宋体" w:eastAsia="宋体" w:hint="default"/>
                <w:sz w:val="18"/>
                <w:szCs w:val="18"/>
              </w:rPr>
              <w:t>张文福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公司的董事、高级管理人员承诺以下事项：（</w:t>
            </w:r>
            <w:r>
              <w:rPr>
                <w:rFonts w:ascii="Times New Roman" w:hAnsi="Times New Roman" w:cs="Times New Roman" w:eastAsia="Times New Roman" w:hint="default"/>
                <w:spacing w:val="-4"/>
                <w:w w:val="99"/>
                <w:sz w:val="18"/>
                <w:szCs w:val="18"/>
              </w:rPr>
              <w:t>1</w:t>
            </w:r>
            <w:r>
              <w:rPr>
                <w:rFonts w:ascii="宋体" w:hAnsi="宋体" w:cs="宋体" w:eastAsia="宋体" w:hint="default"/>
                <w:spacing w:val="-4"/>
                <w:w w:val="99"/>
                <w:sz w:val="18"/>
                <w:szCs w:val="18"/>
              </w:rPr>
              <w:t>）承</w:t>
            </w:r>
            <w:r>
              <w:rPr>
                <w:rFonts w:ascii="宋体" w:hAnsi="宋体" w:cs="宋体" w:eastAsia="宋体" w:hint="default"/>
                <w:spacing w:val="-85"/>
                <w:w w:val="99"/>
                <w:sz w:val="18"/>
                <w:szCs w:val="18"/>
              </w:rPr>
              <w:t> </w:t>
            </w:r>
            <w:r>
              <w:rPr>
                <w:rFonts w:ascii="宋体" w:hAnsi="宋体" w:cs="宋体" w:eastAsia="宋体" w:hint="default"/>
                <w:sz w:val="18"/>
                <w:szCs w:val="18"/>
              </w:rPr>
              <w:t>诺不无偿或以不公平条件向其他单位或个人输送利 </w:t>
            </w:r>
            <w:r>
              <w:rPr>
                <w:rFonts w:ascii="宋体" w:hAnsi="宋体" w:cs="宋体" w:eastAsia="宋体" w:hint="default"/>
                <w:spacing w:val="-8"/>
                <w:sz w:val="18"/>
                <w:szCs w:val="18"/>
              </w:rPr>
              <w:t>益，也不采用其他方式损害公司利益；（</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）承诺对自</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身的职务消费行为进行约束；（</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）承诺不动用公司资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9"/>
                <w:sz w:val="18"/>
                <w:szCs w:val="18"/>
              </w:rPr>
              <w:t>产从事与其履行职责无关的投资、消费活动；（</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）承</w:t>
            </w:r>
            <w:r>
              <w:rPr>
                <w:rFonts w:ascii="宋体" w:hAnsi="宋体" w:cs="宋体" w:eastAsia="宋体" w:hint="default"/>
                <w:spacing w:val="-81"/>
                <w:sz w:val="18"/>
                <w:szCs w:val="18"/>
              </w:rPr>
              <w:t> </w:t>
            </w:r>
            <w:r>
              <w:rPr>
                <w:rFonts w:ascii="宋体" w:hAnsi="宋体" w:cs="宋体" w:eastAsia="宋体" w:hint="default"/>
                <w:sz w:val="18"/>
                <w:szCs w:val="18"/>
              </w:rPr>
              <w:t>诺由董事会或薪酬委员会制定的薪酬制度与公司填</w:t>
            </w:r>
            <w:r>
              <w:rPr>
                <w:rFonts w:ascii="宋体" w:hAnsi="宋体" w:cs="宋体" w:eastAsia="宋体" w:hint="default"/>
                <w:sz w:val="18"/>
                <w:szCs w:val="18"/>
              </w:rPr>
              <w:t> </w:t>
            </w:r>
            <w:r>
              <w:rPr>
                <w:rFonts w:ascii="宋体" w:hAnsi="宋体" w:cs="宋体" w:eastAsia="宋体" w:hint="default"/>
                <w:spacing w:val="-8"/>
                <w:sz w:val="18"/>
                <w:szCs w:val="18"/>
              </w:rPr>
              <w:t>补回报措施的执行情况相挂钩；（</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）承诺公司的股权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激励计划（如有）的行权条件与公司填补回报措施的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执行情况相挂钩。</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460"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23" w:right="43"/>
              <w:jc w:val="both"/>
              <w:rPr>
                <w:rFonts w:ascii="宋体" w:hAnsi="宋体" w:cs="宋体" w:eastAsia="宋体" w:hint="default"/>
                <w:sz w:val="18"/>
                <w:szCs w:val="18"/>
              </w:rPr>
            </w:pPr>
            <w:r>
              <w:rPr>
                <w:rFonts w:ascii="宋体" w:hAnsi="宋体" w:cs="宋体" w:eastAsia="宋体" w:hint="default"/>
                <w:sz w:val="18"/>
                <w:szCs w:val="18"/>
              </w:rPr>
              <w:t>北京市金 杜律师事 务所</w:t>
            </w:r>
            <w:r>
              <w:rPr>
                <w:rFonts w:ascii="Times New Roman" w:hAnsi="Times New Roman" w:cs="Times New Roman" w:eastAsia="Times New Roman" w:hint="default"/>
                <w:sz w:val="18"/>
                <w:szCs w:val="18"/>
              </w:rPr>
              <w:t>;</w:t>
            </w:r>
            <w:r>
              <w:rPr>
                <w:rFonts w:ascii="宋体" w:hAnsi="宋体" w:cs="宋体" w:eastAsia="宋体" w:hint="default"/>
                <w:sz w:val="18"/>
                <w:szCs w:val="18"/>
              </w:rPr>
              <w:t>天健 会计师事 务所（特 殊普通合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兴业 证券股份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发行人保荐机构（主承销商）兴业证券股份有限公 司承诺：如因本公司为发行人首次公开发行股票制 </w:t>
            </w:r>
            <w:r>
              <w:rPr>
                <w:rFonts w:ascii="宋体" w:hAnsi="宋体" w:cs="宋体" w:eastAsia="宋体" w:hint="default"/>
                <w:spacing w:val="-4"/>
                <w:sz w:val="18"/>
                <w:szCs w:val="18"/>
              </w:rPr>
              <w:t>作、出具的文件有虚假记载、误导性陈述或者重大遗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漏，给投资者造成损失的，将先行赔偿投资者损失 </w:t>
            </w:r>
            <w:r>
              <w:rPr>
                <w:rFonts w:ascii="宋体" w:hAnsi="宋体" w:cs="宋体" w:eastAsia="宋体" w:hint="default"/>
                <w:spacing w:val="-4"/>
                <w:sz w:val="18"/>
                <w:szCs w:val="18"/>
              </w:rPr>
              <w:t>发行人律师北京市金杜律师事务所承诺：如因本所为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发行人本次发行制作、出具的文件有虚假记载、误导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性陈述或者重大遗漏，给投资者造成损失的，经司法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机关生效判决认定后，本所将依法赔偿投资者因本所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制作、出具的文件所载内容有虚假记载、误导性陈述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或者重大遗漏而遭受的损失。发行人会计师天健会计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师事务所（特殊普通合伙）承诺：如因本所为发行人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本次发行制作、出具的文件有虚假记载、误导性陈述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或者重大遗漏，给投资者造成损失的，将依法赔偿投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资者损失。如能证明本所没有过错的除外。</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1"/>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4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8"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如承诺超期 未履行完毕 的，应当详细 说明未完成 履行的具体 原因及下一 步的工作计 划</w:t>
            </w:r>
          </w:p>
        </w:tc>
        <w:tc>
          <w:tcPr>
            <w:tcW w:w="84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6"/>
        <w:ind w:right="1123"/>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83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辽源鸿图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669" w:right="0"/>
              <w:jc w:val="left"/>
              <w:rPr>
                <w:rFonts w:ascii="Times New Roman" w:hAnsi="Times New Roman" w:cs="Times New Roman" w:eastAsia="Times New Roman" w:hint="default"/>
                <w:sz w:val="18"/>
                <w:szCs w:val="18"/>
              </w:rPr>
            </w:pPr>
            <w:r>
              <w:rPr>
                <w:rFonts w:ascii="Times New Roman"/>
                <w:sz w:val="18"/>
              </w:rPr>
              <w:t>16,900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475" w:right="0"/>
              <w:jc w:val="left"/>
              <w:rPr>
                <w:rFonts w:ascii="Times New Roman" w:hAnsi="Times New Roman" w:cs="Times New Roman" w:eastAsia="Times New Roman" w:hint="default"/>
                <w:sz w:val="18"/>
                <w:szCs w:val="18"/>
              </w:rPr>
            </w:pPr>
            <w:r>
              <w:rPr>
                <w:rFonts w:ascii="Times New Roman"/>
                <w:sz w:val="18"/>
              </w:rPr>
              <w:t>-3,130.37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 新能源行业整 体增速未达预 期、锂电池隔 膜产品同质化 竞争加剧、隔 膜价格大幅下 滑等因素，导 致公司锂电池 隔膜收入及利 润较同期明显 下滑。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62" w:lineRule="auto"/>
              <w:ind w:left="23" w:right="64"/>
              <w:jc w:val="left"/>
              <w:rPr>
                <w:rFonts w:ascii="Times New Roman" w:hAnsi="Times New Roman" w:cs="Times New Roman" w:eastAsia="Times New Roman" w:hint="default"/>
                <w:sz w:val="18"/>
                <w:szCs w:val="18"/>
              </w:rPr>
            </w:pPr>
            <w:hyperlink r:id="rId14">
              <w:r>
                <w:rPr>
                  <w:rFonts w:ascii="Times New Roman"/>
                  <w:spacing w:val="-2"/>
                  <w:sz w:val="18"/>
                </w:rPr>
                <w:t>www.cninfo.co</w:t>
              </w:r>
            </w:hyperlink>
            <w:r>
              <w:rPr>
                <w:rFonts w:ascii="Times New Roman"/>
                <w:spacing w:val="-36"/>
                <w:sz w:val="18"/>
              </w:rPr>
              <w:t> </w:t>
            </w:r>
            <w:r>
              <w:rPr>
                <w:rFonts w:ascii="Times New Roman"/>
                <w:spacing w:val="-36"/>
                <w:sz w:val="18"/>
              </w:rPr>
            </w:r>
            <w:r>
              <w:rPr>
                <w:rFonts w:ascii="Times New Roman"/>
                <w:sz w:val="18"/>
              </w:rPr>
              <w:t>m.cn</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9"/>
        <w:ind w:left="573" w:right="0"/>
        <w:jc w:val="left"/>
      </w:pPr>
      <w:r>
        <w:rPr/>
        <w:t>根据公司与辽源鸿图原股东张汉鸿、青城百富源鸿图投资管理合伙企业（有限合伙）、李小明签订的</w:t>
      </w:r>
    </w:p>
    <w:p>
      <w:pPr>
        <w:spacing w:line="240" w:lineRule="auto" w:before="10"/>
        <w:rPr>
          <w:rFonts w:ascii="宋体" w:hAnsi="宋体" w:cs="宋体" w:eastAsia="宋体" w:hint="default"/>
          <w:sz w:val="14"/>
          <w:szCs w:val="14"/>
        </w:rPr>
      </w:pPr>
    </w:p>
    <w:p>
      <w:pPr>
        <w:pStyle w:val="BodyText"/>
        <w:spacing w:line="408" w:lineRule="auto" w:before="0"/>
        <w:ind w:right="1105"/>
        <w:jc w:val="both"/>
      </w:pPr>
      <w:r>
        <w:rPr>
          <w:spacing w:val="-2"/>
        </w:rPr>
        <w:t>《吉林省金冠电气股份有限公司与补偿义务人关于发行股份及支付现金购买资产之业绩承诺及补偿协议》</w:t>
      </w:r>
      <w:r>
        <w:rPr>
          <w:spacing w:val="-21"/>
        </w:rPr>
        <w:t> </w:t>
      </w:r>
      <w:r>
        <w:rPr>
          <w:spacing w:val="-21"/>
        </w:rPr>
      </w:r>
      <w:r>
        <w:rPr>
          <w:spacing w:val="-2"/>
        </w:rPr>
        <w:t>及相关补充协议，辽源鸿图原股东张汉鸿、青城百富源鸿图投资管理合伙企业（有限合伙）、李小明（以</w:t>
      </w:r>
      <w:r>
        <w:rPr>
          <w:spacing w:val="-45"/>
        </w:rPr>
        <w:t> </w:t>
      </w:r>
      <w:r>
        <w:rPr>
          <w:spacing w:val="-45"/>
        </w:rPr>
      </w:r>
      <w:r>
        <w:rPr/>
        <w:t>下简称“交易对方”）达成承诺如下：</w:t>
      </w:r>
    </w:p>
    <w:p>
      <w:pPr>
        <w:pStyle w:val="BodyText"/>
        <w:spacing w:line="408" w:lineRule="auto"/>
        <w:ind w:right="1128" w:firstLine="420"/>
        <w:jc w:val="both"/>
      </w:pPr>
      <w:r>
        <w:rPr>
          <w:rFonts w:ascii="宋体" w:hAnsi="宋体" w:cs="宋体" w:eastAsia="宋体" w:hint="default"/>
          <w:spacing w:val="-4"/>
        </w:rPr>
        <w:t>1</w:t>
      </w:r>
      <w:r>
        <w:rPr>
          <w:spacing w:val="-4"/>
        </w:rPr>
        <w:t>、各方同意，交易对方就辽源鸿图应予实现承诺净利润的业绩承诺期间为</w:t>
      </w:r>
      <w:r>
        <w:rPr>
          <w:rFonts w:ascii="宋体" w:hAnsi="宋体" w:cs="宋体" w:eastAsia="宋体" w:hint="default"/>
          <w:spacing w:val="-4"/>
        </w:rPr>
        <w:t>2017</w:t>
      </w:r>
      <w:r>
        <w:rPr>
          <w:spacing w:val="-4"/>
        </w:rPr>
        <w:t>年度、</w:t>
      </w:r>
      <w:r>
        <w:rPr>
          <w:rFonts w:ascii="宋体" w:hAnsi="宋体" w:cs="宋体" w:eastAsia="宋体" w:hint="default"/>
          <w:spacing w:val="-4"/>
        </w:rPr>
        <w:t>2018</w:t>
      </w:r>
      <w:r>
        <w:rPr>
          <w:spacing w:val="-4"/>
        </w:rPr>
        <w:t>年度、</w:t>
      </w:r>
      <w:r>
        <w:rPr>
          <w:rFonts w:ascii="宋体" w:hAnsi="宋体" w:cs="宋体" w:eastAsia="宋体" w:hint="default"/>
          <w:spacing w:val="-4"/>
        </w:rPr>
        <w:t>2019</w:t>
      </w:r>
      <w:r>
        <w:rPr>
          <w:rFonts w:ascii="宋体" w:hAnsi="宋体" w:cs="宋体" w:eastAsia="宋体" w:hint="default"/>
          <w:w w:val="100"/>
        </w:rPr>
        <w:t> </w:t>
      </w:r>
      <w:r>
        <w:rPr/>
        <w:t>年度及</w:t>
      </w:r>
      <w:r>
        <w:rPr>
          <w:rFonts w:ascii="宋体" w:hAnsi="宋体" w:cs="宋体" w:eastAsia="宋体" w:hint="default"/>
        </w:rPr>
        <w:t>2020</w:t>
      </w:r>
      <w:r>
        <w:rPr/>
        <w:t>年度四个完整会计年度。</w:t>
      </w:r>
    </w:p>
    <w:p>
      <w:pPr>
        <w:pStyle w:val="BodyText"/>
        <w:spacing w:line="408" w:lineRule="auto"/>
        <w:ind w:right="1128" w:firstLine="420"/>
        <w:jc w:val="both"/>
      </w:pPr>
      <w:r>
        <w:rPr>
          <w:rFonts w:ascii="宋体" w:hAnsi="宋体" w:cs="宋体" w:eastAsia="宋体" w:hint="default"/>
          <w:spacing w:val="-2"/>
        </w:rPr>
        <w:t>2</w:t>
      </w:r>
      <w:r>
        <w:rPr>
          <w:spacing w:val="-2"/>
        </w:rPr>
        <w:t>、交易对方同意并承诺，辽源鸿图</w:t>
      </w:r>
      <w:r>
        <w:rPr>
          <w:rFonts w:ascii="宋体" w:hAnsi="宋体" w:cs="宋体" w:eastAsia="宋体" w:hint="default"/>
          <w:spacing w:val="-2"/>
        </w:rPr>
        <w:t>2017</w:t>
      </w:r>
      <w:r>
        <w:rPr>
          <w:spacing w:val="-2"/>
        </w:rPr>
        <w:t>年度承诺净利润不低于</w:t>
      </w:r>
      <w:r>
        <w:rPr>
          <w:rFonts w:ascii="宋体" w:hAnsi="宋体" w:cs="宋体" w:eastAsia="宋体" w:hint="default"/>
          <w:spacing w:val="-2"/>
        </w:rPr>
        <w:t>5,000</w:t>
      </w:r>
      <w:r>
        <w:rPr>
          <w:spacing w:val="-2"/>
        </w:rPr>
        <w:t>万元、</w:t>
      </w:r>
      <w:r>
        <w:rPr>
          <w:rFonts w:ascii="宋体" w:hAnsi="宋体" w:cs="宋体" w:eastAsia="宋体" w:hint="default"/>
          <w:spacing w:val="-2"/>
        </w:rPr>
        <w:t>2018</w:t>
      </w:r>
      <w:r>
        <w:rPr>
          <w:spacing w:val="-2"/>
        </w:rPr>
        <w:t>年度承诺净利润不低</w:t>
      </w:r>
      <w:r>
        <w:rPr>
          <w:w w:val="100"/>
        </w:rPr>
        <w:t> </w:t>
      </w:r>
      <w:r>
        <w:rPr/>
        <w:t>于</w:t>
      </w:r>
      <w:r>
        <w:rPr>
          <w:rFonts w:ascii="宋体" w:hAnsi="宋体" w:cs="宋体" w:eastAsia="宋体" w:hint="default"/>
        </w:rPr>
        <w:t>13,000</w:t>
      </w:r>
      <w:r>
        <w:rPr/>
        <w:t>万元、</w:t>
      </w:r>
      <w:r>
        <w:rPr>
          <w:rFonts w:ascii="宋体" w:hAnsi="宋体" w:cs="宋体" w:eastAsia="宋体" w:hint="default"/>
        </w:rPr>
        <w:t>2019</w:t>
      </w:r>
      <w:r>
        <w:rPr/>
        <w:t>年度承诺净利润不低于</w:t>
      </w:r>
      <w:r>
        <w:rPr>
          <w:rFonts w:ascii="宋体" w:hAnsi="宋体" w:cs="宋体" w:eastAsia="宋体" w:hint="default"/>
        </w:rPr>
        <w:t>16,900</w:t>
      </w:r>
      <w:r>
        <w:rPr/>
        <w:t>万元、</w:t>
      </w:r>
      <w:r>
        <w:rPr>
          <w:rFonts w:ascii="宋体" w:hAnsi="宋体" w:cs="宋体" w:eastAsia="宋体" w:hint="default"/>
        </w:rPr>
        <w:t>2020</w:t>
      </w:r>
      <w:r>
        <w:rPr/>
        <w:t>年度承诺净利润不低于</w:t>
      </w:r>
      <w:r>
        <w:rPr>
          <w:rFonts w:ascii="宋体" w:hAnsi="宋体" w:cs="宋体" w:eastAsia="宋体" w:hint="default"/>
        </w:rPr>
        <w:t>22,000</w:t>
      </w:r>
      <w:r>
        <w:rPr/>
        <w:t>万元。</w:t>
      </w:r>
    </w:p>
    <w:p>
      <w:pPr>
        <w:pStyle w:val="BodyText"/>
        <w:spacing w:line="408" w:lineRule="auto"/>
        <w:ind w:right="1105" w:firstLine="420"/>
        <w:jc w:val="both"/>
      </w:pPr>
      <w:r>
        <w:rPr>
          <w:rFonts w:ascii="宋体" w:hAnsi="宋体" w:cs="宋体" w:eastAsia="宋体" w:hint="default"/>
          <w:spacing w:val="-2"/>
        </w:rPr>
        <w:t>3</w:t>
      </w:r>
      <w:r>
        <w:rPr>
          <w:spacing w:val="-2"/>
        </w:rPr>
        <w:t>、上述承诺第</w:t>
      </w:r>
      <w:r>
        <w:rPr>
          <w:rFonts w:ascii="宋体" w:hAnsi="宋体" w:cs="宋体" w:eastAsia="宋体" w:hint="default"/>
          <w:spacing w:val="-2"/>
        </w:rPr>
        <w:t>2</w:t>
      </w:r>
      <w:r>
        <w:rPr>
          <w:spacing w:val="-2"/>
        </w:rPr>
        <w:t>条规定之承诺净利润是指交易对方承诺的辽源鸿图于业绩承诺期间内应予实现的扣除</w:t>
      </w:r>
      <w:r>
        <w:rPr>
          <w:w w:val="100"/>
        </w:rPr>
        <w:t> </w:t>
      </w:r>
      <w:r>
        <w:rPr>
          <w:spacing w:val="-2"/>
        </w:rPr>
        <w:t>非经常性损益后归属于母公司股东的税后净利润，非经常性损益根据法律法规（包括中国证监会的规定）</w:t>
      </w:r>
      <w:r>
        <w:rPr>
          <w:spacing w:val="-21"/>
        </w:rPr>
        <w:t> </w:t>
      </w:r>
      <w:r>
        <w:rPr>
          <w:spacing w:val="-21"/>
        </w:rPr>
      </w:r>
      <w:r>
        <w:rPr/>
        <w:t>的相关定义界定。</w:t>
      </w:r>
    </w:p>
    <w:p>
      <w:pPr>
        <w:pStyle w:val="BodyText"/>
        <w:spacing w:line="408" w:lineRule="auto"/>
        <w:ind w:right="1126" w:firstLine="420"/>
        <w:jc w:val="both"/>
      </w:pPr>
      <w:r>
        <w:rPr>
          <w:spacing w:val="-2"/>
        </w:rPr>
        <w:t>并且根据本次交易安排，本次募集配套资金在扣除中介机构服务等交易费用后优先用于支付本次交易</w:t>
      </w:r>
      <w:r>
        <w:rPr>
          <w:w w:val="100"/>
        </w:rPr>
        <w:t> </w:t>
      </w:r>
      <w:r>
        <w:rPr>
          <w:spacing w:val="-2"/>
        </w:rPr>
        <w:t>的现金对价，剩余资金用于标的公司的项目建设，即本次募投项目（根据《购买资产协议》，指标的公司</w:t>
      </w:r>
      <w:r>
        <w:rPr>
          <w:spacing w:val="-42"/>
        </w:rPr>
        <w:t> </w:t>
      </w:r>
      <w:r>
        <w:rPr>
          <w:spacing w:val="-42"/>
        </w:rPr>
      </w:r>
      <w:r>
        <w:rPr>
          <w:spacing w:val="-2"/>
        </w:rPr>
        <w:t>拟实施的“辽源鸿图锂电隔膜科技股份有限公司研发中心项目”及“辽源鸿图锂电隔膜科技股份有限公司</w:t>
      </w:r>
      <w:r>
        <w:rPr>
          <w:spacing w:val="-43"/>
        </w:rPr>
        <w:t> </w:t>
      </w:r>
      <w:r>
        <w:rPr>
          <w:spacing w:val="-43"/>
        </w:rPr>
      </w:r>
      <w:r>
        <w:rPr>
          <w:rFonts w:ascii="宋体" w:hAnsi="宋体" w:cs="宋体" w:eastAsia="宋体" w:hint="default"/>
        </w:rPr>
        <w:t>9,000</w:t>
      </w:r>
      <w:r>
        <w:rPr/>
        <w:t>万平方米</w:t>
      </w:r>
      <w:r>
        <w:rPr>
          <w:rFonts w:ascii="宋体" w:hAnsi="宋体" w:cs="宋体" w:eastAsia="宋体" w:hint="default"/>
        </w:rPr>
        <w:t>/</w:t>
      </w:r>
      <w:r>
        <w:rPr/>
        <w:t>年锂离子电池隔膜三期工程项目”）。</w:t>
      </w:r>
    </w:p>
    <w:p>
      <w:pPr>
        <w:spacing w:after="0" w:line="408" w:lineRule="auto"/>
        <w:jc w:val="both"/>
        <w:sectPr>
          <w:footerReference w:type="default" r:id="rId13"/>
          <w:pgSz w:w="11910" w:h="16840"/>
          <w:pgMar w:footer="980" w:header="745"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3" w:firstLine="420"/>
        <w:jc w:val="left"/>
      </w:pPr>
      <w:r>
        <w:rPr>
          <w:spacing w:val="-2"/>
        </w:rPr>
        <w:t>考虑到本次配套募集资金投入及实施后将会对标的公司净利润水平产生一定的增厚影响，各方同意进</w:t>
      </w:r>
      <w:r>
        <w:rPr>
          <w:w w:val="100"/>
        </w:rPr>
        <w:t> </w:t>
      </w:r>
      <w:r>
        <w:rPr/>
        <w:t>一步作出约定如下：</w:t>
      </w:r>
    </w:p>
    <w:p>
      <w:pPr>
        <w:pStyle w:val="BodyText"/>
        <w:spacing w:line="408" w:lineRule="auto"/>
        <w:ind w:right="1123" w:firstLine="420"/>
        <w:jc w:val="left"/>
      </w:pPr>
      <w:r>
        <w:rPr/>
        <w:t>（</w:t>
      </w:r>
      <w:r>
        <w:rPr>
          <w:rFonts w:ascii="宋体" w:hAnsi="宋体" w:cs="宋体" w:eastAsia="宋体" w:hint="default"/>
        </w:rPr>
        <w:t>1</w:t>
      </w:r>
      <w:r>
        <w:rPr/>
        <w:t>）本次募集配套资金自该募投项目达到预定可使用状态并正式生产运营之日起，按照人民银行公</w:t>
      </w:r>
      <w:r>
        <w:rPr>
          <w:w w:val="100"/>
        </w:rPr>
        <w:t> </w:t>
      </w:r>
      <w:r>
        <w:rPr>
          <w:spacing w:val="-2"/>
        </w:rPr>
        <w:t>布的一年期金融机构人民币贷款基准利率及该募投项目实际运营天数（自该募投项目达到预定可使用状态</w:t>
      </w:r>
      <w:r>
        <w:rPr>
          <w:spacing w:val="-43"/>
        </w:rPr>
        <w:t> </w:t>
      </w:r>
      <w:r>
        <w:rPr>
          <w:spacing w:val="-43"/>
        </w:rPr>
      </w:r>
      <w:r>
        <w:rPr>
          <w:spacing w:val="-2"/>
        </w:rPr>
        <w:t>并正式生产运营之日起计算）计算资金使用费，补偿义务人对于标的公司承诺净利润以扣除上述资金使用</w:t>
      </w:r>
      <w:r>
        <w:rPr>
          <w:spacing w:val="-43"/>
        </w:rPr>
        <w:t> </w:t>
      </w:r>
      <w:r>
        <w:rPr>
          <w:spacing w:val="-43"/>
        </w:rPr>
      </w:r>
      <w:r>
        <w:rPr/>
        <w:t>费后的净利润为准，资金使用费计算公式如下：</w:t>
      </w:r>
    </w:p>
    <w:p>
      <w:pPr>
        <w:pStyle w:val="BodyText"/>
        <w:spacing w:line="408" w:lineRule="auto"/>
        <w:ind w:right="1123" w:firstLine="420"/>
        <w:jc w:val="left"/>
        <w:rPr>
          <w:rFonts w:ascii="宋体" w:hAnsi="宋体" w:cs="宋体" w:eastAsia="宋体" w:hint="default"/>
        </w:rPr>
      </w:pPr>
      <w:r>
        <w:rPr>
          <w:spacing w:val="-2"/>
        </w:rPr>
        <w:t>资金使用费＝实际投入该募投项目的募集资金金额×人民银行公布的一年期金融机构人民币贷款基</w:t>
      </w:r>
      <w:r>
        <w:rPr>
          <w:w w:val="100"/>
        </w:rPr>
        <w:t> </w:t>
      </w:r>
      <w:r>
        <w:rPr/>
        <w:t>准利率×该募投项目达到预定可使用状态并正式生产运营天数／</w:t>
      </w:r>
      <w:r>
        <w:rPr>
          <w:rFonts w:ascii="宋体" w:hAnsi="宋体" w:cs="宋体" w:eastAsia="宋体" w:hint="default"/>
        </w:rPr>
        <w:t>360</w:t>
      </w:r>
    </w:p>
    <w:p>
      <w:pPr>
        <w:pStyle w:val="BodyText"/>
        <w:spacing w:line="408" w:lineRule="auto"/>
        <w:ind w:right="1123" w:firstLine="420"/>
        <w:jc w:val="left"/>
      </w:pPr>
      <w:r>
        <w:rPr>
          <w:spacing w:val="-2"/>
        </w:rPr>
        <w:t>该募投项目达到预定可使用状态并正式生产运营天数在业绩承诺期内按每自然年度分别计算，该募投</w:t>
      </w:r>
      <w:r>
        <w:rPr>
          <w:w w:val="100"/>
        </w:rPr>
        <w:t> </w:t>
      </w:r>
      <w:r>
        <w:rPr/>
        <w:t>项目达到预定可使用状态并正式生产运营天数在募投项目正式运营当年按照该募投项目达到预定可使用</w:t>
      </w:r>
      <w:r>
        <w:rPr>
          <w:w w:val="100"/>
        </w:rPr>
        <w:t> </w:t>
      </w:r>
      <w:r>
        <w:rPr/>
        <w:t>状态并正式生产运营之日至当年年末间的自然日计算，其后业绩承诺期内每年按</w:t>
      </w:r>
      <w:r>
        <w:rPr>
          <w:rFonts w:ascii="宋体" w:hAnsi="宋体" w:cs="宋体" w:eastAsia="宋体" w:hint="default"/>
        </w:rPr>
        <w:t>360</w:t>
      </w:r>
      <w:r>
        <w:rPr/>
        <w:t>天计算。</w:t>
      </w:r>
    </w:p>
    <w:p>
      <w:pPr>
        <w:pStyle w:val="BodyText"/>
        <w:spacing w:line="408" w:lineRule="auto" w:before="87"/>
        <w:ind w:right="1123" w:firstLine="317"/>
        <w:jc w:val="left"/>
      </w:pPr>
      <w:r>
        <w:rPr>
          <w:spacing w:val="-2"/>
        </w:rPr>
        <w:t>（</w:t>
      </w:r>
      <w:r>
        <w:rPr>
          <w:rFonts w:ascii="宋体" w:hAnsi="宋体" w:cs="宋体" w:eastAsia="宋体" w:hint="default"/>
          <w:spacing w:val="-2"/>
        </w:rPr>
        <w:t>2</w:t>
      </w:r>
      <w:r>
        <w:rPr>
          <w:spacing w:val="-2"/>
        </w:rPr>
        <w:t>）标的公司本次募集配套资金专户存储或现金管理所产生的利息等收益，不计入补偿义务人对于标</w:t>
      </w:r>
      <w:r>
        <w:rPr>
          <w:w w:val="100"/>
        </w:rPr>
        <w:t> </w:t>
      </w:r>
      <w:r>
        <w:rPr/>
        <w:t>的公司的承诺净利润范围内。</w:t>
      </w:r>
    </w:p>
    <w:p>
      <w:pPr>
        <w:spacing w:before="28"/>
        <w:ind w:left="152" w:right="1123" w:firstLine="0"/>
        <w:jc w:val="left"/>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w:t>
      </w:r>
    </w:p>
    <w:p>
      <w:pPr>
        <w:spacing w:line="240" w:lineRule="auto" w:before="3"/>
        <w:rPr>
          <w:rFonts w:ascii="宋体" w:hAnsi="宋体" w:cs="宋体" w:eastAsia="宋体" w:hint="default"/>
          <w:sz w:val="13"/>
          <w:szCs w:val="13"/>
        </w:rPr>
      </w:pPr>
    </w:p>
    <w:p>
      <w:pPr>
        <w:pStyle w:val="BodyText"/>
        <w:spacing w:line="408" w:lineRule="auto" w:before="0"/>
        <w:ind w:right="0" w:firstLine="420"/>
        <w:jc w:val="left"/>
      </w:pPr>
      <w:r>
        <w:rPr/>
        <w:t>辽源鸿图截至</w:t>
      </w:r>
      <w:r>
        <w:rPr>
          <w:spacing w:val="-2"/>
        </w:rPr>
        <w:t> </w:t>
      </w:r>
      <w:r>
        <w:rPr>
          <w:rFonts w:ascii="宋体" w:hAnsi="宋体" w:cs="宋体" w:eastAsia="宋体" w:hint="default"/>
        </w:rPr>
        <w:t>2019</w:t>
      </w:r>
      <w:r>
        <w:rPr/>
        <w:t>年末累计经审计的扣除非经常性损益后归属于母公司股东的业绩考核净利润为</w:t>
      </w:r>
      <w:r>
        <w:rPr>
          <w:w w:val="100"/>
        </w:rPr>
        <w:t> </w:t>
      </w:r>
      <w:r>
        <w:rPr>
          <w:rFonts w:ascii="宋体" w:hAnsi="宋体" w:cs="宋体" w:eastAsia="宋体" w:hint="default"/>
          <w:spacing w:val="-4"/>
        </w:rPr>
        <w:t>9,709.73</w:t>
      </w:r>
      <w:r>
        <w:rPr>
          <w:spacing w:val="-4"/>
        </w:rPr>
        <w:t>万元，低于承诺数</w:t>
      </w:r>
      <w:r>
        <w:rPr>
          <w:rFonts w:ascii="宋体" w:hAnsi="宋体" w:cs="宋体" w:eastAsia="宋体" w:hint="default"/>
          <w:spacing w:val="-4"/>
        </w:rPr>
        <w:t>34,900.00</w:t>
      </w:r>
      <w:r>
        <w:rPr>
          <w:spacing w:val="-4"/>
        </w:rPr>
        <w:t>万元的金额为</w:t>
      </w:r>
      <w:r>
        <w:rPr>
          <w:rFonts w:ascii="宋体" w:hAnsi="宋体" w:cs="宋体" w:eastAsia="宋体" w:hint="default"/>
          <w:spacing w:val="-4"/>
        </w:rPr>
        <w:t>25,190.27</w:t>
      </w:r>
      <w:r>
        <w:rPr>
          <w:spacing w:val="-4"/>
        </w:rPr>
        <w:t>万元，未完成截至</w:t>
      </w:r>
      <w:r>
        <w:rPr>
          <w:rFonts w:ascii="宋体" w:hAnsi="宋体" w:cs="宋体" w:eastAsia="宋体" w:hint="default"/>
          <w:spacing w:val="-4"/>
        </w:rPr>
        <w:t>2019</w:t>
      </w:r>
      <w:r>
        <w:rPr>
          <w:spacing w:val="-4"/>
        </w:rPr>
        <w:t>年末累计承诺净利润，</w:t>
      </w:r>
      <w:r>
        <w:rPr>
          <w:spacing w:val="3"/>
        </w:rPr>
        <w:t> </w:t>
      </w:r>
      <w:r>
        <w:rPr>
          <w:spacing w:val="3"/>
        </w:rPr>
      </w:r>
      <w:r>
        <w:rPr/>
        <w:t>对本期商誉减值产生不利影响。</w:t>
      </w:r>
    </w:p>
    <w:p>
      <w:pPr>
        <w:spacing w:line="240" w:lineRule="auto" w:before="8"/>
        <w:rPr>
          <w:rFonts w:ascii="宋体" w:hAnsi="宋体" w:cs="宋体" w:eastAsia="宋体" w:hint="default"/>
          <w:sz w:val="18"/>
          <w:szCs w:val="18"/>
        </w:rPr>
      </w:pPr>
    </w:p>
    <w:p>
      <w:pPr>
        <w:pStyle w:val="Heading2"/>
        <w:spacing w:line="240" w:lineRule="auto"/>
        <w:ind w:right="1123"/>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123"/>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7"/>
        <w:ind w:left="784" w:right="1123"/>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日上午召开第四届董事会第五十一次会议及第四届监事会第二十九次会议，审</w:t>
      </w:r>
    </w:p>
    <w:p>
      <w:pPr>
        <w:spacing w:after="0" w:line="240" w:lineRule="auto"/>
        <w:jc w:val="left"/>
        <w:sectPr>
          <w:footerReference w:type="default" r:id="rId15"/>
          <w:pgSz w:w="11910" w:h="16840"/>
          <w:pgMar w:footer="980" w:header="745" w:top="1060" w:bottom="1160" w:left="980" w:right="0"/>
          <w:pgNumType w:start="101"/>
        </w:sectPr>
      </w:pPr>
    </w:p>
    <w:p>
      <w:pPr>
        <w:spacing w:line="240" w:lineRule="auto" w:before="0"/>
        <w:rPr>
          <w:rFonts w:ascii="宋体" w:hAnsi="宋体" w:cs="宋体" w:eastAsia="宋体" w:hint="default"/>
          <w:sz w:val="20"/>
          <w:szCs w:val="20"/>
        </w:rPr>
      </w:pPr>
    </w:p>
    <w:p>
      <w:pPr>
        <w:pStyle w:val="BodyText"/>
        <w:spacing w:line="408" w:lineRule="auto" w:before="175"/>
        <w:ind w:right="2474"/>
        <w:jc w:val="left"/>
      </w:pPr>
      <w:r>
        <w:rPr>
          <w:spacing w:val="-2"/>
        </w:rPr>
        <w:t>议通过了《关于公司会计政策变更的议案》，具体事项如下：</w:t>
      </w:r>
      <w:r>
        <w:rPr>
          <w:spacing w:val="-52"/>
        </w:rPr>
        <w:t> </w:t>
      </w:r>
      <w:r>
        <w:rPr>
          <w:spacing w:val="-52"/>
        </w:rPr>
      </w:r>
      <w:r>
        <w:rPr/>
        <w:t>一、本次会计政策变更的概述</w:t>
      </w:r>
    </w:p>
    <w:p>
      <w:pPr>
        <w:pStyle w:val="BodyText"/>
        <w:spacing w:line="386" w:lineRule="auto"/>
        <w:ind w:left="573" w:right="1123"/>
        <w:jc w:val="left"/>
      </w:pPr>
      <w:r>
        <w:rPr>
          <w:rFonts w:ascii="Times New Roman" w:hAnsi="Times New Roman" w:cs="Times New Roman" w:eastAsia="Times New Roman" w:hint="default"/>
        </w:rPr>
        <w:t>1</w:t>
      </w:r>
      <w:r>
        <w:rPr/>
        <w:t>、变更原因</w:t>
      </w:r>
      <w:r>
        <w:rPr>
          <w:w w:val="100"/>
        </w:rPr>
        <w:t> </w:t>
      </w:r>
      <w:r>
        <w:rPr/>
        <w:t>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月发布了修订后的《企业会计准则第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w:t>
      </w:r>
    </w:p>
    <w:p>
      <w:pPr>
        <w:pStyle w:val="BodyText"/>
        <w:spacing w:line="386" w:lineRule="auto" w:before="35"/>
        <w:ind w:right="1128"/>
        <w:jc w:val="both"/>
      </w:pPr>
      <w:r>
        <w:rPr/>
        <w:t>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月发布的《企业会计准则第</w:t>
      </w:r>
      <w:r>
        <w:rPr>
          <w:spacing w:val="-27"/>
        </w:rPr>
        <w:t> </w:t>
      </w:r>
      <w:r>
        <w:rPr>
          <w:spacing w:val="-27"/>
        </w:rPr>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金融工具列报》。（以下简称</w:t>
      </w:r>
      <w:r>
        <w:rPr>
          <w:rFonts w:ascii="Times New Roman" w:hAnsi="Times New Roman" w:cs="Times New Roman" w:eastAsia="Times New Roman" w:hint="default"/>
          <w:spacing w:val="-2"/>
        </w:rPr>
        <w:t>“</w:t>
      </w:r>
      <w:r>
        <w:rPr>
          <w:spacing w:val="-2"/>
        </w:rPr>
        <w:t>新金融工具相关准则</w:t>
      </w:r>
      <w:r>
        <w:rPr>
          <w:rFonts w:ascii="Times New Roman" w:hAnsi="Times New Roman" w:cs="Times New Roman" w:eastAsia="Times New Roman" w:hint="default"/>
          <w:spacing w:val="-2"/>
        </w:rPr>
        <w:t>”</w:t>
      </w:r>
      <w:r>
        <w:rPr>
          <w:spacing w:val="-2"/>
        </w:rPr>
        <w:t>）。由于上述会计准则的修订，公司需对原采</w:t>
      </w:r>
      <w:r>
        <w:rPr>
          <w:spacing w:val="-19"/>
        </w:rPr>
        <w:t> </w:t>
      </w:r>
      <w:r>
        <w:rPr>
          <w:spacing w:val="-19"/>
        </w:rPr>
      </w:r>
      <w:r>
        <w:rPr/>
        <w:t>用的相关会计政策进行相应调整。</w:t>
      </w:r>
    </w:p>
    <w:p>
      <w:pPr>
        <w:pStyle w:val="BodyText"/>
        <w:spacing w:line="398" w:lineRule="auto" w:before="65"/>
        <w:ind w:left="573" w:right="2474"/>
        <w:jc w:val="left"/>
      </w:pPr>
      <w:r>
        <w:rPr>
          <w:rFonts w:ascii="Times New Roman" w:hAnsi="Times New Roman" w:cs="Times New Roman" w:eastAsia="Times New Roman" w:hint="default"/>
        </w:rPr>
        <w:t>2</w:t>
      </w:r>
      <w:r>
        <w:rPr/>
        <w:t>、变更审议程序</w:t>
      </w:r>
      <w:r>
        <w:rPr>
          <w:w w:val="100"/>
        </w:rPr>
        <w:t> </w:t>
      </w:r>
      <w:r>
        <w:rPr>
          <w:spacing w:val="-2"/>
        </w:rPr>
        <w:t>公司本次会计政策变更需由董事会及监事会审议，无需提交股东大会审议。</w:t>
      </w:r>
      <w:r>
        <w:rPr>
          <w:spacing w:val="-42"/>
        </w:rPr>
        <w:t> </w:t>
      </w:r>
      <w:r>
        <w:rPr>
          <w:spacing w:val="-42"/>
        </w:rPr>
      </w:r>
      <w:r>
        <w:rPr>
          <w:rFonts w:ascii="Times New Roman" w:hAnsi="Times New Roman" w:cs="Times New Roman" w:eastAsia="Times New Roman" w:hint="default"/>
        </w:rPr>
        <w:t>3</w:t>
      </w:r>
      <w:r>
        <w:rPr/>
        <w:t>、变更前后采用的会计政策</w:t>
      </w:r>
    </w:p>
    <w:p>
      <w:pPr>
        <w:pStyle w:val="BodyText"/>
        <w:spacing w:line="393" w:lineRule="auto" w:before="24"/>
        <w:ind w:right="1126" w:firstLine="420"/>
        <w:jc w:val="both"/>
      </w:pPr>
      <w:r>
        <w:rPr>
          <w:spacing w:val="-3"/>
        </w:rPr>
        <w:t>本次变更前，公司执行财政部发布的《企业会计准则</w:t>
      </w:r>
      <w:r>
        <w:rPr>
          <w:rFonts w:ascii="Times New Roman" w:hAnsi="Times New Roman" w:cs="Times New Roman" w:eastAsia="Times New Roman" w:hint="default"/>
          <w:spacing w:val="-3"/>
        </w:rPr>
        <w:t>—</w:t>
      </w:r>
      <w:r>
        <w:rPr>
          <w:spacing w:val="-3"/>
        </w:rPr>
        <w:t>基本准则》和各项具体会计准则、企业会计准</w:t>
      </w:r>
      <w:r>
        <w:rPr>
          <w:w w:val="100"/>
        </w:rPr>
        <w:t> </w:t>
      </w:r>
      <w:r>
        <w:rPr>
          <w:spacing w:val="-2"/>
        </w:rPr>
        <w:t>则应用指南、企业会计准则解释公告以及其他相关规定。本次变更后，公司将执行财政部修订并发布的新</w:t>
      </w:r>
      <w:r>
        <w:rPr>
          <w:spacing w:val="-44"/>
        </w:rPr>
        <w:t> </w:t>
      </w:r>
      <w:r>
        <w:rPr>
          <w:spacing w:val="-44"/>
        </w:rPr>
      </w:r>
      <w:r>
        <w:rPr>
          <w:spacing w:val="-2"/>
        </w:rPr>
        <w:t>金融工具相关准则，其他未变更部分，仍按照财政部前期颁布的《企业会计准则</w:t>
      </w:r>
      <w:r>
        <w:rPr>
          <w:rFonts w:ascii="Times New Roman" w:hAnsi="Times New Roman" w:cs="Times New Roman" w:eastAsia="Times New Roman" w:hint="default"/>
          <w:spacing w:val="-2"/>
        </w:rPr>
        <w:t>—</w:t>
      </w:r>
      <w:r>
        <w:rPr>
          <w:spacing w:val="-2"/>
        </w:rPr>
        <w:t>基本准则》和各项具体</w:t>
      </w:r>
      <w:r>
        <w:rPr>
          <w:spacing w:val="-50"/>
        </w:rPr>
        <w:t> </w:t>
      </w:r>
      <w:r>
        <w:rPr>
          <w:spacing w:val="-50"/>
        </w:rPr>
      </w:r>
      <w:r>
        <w:rPr/>
        <w:t>会计准则、企业会计准则应用指南、企业会计准则解释公告以及其他相关规定执行。</w:t>
      </w:r>
    </w:p>
    <w:p>
      <w:pPr>
        <w:pStyle w:val="BodyText"/>
        <w:spacing w:line="386" w:lineRule="auto" w:before="58"/>
        <w:ind w:left="573" w:right="1123"/>
        <w:jc w:val="left"/>
      </w:pPr>
      <w:r>
        <w:rPr>
          <w:rFonts w:ascii="Times New Roman" w:hAnsi="Times New Roman" w:cs="Times New Roman" w:eastAsia="Times New Roman" w:hint="default"/>
        </w:rPr>
        <w:t>4</w:t>
      </w:r>
      <w:r>
        <w:rPr/>
        <w:t>、变更日期</w:t>
      </w:r>
      <w:r>
        <w:rPr>
          <w:w w:val="100"/>
        </w:rPr>
        <w:t> </w:t>
      </w:r>
      <w:r>
        <w:rPr>
          <w:spacing w:val="-2"/>
        </w:rPr>
        <w:t>根据规定，公司于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日起执行上述新的企业会计准则，并将自公司</w:t>
      </w:r>
      <w:r>
        <w:rPr>
          <w:rFonts w:ascii="Times New Roman" w:hAnsi="Times New Roman" w:cs="Times New Roman" w:eastAsia="Times New Roman" w:hint="default"/>
          <w:spacing w:val="-2"/>
        </w:rPr>
        <w:t>2019</w:t>
      </w:r>
      <w:r>
        <w:rPr>
          <w:spacing w:val="-2"/>
        </w:rPr>
        <w:t>年第一季度报告起，</w:t>
      </w:r>
    </w:p>
    <w:p>
      <w:pPr>
        <w:pStyle w:val="BodyText"/>
        <w:spacing w:line="408" w:lineRule="auto" w:before="36"/>
        <w:ind w:right="1126"/>
        <w:jc w:val="both"/>
      </w:pPr>
      <w:r>
        <w:rPr>
          <w:spacing w:val="-2"/>
        </w:rPr>
        <w:t>按新准则要求进行财务报告的披露。本次会计政策变更涉及的项目包括：对新金融工具会计准则所规定的</w:t>
      </w:r>
      <w:r>
        <w:rPr>
          <w:spacing w:val="-43"/>
        </w:rPr>
        <w:t> </w:t>
      </w:r>
      <w:r>
        <w:rPr>
          <w:spacing w:val="-43"/>
        </w:rPr>
      </w:r>
      <w:r>
        <w:rPr/>
        <w:t>金融资产的分类、计量及列报。</w:t>
      </w:r>
    </w:p>
    <w:p>
      <w:pPr>
        <w:pStyle w:val="BodyText"/>
        <w:spacing w:line="408" w:lineRule="auto"/>
        <w:ind w:left="573" w:right="0" w:hanging="421"/>
        <w:jc w:val="left"/>
      </w:pPr>
      <w:r>
        <w:rPr/>
        <w:t>二、本次会计政策变更对公司的影响</w:t>
      </w:r>
      <w:r>
        <w:rPr>
          <w:w w:val="100"/>
        </w:rPr>
        <w:t> </w:t>
      </w:r>
      <w:r>
        <w:rPr>
          <w:spacing w:val="-5"/>
        </w:rPr>
        <w:t>修订后的《企业会计准则第</w:t>
      </w:r>
      <w:r>
        <w:rPr>
          <w:rFonts w:ascii="Times New Roman" w:hAnsi="Times New Roman" w:cs="Times New Roman" w:eastAsia="Times New Roman" w:hint="default"/>
          <w:spacing w:val="-5"/>
        </w:rPr>
        <w:t>22</w:t>
      </w:r>
      <w:r>
        <w:rPr>
          <w:spacing w:val="-5"/>
        </w:rPr>
        <w:t>号</w:t>
      </w:r>
      <w:r>
        <w:rPr>
          <w:rFonts w:ascii="Times New Roman" w:hAnsi="Times New Roman" w:cs="Times New Roman" w:eastAsia="Times New Roman" w:hint="default"/>
          <w:spacing w:val="-5"/>
        </w:rPr>
        <w:t>—</w:t>
      </w:r>
      <w:r>
        <w:rPr>
          <w:spacing w:val="-5"/>
        </w:rPr>
        <w:t>金融工具确认和计量》、《企业会计准则第</w:t>
      </w:r>
      <w:r>
        <w:rPr>
          <w:rFonts w:ascii="Times New Roman" w:hAnsi="Times New Roman" w:cs="Times New Roman" w:eastAsia="Times New Roman" w:hint="default"/>
          <w:spacing w:val="-5"/>
        </w:rPr>
        <w:t>23</w:t>
      </w:r>
      <w:r>
        <w:rPr>
          <w:spacing w:val="-5"/>
        </w:rPr>
        <w:t>号</w:t>
      </w:r>
      <w:r>
        <w:rPr>
          <w:rFonts w:ascii="Times New Roman" w:hAnsi="Times New Roman" w:cs="Times New Roman" w:eastAsia="Times New Roman" w:hint="default"/>
          <w:spacing w:val="-5"/>
        </w:rPr>
        <w:t>—</w:t>
      </w:r>
      <w:r>
        <w:rPr>
          <w:spacing w:val="-5"/>
        </w:rPr>
        <w:t>金融资产转移》、</w:t>
      </w:r>
    </w:p>
    <w:p>
      <w:pPr>
        <w:pStyle w:val="BodyText"/>
        <w:spacing w:line="240" w:lineRule="auto" w:before="14"/>
        <w:ind w:right="0"/>
        <w:jc w:val="both"/>
      </w:pPr>
      <w:r>
        <w:rPr/>
        <w:t>《企业会计准则第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金融工具列报》主要变更内容如下：</w:t>
      </w:r>
    </w:p>
    <w:p>
      <w:pPr>
        <w:pStyle w:val="BodyText"/>
        <w:spacing w:line="398" w:lineRule="auto" w:before="177"/>
        <w:ind w:right="0" w:firstLine="420"/>
        <w:jc w:val="left"/>
      </w:pPr>
      <w:r>
        <w:rPr>
          <w:rFonts w:ascii="Times New Roman" w:hAnsi="Times New Roman" w:cs="Times New Roman" w:eastAsia="Times New Roman" w:hint="default"/>
          <w:spacing w:val="-2"/>
        </w:rPr>
        <w:t>1</w:t>
      </w:r>
      <w:r>
        <w:rPr>
          <w:spacing w:val="-2"/>
        </w:rPr>
        <w:t>、以企业持有金融资产的</w:t>
      </w:r>
      <w:r>
        <w:rPr>
          <w:rFonts w:ascii="Times New Roman" w:hAnsi="Times New Roman" w:cs="Times New Roman" w:eastAsia="Times New Roman" w:hint="default"/>
          <w:spacing w:val="-2"/>
        </w:rPr>
        <w:t>“</w:t>
      </w:r>
      <w:r>
        <w:rPr>
          <w:spacing w:val="-2"/>
        </w:rPr>
        <w:t>业务模式</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金融资产合同现金流量特征</w:t>
      </w:r>
      <w:r>
        <w:rPr>
          <w:rFonts w:ascii="Times New Roman" w:hAnsi="Times New Roman" w:cs="Times New Roman" w:eastAsia="Times New Roman" w:hint="default"/>
          <w:spacing w:val="-2"/>
        </w:rPr>
        <w:t>”</w:t>
      </w:r>
      <w:r>
        <w:rPr>
          <w:spacing w:val="-2"/>
        </w:rPr>
        <w:t>作为金融资产分类的判断依据，</w:t>
      </w:r>
      <w:r>
        <w:rPr>
          <w:w w:val="100"/>
        </w:rPr>
        <w:t> </w:t>
      </w:r>
      <w:r>
        <w:rPr>
          <w:spacing w:val="-2"/>
        </w:rPr>
        <w:t>将金融资产分类为以摊余成本计量的金融资产、以公允价值计量且其变动计入其他综合收益的金融资产以</w:t>
      </w:r>
      <w:r>
        <w:rPr>
          <w:spacing w:val="-43"/>
        </w:rPr>
        <w:t> </w:t>
      </w:r>
      <w:r>
        <w:rPr>
          <w:spacing w:val="-43"/>
        </w:rPr>
      </w:r>
      <w:r>
        <w:rPr/>
        <w:t>及以公允价值计量且其变动计入当期损益的金融资产三类。</w:t>
      </w:r>
    </w:p>
    <w:p>
      <w:pPr>
        <w:pStyle w:val="BodyText"/>
        <w:spacing w:line="386" w:lineRule="auto" w:before="54"/>
        <w:ind w:right="1126" w:firstLine="420"/>
        <w:jc w:val="both"/>
      </w:pPr>
      <w:r>
        <w:rPr>
          <w:rFonts w:ascii="Times New Roman" w:hAnsi="Times New Roman" w:cs="Times New Roman" w:eastAsia="Times New Roman" w:hint="default"/>
          <w:spacing w:val="-4"/>
        </w:rPr>
        <w:t>2</w:t>
      </w:r>
      <w:r>
        <w:rPr>
          <w:spacing w:val="-4"/>
        </w:rPr>
        <w:t>、将金融资产减值会计处理由</w:t>
      </w:r>
      <w:r>
        <w:rPr>
          <w:rFonts w:ascii="Times New Roman" w:hAnsi="Times New Roman" w:cs="Times New Roman" w:eastAsia="Times New Roman" w:hint="default"/>
          <w:spacing w:val="-4"/>
        </w:rPr>
        <w:t>“</w:t>
      </w:r>
      <w:r>
        <w:rPr>
          <w:spacing w:val="-4"/>
        </w:rPr>
        <w:t>已发生损失法</w:t>
      </w:r>
      <w:r>
        <w:rPr>
          <w:rFonts w:ascii="Times New Roman" w:hAnsi="Times New Roman" w:cs="Times New Roman" w:eastAsia="Times New Roman" w:hint="default"/>
          <w:spacing w:val="-4"/>
        </w:rPr>
        <w:t>”</w:t>
      </w:r>
      <w:r>
        <w:rPr>
          <w:spacing w:val="-4"/>
        </w:rPr>
        <w:t>修改为</w:t>
      </w:r>
      <w:r>
        <w:rPr>
          <w:rFonts w:ascii="Times New Roman" w:hAnsi="Times New Roman" w:cs="Times New Roman" w:eastAsia="Times New Roman" w:hint="default"/>
          <w:spacing w:val="-4"/>
        </w:rPr>
        <w:t>“</w:t>
      </w:r>
      <w:r>
        <w:rPr>
          <w:spacing w:val="-4"/>
        </w:rPr>
        <w:t>预期损失法</w:t>
      </w:r>
      <w:r>
        <w:rPr>
          <w:rFonts w:ascii="Times New Roman" w:hAnsi="Times New Roman" w:cs="Times New Roman" w:eastAsia="Times New Roman" w:hint="default"/>
          <w:spacing w:val="-4"/>
        </w:rPr>
        <w:t>”</w:t>
      </w:r>
      <w:r>
        <w:rPr>
          <w:spacing w:val="-4"/>
        </w:rPr>
        <w:t>，要求考虑金融资产未来预期信用</w:t>
      </w:r>
      <w:r>
        <w:rPr>
          <w:w w:val="100"/>
        </w:rPr>
        <w:t> </w:t>
      </w:r>
      <w:r>
        <w:rPr/>
        <w:t>损失情况，从而更加及时、足额地计提金融资产减值准备。</w:t>
      </w:r>
    </w:p>
    <w:p>
      <w:pPr>
        <w:pStyle w:val="BodyText"/>
        <w:spacing w:line="398" w:lineRule="auto" w:before="65"/>
        <w:ind w:right="1126" w:firstLine="420"/>
        <w:jc w:val="both"/>
      </w:pPr>
      <w:r>
        <w:rPr>
          <w:rFonts w:ascii="Times New Roman" w:hAnsi="Times New Roman" w:cs="Times New Roman" w:eastAsia="Times New Roman" w:hint="default"/>
        </w:rPr>
        <w:t>3</w:t>
      </w:r>
      <w:r>
        <w:rPr/>
        <w:t>、调整非交易性权益工具投资的会计处理，允许企业将非交易性权益工具投资指定为以公允价值计</w:t>
      </w:r>
      <w:r>
        <w:rPr>
          <w:w w:val="100"/>
        </w:rPr>
        <w:t> </w:t>
      </w:r>
      <w:r>
        <w:rPr>
          <w:spacing w:val="-2"/>
        </w:rPr>
        <w:t>量且其变动计入其他综合收益进行处理，但该指定不可撤销，且在处置时不得将原计入其他综合收益的累</w:t>
      </w:r>
      <w:r>
        <w:rPr>
          <w:spacing w:val="-42"/>
        </w:rPr>
        <w:t> </w:t>
      </w:r>
      <w:r>
        <w:rPr>
          <w:spacing w:val="-42"/>
        </w:rPr>
      </w:r>
      <w:r>
        <w:rPr/>
        <w:t>计公允价值变动额结转计入当期损益。</w:t>
      </w:r>
    </w:p>
    <w:p>
      <w:pPr>
        <w:pStyle w:val="BodyText"/>
        <w:spacing w:line="240" w:lineRule="auto" w:before="54"/>
        <w:ind w:left="573" w:right="1123"/>
        <w:jc w:val="left"/>
      </w:pPr>
      <w:r>
        <w:rPr>
          <w:rFonts w:ascii="Times New Roman" w:hAnsi="Times New Roman" w:cs="Times New Roman" w:eastAsia="Times New Roman" w:hint="default"/>
        </w:rPr>
        <w:t>4</w:t>
      </w:r>
      <w:r>
        <w:rPr/>
        <w:t>、进一步明确金融资产转移的判断原则及其会计处理。</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8" w:firstLine="420"/>
        <w:jc w:val="both"/>
      </w:pPr>
      <w:r>
        <w:rPr>
          <w:rFonts w:ascii="Times New Roman" w:hAnsi="Times New Roman" w:cs="Times New Roman" w:eastAsia="Times New Roman" w:hint="default"/>
        </w:rPr>
        <w:t>5</w:t>
      </w:r>
      <w:r>
        <w:rPr/>
        <w:t>、套期会计准则更加强调套期会计与企业风险管理活动的有机结合，更好地反映企业的风险管理活</w:t>
      </w:r>
      <w:r>
        <w:rPr>
          <w:w w:val="100"/>
        </w:rPr>
        <w:t> </w:t>
      </w:r>
      <w:r>
        <w:rPr>
          <w:spacing w:val="-2"/>
        </w:rPr>
        <w:t>动。根据新旧准则衔接规定，企业无需重述前期可比数。因此，公司将于</w:t>
      </w:r>
      <w:r>
        <w:rPr>
          <w:rFonts w:ascii="Times New Roman" w:hAnsi="Times New Roman" w:cs="Times New Roman" w:eastAsia="Times New Roman" w:hint="default"/>
          <w:spacing w:val="-2"/>
        </w:rPr>
        <w:t>2019</w:t>
      </w:r>
      <w:r>
        <w:rPr>
          <w:spacing w:val="-2"/>
        </w:rPr>
        <w:t>年初变更会计政策，自</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年第一季度起按新准则要求进行会计报表披露，不重述</w:t>
      </w:r>
      <w:r>
        <w:rPr>
          <w:rFonts w:ascii="Times New Roman" w:hAnsi="Times New Roman" w:cs="Times New Roman" w:eastAsia="Times New Roman" w:hint="default"/>
          <w:spacing w:val="-2"/>
        </w:rPr>
        <w:t>2018</w:t>
      </w:r>
      <w:r>
        <w:rPr>
          <w:spacing w:val="-2"/>
        </w:rPr>
        <w:t>年可比数，本次会计政策变更不影响公司</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年度相关财务指标。</w:t>
      </w:r>
    </w:p>
    <w:p>
      <w:pPr>
        <w:pStyle w:val="BodyText"/>
        <w:spacing w:line="398" w:lineRule="auto" w:before="65"/>
        <w:ind w:right="1123" w:firstLine="42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日召开第四届董事会第五十六次会议及第四届监事会第三十二次会议，审议通过</w:t>
      </w:r>
      <w:r>
        <w:rPr>
          <w:w w:val="100"/>
        </w:rPr>
        <w:t> </w:t>
      </w:r>
      <w:r>
        <w:rPr/>
        <w:t>了《关于会计政策变更的议案》，本次变更会计政策无需提交股东大会审议。现将具体情况如下：</w:t>
      </w:r>
      <w:r>
        <w:rPr>
          <w:w w:val="100"/>
        </w:rPr>
        <w:t> </w:t>
      </w:r>
      <w:r>
        <w:rPr/>
        <w:t>一、本次变更会计政策的概述</w:t>
      </w:r>
    </w:p>
    <w:p>
      <w:pPr>
        <w:pStyle w:val="BodyText"/>
        <w:spacing w:line="410" w:lineRule="auto" w:before="54"/>
        <w:ind w:left="573" w:right="1123"/>
        <w:jc w:val="left"/>
        <w:rPr>
          <w:rFonts w:ascii="Times New Roman" w:hAnsi="Times New Roman" w:cs="Times New Roman" w:eastAsia="Times New Roman" w:hint="default"/>
        </w:rPr>
      </w:pPr>
      <w:r>
        <w:rPr/>
        <w:t>（一）会计政策变更原因</w:t>
      </w:r>
      <w:r>
        <w:rPr>
          <w:w w:val="100"/>
        </w:rPr>
        <w:t> </w:t>
      </w:r>
      <w:r>
        <w:rPr>
          <w:spacing w:val="-5"/>
          <w:w w:val="100"/>
        </w:rPr>
        <w:t>财政部于</w:t>
      </w:r>
      <w:r>
        <w:rPr>
          <w:rFonts w:ascii="Times New Roman" w:hAnsi="Times New Roman" w:cs="Times New Roman" w:eastAsia="Times New Roman" w:hint="default"/>
          <w:spacing w:val="-5"/>
          <w:w w:val="100"/>
        </w:rPr>
        <w:t>2019</w:t>
      </w:r>
      <w:r>
        <w:rPr>
          <w:spacing w:val="-5"/>
          <w:w w:val="100"/>
        </w:rPr>
        <w:t>年</w:t>
      </w:r>
      <w:r>
        <w:rPr>
          <w:rFonts w:ascii="Times New Roman" w:hAnsi="Times New Roman" w:cs="Times New Roman" w:eastAsia="Times New Roman" w:hint="default"/>
          <w:spacing w:val="-5"/>
          <w:w w:val="100"/>
        </w:rPr>
        <w:t>4</w:t>
      </w:r>
      <w:r>
        <w:rPr>
          <w:spacing w:val="-5"/>
          <w:w w:val="100"/>
        </w:rPr>
        <w:t>月</w:t>
      </w:r>
      <w:r>
        <w:rPr>
          <w:rFonts w:ascii="Times New Roman" w:hAnsi="Times New Roman" w:cs="Times New Roman" w:eastAsia="Times New Roman" w:hint="default"/>
          <w:spacing w:val="-5"/>
          <w:w w:val="100"/>
        </w:rPr>
        <w:t>30</w:t>
      </w:r>
      <w:r>
        <w:rPr>
          <w:spacing w:val="-5"/>
          <w:w w:val="100"/>
        </w:rPr>
        <w:t>日发布了《关于修订印发</w:t>
      </w:r>
      <w:r>
        <w:rPr>
          <w:rFonts w:ascii="Times New Roman" w:hAnsi="Times New Roman" w:cs="Times New Roman" w:eastAsia="Times New Roman" w:hint="default"/>
          <w:spacing w:val="-5"/>
          <w:w w:val="100"/>
        </w:rPr>
        <w:t>2019</w:t>
      </w:r>
      <w:r>
        <w:rPr>
          <w:spacing w:val="-5"/>
          <w:w w:val="100"/>
        </w:rPr>
        <w:t>年度一般企业财务报表格式的通知》（财会</w:t>
      </w:r>
      <w:r>
        <w:rPr>
          <w:rFonts w:ascii="Times New Roman" w:hAnsi="Times New Roman" w:cs="Times New Roman" w:eastAsia="Times New Roman" w:hint="default"/>
          <w:spacing w:val="-5"/>
          <w:w w:val="100"/>
        </w:rPr>
        <w:t>[2019]6</w:t>
      </w:r>
    </w:p>
    <w:p>
      <w:pPr>
        <w:pStyle w:val="BodyText"/>
        <w:spacing w:line="386" w:lineRule="auto" w:before="12"/>
        <w:ind w:right="1126"/>
        <w:jc w:val="both"/>
      </w:pPr>
      <w:r>
        <w:rPr>
          <w:spacing w:val="-2"/>
        </w:rPr>
        <w:t>号）（以下简称</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[2019]6</w:t>
      </w:r>
      <w:r>
        <w:rPr>
          <w:spacing w:val="-2"/>
        </w:rPr>
        <w:t>号</w:t>
      </w:r>
      <w:r>
        <w:rPr>
          <w:rFonts w:ascii="Times New Roman" w:hAnsi="Times New Roman" w:cs="Times New Roman" w:eastAsia="Times New Roman" w:hint="default"/>
          <w:spacing w:val="-2"/>
        </w:rPr>
        <w:t>”</w:t>
      </w:r>
      <w:r>
        <w:rPr>
          <w:spacing w:val="-2"/>
        </w:rPr>
        <w:t>）的通知，要求执行企业会计准则的非金融企业按照企业会计准则和财会</w:t>
      </w:r>
      <w:r>
        <w:rPr>
          <w:spacing w:val="-48"/>
        </w:rPr>
        <w:t> </w:t>
      </w:r>
      <w:r>
        <w:rPr>
          <w:spacing w:val="-48"/>
        </w:rPr>
      </w:r>
      <w:r>
        <w:rPr>
          <w:rFonts w:ascii="Times New Roman" w:hAnsi="Times New Roman" w:cs="Times New Roman" w:eastAsia="Times New Roman" w:hint="default"/>
          <w:spacing w:val="-3"/>
        </w:rPr>
        <w:t>[2019]6</w:t>
      </w:r>
      <w:r>
        <w:rPr>
          <w:spacing w:val="-3"/>
        </w:rPr>
        <w:t>号的要求编制</w:t>
      </w:r>
      <w:r>
        <w:rPr>
          <w:rFonts w:ascii="Times New Roman" w:hAnsi="Times New Roman" w:cs="Times New Roman" w:eastAsia="Times New Roman" w:hint="default"/>
          <w:spacing w:val="-3"/>
        </w:rPr>
        <w:t>2019</w:t>
      </w:r>
      <w:r>
        <w:rPr>
          <w:spacing w:val="-3"/>
        </w:rPr>
        <w:t>年度中期财务报表和年度财务报表以及以后期间的财务报表。根据有关要求，公</w:t>
      </w:r>
      <w:r>
        <w:rPr>
          <w:spacing w:val="-15"/>
        </w:rPr>
        <w:t> </w:t>
      </w:r>
      <w:r>
        <w:rPr>
          <w:spacing w:val="-15"/>
        </w:rPr>
      </w:r>
      <w:r>
        <w:rPr>
          <w:spacing w:val="-3"/>
        </w:rPr>
        <w:t>司属于已执行新金融准则但未执行新收入准则和新租赁准则的企业，应当结合财会</w:t>
      </w:r>
      <w:r>
        <w:rPr>
          <w:rFonts w:ascii="Times New Roman" w:hAnsi="Times New Roman" w:cs="Times New Roman" w:eastAsia="Times New Roman" w:hint="default"/>
          <w:spacing w:val="-3"/>
        </w:rPr>
        <w:t>[2019]6</w:t>
      </w:r>
      <w:r>
        <w:rPr>
          <w:spacing w:val="-3"/>
        </w:rPr>
        <w:t>号的要求对财务</w:t>
      </w:r>
      <w:r>
        <w:rPr>
          <w:spacing w:val="-19"/>
        </w:rPr>
        <w:t> </w:t>
      </w:r>
      <w:r>
        <w:rPr>
          <w:spacing w:val="-19"/>
        </w:rPr>
      </w:r>
      <w:r>
        <w:rPr/>
        <w:t>报表格式及部分科目列报进行相应调整。</w:t>
      </w:r>
    </w:p>
    <w:p>
      <w:pPr>
        <w:pStyle w:val="BodyText"/>
        <w:spacing w:line="240" w:lineRule="auto" w:before="65"/>
        <w:ind w:left="573" w:right="0"/>
        <w:jc w:val="left"/>
      </w:pPr>
      <w:r>
        <w:rPr/>
        <w:t>（二）变更日期公司按照国家财政部印发的《关于修订印发</w:t>
      </w:r>
      <w:r>
        <w:rPr>
          <w:rFonts w:ascii="Times New Roman" w:hAnsi="Times New Roman" w:cs="Times New Roman" w:eastAsia="Times New Roman" w:hint="default"/>
        </w:rPr>
        <w:t>2019</w:t>
      </w:r>
      <w:r>
        <w:rPr/>
        <w:t>年度一般企业财务报表格式的通知》</w:t>
      </w:r>
    </w:p>
    <w:p>
      <w:pPr>
        <w:pStyle w:val="BodyText"/>
        <w:spacing w:line="240" w:lineRule="auto" w:before="177"/>
        <w:ind w:right="0"/>
        <w:jc w:val="both"/>
      </w:pPr>
      <w:r>
        <w:rPr/>
        <w:t>（财会</w:t>
      </w:r>
      <w:r>
        <w:rPr>
          <w:rFonts w:ascii="Times New Roman" w:hAnsi="Times New Roman" w:cs="Times New Roman" w:eastAsia="Times New Roman" w:hint="default"/>
        </w:rPr>
        <w:t>[2019]6</w:t>
      </w:r>
      <w:r>
        <w:rPr/>
        <w:t>号）规定的起始日期开始执行。</w:t>
      </w:r>
    </w:p>
    <w:p>
      <w:pPr>
        <w:pStyle w:val="BodyText"/>
        <w:spacing w:line="408" w:lineRule="auto" w:before="177"/>
        <w:ind w:left="573" w:right="1123"/>
        <w:jc w:val="left"/>
      </w:pPr>
      <w:r>
        <w:rPr/>
        <w:t>（三）变更审议程序</w:t>
      </w:r>
      <w:r>
        <w:rPr>
          <w:w w:val="100"/>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日召开第四届董事会第五十六次会议及第四届监事会第三十二次会议，审议通过</w:t>
      </w:r>
    </w:p>
    <w:p>
      <w:pPr>
        <w:pStyle w:val="BodyText"/>
        <w:spacing w:line="408" w:lineRule="auto" w:before="14"/>
        <w:ind w:right="1127"/>
        <w:jc w:val="both"/>
      </w:pPr>
      <w:r>
        <w:rPr>
          <w:spacing w:val="-2"/>
        </w:rPr>
        <w:t>了《关于会计政策变更的议案》，公司独立董事发表了同意的意见。根据有关规定，本次会计政策变更事</w:t>
      </w:r>
      <w:r>
        <w:rPr>
          <w:spacing w:val="-43"/>
        </w:rPr>
        <w:t> </w:t>
      </w:r>
      <w:r>
        <w:rPr>
          <w:spacing w:val="-43"/>
        </w:rPr>
      </w:r>
      <w:r>
        <w:rPr/>
        <w:t>项，无需提交股东大会审议。</w:t>
      </w:r>
    </w:p>
    <w:p>
      <w:pPr>
        <w:pStyle w:val="BodyText"/>
        <w:spacing w:line="386" w:lineRule="auto"/>
        <w:ind w:right="1123" w:firstLine="420"/>
        <w:jc w:val="left"/>
      </w:pPr>
      <w:r>
        <w:rPr>
          <w:spacing w:val="-3"/>
        </w:rPr>
        <w:t>（四）本次会计政策变更前，公司执行财政部发布的《企业会计准则</w:t>
      </w:r>
      <w:r>
        <w:rPr>
          <w:rFonts w:ascii="Times New Roman" w:hAnsi="Times New Roman" w:cs="Times New Roman" w:eastAsia="Times New Roman" w:hint="default"/>
          <w:spacing w:val="-3"/>
        </w:rPr>
        <w:t>——</w:t>
      </w:r>
      <w:r>
        <w:rPr>
          <w:spacing w:val="-3"/>
        </w:rPr>
        <w:t>基本准则》和各项具体会计</w:t>
      </w:r>
      <w:r>
        <w:rPr>
          <w:w w:val="100"/>
        </w:rPr>
        <w:t> </w:t>
      </w:r>
      <w:r>
        <w:rPr/>
        <w:t>准则、企业会计准则应用指南、企业会计准则解释公告以及其他相关规定。</w:t>
      </w:r>
    </w:p>
    <w:p>
      <w:pPr>
        <w:pStyle w:val="BodyText"/>
        <w:spacing w:line="408" w:lineRule="auto" w:before="65"/>
        <w:ind w:left="573" w:right="1123"/>
        <w:jc w:val="left"/>
      </w:pPr>
      <w:r>
        <w:rPr/>
        <w:t>（五）变更后采取的会计政策</w:t>
      </w:r>
      <w:r>
        <w:rPr>
          <w:w w:val="100"/>
        </w:rPr>
        <w:t> </w:t>
      </w:r>
      <w:r>
        <w:rPr>
          <w:spacing w:val="-2"/>
        </w:rPr>
        <w:t>本次会计政策变更后，公司将执行财政部发布的《关于修订印发</w:t>
      </w:r>
      <w:r>
        <w:rPr>
          <w:rFonts w:ascii="Times New Roman" w:hAnsi="Times New Roman" w:cs="Times New Roman" w:eastAsia="Times New Roman" w:hint="default"/>
          <w:spacing w:val="-2"/>
        </w:rPr>
        <w:t>2019</w:t>
      </w:r>
      <w:r>
        <w:rPr>
          <w:spacing w:val="-2"/>
        </w:rPr>
        <w:t>年度一般企业财务报表格式的通</w:t>
      </w:r>
    </w:p>
    <w:p>
      <w:pPr>
        <w:pStyle w:val="BodyText"/>
        <w:spacing w:line="240" w:lineRule="auto" w:before="15"/>
        <w:ind w:right="0"/>
        <w:jc w:val="both"/>
      </w:pPr>
      <w:r>
        <w:rPr>
          <w:spacing w:val="-3"/>
        </w:rPr>
        <w:t>知》（财会</w:t>
      </w:r>
      <w:r>
        <w:rPr>
          <w:rFonts w:ascii="Times New Roman" w:hAnsi="Times New Roman" w:cs="Times New Roman" w:eastAsia="Times New Roman" w:hint="default"/>
          <w:spacing w:val="-3"/>
        </w:rPr>
        <w:t>[2019]6</w:t>
      </w:r>
      <w:r>
        <w:rPr>
          <w:spacing w:val="-3"/>
        </w:rPr>
        <w:t>号）的有关规定。除上述会计政策变更外，其他未变更部分，仍按照财政部前期颁布的</w:t>
      </w:r>
    </w:p>
    <w:p>
      <w:pPr>
        <w:pStyle w:val="BodyText"/>
        <w:spacing w:line="386" w:lineRule="auto" w:before="177"/>
        <w:ind w:right="1126"/>
        <w:jc w:val="both"/>
      </w:pPr>
      <w:r>
        <w:rPr>
          <w:spacing w:val="-2"/>
        </w:rPr>
        <w:t>《企业会计准则</w:t>
      </w:r>
      <w:r>
        <w:rPr>
          <w:rFonts w:ascii="Times New Roman" w:hAnsi="Times New Roman" w:cs="Times New Roman" w:eastAsia="Times New Roman" w:hint="default"/>
          <w:spacing w:val="-2"/>
        </w:rPr>
        <w:t>——</w:t>
      </w:r>
      <w:r>
        <w:rPr>
          <w:spacing w:val="-2"/>
        </w:rPr>
        <w:t>基本准则》和各项具体会计准则、企业会计准则应用指南、企业会计准则解释公告以</w:t>
      </w:r>
      <w:r>
        <w:rPr>
          <w:spacing w:val="-43"/>
        </w:rPr>
        <w:t> </w:t>
      </w:r>
      <w:r>
        <w:rPr>
          <w:spacing w:val="-43"/>
        </w:rPr>
      </w:r>
      <w:r>
        <w:rPr/>
        <w:t>及其他相关规定执行。</w:t>
      </w:r>
    </w:p>
    <w:p>
      <w:pPr>
        <w:pStyle w:val="BodyText"/>
        <w:spacing w:line="240" w:lineRule="auto" w:before="65"/>
        <w:ind w:right="0"/>
        <w:jc w:val="both"/>
      </w:pPr>
      <w:r>
        <w:rPr/>
        <w:t>二、本次会计政策变更对公司的影响</w:t>
      </w:r>
    </w:p>
    <w:p>
      <w:pPr>
        <w:spacing w:line="240" w:lineRule="auto" w:before="10"/>
        <w:rPr>
          <w:rFonts w:ascii="宋体" w:hAnsi="宋体" w:cs="宋体" w:eastAsia="宋体" w:hint="default"/>
          <w:sz w:val="14"/>
          <w:szCs w:val="14"/>
        </w:rPr>
      </w:pPr>
    </w:p>
    <w:p>
      <w:pPr>
        <w:pStyle w:val="BodyText"/>
        <w:spacing w:line="240" w:lineRule="auto" w:before="0"/>
        <w:ind w:left="573" w:right="1123"/>
        <w:jc w:val="left"/>
      </w:pPr>
      <w:r>
        <w:rPr>
          <w:rFonts w:ascii="Times New Roman" w:hAnsi="Times New Roman" w:cs="Times New Roman" w:eastAsia="Times New Roman" w:hint="default"/>
        </w:rPr>
        <w:t>1</w:t>
      </w:r>
      <w:r>
        <w:rPr/>
        <w:t>、资产负债表项目</w:t>
      </w:r>
    </w:p>
    <w:p>
      <w:pPr>
        <w:pStyle w:val="BodyText"/>
        <w:spacing w:line="240" w:lineRule="auto" w:before="177"/>
        <w:ind w:left="573" w:right="1123"/>
        <w:jc w:val="left"/>
      </w:pPr>
      <w:r>
        <w:rPr/>
        <w:t>（</w:t>
      </w:r>
      <w:r>
        <w:rPr>
          <w:rFonts w:ascii="Times New Roman" w:hAnsi="Times New Roman" w:cs="Times New Roman" w:eastAsia="Times New Roman" w:hint="default"/>
        </w:rPr>
        <w:t>1</w:t>
      </w:r>
      <w:r>
        <w:rPr/>
        <w:t>）将原</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二个项目；</w:t>
      </w:r>
    </w:p>
    <w:p>
      <w:pPr>
        <w:pStyle w:val="BodyText"/>
        <w:spacing w:line="240" w:lineRule="auto" w:before="177"/>
        <w:ind w:left="573" w:right="1123"/>
        <w:jc w:val="left"/>
      </w:pPr>
      <w:r>
        <w:rPr/>
        <w:t>（</w:t>
      </w:r>
      <w:r>
        <w:rPr>
          <w:rFonts w:ascii="Times New Roman" w:hAnsi="Times New Roman" w:cs="Times New Roman" w:eastAsia="Times New Roman" w:hint="default"/>
        </w:rPr>
        <w:t>2</w:t>
      </w:r>
      <w:r>
        <w:rPr/>
        <w:t>）将原</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二个项目；</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3" w:firstLine="420"/>
        <w:jc w:val="left"/>
      </w:pPr>
      <w:r>
        <w:rPr>
          <w:spacing w:val="-2"/>
        </w:rPr>
        <w:t>（</w:t>
      </w:r>
      <w:r>
        <w:rPr>
          <w:rFonts w:ascii="Times New Roman" w:hAnsi="Times New Roman" w:cs="Times New Roman" w:eastAsia="Times New Roman" w:hint="default"/>
          <w:spacing w:val="-2"/>
        </w:rPr>
        <w:t>3</w:t>
      </w:r>
      <w:r>
        <w:rPr>
          <w:spacing w:val="-2"/>
        </w:rPr>
        <w:t>）增加</w:t>
      </w:r>
      <w:r>
        <w:rPr>
          <w:rFonts w:ascii="Times New Roman" w:hAnsi="Times New Roman" w:cs="Times New Roman" w:eastAsia="Times New Roman" w:hint="default"/>
          <w:spacing w:val="-2"/>
        </w:rPr>
        <w:t>“</w:t>
      </w:r>
      <w:r>
        <w:rPr>
          <w:spacing w:val="-2"/>
        </w:rPr>
        <w:t>交易性金融资产</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应收款项融资</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债权投资</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其他债权投资</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交易性金融负债</w:t>
      </w:r>
      <w:r>
        <w:rPr>
          <w:rFonts w:ascii="Times New Roman" w:hAnsi="Times New Roman" w:cs="Times New Roman" w:eastAsia="Times New Roman" w:hint="default"/>
          <w:spacing w:val="-2"/>
        </w:rPr>
        <w:t>”</w:t>
      </w:r>
      <w:r>
        <w:rPr>
          <w:spacing w:val="-2"/>
        </w:rPr>
        <w:t>等</w:t>
      </w:r>
      <w:r>
        <w:rPr>
          <w:w w:val="100"/>
        </w:rPr>
        <w:t> </w:t>
      </w:r>
      <w:r>
        <w:rPr/>
        <w:t>项目；</w:t>
      </w:r>
    </w:p>
    <w:p>
      <w:pPr>
        <w:pStyle w:val="BodyText"/>
        <w:spacing w:line="386" w:lineRule="auto" w:before="65"/>
        <w:ind w:right="1123" w:firstLine="420"/>
        <w:jc w:val="left"/>
      </w:pPr>
      <w:r>
        <w:rPr>
          <w:spacing w:val="-1"/>
        </w:rPr>
        <w:t>（</w:t>
      </w:r>
      <w:r>
        <w:rPr>
          <w:rFonts w:ascii="Times New Roman" w:hAnsi="Times New Roman" w:cs="Times New Roman" w:eastAsia="Times New Roman" w:hint="default"/>
          <w:spacing w:val="-1"/>
        </w:rPr>
        <w:t>4</w:t>
      </w:r>
      <w:r>
        <w:rPr>
          <w:spacing w:val="-1"/>
        </w:rPr>
        <w:t>）减少</w:t>
      </w:r>
      <w:r>
        <w:rPr>
          <w:rFonts w:ascii="Times New Roman" w:hAnsi="Times New Roman" w:cs="Times New Roman" w:eastAsia="Times New Roman" w:hint="default"/>
          <w:spacing w:val="-1"/>
        </w:rPr>
        <w:t>“</w:t>
      </w:r>
      <w:r>
        <w:rPr>
          <w:spacing w:val="-1"/>
        </w:rPr>
        <w:t>以公允价值计量且其变动计入当期损益的金融资产</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可供出售金融资产</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持有至到期</w:t>
      </w:r>
      <w:r>
        <w:rPr>
          <w:w w:val="100"/>
        </w:rPr>
        <w:t> </w:t>
      </w:r>
      <w:r>
        <w:rPr/>
        <w:t>投资项目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以公允价值计量且其变动计入当期损益的金融负债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t>等项目。</w:t>
      </w:r>
    </w:p>
    <w:p>
      <w:pPr>
        <w:pStyle w:val="BodyText"/>
        <w:spacing w:line="240" w:lineRule="auto" w:before="35"/>
        <w:ind w:left="573" w:right="1123"/>
        <w:jc w:val="left"/>
      </w:pPr>
      <w:r>
        <w:rPr>
          <w:rFonts w:ascii="Times New Roman" w:hAnsi="Times New Roman" w:cs="Times New Roman" w:eastAsia="Times New Roman" w:hint="default"/>
        </w:rPr>
        <w:t>2</w:t>
      </w:r>
      <w:r>
        <w:rPr/>
        <w:t>、利润表项目</w:t>
      </w:r>
    </w:p>
    <w:p>
      <w:pPr>
        <w:pStyle w:val="BodyText"/>
        <w:spacing w:line="386" w:lineRule="auto" w:before="177"/>
        <w:ind w:left="513" w:right="1126"/>
        <w:jc w:val="both"/>
      </w:pPr>
      <w:r>
        <w:rPr>
          <w:spacing w:val="-3"/>
        </w:rPr>
        <w:t>（</w:t>
      </w:r>
      <w:r>
        <w:rPr>
          <w:rFonts w:ascii="Times New Roman" w:hAnsi="Times New Roman" w:cs="Times New Roman" w:eastAsia="Times New Roman" w:hint="default"/>
          <w:spacing w:val="-3"/>
        </w:rPr>
        <w:t>1</w:t>
      </w:r>
      <w:r>
        <w:rPr>
          <w:spacing w:val="-3"/>
        </w:rPr>
        <w:t>）将利润表</w:t>
      </w:r>
      <w:r>
        <w:rPr>
          <w:rFonts w:ascii="Times New Roman" w:hAnsi="Times New Roman" w:cs="Times New Roman" w:eastAsia="Times New Roman" w:hint="default"/>
          <w:spacing w:val="-3"/>
        </w:rPr>
        <w:t>“</w:t>
      </w:r>
      <w:r>
        <w:rPr>
          <w:spacing w:val="-3"/>
        </w:rPr>
        <w:t>减：资产减值损失</w:t>
      </w:r>
      <w:r>
        <w:rPr>
          <w:rFonts w:ascii="Times New Roman" w:hAnsi="Times New Roman" w:cs="Times New Roman" w:eastAsia="Times New Roman" w:hint="default"/>
          <w:spacing w:val="-3"/>
        </w:rPr>
        <w:t>”</w:t>
      </w:r>
      <w:r>
        <w:rPr>
          <w:spacing w:val="-3"/>
        </w:rPr>
        <w:t>调整为</w:t>
      </w:r>
      <w:r>
        <w:rPr>
          <w:rFonts w:ascii="Times New Roman" w:hAnsi="Times New Roman" w:cs="Times New Roman" w:eastAsia="Times New Roman" w:hint="default"/>
          <w:spacing w:val="-3"/>
        </w:rPr>
        <w:t>“</w:t>
      </w:r>
      <w:r>
        <w:rPr>
          <w:spacing w:val="-3"/>
        </w:rPr>
        <w:t>加：资产减值损失（损失以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号填列）</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w:t>
      </w:r>
      <w:r>
        <w:rPr>
          <w:spacing w:val="-3"/>
        </w:rPr>
        <w:t>）新增</w:t>
      </w:r>
      <w:r>
        <w:rPr>
          <w:rFonts w:ascii="Times New Roman" w:hAnsi="Times New Roman" w:cs="Times New Roman" w:eastAsia="Times New Roman" w:hint="default"/>
          <w:spacing w:val="-3"/>
        </w:rPr>
        <w:t>“</w:t>
      </w:r>
      <w:r>
        <w:rPr>
          <w:spacing w:val="-3"/>
        </w:rPr>
        <w:t>以摊</w:t>
      </w:r>
      <w:r>
        <w:rPr>
          <w:spacing w:val="-30"/>
        </w:rPr>
        <w:t> </w:t>
      </w:r>
      <w:r>
        <w:rPr>
          <w:spacing w:val="-1"/>
        </w:rPr>
        <w:t>余成本计量的金融资产终止确认收益</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净敞口套期收益（损失以</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w:t>
      </w:r>
      <w:r>
        <w:rPr>
          <w:spacing w:val="-1"/>
        </w:rPr>
        <w:t>号填列）</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信用减值损失（损</w:t>
      </w:r>
      <w:r>
        <w:rPr>
          <w:spacing w:val="-20"/>
        </w:rPr>
        <w:t> </w:t>
      </w:r>
      <w:r>
        <w:rPr/>
        <w:t>失以</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号填列）</w:t>
      </w:r>
      <w:r>
        <w:rPr>
          <w:rFonts w:ascii="Times New Roman" w:hAnsi="Times New Roman" w:cs="Times New Roman" w:eastAsia="Times New Roman" w:hint="default"/>
        </w:rPr>
        <w:t>”</w:t>
      </w:r>
      <w:r>
        <w:rPr/>
        <w:t>等项目；</w:t>
      </w:r>
    </w:p>
    <w:p>
      <w:pPr>
        <w:pStyle w:val="BodyText"/>
        <w:spacing w:line="386" w:lineRule="auto" w:before="36"/>
        <w:ind w:left="573" w:right="1123"/>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w:t>
      </w:r>
      <w:r>
        <w:rPr>
          <w:spacing w:val="-2"/>
        </w:rPr>
        <w:t>资产减值损失</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信用减值损失</w:t>
      </w:r>
      <w:r>
        <w:rPr>
          <w:rFonts w:ascii="Times New Roman" w:hAnsi="Times New Roman" w:cs="Times New Roman" w:eastAsia="Times New Roman" w:hint="default"/>
          <w:spacing w:val="-2"/>
        </w:rPr>
        <w:t>”</w:t>
      </w:r>
      <w:r>
        <w:rPr>
          <w:spacing w:val="-2"/>
        </w:rPr>
        <w:t>项目位置移至</w:t>
      </w:r>
      <w:r>
        <w:rPr>
          <w:rFonts w:ascii="Times New Roman" w:hAnsi="Times New Roman" w:cs="Times New Roman" w:eastAsia="Times New Roman" w:hint="default"/>
          <w:spacing w:val="-2"/>
        </w:rPr>
        <w:t>“</w:t>
      </w:r>
      <w:r>
        <w:rPr>
          <w:spacing w:val="-2"/>
        </w:rPr>
        <w:t>公允价值变动收益</w:t>
      </w:r>
      <w:r>
        <w:rPr>
          <w:rFonts w:ascii="Times New Roman" w:hAnsi="Times New Roman" w:cs="Times New Roman" w:eastAsia="Times New Roman" w:hint="default"/>
          <w:spacing w:val="-2"/>
        </w:rPr>
        <w:t>”</w:t>
      </w:r>
      <w:r>
        <w:rPr>
          <w:spacing w:val="-2"/>
        </w:rPr>
        <w:t>之后。</w:t>
      </w:r>
      <w:r>
        <w:rPr>
          <w:spacing w:val="-38"/>
        </w:rPr>
        <w:t> </w:t>
      </w:r>
      <w:r>
        <w:rPr>
          <w:spacing w:val="-38"/>
        </w:rPr>
      </w:r>
      <w:r>
        <w:rPr>
          <w:rFonts w:ascii="Times New Roman" w:hAnsi="Times New Roman" w:cs="Times New Roman" w:eastAsia="Times New Roman" w:hint="default"/>
        </w:rPr>
        <w:t>3</w:t>
      </w:r>
      <w:r>
        <w:rPr/>
        <w:t>、所有者权益变动表项目</w:t>
      </w:r>
      <w:r>
        <w:rPr>
          <w:w w:val="100"/>
        </w:rPr>
        <w:t> </w:t>
      </w:r>
      <w:r>
        <w:rPr/>
        <w:t>所有者权益变动表明确了</w:t>
      </w:r>
      <w:r>
        <w:rPr>
          <w:rFonts w:ascii="Times New Roman" w:hAnsi="Times New Roman" w:cs="Times New Roman" w:eastAsia="Times New Roman" w:hint="default"/>
        </w:rPr>
        <w:t>“</w:t>
      </w:r>
      <w:r>
        <w:rPr/>
        <w:t>其他权益工具持有者投入资本</w:t>
      </w:r>
      <w:r>
        <w:rPr>
          <w:rFonts w:ascii="Times New Roman" w:hAnsi="Times New Roman" w:cs="Times New Roman" w:eastAsia="Times New Roman" w:hint="default"/>
        </w:rPr>
        <w:t>”</w:t>
      </w:r>
      <w:r>
        <w:rPr/>
        <w:t>项目的填列口径。</w:t>
      </w:r>
    </w:p>
    <w:p>
      <w:pPr>
        <w:pStyle w:val="BodyText"/>
        <w:spacing w:line="408" w:lineRule="auto" w:before="76"/>
        <w:ind w:right="1126"/>
        <w:jc w:val="both"/>
      </w:pPr>
      <w:r>
        <w:rPr>
          <w:spacing w:val="-2"/>
        </w:rPr>
        <w:t>本次公司会计政策变更仅对财务报表格式和部分科目列示产生影响，不影响公司净资产、净利润等相关财</w:t>
      </w:r>
      <w:r>
        <w:rPr>
          <w:spacing w:val="-44"/>
        </w:rPr>
        <w:t> </w:t>
      </w:r>
      <w:r>
        <w:rPr>
          <w:spacing w:val="-44"/>
        </w:rPr>
      </w:r>
      <w:r>
        <w:rPr>
          <w:spacing w:val="-2"/>
        </w:rPr>
        <w:t>务指标。本次会计政策变更属于国家法律、法规的要求，符合相关规定和公司实际情况，不存在损害公司</w:t>
      </w:r>
      <w:r>
        <w:rPr>
          <w:spacing w:val="-50"/>
        </w:rPr>
        <w:t> </w:t>
      </w:r>
      <w:r>
        <w:rPr>
          <w:spacing w:val="-50"/>
        </w:rPr>
      </w:r>
      <w:r>
        <w:rPr/>
        <w:t>及股东利益的情形。</w:t>
      </w:r>
    </w:p>
    <w:p>
      <w:pPr>
        <w:spacing w:line="240" w:lineRule="auto" w:before="6"/>
        <w:rPr>
          <w:rFonts w:ascii="宋体" w:hAnsi="宋体" w:cs="宋体" w:eastAsia="宋体" w:hint="default"/>
          <w:sz w:val="18"/>
          <w:szCs w:val="18"/>
        </w:rPr>
      </w:pPr>
    </w:p>
    <w:p>
      <w:pPr>
        <w:pStyle w:val="Heading2"/>
        <w:spacing w:line="240" w:lineRule="auto"/>
        <w:ind w:right="0"/>
        <w:jc w:val="both"/>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报告期内新设三家子公司，具体如下表：</w:t>
      </w:r>
    </w:p>
    <w:tbl>
      <w:tblPr>
        <w:tblW w:w="0" w:type="auto"/>
        <w:jc w:val="left"/>
        <w:tblInd w:w="145" w:type="dxa"/>
        <w:tblLayout w:type="fixed"/>
        <w:tblCellMar>
          <w:top w:w="0" w:type="dxa"/>
          <w:left w:w="0" w:type="dxa"/>
          <w:bottom w:w="0" w:type="dxa"/>
          <w:right w:w="0" w:type="dxa"/>
        </w:tblCellMar>
        <w:tblLook w:val="01E0"/>
      </w:tblPr>
      <w:tblGrid>
        <w:gridCol w:w="2129"/>
        <w:gridCol w:w="1988"/>
        <w:gridCol w:w="1426"/>
        <w:gridCol w:w="2257"/>
        <w:gridCol w:w="1841"/>
      </w:tblGrid>
      <w:tr>
        <w:trPr>
          <w:trHeight w:val="346" w:hRule="exact"/>
        </w:trPr>
        <w:tc>
          <w:tcPr>
            <w:tcW w:w="2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74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9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22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1"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p>
        </w:tc>
      </w:tr>
      <w:tr>
        <w:trPr>
          <w:trHeight w:val="66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4" w:right="0" w:hanging="315"/>
              <w:jc w:val="left"/>
              <w:rPr>
                <w:rFonts w:ascii="宋体" w:hAnsi="宋体" w:cs="宋体" w:eastAsia="宋体" w:hint="default"/>
                <w:sz w:val="21"/>
                <w:szCs w:val="21"/>
              </w:rPr>
            </w:pPr>
            <w:r>
              <w:rPr>
                <w:rFonts w:ascii="宋体" w:hAnsi="宋体" w:cs="宋体" w:eastAsia="宋体" w:hint="default"/>
                <w:sz w:val="21"/>
                <w:szCs w:val="21"/>
              </w:rPr>
              <w:t>南京能瑞新能源汽车充</w:t>
            </w:r>
            <w:r>
              <w:rPr>
                <w:rFonts w:ascii="宋体" w:hAnsi="宋体" w:cs="宋体" w:eastAsia="宋体" w:hint="default"/>
                <w:w w:val="100"/>
                <w:sz w:val="21"/>
                <w:szCs w:val="21"/>
              </w:rPr>
              <w:t> </w:t>
            </w:r>
            <w:r>
              <w:rPr>
                <w:rFonts w:ascii="宋体" w:hAnsi="宋体" w:cs="宋体" w:eastAsia="宋体" w:hint="default"/>
                <w:sz w:val="21"/>
                <w:szCs w:val="21"/>
              </w:rPr>
              <w:t>电服务有限公司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6" w:right="0"/>
              <w:jc w:val="center"/>
              <w:rPr>
                <w:rFonts w:ascii="宋体" w:hAnsi="宋体" w:cs="宋体" w:eastAsia="宋体" w:hint="default"/>
                <w:sz w:val="21"/>
                <w:szCs w:val="21"/>
              </w:rPr>
            </w:pPr>
            <w:r>
              <w:rPr>
                <w:rFonts w:ascii="宋体" w:hAnsi="宋体" w:cs="宋体" w:eastAsia="宋体" w:hint="default"/>
                <w:sz w:val="21"/>
                <w:szCs w:val="21"/>
              </w:rPr>
              <w:t>设立、受让</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5,000.00</w:t>
            </w:r>
            <w:r>
              <w:rPr>
                <w:rFonts w:ascii="宋体" w:hAnsi="宋体" w:cs="宋体" w:eastAsia="宋体" w:hint="default"/>
                <w:sz w:val="21"/>
                <w:szCs w:val="21"/>
              </w:rPr>
              <w:t>万元</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75.00</w:t>
            </w:r>
          </w:p>
        </w:tc>
      </w:tr>
      <w:tr>
        <w:trPr>
          <w:trHeight w:val="66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44" w:right="0" w:hanging="735"/>
              <w:jc w:val="left"/>
              <w:rPr>
                <w:rFonts w:ascii="宋体" w:hAnsi="宋体" w:cs="宋体" w:eastAsia="宋体" w:hint="default"/>
                <w:sz w:val="21"/>
                <w:szCs w:val="21"/>
              </w:rPr>
            </w:pPr>
            <w:r>
              <w:rPr>
                <w:rFonts w:ascii="宋体" w:hAnsi="宋体" w:cs="宋体" w:eastAsia="宋体" w:hint="default"/>
                <w:sz w:val="21"/>
                <w:szCs w:val="21"/>
              </w:rPr>
              <w:t>洛阳市金冠电气销售有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5"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500.00</w:t>
            </w:r>
            <w:r>
              <w:rPr>
                <w:rFonts w:ascii="宋体" w:hAnsi="宋体" w:cs="宋体" w:eastAsia="宋体" w:hint="default"/>
                <w:sz w:val="21"/>
                <w:szCs w:val="21"/>
              </w:rPr>
              <w:t>万元</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r>
      <w:tr>
        <w:trPr>
          <w:trHeight w:val="65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33" w:right="0" w:hanging="524"/>
              <w:jc w:val="left"/>
              <w:rPr>
                <w:rFonts w:ascii="宋体" w:hAnsi="宋体" w:cs="宋体" w:eastAsia="宋体" w:hint="default"/>
                <w:sz w:val="21"/>
                <w:szCs w:val="21"/>
              </w:rPr>
            </w:pPr>
            <w:r>
              <w:rPr>
                <w:rFonts w:ascii="宋体" w:hAnsi="宋体" w:cs="宋体" w:eastAsia="宋体" w:hint="default"/>
                <w:sz w:val="21"/>
                <w:szCs w:val="21"/>
              </w:rPr>
              <w:t>北京古都金冠新能源科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5"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3,000.00</w:t>
            </w:r>
            <w:r>
              <w:rPr>
                <w:rFonts w:ascii="宋体" w:hAnsi="宋体" w:cs="宋体" w:eastAsia="宋体" w:hint="default"/>
                <w:sz w:val="21"/>
                <w:szCs w:val="21"/>
              </w:rPr>
              <w:t>万元</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26"/>
        <w:ind w:right="1123"/>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张云鹤、李灵辉</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line="328" w:lineRule="auto" w:before="41"/>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本年度，公司因重大资产重组事项，聘请华泰联合证券有限责任公司和国泰君安证券股份有限公司为独立财务顾问，公司已</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年向华泰联合与国泰君安支付财务顾问费共</w:t>
      </w:r>
      <w:r>
        <w:rPr>
          <w:rFonts w:ascii="Times New Roman" w:hAnsi="Times New Roman" w:cs="Times New Roman" w:eastAsia="Times New Roman" w:hint="default"/>
          <w:sz w:val="18"/>
          <w:szCs w:val="18"/>
        </w:rPr>
        <w:t>2000</w:t>
      </w:r>
      <w:r>
        <w:rPr>
          <w:rFonts w:ascii="宋体" w:hAnsi="宋体" w:cs="宋体" w:eastAsia="宋体" w:hint="default"/>
          <w:sz w:val="18"/>
          <w:szCs w:val="18"/>
        </w:rPr>
        <w:t>万元。</w:t>
      </w:r>
    </w:p>
    <w:p>
      <w:pPr>
        <w:spacing w:line="240" w:lineRule="auto" w:before="7"/>
        <w:rPr>
          <w:rFonts w:ascii="宋体" w:hAnsi="宋体" w:cs="宋体" w:eastAsia="宋体" w:hint="default"/>
          <w:sz w:val="18"/>
          <w:szCs w:val="18"/>
        </w:rPr>
      </w:pPr>
    </w:p>
    <w:p>
      <w:pPr>
        <w:pStyle w:val="Heading2"/>
        <w:spacing w:line="240" w:lineRule="auto"/>
        <w:ind w:right="1123"/>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23"/>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23"/>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23"/>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4"/>
        <w:spacing w:line="240" w:lineRule="auto"/>
        <w:ind w:right="1123"/>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6"/>
        <w:rPr>
          <w:rFonts w:ascii="宋体" w:hAnsi="宋体" w:cs="宋体" w:eastAsia="宋体" w:hint="default"/>
          <w:sz w:val="21"/>
          <w:szCs w:val="21"/>
        </w:rPr>
      </w:pPr>
    </w:p>
    <w:p>
      <w:pPr>
        <w:pStyle w:val="Heading4"/>
        <w:spacing w:line="240" w:lineRule="auto"/>
        <w:ind w:right="1123"/>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1123"/>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是否存在非经营性关联债权债务往来</w:t>
      </w:r>
    </w:p>
    <w:p>
      <w:pPr>
        <w:spacing w:line="340" w:lineRule="auto" w:before="43"/>
        <w:ind w:left="152" w:right="9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应收关联方债权</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934"/>
        <w:gridCol w:w="943"/>
        <w:gridCol w:w="958"/>
        <w:gridCol w:w="958"/>
        <w:gridCol w:w="955"/>
        <w:gridCol w:w="958"/>
        <w:gridCol w:w="958"/>
        <w:gridCol w:w="958"/>
        <w:gridCol w:w="956"/>
        <w:gridCol w:w="994"/>
      </w:tblGrid>
      <w:tr>
        <w:trPr>
          <w:trHeight w:val="1026"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23"/>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11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4"/>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3"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现金分红返 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w:t>
            </w:r>
          </w:p>
        </w:tc>
      </w:tr>
      <w:tr>
        <w:trPr>
          <w:trHeight w:val="1964"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8"/>
              <w:jc w:val="both"/>
              <w:rPr>
                <w:rFonts w:ascii="宋体" w:hAnsi="宋体" w:cs="宋体" w:eastAsia="宋体" w:hint="default"/>
                <w:sz w:val="18"/>
                <w:szCs w:val="18"/>
              </w:rPr>
            </w:pPr>
            <w:r>
              <w:rPr>
                <w:rFonts w:ascii="宋体" w:hAnsi="宋体" w:cs="宋体" w:eastAsia="宋体" w:hint="default"/>
                <w:sz w:val="18"/>
                <w:szCs w:val="18"/>
              </w:rPr>
              <w:t>共青城百 富源鸿图 投资管理 合伙企业</w:t>
            </w:r>
          </w:p>
          <w:p>
            <w:pPr>
              <w:pStyle w:val="TableParagraph"/>
              <w:spacing w:line="316" w:lineRule="auto" w:before="19"/>
              <w:ind w:left="24" w:right="17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本公司少 数股东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现金分红返 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w:t>
            </w:r>
          </w:p>
        </w:tc>
      </w:tr>
      <w:tr>
        <w:trPr>
          <w:trHeight w:val="713"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李小明</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7"/>
              <w:jc w:val="left"/>
              <w:rPr>
                <w:rFonts w:ascii="宋体" w:hAnsi="宋体" w:cs="宋体" w:eastAsia="宋体" w:hint="default"/>
                <w:sz w:val="18"/>
                <w:szCs w:val="18"/>
              </w:rPr>
            </w:pPr>
            <w:r>
              <w:rPr>
                <w:rFonts w:ascii="宋体" w:hAnsi="宋体" w:cs="宋体" w:eastAsia="宋体" w:hint="default"/>
                <w:sz w:val="18"/>
                <w:szCs w:val="18"/>
              </w:rPr>
              <w:t>本公司少 数股东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现金分红返 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w:t>
            </w:r>
          </w:p>
        </w:tc>
      </w:tr>
      <w:tr>
        <w:trPr>
          <w:trHeight w:val="1027"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8"/>
              <w:jc w:val="both"/>
              <w:rPr>
                <w:rFonts w:ascii="宋体" w:hAnsi="宋体" w:cs="宋体" w:eastAsia="宋体" w:hint="default"/>
                <w:sz w:val="18"/>
                <w:szCs w:val="18"/>
              </w:rPr>
            </w:pPr>
            <w:r>
              <w:rPr>
                <w:rFonts w:ascii="宋体" w:hAnsi="宋体" w:cs="宋体" w:eastAsia="宋体" w:hint="default"/>
                <w:sz w:val="18"/>
                <w:szCs w:val="18"/>
              </w:rPr>
              <w:t>南京能策 投资管理 有限公司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本公司少 数股东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现金分红返 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94" w:hRule="exact"/>
        </w:trPr>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89"/>
              <w:ind w:left="24" w:right="41"/>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增加公司期末其他应收款余额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增加信用减值损失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 </w:t>
            </w:r>
            <w:r>
              <w:rPr>
                <w:rFonts w:ascii="宋体" w:hAnsi="宋体" w:cs="宋体" w:eastAsia="宋体" w:hint="default"/>
                <w:sz w:val="18"/>
                <w:szCs w:val="18"/>
              </w:rPr>
              <w:t>万元、营业外收入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292.01 </w:t>
            </w:r>
            <w:r>
              <w:rPr>
                <w:rFonts w:ascii="宋体" w:hAnsi="宋体" w:cs="宋体" w:eastAsia="宋体" w:hint="default"/>
                <w:sz w:val="18"/>
                <w:szCs w:val="18"/>
              </w:rPr>
              <w:t>万元；</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应付关联方债务</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60"/>
        <w:gridCol w:w="1037"/>
        <w:gridCol w:w="1045"/>
        <w:gridCol w:w="1044"/>
        <w:gridCol w:w="1044"/>
        <w:gridCol w:w="1044"/>
        <w:gridCol w:w="1044"/>
        <w:gridCol w:w="1045"/>
        <w:gridCol w:w="1109"/>
      </w:tblGrid>
      <w:tr>
        <w:trPr>
          <w:trHeight w:val="713" w:hRule="exact"/>
        </w:trPr>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7"/>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71"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1027"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5"/>
              <w:jc w:val="both"/>
              <w:rPr>
                <w:rFonts w:ascii="宋体" w:hAnsi="宋体" w:cs="宋体" w:eastAsia="宋体" w:hint="default"/>
                <w:sz w:val="18"/>
                <w:szCs w:val="18"/>
              </w:rPr>
            </w:pPr>
            <w:r>
              <w:rPr>
                <w:rFonts w:ascii="宋体" w:hAnsi="宋体" w:cs="宋体" w:eastAsia="宋体" w:hint="default"/>
                <w:sz w:val="18"/>
                <w:szCs w:val="18"/>
              </w:rPr>
              <w:t>南京能策投资 管理有限公司 及孙金良</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本公司少数 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0"/>
              <w:jc w:val="left"/>
              <w:rPr>
                <w:rFonts w:ascii="宋体" w:hAnsi="宋体" w:cs="宋体" w:eastAsia="宋体" w:hint="default"/>
                <w:sz w:val="18"/>
                <w:szCs w:val="18"/>
              </w:rPr>
            </w:pPr>
            <w:r>
              <w:rPr>
                <w:rFonts w:ascii="宋体" w:hAnsi="宋体" w:cs="宋体" w:eastAsia="宋体" w:hint="default"/>
                <w:sz w:val="18"/>
                <w:szCs w:val="18"/>
              </w:rPr>
              <w:t>超额业绩奖 励对价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41.09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41.09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对期末经营成果及财务状况无影响；</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123"/>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pStyle w:val="Heading4"/>
        <w:spacing w:line="240" w:lineRule="auto"/>
        <w:ind w:right="1123"/>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4"/>
        <w:spacing w:line="240" w:lineRule="auto"/>
        <w:ind w:right="1123"/>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租赁情况说明</w:t>
      </w:r>
    </w:p>
    <w:p>
      <w:pPr>
        <w:spacing w:line="240" w:lineRule="auto" w:before="11"/>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869"/>
        <w:gridCol w:w="1949"/>
        <w:gridCol w:w="1810"/>
        <w:gridCol w:w="2208"/>
        <w:gridCol w:w="932"/>
        <w:gridCol w:w="1198"/>
        <w:gridCol w:w="912"/>
      </w:tblGrid>
      <w:tr>
        <w:trPr>
          <w:trHeight w:val="688" w:hRule="exact"/>
        </w:trPr>
        <w:tc>
          <w:tcPr>
            <w:tcW w:w="8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left="5"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出租人</w:t>
            </w:r>
            <w:r>
              <w:rPr>
                <w:rFonts w:ascii="宋体" w:hAnsi="宋体" w:cs="宋体" w:eastAsia="宋体" w:hint="default"/>
                <w:sz w:val="18"/>
                <w:szCs w:val="18"/>
              </w:rPr>
            </w:r>
          </w:p>
        </w:tc>
        <w:tc>
          <w:tcPr>
            <w:tcW w:w="18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b/>
                <w:bCs/>
                <w:sz w:val="18"/>
                <w:szCs w:val="18"/>
              </w:rPr>
              <w:t>承租人</w:t>
            </w:r>
            <w:r>
              <w:rPr>
                <w:rFonts w:ascii="宋体" w:hAnsi="宋体" w:cs="宋体" w:eastAsia="宋体" w:hint="default"/>
                <w:sz w:val="18"/>
                <w:szCs w:val="18"/>
              </w:rPr>
            </w:r>
          </w:p>
        </w:tc>
        <w:tc>
          <w:tcPr>
            <w:tcW w:w="22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left="350" w:right="0"/>
              <w:jc w:val="left"/>
              <w:rPr>
                <w:rFonts w:ascii="宋体" w:hAnsi="宋体" w:cs="宋体" w:eastAsia="宋体" w:hint="default"/>
                <w:sz w:val="18"/>
                <w:szCs w:val="18"/>
              </w:rPr>
            </w:pPr>
            <w:r>
              <w:rPr>
                <w:rFonts w:ascii="宋体" w:hAnsi="宋体" w:cs="宋体" w:eastAsia="宋体" w:hint="default"/>
                <w:b/>
                <w:bCs/>
                <w:sz w:val="18"/>
                <w:szCs w:val="18"/>
              </w:rPr>
              <w:t>房屋地址</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租赁标的</w:t>
            </w:r>
            <w:r>
              <w:rPr>
                <w:rFonts w:ascii="宋体" w:hAnsi="宋体" w:cs="宋体" w:eastAsia="宋体" w:hint="default"/>
                <w:sz w:val="18"/>
                <w:szCs w:val="18"/>
              </w:rPr>
            </w:r>
          </w:p>
        </w:tc>
        <w:tc>
          <w:tcPr>
            <w:tcW w:w="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00" w:lineRule="auto" w:before="14"/>
              <w:ind w:left="275" w:right="68" w:hanging="204"/>
              <w:jc w:val="left"/>
              <w:rPr>
                <w:rFonts w:ascii="宋体" w:hAnsi="宋体" w:cs="宋体" w:eastAsia="宋体" w:hint="default"/>
                <w:sz w:val="18"/>
                <w:szCs w:val="18"/>
              </w:rPr>
            </w:pPr>
            <w:r>
              <w:rPr>
                <w:rFonts w:ascii="宋体" w:hAnsi="宋体" w:cs="宋体" w:eastAsia="宋体" w:hint="default"/>
                <w:b/>
                <w:bCs/>
                <w:sz w:val="18"/>
                <w:szCs w:val="18"/>
              </w:rPr>
              <w:t>标的面积</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c>
          <w:tcPr>
            <w:tcW w:w="11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b/>
                <w:bCs/>
                <w:sz w:val="18"/>
                <w:szCs w:val="18"/>
              </w:rPr>
              <w:t>开始日期</w:t>
            </w:r>
            <w:r>
              <w:rPr>
                <w:rFonts w:ascii="宋体" w:hAnsi="宋体" w:cs="宋体" w:eastAsia="宋体" w:hint="default"/>
                <w:sz w:val="18"/>
                <w:szCs w:val="18"/>
              </w:rPr>
            </w:r>
          </w:p>
        </w:tc>
        <w:tc>
          <w:tcPr>
            <w:tcW w:w="9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b/>
                <w:bCs/>
                <w:sz w:val="18"/>
                <w:szCs w:val="18"/>
              </w:rPr>
              <w:t>结束日期</w:t>
            </w:r>
            <w:r>
              <w:rPr>
                <w:rFonts w:ascii="宋体" w:hAnsi="宋体" w:cs="宋体" w:eastAsia="宋体" w:hint="default"/>
                <w:sz w:val="18"/>
                <w:szCs w:val="18"/>
              </w:rPr>
            </w:r>
          </w:p>
        </w:tc>
      </w:tr>
      <w:tr>
        <w:trPr>
          <w:trHeight w:val="661"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67" w:right="65"/>
              <w:jc w:val="left"/>
              <w:rPr>
                <w:rFonts w:ascii="宋体" w:hAnsi="宋体" w:cs="宋体" w:eastAsia="宋体" w:hint="default"/>
                <w:sz w:val="18"/>
                <w:szCs w:val="18"/>
              </w:rPr>
            </w:pPr>
            <w:r>
              <w:rPr>
                <w:rFonts w:ascii="宋体" w:hAnsi="宋体" w:cs="宋体" w:eastAsia="宋体" w:hint="default"/>
                <w:sz w:val="18"/>
                <w:szCs w:val="18"/>
              </w:rPr>
              <w:t>杭州市临安区青山湖街 道坎头股份经济合作社</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808" w:right="84" w:hanging="720"/>
              <w:jc w:val="left"/>
              <w:rPr>
                <w:rFonts w:ascii="宋体" w:hAnsi="宋体" w:cs="宋体" w:eastAsia="宋体" w:hint="default"/>
                <w:sz w:val="18"/>
                <w:szCs w:val="18"/>
              </w:rPr>
            </w:pPr>
            <w:r>
              <w:rPr>
                <w:rFonts w:ascii="宋体" w:hAnsi="宋体" w:cs="宋体" w:eastAsia="宋体" w:hint="default"/>
                <w:sz w:val="18"/>
                <w:szCs w:val="18"/>
              </w:rPr>
              <w:t>浙江开盛电气有限公 司</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22" w:right="14" w:hanging="406"/>
              <w:jc w:val="left"/>
              <w:rPr>
                <w:rFonts w:ascii="宋体" w:hAnsi="宋体" w:cs="宋体" w:eastAsia="宋体" w:hint="default"/>
                <w:sz w:val="18"/>
                <w:szCs w:val="18"/>
              </w:rPr>
            </w:pPr>
            <w:r>
              <w:rPr>
                <w:rFonts w:ascii="宋体" w:hAnsi="宋体" w:cs="宋体" w:eastAsia="宋体" w:hint="default"/>
                <w:sz w:val="18"/>
                <w:szCs w:val="18"/>
              </w:rPr>
              <w:t>浙江杭州青山湖科技城塘塍 街</w:t>
            </w:r>
            <w:r>
              <w:rPr>
                <w:rFonts w:ascii="Times New Roman" w:hAnsi="Times New Roman" w:cs="Times New Roman" w:eastAsia="Times New Roman" w:hint="default"/>
                <w:sz w:val="18"/>
                <w:szCs w:val="18"/>
              </w:rPr>
              <w:t>518</w:t>
            </w:r>
            <w:r>
              <w:rPr>
                <w:rFonts w:ascii="宋体" w:hAnsi="宋体" w:cs="宋体" w:eastAsia="宋体" w:hint="default"/>
                <w:sz w:val="18"/>
                <w:szCs w:val="18"/>
              </w:rPr>
              <w:t>号生产用房</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2013.12.01</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2019.11.30</w:t>
            </w:r>
          </w:p>
        </w:tc>
      </w:tr>
      <w:tr>
        <w:trPr>
          <w:trHeight w:val="972"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2</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695" w:right="65" w:hanging="629"/>
              <w:jc w:val="left"/>
              <w:rPr>
                <w:rFonts w:ascii="宋体" w:hAnsi="宋体" w:cs="宋体" w:eastAsia="宋体" w:hint="default"/>
                <w:sz w:val="18"/>
                <w:szCs w:val="18"/>
              </w:rPr>
            </w:pPr>
            <w:r>
              <w:rPr>
                <w:rFonts w:ascii="宋体" w:hAnsi="宋体" w:cs="宋体" w:eastAsia="宋体" w:hint="default"/>
                <w:sz w:val="18"/>
                <w:szCs w:val="18"/>
              </w:rPr>
              <w:t>杭州新三联照明电器有 限公司</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808" w:right="84" w:hanging="720"/>
              <w:jc w:val="left"/>
              <w:rPr>
                <w:rFonts w:ascii="宋体" w:hAnsi="宋体" w:cs="宋体" w:eastAsia="宋体" w:hint="default"/>
                <w:sz w:val="18"/>
                <w:szCs w:val="18"/>
              </w:rPr>
            </w:pPr>
            <w:r>
              <w:rPr>
                <w:rFonts w:ascii="宋体" w:hAnsi="宋体" w:cs="宋体" w:eastAsia="宋体" w:hint="default"/>
                <w:sz w:val="18"/>
                <w:szCs w:val="18"/>
              </w:rPr>
              <w:t>浙江开盛电气有限公 司</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6" w:right="15"/>
              <w:jc w:val="center"/>
              <w:rPr>
                <w:rFonts w:ascii="宋体" w:hAnsi="宋体" w:cs="宋体" w:eastAsia="宋体" w:hint="default"/>
                <w:sz w:val="18"/>
                <w:szCs w:val="18"/>
              </w:rPr>
            </w:pPr>
            <w:r>
              <w:rPr>
                <w:rFonts w:ascii="宋体" w:hAnsi="宋体" w:cs="宋体" w:eastAsia="宋体" w:hint="default"/>
                <w:sz w:val="18"/>
                <w:szCs w:val="18"/>
              </w:rPr>
              <w:t>浙江省杭州市临安区青山湖 科技城横畈工业园区雅观街 </w:t>
            </w:r>
            <w:r>
              <w:rPr>
                <w:rFonts w:ascii="Times New Roman" w:hAnsi="Times New Roman" w:cs="Times New Roman" w:eastAsia="Times New Roman" w:hint="default"/>
                <w:sz w:val="18"/>
                <w:szCs w:val="18"/>
              </w:rPr>
              <w:t>459</w:t>
            </w:r>
            <w:r>
              <w:rPr>
                <w:rFonts w:ascii="宋体" w:hAnsi="宋体" w:cs="宋体" w:eastAsia="宋体" w:hint="default"/>
                <w:sz w:val="18"/>
                <w:szCs w:val="18"/>
              </w:rPr>
              <w:t>号</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9051</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2019.05.18</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2022.05.17</w:t>
            </w:r>
          </w:p>
        </w:tc>
      </w:tr>
    </w:tbl>
    <w:p>
      <w:pPr>
        <w:spacing w:line="240" w:lineRule="auto" w:before="2"/>
        <w:rPr>
          <w:rFonts w:ascii="宋体" w:hAnsi="宋体" w:cs="宋体" w:eastAsia="宋体" w:hint="default"/>
          <w:sz w:val="24"/>
          <w:szCs w:val="24"/>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4"/>
        <w:gridCol w:w="1034"/>
        <w:gridCol w:w="1049"/>
        <w:gridCol w:w="792"/>
        <w:gridCol w:w="780"/>
      </w:tblGrid>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南京能瑞自动化设备 股份有限公司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南京能瑞电力科技有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53"/>
              <w:jc w:val="left"/>
              <w:rPr>
                <w:rFonts w:ascii="宋体" w:hAnsi="宋体" w:cs="宋体" w:eastAsia="宋体" w:hint="default"/>
                <w:sz w:val="18"/>
                <w:szCs w:val="18"/>
              </w:rPr>
            </w:pPr>
            <w:r>
              <w:rPr>
                <w:rFonts w:ascii="宋体" w:hAnsi="宋体" w:cs="宋体" w:eastAsia="宋体" w:hint="default"/>
                <w:sz w:val="18"/>
                <w:szCs w:val="18"/>
              </w:rPr>
              <w:t>南京能瑞电力科技有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南京能瑞电力科技有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辽源鸿图锂电隔膜科 技股份有限公司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辽源鸿图锂电隔膜科 技股份有限公司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辽源鸿图锂电隔膜科 技股份有限公司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97"/>
        <w:gridCol w:w="914"/>
        <w:gridCol w:w="921"/>
        <w:gridCol w:w="1316"/>
        <w:gridCol w:w="1041"/>
        <w:gridCol w:w="1046"/>
        <w:gridCol w:w="1054"/>
        <w:gridCol w:w="785"/>
        <w:gridCol w:w="790"/>
      </w:tblGrid>
      <w:tr>
        <w:trPr>
          <w:trHeight w:val="720"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21,500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w:t>
            </w:r>
          </w:p>
        </w:tc>
      </w:tr>
      <w:tr>
        <w:trPr>
          <w:trHeight w:val="391"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697"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3"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97"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4" w:right="6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8"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6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000000"/>
            </w:tcBorders>
            <w:shd w:val="clear" w:color="auto" w:fill="D2D2D2"/>
          </w:tcPr>
          <w:p>
            <w:pPr/>
          </w:p>
        </w:tc>
        <w:tc>
          <w:tcPr>
            <w:tcW w:w="9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1"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697"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041"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7"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2" w:right="53"/>
              <w:jc w:val="left"/>
              <w:rPr>
                <w:rFonts w:ascii="宋体" w:hAnsi="宋体" w:cs="宋体" w:eastAsia="宋体" w:hint="default"/>
                <w:sz w:val="18"/>
                <w:szCs w:val="18"/>
              </w:rPr>
            </w:pPr>
            <w:r>
              <w:rPr>
                <w:rFonts w:ascii="宋体" w:hAnsi="宋体" w:cs="宋体" w:eastAsia="宋体" w:hint="default"/>
                <w:sz w:val="18"/>
                <w:szCs w:val="18"/>
              </w:rPr>
              <w:t>南京能瑞电力科技有 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3,000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3,000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1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0"/>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6"/>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r>
      <w:tr>
        <w:trPr>
          <w:trHeight w:val="719"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r>
      <w:tr>
        <w:trPr>
          <w:trHeight w:val="396"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24,500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23,500</w:t>
            </w:r>
          </w:p>
        </w:tc>
      </w:tr>
      <w:tr>
        <w:trPr>
          <w:trHeight w:val="714"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24,500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23,500</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7.99%</w:t>
            </w:r>
          </w:p>
        </w:tc>
      </w:tr>
      <w:tr>
        <w:trPr>
          <w:trHeight w:val="392"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3"/>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6"/>
          <w:pgSz w:w="11910" w:h="16840"/>
          <w:pgMar w:footer="980" w:header="745" w:top="1060" w:bottom="1160" w:left="980" w:right="0"/>
          <w:pgNumType w:start="11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5"/>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39"/>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4"/>
        <w:spacing w:line="240" w:lineRule="auto"/>
        <w:ind w:right="1123"/>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27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4" w:right="22" w:firstLine="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6" w:right="41" w:hanging="181"/>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6"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辽宁凯 信工业 技术工 程有限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65"/>
              <w:jc w:val="both"/>
              <w:rPr>
                <w:rFonts w:ascii="宋体" w:hAnsi="宋体" w:cs="宋体" w:eastAsia="宋体" w:hint="default"/>
                <w:sz w:val="18"/>
                <w:szCs w:val="18"/>
              </w:rPr>
            </w:pPr>
            <w:r>
              <w:rPr>
                <w:rFonts w:ascii="宋体" w:hAnsi="宋体" w:cs="宋体" w:eastAsia="宋体" w:hint="default"/>
                <w:sz w:val="18"/>
                <w:szCs w:val="18"/>
              </w:rPr>
              <w:t>智能电 气设备 等产品</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6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已签订</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854 </w:t>
            </w:r>
            <w:r>
              <w:rPr>
                <w:rFonts w:ascii="宋体" w:hAnsi="宋体" w:cs="宋体" w:eastAsia="宋体" w:hint="default"/>
                <w:sz w:val="18"/>
                <w:szCs w:val="18"/>
              </w:rPr>
              <w:t>万</w:t>
            </w:r>
          </w:p>
          <w:p>
            <w:pPr>
              <w:pStyle w:val="TableParagraph"/>
              <w:spacing w:line="316" w:lineRule="auto" w:before="63"/>
              <w:ind w:left="24" w:right="62"/>
              <w:jc w:val="left"/>
              <w:rPr>
                <w:rFonts w:ascii="宋体" w:hAnsi="宋体" w:cs="宋体" w:eastAsia="宋体" w:hint="default"/>
                <w:sz w:val="18"/>
                <w:szCs w:val="18"/>
              </w:rPr>
            </w:pPr>
            <w:r>
              <w:rPr>
                <w:rFonts w:ascii="宋体" w:hAnsi="宋体" w:cs="宋体" w:eastAsia="宋体" w:hint="default"/>
                <w:sz w:val="18"/>
                <w:szCs w:val="18"/>
              </w:rPr>
              <w:t>购销合 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66</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5"/>
        <w:rPr>
          <w:rFonts w:ascii="宋体" w:hAnsi="宋体" w:cs="宋体" w:eastAsia="宋体" w:hint="default"/>
          <w:b/>
          <w:bCs/>
          <w:sz w:val="30"/>
          <w:szCs w:val="30"/>
        </w:rPr>
      </w:pPr>
    </w:p>
    <w:p>
      <w:pPr>
        <w:pStyle w:val="BodyText"/>
        <w:spacing w:line="240" w:lineRule="auto" w:before="0"/>
        <w:ind w:left="573" w:right="1123"/>
        <w:jc w:val="left"/>
      </w:pPr>
      <w:r>
        <w:rPr/>
        <w:t>（</w:t>
      </w:r>
      <w:r>
        <w:rPr>
          <w:rFonts w:ascii="Times New Roman" w:hAnsi="Times New Roman" w:cs="Times New Roman" w:eastAsia="Times New Roman" w:hint="default"/>
        </w:rPr>
        <w:t>1</w:t>
      </w:r>
      <w:r>
        <w:rPr/>
        <w:t>）公司治理方面</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05" w:firstLine="420"/>
        <w:jc w:val="both"/>
      </w:pPr>
      <w:r>
        <w:rPr>
          <w:spacing w:val="-2"/>
        </w:rPr>
        <w:t>公司按照《中华人民共和国公司法》、《中华人民共和国证券法》等法律、法规和规章的要求，建立</w:t>
      </w:r>
      <w:r>
        <w:rPr>
          <w:w w:val="100"/>
        </w:rPr>
        <w:t> </w:t>
      </w:r>
      <w:r>
        <w:rPr>
          <w:spacing w:val="-2"/>
        </w:rPr>
        <w:t>了规范的公司治理结构，制定了符合公司发展的规则和制度，明确决策、执行、监督等方面的职责权限，</w:t>
      </w:r>
      <w:r>
        <w:rPr>
          <w:spacing w:val="-21"/>
        </w:rPr>
        <w:t> </w:t>
      </w:r>
      <w:r>
        <w:rPr>
          <w:spacing w:val="-21"/>
        </w:rPr>
      </w:r>
      <w:r>
        <w:rPr>
          <w:spacing w:val="-2"/>
        </w:rPr>
        <w:t>形成了有效的职责分工和制衡机制。股东大会、董事会、监事会分别按其职责行使决策权、执行权和监督</w:t>
      </w:r>
      <w:r>
        <w:rPr>
          <w:spacing w:val="-47"/>
        </w:rPr>
        <w:t> </w:t>
      </w:r>
      <w:r>
        <w:rPr>
          <w:spacing w:val="-47"/>
        </w:rPr>
      </w:r>
      <w:r>
        <w:rPr>
          <w:spacing w:val="-2"/>
        </w:rPr>
        <w:t>权。董事会下设战略、薪酬、审计、提名等专门委员会，并制订了相应的工作细则。公司设监事会，对股</w:t>
      </w:r>
      <w:r>
        <w:rPr>
          <w:spacing w:val="-46"/>
        </w:rPr>
        <w:t> </w:t>
      </w:r>
      <w:r>
        <w:rPr>
          <w:spacing w:val="-46"/>
        </w:rPr>
      </w:r>
      <w:r>
        <w:rPr>
          <w:spacing w:val="-2"/>
        </w:rPr>
        <w:t>东大会负责。全体监事切实履行职责，对公司财务以及公司董事和高级管理人员进行监督，向全体股东负</w:t>
      </w:r>
      <w:r>
        <w:rPr>
          <w:spacing w:val="-43"/>
        </w:rPr>
        <w:t> </w:t>
      </w:r>
      <w:r>
        <w:rPr>
          <w:spacing w:val="-43"/>
        </w:rPr>
      </w:r>
      <w:r>
        <w:rPr/>
        <w:t>责，有效维护了公司及股东合法权益。</w:t>
      </w:r>
    </w:p>
    <w:p>
      <w:pPr>
        <w:pStyle w:val="BodyText"/>
        <w:spacing w:line="408" w:lineRule="auto"/>
        <w:ind w:right="1126" w:firstLine="420"/>
        <w:jc w:val="both"/>
      </w:pPr>
      <w:r>
        <w:rPr>
          <w:spacing w:val="-2"/>
        </w:rPr>
        <w:t>在内部治理方面，通过对组织结构的再设计和管理制度的精细化，公司创建了以技术创新和成本控制</w:t>
      </w:r>
      <w:r>
        <w:rPr>
          <w:w w:val="100"/>
        </w:rPr>
        <w:t> </w:t>
      </w:r>
      <w:r>
        <w:rPr>
          <w:spacing w:val="-2"/>
        </w:rPr>
        <w:t>为核心的高效运营管理模式，降低内部管理的隐形成本，实现了盈利能力的持续提升。在技术管理上，以</w:t>
      </w:r>
      <w:r>
        <w:rPr>
          <w:spacing w:val="-47"/>
        </w:rPr>
        <w:t> </w:t>
      </w:r>
      <w:r>
        <w:rPr>
          <w:spacing w:val="-47"/>
        </w:rPr>
      </w:r>
      <w:r>
        <w:rPr>
          <w:spacing w:val="-2"/>
        </w:rPr>
        <w:t>客户为中心，制定中长期技术创新规划；在市场管理上，持续深耕细，不断完善产业布局和产品结构；在</w:t>
      </w:r>
      <w:r>
        <w:rPr>
          <w:spacing w:val="-43"/>
        </w:rPr>
        <w:t> </w:t>
      </w:r>
      <w:r>
        <w:rPr>
          <w:spacing w:val="-43"/>
        </w:rPr>
      </w:r>
      <w:r>
        <w:rPr/>
        <w:t>员工激励上，以价值评价为标准，实现价值与收入相匹配的激励模式。</w:t>
      </w:r>
    </w:p>
    <w:p>
      <w:pPr>
        <w:pStyle w:val="BodyText"/>
        <w:spacing w:line="386" w:lineRule="auto"/>
        <w:ind w:left="573" w:right="1123"/>
        <w:jc w:val="left"/>
      </w:pPr>
      <w:r>
        <w:rPr/>
        <w:t>（</w:t>
      </w:r>
      <w:r>
        <w:rPr>
          <w:rFonts w:ascii="Times New Roman" w:hAnsi="Times New Roman" w:cs="Times New Roman" w:eastAsia="Times New Roman" w:hint="default"/>
        </w:rPr>
        <w:t>2</w:t>
      </w:r>
      <w:r>
        <w:rPr/>
        <w:t>）股东和债权人权益保护</w:t>
      </w:r>
      <w:r>
        <w:rPr>
          <w:w w:val="100"/>
        </w:rPr>
        <w:t> </w:t>
      </w:r>
      <w:r>
        <w:rPr>
          <w:spacing w:val="-2"/>
        </w:rPr>
        <w:t>公司始终严格按照《深圳证券交易所创业板上市规则》、《深圳证券交易所上市公司公平信息披露指</w:t>
      </w:r>
    </w:p>
    <w:p>
      <w:pPr>
        <w:pStyle w:val="BodyText"/>
        <w:spacing w:line="408" w:lineRule="auto" w:before="65"/>
        <w:ind w:right="1105"/>
        <w:jc w:val="both"/>
      </w:pPr>
      <w:r>
        <w:rPr>
          <w:spacing w:val="-2"/>
        </w:rPr>
        <w:t>引》和《公司章程》、《信息披露事务管理制度》、《投资者关系管理制度》的有关规定，真实、准确、</w:t>
      </w:r>
      <w:r>
        <w:rPr>
          <w:spacing w:val="-21"/>
        </w:rPr>
        <w:t> </w:t>
      </w:r>
      <w:r>
        <w:rPr>
          <w:spacing w:val="-21"/>
        </w:rPr>
      </w:r>
      <w:r>
        <w:rPr/>
        <w:t>完整、及时、公平地披露有关信息。</w:t>
      </w:r>
    </w:p>
    <w:p>
      <w:pPr>
        <w:pStyle w:val="BodyText"/>
        <w:spacing w:line="408" w:lineRule="auto"/>
        <w:ind w:right="1126" w:firstLine="420"/>
        <w:jc w:val="both"/>
      </w:pPr>
      <w:r>
        <w:rPr/>
        <w:t>在经济效益稳步增长的同时，公司十分重视对投资者的合理回报并切实保护债权人的利益，</w:t>
      </w:r>
      <w:r>
        <w:rPr>
          <w:spacing w:val="76"/>
        </w:rPr>
        <w:t> </w:t>
      </w:r>
      <w:r>
        <w:rPr/>
        <w:t>在报告</w:t>
      </w:r>
      <w:r>
        <w:rPr>
          <w:w w:val="100"/>
        </w:rPr>
        <w:t> </w:t>
      </w:r>
      <w:r>
        <w:rPr>
          <w:spacing w:val="-2"/>
        </w:rPr>
        <w:t>期内，通过互动平台、企业官网、投资者热线电话等多种多样的交流方式，保证投资者的信息知情权，促</w:t>
      </w:r>
      <w:r>
        <w:rPr>
          <w:spacing w:val="-43"/>
        </w:rPr>
        <w:t> </w:t>
      </w:r>
      <w:r>
        <w:rPr>
          <w:spacing w:val="-43"/>
        </w:rPr>
      </w:r>
      <w:r>
        <w:rPr>
          <w:spacing w:val="-2"/>
        </w:rPr>
        <w:t>进公司与投资者之间的良性沟通。公司良好的市场形象、稳健的发展态势、精准的战略投资，取得了公司</w:t>
      </w:r>
      <w:r>
        <w:rPr>
          <w:spacing w:val="-47"/>
        </w:rPr>
        <w:t> </w:t>
      </w:r>
      <w:r>
        <w:rPr>
          <w:spacing w:val="-47"/>
        </w:rPr>
      </w:r>
      <w:r>
        <w:rPr/>
        <w:t>股东和金融机构的信任与支持。</w:t>
      </w:r>
    </w:p>
    <w:p>
      <w:pPr>
        <w:pStyle w:val="BodyText"/>
        <w:spacing w:line="386" w:lineRule="auto"/>
        <w:ind w:left="573" w:right="1123"/>
        <w:jc w:val="left"/>
      </w:pPr>
      <w:r>
        <w:rPr/>
        <w:t>（</w:t>
      </w:r>
      <w:r>
        <w:rPr>
          <w:rFonts w:ascii="Times New Roman" w:hAnsi="Times New Roman" w:cs="Times New Roman" w:eastAsia="Times New Roman" w:hint="default"/>
        </w:rPr>
        <w:t>3</w:t>
      </w:r>
      <w:r>
        <w:rPr/>
        <w:t>）职工权益保护</w:t>
      </w:r>
      <w:r>
        <w:rPr>
          <w:w w:val="100"/>
        </w:rPr>
        <w:t> </w:t>
      </w:r>
      <w:r>
        <w:rPr>
          <w:spacing w:val="-2"/>
        </w:rPr>
        <w:t>公司严格遵守《劳动法》和《劳动合同法》，规范执行劳动用工制度，与职工通过平等协商签订劳动</w:t>
      </w:r>
    </w:p>
    <w:p>
      <w:pPr>
        <w:pStyle w:val="BodyText"/>
        <w:spacing w:line="408" w:lineRule="auto" w:before="65"/>
        <w:ind w:right="1126"/>
        <w:jc w:val="both"/>
      </w:pPr>
      <w:r>
        <w:rPr>
          <w:spacing w:val="-2"/>
        </w:rPr>
        <w:t>合同，严格执行工作时间和休息休假制度，实行法定假日带薪休假与带薪年休假制度，并为公司全体员工</w:t>
      </w:r>
      <w:r>
        <w:rPr>
          <w:spacing w:val="-45"/>
        </w:rPr>
        <w:t> </w:t>
      </w:r>
      <w:r>
        <w:rPr>
          <w:spacing w:val="-45"/>
        </w:rPr>
      </w:r>
      <w:r>
        <w:rPr>
          <w:spacing w:val="-2"/>
        </w:rPr>
        <w:t>缴纳社会保险。公司通过薪酬体系改革，实现了高价值、高收入的绩效模式，大幅度提升了优质员工的薪</w:t>
      </w:r>
      <w:r>
        <w:rPr>
          <w:spacing w:val="-50"/>
        </w:rPr>
        <w:t> </w:t>
      </w:r>
      <w:r>
        <w:rPr>
          <w:spacing w:val="-50"/>
        </w:rPr>
      </w:r>
      <w:r>
        <w:rPr/>
        <w:t>酬水平和福利待遇。</w:t>
      </w:r>
    </w:p>
    <w:p>
      <w:pPr>
        <w:pStyle w:val="BodyText"/>
        <w:spacing w:line="408" w:lineRule="auto"/>
        <w:ind w:right="1126" w:firstLine="420"/>
        <w:jc w:val="both"/>
      </w:pPr>
      <w:r>
        <w:rPr>
          <w:spacing w:val="-2"/>
        </w:rPr>
        <w:t>在人才培养上，公司有针对性地对不同群体制定了相应的中长期职业规划和培训计划，为储备人才制</w:t>
      </w:r>
      <w:r>
        <w:rPr>
          <w:w w:val="100"/>
        </w:rPr>
        <w:t> </w:t>
      </w:r>
      <w:r>
        <w:rPr>
          <w:spacing w:val="-2"/>
        </w:rPr>
        <w:t>定了具有高度指导性的实践课程和经典案例教学，有效缩短培训，在更短的时间内，让员工掌握更多技能</w:t>
      </w:r>
      <w:r>
        <w:rPr>
          <w:spacing w:val="-43"/>
        </w:rPr>
        <w:t> </w:t>
      </w:r>
      <w:r>
        <w:rPr>
          <w:spacing w:val="-43"/>
        </w:rPr>
      </w:r>
      <w:r>
        <w:rPr/>
        <w:t>和管理经验。</w:t>
      </w:r>
    </w:p>
    <w:p>
      <w:pPr>
        <w:pStyle w:val="BodyText"/>
        <w:spacing w:line="408" w:lineRule="auto"/>
        <w:ind w:right="1126" w:firstLine="420"/>
        <w:jc w:val="both"/>
      </w:pPr>
      <w:r>
        <w:rPr>
          <w:spacing w:val="-2"/>
        </w:rPr>
        <w:t>在安全管理和职业健康上，公司严格遵守国家相关的法律法规和管理要求，制定相应的应急预案和保</w:t>
      </w:r>
      <w:r>
        <w:rPr>
          <w:w w:val="100"/>
        </w:rPr>
        <w:t> </w:t>
      </w:r>
      <w:r>
        <w:rPr>
          <w:spacing w:val="-2"/>
        </w:rPr>
        <w:t>障措施，定期对员工进行安全教育、隐患排除和危险源鉴别与消除培训，对生产员工进行定期体检，聘请</w:t>
      </w:r>
      <w:r>
        <w:rPr>
          <w:spacing w:val="-50"/>
        </w:rPr>
        <w:t> </w:t>
      </w:r>
      <w:r>
        <w:rPr>
          <w:spacing w:val="-50"/>
        </w:rPr>
      </w:r>
      <w:r>
        <w:rPr>
          <w:spacing w:val="-2"/>
        </w:rPr>
        <w:t>专业的第三方检测机构每年度对公司的生产环境进行职业健康影响评价，确保员工的工作环境无污染、无</w:t>
      </w:r>
      <w:r>
        <w:rPr>
          <w:spacing w:val="-44"/>
        </w:rPr>
        <w:t> </w:t>
      </w:r>
      <w:r>
        <w:rPr>
          <w:spacing w:val="-44"/>
        </w:rPr>
      </w:r>
      <w:r>
        <w:rPr/>
        <w:t>影响。</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在工会方面，公司积极开展各项工会活动并召开了职工代表大会，民主选举出公司第五届职工代表董</w:t>
      </w:r>
      <w:r>
        <w:rPr>
          <w:w w:val="100"/>
        </w:rPr>
        <w:t> </w:t>
      </w:r>
      <w:r>
        <w:rPr/>
        <w:t>事及职工代表监事。</w:t>
      </w:r>
    </w:p>
    <w:p>
      <w:pPr>
        <w:pStyle w:val="BodyText"/>
        <w:spacing w:line="386" w:lineRule="auto"/>
        <w:ind w:left="573" w:right="1123"/>
        <w:jc w:val="left"/>
      </w:pPr>
      <w:r>
        <w:rPr/>
        <w:t>（</w:t>
      </w:r>
      <w:r>
        <w:rPr>
          <w:rFonts w:ascii="Times New Roman" w:hAnsi="Times New Roman" w:cs="Times New Roman" w:eastAsia="Times New Roman" w:hint="default"/>
        </w:rPr>
        <w:t>4</w:t>
      </w:r>
      <w:r>
        <w:rPr/>
        <w:t>）供应商和客户权益保护</w:t>
      </w:r>
      <w:r>
        <w:rPr>
          <w:w w:val="100"/>
        </w:rPr>
        <w:t> </w:t>
      </w:r>
      <w:r>
        <w:rPr>
          <w:spacing w:val="-2"/>
        </w:rPr>
        <w:t>公司始终坚持</w:t>
      </w:r>
      <w:r>
        <w:rPr>
          <w:rFonts w:ascii="Times New Roman" w:hAnsi="Times New Roman" w:cs="Times New Roman" w:eastAsia="Times New Roman" w:hint="default"/>
          <w:spacing w:val="-2"/>
        </w:rPr>
        <w:t>“</w:t>
      </w:r>
      <w:r>
        <w:rPr>
          <w:spacing w:val="-2"/>
        </w:rPr>
        <w:t>以满足客户多样化需求为核心</w:t>
      </w:r>
      <w:r>
        <w:rPr>
          <w:rFonts w:ascii="Times New Roman" w:hAnsi="Times New Roman" w:cs="Times New Roman" w:eastAsia="Times New Roman" w:hint="default"/>
          <w:spacing w:val="-2"/>
        </w:rPr>
        <w:t>”</w:t>
      </w:r>
      <w:r>
        <w:rPr>
          <w:spacing w:val="-2"/>
        </w:rPr>
        <w:t>，以工匠精神追求卓越的产品品质，全面提升营销服务</w:t>
      </w:r>
    </w:p>
    <w:p>
      <w:pPr>
        <w:pStyle w:val="BodyText"/>
        <w:spacing w:line="386" w:lineRule="auto" w:before="35"/>
        <w:ind w:right="1128"/>
        <w:jc w:val="both"/>
      </w:pPr>
      <w:r>
        <w:rPr>
          <w:spacing w:val="-2"/>
        </w:rPr>
        <w:t>体系运行的高效性；以</w:t>
      </w:r>
      <w:r>
        <w:rPr>
          <w:rFonts w:ascii="Times New Roman" w:hAnsi="Times New Roman" w:cs="Times New Roman" w:eastAsia="Times New Roman" w:hint="default"/>
          <w:spacing w:val="-2"/>
        </w:rPr>
        <w:t>“</w:t>
      </w:r>
      <w:r>
        <w:rPr>
          <w:spacing w:val="-2"/>
        </w:rPr>
        <w:t>务实、严禁、认真</w:t>
      </w:r>
      <w:r>
        <w:rPr>
          <w:rFonts w:ascii="Times New Roman" w:hAnsi="Times New Roman" w:cs="Times New Roman" w:eastAsia="Times New Roman" w:hint="default"/>
          <w:spacing w:val="-2"/>
        </w:rPr>
        <w:t>”</w:t>
      </w:r>
      <w:r>
        <w:rPr>
          <w:spacing w:val="-2"/>
        </w:rPr>
        <w:t>的工作切实提高产品和服务质量水平，为用户提供高性能、高</w:t>
      </w:r>
      <w:r>
        <w:rPr>
          <w:spacing w:val="-20"/>
        </w:rPr>
        <w:t> </w:t>
      </w:r>
      <w:r>
        <w:rPr>
          <w:spacing w:val="-20"/>
        </w:rPr>
      </w:r>
      <w:r>
        <w:rPr/>
        <w:t>质量、高可靠性的产品和用户真正满意的服务。</w:t>
      </w:r>
    </w:p>
    <w:p>
      <w:pPr>
        <w:pStyle w:val="BodyText"/>
        <w:spacing w:line="400" w:lineRule="auto" w:before="65"/>
        <w:ind w:right="1126" w:firstLine="420"/>
        <w:jc w:val="both"/>
      </w:pPr>
      <w:r>
        <w:rPr>
          <w:spacing w:val="-2"/>
        </w:rPr>
        <w:t>公司坚持</w:t>
      </w:r>
      <w:r>
        <w:rPr>
          <w:rFonts w:ascii="Times New Roman" w:hAnsi="Times New Roman" w:cs="Times New Roman" w:eastAsia="Times New Roman" w:hint="default"/>
          <w:spacing w:val="-2"/>
        </w:rPr>
        <w:t>“</w:t>
      </w:r>
      <w:r>
        <w:rPr>
          <w:spacing w:val="-2"/>
        </w:rPr>
        <w:t>合作共赢</w:t>
      </w:r>
      <w:r>
        <w:rPr>
          <w:rFonts w:ascii="Times New Roman" w:hAnsi="Times New Roman" w:cs="Times New Roman" w:eastAsia="Times New Roman" w:hint="default"/>
          <w:spacing w:val="-2"/>
        </w:rPr>
        <w:t>”</w:t>
      </w:r>
      <w:r>
        <w:rPr>
          <w:spacing w:val="-2"/>
        </w:rPr>
        <w:t>的供应链管理理念，从原材料到产品再到技术，以合作为纽带，以诚信为基础，</w:t>
      </w:r>
      <w:r>
        <w:rPr>
          <w:w w:val="100"/>
        </w:rPr>
        <w:t> </w:t>
      </w:r>
      <w:r>
        <w:rPr>
          <w:spacing w:val="-2"/>
        </w:rPr>
        <w:t>促进双方的共同发展。把供应商作为企业价值链上的重要环节，从资金、技术等方面进行帮助、扶持。通</w:t>
      </w:r>
      <w:r>
        <w:rPr>
          <w:spacing w:val="-43"/>
        </w:rPr>
        <w:t> </w:t>
      </w:r>
      <w:r>
        <w:rPr>
          <w:spacing w:val="-43"/>
        </w:rPr>
      </w:r>
      <w:r>
        <w:rPr>
          <w:spacing w:val="-2"/>
        </w:rPr>
        <w:t>过开展深化供应商管理机制、与关键供应商建立长效联系机制等手段，推动供应商不断改进服务质量，从</w:t>
      </w:r>
      <w:r>
        <w:rPr>
          <w:spacing w:val="-42"/>
        </w:rPr>
        <w:t> </w:t>
      </w:r>
      <w:r>
        <w:rPr>
          <w:spacing w:val="-42"/>
        </w:rPr>
      </w:r>
      <w:r>
        <w:rPr/>
        <w:t>而促进了供应商质量管理水平的提升。</w:t>
      </w:r>
    </w:p>
    <w:p>
      <w:pPr>
        <w:pStyle w:val="BodyText"/>
        <w:spacing w:line="386" w:lineRule="auto" w:before="52"/>
        <w:ind w:left="573" w:right="1123"/>
        <w:jc w:val="left"/>
      </w:pPr>
      <w:r>
        <w:rPr/>
        <w:t>（</w:t>
      </w:r>
      <w:r>
        <w:rPr>
          <w:rFonts w:ascii="Times New Roman" w:hAnsi="Times New Roman" w:cs="Times New Roman" w:eastAsia="Times New Roman" w:hint="default"/>
        </w:rPr>
        <w:t>5</w:t>
      </w:r>
      <w:r>
        <w:rPr/>
        <w:t>）环境保护与可持续发展</w:t>
      </w:r>
      <w:r>
        <w:rPr>
          <w:w w:val="100"/>
        </w:rPr>
        <w:t> </w:t>
      </w:r>
      <w:r>
        <w:rPr>
          <w:spacing w:val="-2"/>
        </w:rPr>
        <w:t>公司在日常管理中高度重视环境保护和节能降耗，以能源管理为核心，从产品设计、工艺开发、生产</w:t>
      </w:r>
    </w:p>
    <w:p>
      <w:pPr>
        <w:pStyle w:val="BodyText"/>
        <w:spacing w:line="408" w:lineRule="auto" w:before="65"/>
        <w:ind w:right="1127"/>
        <w:jc w:val="both"/>
      </w:pPr>
      <w:r>
        <w:rPr>
          <w:spacing w:val="-2"/>
        </w:rPr>
        <w:t>制造、物流包装等多方面，进行精细化、规范化、绿色化的全面环保基础管理和能耗管理，为公司的环境</w:t>
      </w:r>
      <w:r>
        <w:rPr>
          <w:spacing w:val="-43"/>
        </w:rPr>
        <w:t> </w:t>
      </w:r>
      <w:r>
        <w:rPr>
          <w:spacing w:val="-43"/>
        </w:rPr>
      </w:r>
      <w:r>
        <w:rPr/>
        <w:t>保护与可持续发展提供了有力的支撑，公司获评吉林省绿色工厂称号。</w:t>
      </w:r>
    </w:p>
    <w:p>
      <w:pPr>
        <w:pStyle w:val="BodyText"/>
        <w:spacing w:line="420" w:lineRule="auto"/>
        <w:ind w:left="489" w:right="1123" w:firstLine="84"/>
        <w:jc w:val="left"/>
      </w:pPr>
      <w:r>
        <w:rPr/>
        <w:t>（</w:t>
      </w:r>
      <w:r>
        <w:rPr>
          <w:rFonts w:ascii="Times New Roman" w:hAnsi="Times New Roman" w:cs="Times New Roman" w:eastAsia="Times New Roman" w:hint="default"/>
        </w:rPr>
        <w:t>6</w:t>
      </w:r>
      <w:r>
        <w:rPr/>
        <w:t>）社会公益事业</w:t>
      </w:r>
      <w:r>
        <w:rPr>
          <w:w w:val="100"/>
        </w:rPr>
        <w:t> </w:t>
      </w:r>
      <w:r>
        <w:rPr>
          <w:spacing w:val="-3"/>
        </w:rPr>
        <w:t>公司在全力向一流的</w:t>
      </w:r>
      <w:r>
        <w:rPr>
          <w:rFonts w:ascii="Times New Roman" w:hAnsi="Times New Roman" w:cs="Times New Roman" w:eastAsia="Times New Roman" w:hint="default"/>
          <w:spacing w:val="-3"/>
        </w:rPr>
        <w:t>“</w:t>
      </w:r>
      <w:r>
        <w:rPr>
          <w:spacing w:val="-3"/>
        </w:rPr>
        <w:t>新能源</w:t>
      </w:r>
      <w:r>
        <w:rPr>
          <w:rFonts w:ascii="Times New Roman" w:hAnsi="Times New Roman" w:cs="Times New Roman" w:eastAsia="Times New Roman" w:hint="default"/>
          <w:spacing w:val="-3"/>
        </w:rPr>
        <w:t>+</w:t>
      </w:r>
      <w:r>
        <w:rPr>
          <w:spacing w:val="-3"/>
        </w:rPr>
        <w:t>智能电网</w:t>
      </w:r>
      <w:r>
        <w:rPr>
          <w:rFonts w:ascii="Times New Roman" w:hAnsi="Times New Roman" w:cs="Times New Roman" w:eastAsia="Times New Roman" w:hint="default"/>
          <w:spacing w:val="-3"/>
        </w:rPr>
        <w:t>”</w:t>
      </w:r>
      <w:r>
        <w:rPr>
          <w:spacing w:val="-3"/>
        </w:rPr>
        <w:t>产业高质量发展的进程中，始终把关心社会建设和积极参与公</w:t>
      </w:r>
    </w:p>
    <w:p>
      <w:pPr>
        <w:pStyle w:val="BodyText"/>
        <w:spacing w:line="398" w:lineRule="auto" w:before="3"/>
        <w:ind w:right="1126"/>
        <w:jc w:val="both"/>
      </w:pPr>
      <w:r>
        <w:rPr>
          <w:spacing w:val="-2"/>
        </w:rPr>
        <w:t>益事业作为履行社会责任的重要内容和具体体现，以企业自身的发展为社会公共事业做出贡献。公司与长</w:t>
      </w:r>
      <w:r>
        <w:rPr>
          <w:spacing w:val="-42"/>
        </w:rPr>
        <w:t> </w:t>
      </w:r>
      <w:r>
        <w:rPr>
          <w:spacing w:val="-42"/>
        </w:rPr>
      </w:r>
      <w:r>
        <w:rPr>
          <w:spacing w:val="-2"/>
        </w:rPr>
        <w:t>春市慈善总会联合成立</w:t>
      </w:r>
      <w:r>
        <w:rPr>
          <w:rFonts w:ascii="Times New Roman" w:hAnsi="Times New Roman" w:cs="Times New Roman" w:eastAsia="Times New Roman" w:hint="default"/>
          <w:spacing w:val="-2"/>
        </w:rPr>
        <w:t>“</w:t>
      </w:r>
      <w:r>
        <w:rPr>
          <w:spacing w:val="-2"/>
        </w:rPr>
        <w:t>大道之行</w:t>
      </w:r>
      <w:r>
        <w:rPr>
          <w:rFonts w:ascii="Times New Roman" w:hAnsi="Times New Roman" w:cs="Times New Roman" w:eastAsia="Times New Roman" w:hint="default"/>
          <w:spacing w:val="-2"/>
        </w:rPr>
        <w:t>”</w:t>
      </w:r>
      <w:r>
        <w:rPr>
          <w:spacing w:val="-2"/>
        </w:rPr>
        <w:t>爱心基金，用于帮扶贫困家庭、失独老人和社会弱势群体。</w:t>
      </w:r>
      <w:r>
        <w:rPr>
          <w:rFonts w:ascii="Times New Roman" w:hAnsi="Times New Roman" w:cs="Times New Roman" w:eastAsia="Times New Roman" w:hint="default"/>
          <w:spacing w:val="-2"/>
        </w:rPr>
        <w:t>2019</w:t>
      </w:r>
      <w:r>
        <w:rPr>
          <w:spacing w:val="-2"/>
        </w:rPr>
        <w:t>年中长</w:t>
      </w:r>
      <w:r>
        <w:rPr>
          <w:spacing w:val="-19"/>
        </w:rPr>
        <w:t> </w:t>
      </w:r>
      <w:r>
        <w:rPr>
          <w:spacing w:val="-1"/>
        </w:rPr>
        <w:t>春市双阳经济技术开发区受台风</w:t>
      </w:r>
      <w:r>
        <w:rPr>
          <w:rFonts w:ascii="Times New Roman" w:hAnsi="Times New Roman" w:cs="Times New Roman" w:eastAsia="Times New Roman" w:hint="default"/>
          <w:spacing w:val="-1"/>
        </w:rPr>
        <w:t>“</w:t>
      </w:r>
      <w:r>
        <w:rPr>
          <w:spacing w:val="-1"/>
        </w:rPr>
        <w:t>利马奇</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罗莎</w:t>
      </w:r>
      <w:r>
        <w:rPr>
          <w:rFonts w:ascii="Times New Roman" w:hAnsi="Times New Roman" w:cs="Times New Roman" w:eastAsia="Times New Roman" w:hint="default"/>
          <w:spacing w:val="-1"/>
        </w:rPr>
        <w:t>”</w:t>
      </w:r>
      <w:r>
        <w:rPr>
          <w:spacing w:val="-1"/>
        </w:rPr>
        <w:t>的影响，双阳多日来连降暴雨，降水量为有记录以来的</w:t>
      </w:r>
      <w:r>
        <w:rPr>
          <w:spacing w:val="-39"/>
        </w:rPr>
        <w:t> </w:t>
      </w:r>
      <w:r>
        <w:rPr>
          <w:spacing w:val="-39"/>
        </w:rPr>
      </w:r>
      <w:r>
        <w:rPr>
          <w:spacing w:val="-2"/>
        </w:rPr>
        <w:t>历史最高值，强降水导致水位暴涨、道路损毁、电力中断、城市内涝、堤坝决口、洪水倒灌，千顷农田被</w:t>
      </w:r>
      <w:r>
        <w:rPr>
          <w:spacing w:val="-48"/>
        </w:rPr>
        <w:t> </w:t>
      </w:r>
      <w:r>
        <w:rPr>
          <w:spacing w:val="-48"/>
        </w:rPr>
      </w:r>
      <w:r>
        <w:rPr>
          <w:spacing w:val="-2"/>
        </w:rPr>
        <w:t>淹，面对洪灾，金冠股份积极参与抗洪救灾工作，与家乡人民一起，为战胜洪灾贡献一份自己的力量。在</w:t>
      </w:r>
      <w:r>
        <w:rPr>
          <w:spacing w:val="-43"/>
        </w:rPr>
        <w:t> </w:t>
      </w:r>
      <w:r>
        <w:rPr>
          <w:spacing w:val="-43"/>
        </w:rPr>
      </w:r>
      <w:r>
        <w:rPr/>
        <w:t>双阳抗洪赈灾慈善活动中，金冠股份为家乡的灾后重建工作捐款</w:t>
      </w:r>
      <w:r>
        <w:rPr>
          <w:rFonts w:ascii="Times New Roman" w:hAnsi="Times New Roman" w:cs="Times New Roman" w:eastAsia="Times New Roman" w:hint="default"/>
        </w:rPr>
        <w:t>100</w:t>
      </w:r>
      <w:r>
        <w:rPr/>
        <w:t>万元。金冠股份作为电力装备行业的</w:t>
      </w:r>
      <w:r>
        <w:rPr>
          <w:spacing w:val="-25"/>
        </w:rPr>
        <w:t> </w:t>
      </w:r>
      <w:r>
        <w:rPr>
          <w:spacing w:val="-25"/>
        </w:rPr>
      </w:r>
      <w:r>
        <w:rPr/>
        <w:t>开拓者，在未来将以优质的产品和专业的服务为重建家乡的电力设施，承担应尽的责任和义务。</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公司报告期内暂未开展精准扶贫工作，也暂无后续精准扶贫计划。</w:t>
      </w:r>
    </w:p>
    <w:p>
      <w:pPr>
        <w:spacing w:after="0"/>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5"/>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91" w:lineRule="auto" w:before="0"/>
        <w:ind w:right="1105"/>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日收到公司司董事长、总经理徐海江先生的书面辞职报告，徐海江先生上述职务任期至第</w:t>
      </w:r>
      <w:r>
        <w:rPr>
          <w:spacing w:val="-35"/>
        </w:rPr>
        <w:t> </w:t>
      </w:r>
      <w:r>
        <w:rPr>
          <w:spacing w:val="-35"/>
        </w:rPr>
      </w:r>
      <w:r>
        <w:rPr/>
        <w:t>四届董事会届满之日</w:t>
      </w:r>
      <w:r>
        <w:rPr>
          <w:spacing w:val="-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2"/>
        </w:rPr>
        <w:t> </w:t>
      </w:r>
      <w:r>
        <w:rPr/>
        <w:t>年</w:t>
      </w:r>
      <w:r>
        <w:rPr>
          <w:spacing w:val="-4"/>
        </w:rPr>
        <w:t> </w:t>
      </w:r>
      <w:r>
        <w:rPr>
          <w:rFonts w:ascii="Times New Roman" w:hAnsi="Times New Roman" w:cs="Times New Roman" w:eastAsia="Times New Roman" w:hint="default"/>
        </w:rPr>
        <w:t>10</w:t>
      </w:r>
      <w:r>
        <w:rPr>
          <w:rFonts w:ascii="Times New Roman" w:hAnsi="Times New Roman" w:cs="Times New Roman" w:eastAsia="Times New Roman" w:hint="default"/>
          <w:spacing w:val="45"/>
        </w:rPr>
        <w:t> </w:t>
      </w:r>
      <w:r>
        <w:rPr/>
        <w:t>月</w:t>
      </w:r>
      <w:r>
        <w:rPr>
          <w:spacing w:val="-7"/>
        </w:rPr>
        <w:t> </w:t>
      </w:r>
      <w:r>
        <w:rPr>
          <w:rFonts w:ascii="Times New Roman" w:hAnsi="Times New Roman" w:cs="Times New Roman" w:eastAsia="Times New Roman" w:hint="default"/>
        </w:rPr>
        <w:t>19</w:t>
      </w:r>
      <w:r>
        <w:rPr>
          <w:rFonts w:ascii="Times New Roman" w:hAnsi="Times New Roman" w:cs="Times New Roman" w:eastAsia="Times New Roman" w:hint="default"/>
          <w:spacing w:val="45"/>
        </w:rPr>
        <w:t> </w:t>
      </w:r>
      <w:r>
        <w:rPr/>
        <w:t>日止，第四届董事会任期已届满，徐海江先生因个人原因申请辞</w:t>
      </w:r>
      <w:r>
        <w:rPr>
          <w:spacing w:val="-99"/>
        </w:rPr>
        <w:t> </w:t>
      </w:r>
      <w:r>
        <w:rPr>
          <w:spacing w:val="-99"/>
        </w:rPr>
      </w:r>
      <w:r>
        <w:rPr>
          <w:spacing w:val="-2"/>
        </w:rPr>
        <w:t>去公司第四届董事会董事长、董事、相关专门委员会职务及公司总经理职务，同时不再担任公司法定代表</w:t>
      </w:r>
      <w:r>
        <w:rPr>
          <w:spacing w:val="-44"/>
        </w:rPr>
        <w:t> </w:t>
      </w:r>
      <w:r>
        <w:rPr>
          <w:spacing w:val="-44"/>
        </w:rPr>
      </w:r>
      <w:r>
        <w:rPr/>
        <w:t>人。具体详情见《关于公司董事长辞职的公告》（公告编号：</w:t>
      </w:r>
      <w:r>
        <w:rPr>
          <w:rFonts w:ascii="Times New Roman" w:hAnsi="Times New Roman" w:cs="Times New Roman" w:eastAsia="Times New Roman" w:hint="default"/>
        </w:rPr>
        <w:t>2019-007</w:t>
      </w:r>
      <w:r>
        <w:rPr/>
        <w:t>）。</w:t>
      </w:r>
      <w:r>
        <w:rPr>
          <w:w w:val="100"/>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日公司股东与洛阳古都资产管理有限公司签署股份转让协议、股份表决权委托协议，具体</w:t>
      </w:r>
      <w:r>
        <w:rPr>
          <w:spacing w:val="-36"/>
        </w:rPr>
        <w:t> </w:t>
      </w:r>
      <w:r>
        <w:rPr>
          <w:spacing w:val="-36"/>
        </w:rPr>
      </w:r>
      <w:r>
        <w:rPr>
          <w:spacing w:val="-2"/>
        </w:rPr>
        <w:t>详情见《关于股东与洛阳古都资产管理有限公司签署股份转让协议、股份表决权委托协议的提示性公告》</w:t>
      </w:r>
    </w:p>
    <w:p>
      <w:pPr>
        <w:pStyle w:val="BodyText"/>
        <w:spacing w:line="386" w:lineRule="auto" w:before="61"/>
        <w:ind w:right="1104"/>
        <w:jc w:val="left"/>
      </w:pPr>
      <w:r>
        <w:rPr/>
        <w:t>（公告编号：</w:t>
      </w:r>
      <w:r>
        <w:rPr>
          <w:rFonts w:ascii="Times New Roman" w:hAnsi="Times New Roman" w:cs="Times New Roman" w:eastAsia="Times New Roman" w:hint="default"/>
        </w:rPr>
        <w:t>2019-011</w:t>
      </w:r>
      <w:r>
        <w:rPr/>
        <w:t>）。</w:t>
      </w:r>
      <w:r>
        <w:rPr>
          <w:spacing w:val="-3"/>
          <w:w w:val="100"/>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日公司召开第四届董事会第四十九次会议审议通过了《关于增加公司经营范围及修改</w:t>
      </w:r>
      <w:r>
        <w:rPr>
          <w:rFonts w:ascii="Times New Roman" w:hAnsi="Times New Roman" w:cs="Times New Roman" w:eastAsia="Times New Roman" w:hint="default"/>
        </w:rPr>
        <w:t>&lt;</w:t>
      </w:r>
      <w:r>
        <w:rPr/>
        <w:t>公</w:t>
      </w:r>
      <w:r>
        <w:rPr>
          <w:spacing w:val="-37"/>
        </w:rPr>
        <w:t> </w:t>
      </w:r>
      <w:r>
        <w:rPr/>
        <w:t>司章程</w:t>
      </w:r>
      <w:r>
        <w:rPr>
          <w:rFonts w:ascii="Times New Roman" w:hAnsi="Times New Roman" w:cs="Times New Roman" w:eastAsia="Times New Roman" w:hint="default"/>
        </w:rPr>
        <w:t>&gt;</w:t>
      </w:r>
      <w:r>
        <w:rPr/>
        <w:t>部分条款的议案》，公司根据实际生产经营需要，拟申请增加公司经营范围，具体详情见《关于</w:t>
      </w:r>
      <w:r>
        <w:rPr>
          <w:spacing w:val="-35"/>
        </w:rPr>
        <w:t> </w:t>
      </w:r>
      <w:r>
        <w:rPr>
          <w:spacing w:val="-35"/>
        </w:rPr>
      </w:r>
      <w:r>
        <w:rPr/>
        <w:t>增加公司经营范围及修改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部分条款的公告》（公告编号：</w:t>
      </w:r>
      <w:r>
        <w:rPr>
          <w:rFonts w:ascii="Times New Roman" w:hAnsi="Times New Roman" w:cs="Times New Roman" w:eastAsia="Times New Roman" w:hint="default"/>
        </w:rPr>
        <w:t>2019-016</w:t>
      </w:r>
      <w:r>
        <w:rPr/>
        <w:t>）</w:t>
      </w:r>
      <w:r>
        <w:rPr>
          <w:rFonts w:ascii="Times New Roman" w:hAnsi="Times New Roman" w:cs="Times New Roman" w:eastAsia="Times New Roman" w:hint="default"/>
        </w:rPr>
        <w:t>,</w:t>
      </w:r>
      <w:r>
        <w:rPr/>
        <w:t>该事项已于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rFonts w:ascii="Times New Roman" w:hAnsi="Times New Roman" w:cs="Times New Roman" w:eastAsia="Times New Roman" w:hint="default"/>
          <w:spacing w:val="-22"/>
        </w:rPr>
        <w:t> </w:t>
      </w:r>
      <w:r>
        <w:rPr>
          <w:spacing w:val="-2"/>
        </w:rPr>
        <w:t>日由公司</w:t>
      </w:r>
      <w:r>
        <w:rPr>
          <w:rFonts w:ascii="Times New Roman" w:hAnsi="Times New Roman" w:cs="Times New Roman" w:eastAsia="Times New Roman" w:hint="default"/>
          <w:spacing w:val="-2"/>
        </w:rPr>
        <w:t>2019</w:t>
      </w:r>
      <w:r>
        <w:rPr>
          <w:spacing w:val="-2"/>
        </w:rPr>
        <w:t>年第一次临时股东大会通过，具体见《</w:t>
      </w:r>
      <w:r>
        <w:rPr>
          <w:rFonts w:ascii="Times New Roman" w:hAnsi="Times New Roman" w:cs="Times New Roman" w:eastAsia="Times New Roman" w:hint="default"/>
          <w:spacing w:val="-2"/>
        </w:rPr>
        <w:t>2019</w:t>
      </w:r>
      <w:r>
        <w:rPr>
          <w:spacing w:val="-2"/>
        </w:rPr>
        <w:t>年第一次临时股东大会决议公告》（公告编号：</w:t>
      </w:r>
      <w:r>
        <w:rPr>
          <w:spacing w:val="-13"/>
        </w:rPr>
        <w:t> </w:t>
      </w:r>
      <w:r>
        <w:rPr>
          <w:spacing w:val="-13"/>
        </w:rPr>
      </w:r>
      <w:r>
        <w:rPr>
          <w:rFonts w:ascii="Times New Roman" w:hAnsi="Times New Roman" w:cs="Times New Roman" w:eastAsia="Times New Roman" w:hint="default"/>
        </w:rPr>
        <w:t>2019-018</w:t>
      </w:r>
      <w:r>
        <w:rPr/>
        <w:t>）。</w:t>
      </w:r>
    </w:p>
    <w:p>
      <w:pPr>
        <w:pStyle w:val="BodyText"/>
        <w:spacing w:line="386" w:lineRule="auto" w:before="35"/>
        <w:ind w:right="1126"/>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日，关于股东协议转让股份事项获得河南省国资委批复，具体详情见《关于股东协议转让</w:t>
      </w:r>
      <w:r>
        <w:rPr>
          <w:spacing w:val="-40"/>
        </w:rPr>
        <w:t> </w:t>
      </w:r>
      <w:r>
        <w:rPr>
          <w:spacing w:val="-40"/>
        </w:rPr>
      </w:r>
      <w:r>
        <w:rPr/>
        <w:t>股份事项获得河南省国资委批复的公告》（公告编号：</w:t>
      </w:r>
      <w:r>
        <w:rPr>
          <w:rFonts w:ascii="Times New Roman" w:hAnsi="Times New Roman" w:cs="Times New Roman" w:eastAsia="Times New Roman" w:hint="default"/>
        </w:rPr>
        <w:t>2019-041</w:t>
      </w:r>
      <w:r>
        <w:rPr/>
        <w:t>）。</w:t>
      </w:r>
      <w:r>
        <w:rPr>
          <w:spacing w:val="-3"/>
          <w:w w:val="100"/>
        </w:rPr>
        <w:t>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日公司股东与洛阳古都资产管理有限公司签署股份转让协议之补充协议协议，具体详情见</w:t>
      </w:r>
    </w:p>
    <w:p>
      <w:pPr>
        <w:pStyle w:val="BodyText"/>
        <w:spacing w:line="240" w:lineRule="auto" w:before="35"/>
        <w:ind w:right="0"/>
        <w:jc w:val="left"/>
      </w:pPr>
      <w:r>
        <w:rPr/>
        <w:t>《关于股东与洛阳古都资产管理有限公司签署股份转让协议之补充协议协议的提示性公告》（公告编号：</w:t>
      </w:r>
    </w:p>
    <w:p>
      <w:pPr>
        <w:spacing w:line="240" w:lineRule="auto" w:before="10"/>
        <w:rPr>
          <w:rFonts w:ascii="宋体" w:hAnsi="宋体" w:cs="宋体" w:eastAsia="宋体" w:hint="default"/>
          <w:sz w:val="14"/>
          <w:szCs w:val="14"/>
        </w:rPr>
      </w:pPr>
    </w:p>
    <w:p>
      <w:pPr>
        <w:pStyle w:val="BodyText"/>
        <w:spacing w:line="240" w:lineRule="auto" w:before="0"/>
        <w:ind w:right="1123"/>
        <w:jc w:val="left"/>
      </w:pPr>
      <w:r>
        <w:rPr>
          <w:rFonts w:ascii="Times New Roman" w:hAnsi="Times New Roman" w:cs="Times New Roman" w:eastAsia="Times New Roman" w:hint="default"/>
        </w:rPr>
        <w:t>2019-046</w:t>
      </w:r>
      <w:r>
        <w:rPr/>
        <w:t>）。</w:t>
      </w:r>
    </w:p>
    <w:p>
      <w:pPr>
        <w:pStyle w:val="BodyText"/>
        <w:spacing w:line="240" w:lineRule="auto" w:before="177"/>
        <w:ind w:right="1123"/>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日，实际控制人徐海江先生解除首发限售股份为</w:t>
      </w:r>
      <w:r>
        <w:rPr>
          <w:rFonts w:ascii="Times New Roman" w:hAnsi="Times New Roman" w:cs="Times New Roman" w:eastAsia="Times New Roman" w:hint="default"/>
        </w:rPr>
        <w:t>143,895,600</w:t>
      </w:r>
      <w:r>
        <w:rPr/>
        <w:t>股，占公司目前股本总额的</w:t>
      </w:r>
    </w:p>
    <w:p>
      <w:pPr>
        <w:pStyle w:val="BodyText"/>
        <w:spacing w:line="240" w:lineRule="auto" w:before="177"/>
        <w:ind w:right="0"/>
        <w:jc w:val="left"/>
      </w:pPr>
      <w:r>
        <w:rPr>
          <w:rFonts w:ascii="Times New Roman" w:hAnsi="Times New Roman" w:cs="Times New Roman" w:eastAsia="Times New Roman" w:hint="default"/>
        </w:rPr>
        <w:t>27.44%</w:t>
      </w:r>
      <w:r>
        <w:rPr/>
        <w:t>；能策投资、孙金良解除非公开发行限售股份解禁数量</w:t>
      </w:r>
      <w:r>
        <w:rPr>
          <w:rFonts w:ascii="Times New Roman" w:hAnsi="Times New Roman" w:cs="Times New Roman" w:eastAsia="Times New Roman" w:hint="default"/>
        </w:rPr>
        <w:t>22,266,724  </w:t>
      </w:r>
      <w:r>
        <w:rPr/>
        <w:t>股，占公司股本总数的</w:t>
      </w:r>
      <w:r>
        <w:rPr>
          <w:spacing w:val="-50"/>
        </w:rPr>
        <w:t> </w:t>
      </w:r>
      <w:r>
        <w:rPr>
          <w:rFonts w:ascii="Times New Roman" w:hAnsi="Times New Roman" w:cs="Times New Roman" w:eastAsia="Times New Roman" w:hint="default"/>
        </w:rPr>
        <w:t>4.25%</w:t>
      </w:r>
      <w:r>
        <w:rPr/>
        <w:t>。</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8" w:lineRule="auto" w:before="175"/>
        <w:ind w:right="1105"/>
        <w:jc w:val="left"/>
      </w:pPr>
      <w:r>
        <w:rPr>
          <w:spacing w:val="-1"/>
        </w:rPr>
        <w:t>具体详情见《关于非公开发行部分限售股份解除限售的提示性公告》（公告编号：</w:t>
      </w:r>
      <w:r>
        <w:rPr>
          <w:rFonts w:ascii="Times New Roman" w:hAnsi="Times New Roman" w:cs="Times New Roman" w:eastAsia="Times New Roman" w:hint="default"/>
          <w:spacing w:val="-1"/>
        </w:rPr>
        <w:t>2019-048</w:t>
      </w:r>
      <w:r>
        <w:rPr>
          <w:spacing w:val="-1"/>
        </w:rPr>
        <w:t>）、《首次公</w:t>
      </w:r>
      <w:r>
        <w:rPr>
          <w:spacing w:val="-49"/>
        </w:rPr>
        <w:t> </w:t>
      </w:r>
      <w:r>
        <w:rPr>
          <w:spacing w:val="-49"/>
        </w:rPr>
      </w:r>
      <w:r>
        <w:rPr/>
        <w:t>开发行前已发行股份上市流通的提示性公告》（公告编号：</w:t>
      </w:r>
      <w:r>
        <w:rPr>
          <w:rFonts w:ascii="Times New Roman" w:hAnsi="Times New Roman" w:cs="Times New Roman" w:eastAsia="Times New Roman" w:hint="default"/>
        </w:rPr>
        <w:t>2019-049</w:t>
      </w:r>
      <w:r>
        <w:rPr/>
        <w:t>）。</w:t>
      </w:r>
      <w:r>
        <w:rPr>
          <w:spacing w:val="-3"/>
          <w:w w:val="100"/>
        </w:rPr>
        <w:t> </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日公司股东郭长兴先生、徐海涛女士、能策投资、庄展诺先生、李从文先生、钧犀实业、</w:t>
      </w:r>
      <w:r>
        <w:rPr>
          <w:spacing w:val="-15"/>
        </w:rPr>
        <w:t> </w:t>
      </w:r>
      <w:r>
        <w:rPr>
          <w:spacing w:val="-15"/>
        </w:rPr>
      </w:r>
      <w:r>
        <w:rPr>
          <w:spacing w:val="-2"/>
        </w:rPr>
        <w:t>景欣</w:t>
      </w:r>
      <w:r>
        <w:rPr>
          <w:rFonts w:ascii="Times New Roman" w:hAnsi="Times New Roman" w:cs="Times New Roman" w:eastAsia="Times New Roman" w:hint="default"/>
          <w:spacing w:val="-2"/>
        </w:rPr>
        <w:t>2</w:t>
      </w:r>
      <w:r>
        <w:rPr>
          <w:spacing w:val="-2"/>
        </w:rPr>
        <w:t>号、景欣</w:t>
      </w:r>
      <w:r>
        <w:rPr>
          <w:rFonts w:ascii="Times New Roman" w:hAnsi="Times New Roman" w:cs="Times New Roman" w:eastAsia="Times New Roman" w:hint="default"/>
          <w:spacing w:val="-2"/>
        </w:rPr>
        <w:t>3</w:t>
      </w:r>
      <w:r>
        <w:rPr>
          <w:spacing w:val="-2"/>
        </w:rPr>
        <w:t>号完成同古都资管的协议转让证券过户手续。具体详情见《关于部分股东协议转让公司股</w:t>
      </w:r>
      <w:r>
        <w:rPr>
          <w:spacing w:val="-41"/>
        </w:rPr>
        <w:t> </w:t>
      </w:r>
      <w:r>
        <w:rPr>
          <w:spacing w:val="-41"/>
        </w:rPr>
      </w:r>
      <w:r>
        <w:rPr/>
        <w:t>份过户完成的公告》（公告编号：</w:t>
      </w:r>
      <w:r>
        <w:rPr>
          <w:rFonts w:ascii="Times New Roman" w:hAnsi="Times New Roman" w:cs="Times New Roman" w:eastAsia="Times New Roman" w:hint="default"/>
        </w:rPr>
        <w:t>2019-051</w:t>
      </w:r>
      <w:r>
        <w:rPr/>
        <w:t>）。</w:t>
      </w:r>
      <w:r>
        <w:rPr>
          <w:spacing w:val="-3"/>
          <w:w w:val="100"/>
        </w:rPr>
        <w:t>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日公司完成</w:t>
      </w:r>
      <w:r>
        <w:rPr>
          <w:rFonts w:ascii="Times New Roman" w:hAnsi="Times New Roman" w:cs="Times New Roman" w:eastAsia="Times New Roman" w:hint="default"/>
        </w:rPr>
        <w:t>2018</w:t>
      </w:r>
      <w:r>
        <w:rPr/>
        <w:t>年度权益分派事宜，公司总股本由</w:t>
      </w:r>
      <w:r>
        <w:rPr>
          <w:rFonts w:ascii="Times New Roman" w:hAnsi="Times New Roman" w:cs="Times New Roman" w:eastAsia="Times New Roman" w:hint="default"/>
        </w:rPr>
        <w:t>515,768,347</w:t>
      </w:r>
      <w:r>
        <w:rPr>
          <w:rFonts w:ascii="Times New Roman" w:hAnsi="Times New Roman" w:cs="Times New Roman" w:eastAsia="Times New Roman" w:hint="default"/>
          <w:spacing w:val="35"/>
        </w:rPr>
        <w:t> </w:t>
      </w:r>
      <w:r>
        <w:rPr/>
        <w:t>股增至</w:t>
      </w:r>
      <w:r>
        <w:rPr>
          <w:spacing w:val="-17"/>
        </w:rPr>
        <w:t> </w:t>
      </w:r>
      <w:r>
        <w:rPr>
          <w:rFonts w:ascii="Times New Roman" w:hAnsi="Times New Roman" w:cs="Times New Roman" w:eastAsia="Times New Roman" w:hint="default"/>
        </w:rPr>
        <w:t>882,884,984</w:t>
      </w:r>
      <w:r>
        <w:rPr/>
        <w:t>股，具</w:t>
      </w:r>
      <w:r>
        <w:rPr>
          <w:spacing w:val="-103"/>
        </w:rPr>
        <w:t> </w:t>
      </w:r>
      <w:r>
        <w:rPr>
          <w:spacing w:val="-103"/>
        </w:rPr>
      </w:r>
      <w:r>
        <w:rPr/>
        <w:t>体详情见《</w:t>
      </w:r>
      <w:r>
        <w:rPr>
          <w:rFonts w:ascii="Times New Roman" w:hAnsi="Times New Roman" w:cs="Times New Roman" w:eastAsia="Times New Roman" w:hint="default"/>
        </w:rPr>
        <w:t>2018</w:t>
      </w:r>
      <w:r>
        <w:rPr/>
        <w:t>年年度权益分派实施公告》（公告编号：</w:t>
      </w:r>
      <w:r>
        <w:rPr>
          <w:rFonts w:ascii="Times New Roman" w:hAnsi="Times New Roman" w:cs="Times New Roman" w:eastAsia="Times New Roman" w:hint="default"/>
        </w:rPr>
        <w:t>2019-055</w:t>
      </w:r>
      <w:r>
        <w:rPr/>
        <w:t>）。</w:t>
      </w:r>
      <w:r>
        <w:rPr>
          <w:w w:val="100"/>
        </w:rPr>
        <w:t> </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日公司与辽宁凯信工业技术工程有限公司（简称</w:t>
      </w:r>
      <w:r>
        <w:rPr>
          <w:rFonts w:ascii="Times New Roman" w:hAnsi="Times New Roman" w:cs="Times New Roman" w:eastAsia="Times New Roman" w:hint="default"/>
          <w:spacing w:val="-2"/>
        </w:rPr>
        <w:t>“</w:t>
      </w:r>
      <w:r>
        <w:rPr>
          <w:spacing w:val="-2"/>
        </w:rPr>
        <w:t>辽宁凯信</w:t>
      </w:r>
      <w:r>
        <w:rPr>
          <w:rFonts w:ascii="Times New Roman" w:hAnsi="Times New Roman" w:cs="Times New Roman" w:eastAsia="Times New Roman" w:hint="default"/>
          <w:spacing w:val="-2"/>
        </w:rPr>
        <w:t>”</w:t>
      </w:r>
      <w:r>
        <w:rPr>
          <w:spacing w:val="-2"/>
        </w:rPr>
        <w:t>）就辽宁凯信采购公司智能电</w:t>
      </w:r>
      <w:r>
        <w:rPr>
          <w:spacing w:val="-12"/>
        </w:rPr>
        <w:t> </w:t>
      </w:r>
      <w:r>
        <w:rPr>
          <w:spacing w:val="-12"/>
        </w:rPr>
      </w:r>
      <w:r>
        <w:rPr>
          <w:spacing w:val="-1"/>
        </w:rPr>
        <w:t>气设备等产品事宜签署了《战略采购协议》，协议总金额约为</w:t>
      </w:r>
      <w:r>
        <w:rPr>
          <w:rFonts w:ascii="Times New Roman" w:hAnsi="Times New Roman" w:cs="Times New Roman" w:eastAsia="Times New Roman" w:hint="default"/>
          <w:spacing w:val="-1"/>
        </w:rPr>
        <w:t>2.5</w:t>
      </w:r>
      <w:r>
        <w:rPr>
          <w:spacing w:val="-1"/>
        </w:rPr>
        <w:t>亿元人民币，协议期限为</w:t>
      </w:r>
      <w:r>
        <w:rPr>
          <w:rFonts w:ascii="Times New Roman" w:hAnsi="Times New Roman" w:cs="Times New Roman" w:eastAsia="Times New Roman" w:hint="default"/>
          <w:spacing w:val="-1"/>
        </w:rPr>
        <w:t>2</w:t>
      </w:r>
      <w:r>
        <w:rPr>
          <w:spacing w:val="-1"/>
        </w:rPr>
        <w:t>年，具体详情</w:t>
      </w:r>
      <w:r>
        <w:rPr>
          <w:spacing w:val="-28"/>
        </w:rPr>
        <w:t> </w:t>
      </w:r>
      <w:r>
        <w:rPr>
          <w:spacing w:val="-28"/>
        </w:rPr>
      </w:r>
      <w:r>
        <w:rPr>
          <w:spacing w:val="-4"/>
        </w:rPr>
        <w:t>见《关于签订战略采购协议的公告》（公告编号：</w:t>
      </w:r>
      <w:r>
        <w:rPr>
          <w:rFonts w:ascii="Times New Roman" w:hAnsi="Times New Roman" w:cs="Times New Roman" w:eastAsia="Times New Roman" w:hint="default"/>
          <w:spacing w:val="-4"/>
        </w:rPr>
        <w:t>2019-066</w:t>
      </w:r>
      <w:r>
        <w:rPr>
          <w:spacing w:val="-4"/>
        </w:rPr>
        <w:t>），报告期内签订</w:t>
      </w:r>
      <w:r>
        <w:rPr>
          <w:rFonts w:ascii="Times New Roman" w:hAnsi="Times New Roman" w:cs="Times New Roman" w:eastAsia="Times New Roman" w:hint="default"/>
          <w:spacing w:val="-4"/>
        </w:rPr>
        <w:t>854</w:t>
      </w:r>
      <w:r>
        <w:rPr>
          <w:spacing w:val="-4"/>
        </w:rPr>
        <w:t>万购销合同，目前受疫情 </w:t>
      </w:r>
      <w:r>
        <w:rPr/>
        <w:t>影响推进缓慢。</w:t>
      </w:r>
      <w:r>
        <w:rPr>
          <w:spacing w:val="-103"/>
        </w:rPr>
        <w:t> </w:t>
      </w:r>
      <w:r>
        <w:rPr>
          <w:spacing w:val="-103"/>
        </w:rPr>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日公司原控股股东徐海江先生与古都资管签署了《股份转让协议》，约定徐海江先生将其</w:t>
      </w:r>
      <w:r>
        <w:rPr>
          <w:spacing w:val="-40"/>
        </w:rPr>
        <w:t> </w:t>
      </w:r>
      <w:r>
        <w:rPr>
          <w:spacing w:val="-40"/>
        </w:rPr>
      </w:r>
      <w:r>
        <w:rPr>
          <w:spacing w:val="-2"/>
        </w:rPr>
        <w:t>持有的公司的</w:t>
      </w:r>
      <w:r>
        <w:rPr>
          <w:rFonts w:ascii="Times New Roman" w:hAnsi="Times New Roman" w:cs="Times New Roman" w:eastAsia="Times New Roman" w:hint="default"/>
          <w:spacing w:val="-2"/>
        </w:rPr>
        <w:t>132,432,748</w:t>
      </w:r>
      <w:r>
        <w:rPr>
          <w:spacing w:val="-2"/>
        </w:rPr>
        <w:t>股股份（占公司总股本的</w:t>
      </w:r>
      <w:r>
        <w:rPr>
          <w:rFonts w:ascii="Times New Roman" w:hAnsi="Times New Roman" w:cs="Times New Roman" w:eastAsia="Times New Roman" w:hint="default"/>
          <w:spacing w:val="-2"/>
        </w:rPr>
        <w:t>15.00%</w:t>
      </w:r>
      <w:r>
        <w:rPr>
          <w:spacing w:val="-2"/>
        </w:rPr>
        <w:t>）转让给古都资管，上市公司实际控制人变更为</w:t>
      </w:r>
      <w:r>
        <w:rPr>
          <w:spacing w:val="-46"/>
        </w:rPr>
        <w:t> </w:t>
      </w:r>
      <w:r>
        <w:rPr>
          <w:spacing w:val="-46"/>
        </w:rPr>
      </w:r>
      <w:r>
        <w:rPr>
          <w:spacing w:val="-3"/>
        </w:rPr>
        <w:t>洛阳市老城区人民政府，具体详情见《关于公司控股股东签署</w:t>
      </w:r>
      <w:r>
        <w:rPr>
          <w:rFonts w:ascii="Times New Roman" w:hAnsi="Times New Roman" w:cs="Times New Roman" w:eastAsia="Times New Roman" w:hint="default"/>
          <w:spacing w:val="-3"/>
        </w:rPr>
        <w:t>&lt;</w:t>
      </w:r>
      <w:r>
        <w:rPr>
          <w:spacing w:val="-3"/>
        </w:rPr>
        <w:t>股份转让协议</w:t>
      </w:r>
      <w:r>
        <w:rPr>
          <w:rFonts w:ascii="Times New Roman" w:hAnsi="Times New Roman" w:cs="Times New Roman" w:eastAsia="Times New Roman" w:hint="default"/>
          <w:spacing w:val="-3"/>
        </w:rPr>
        <w:t>&gt;</w:t>
      </w:r>
      <w:r>
        <w:rPr>
          <w:spacing w:val="-3"/>
        </w:rPr>
        <w:t>暨控股股东、实际控制人拟</w:t>
      </w:r>
      <w:r>
        <w:rPr>
          <w:spacing w:val="-24"/>
        </w:rPr>
        <w:t> </w:t>
      </w:r>
      <w:r>
        <w:rPr>
          <w:spacing w:val="-24"/>
        </w:rPr>
      </w:r>
      <w:r>
        <w:rPr/>
        <w:t>发生变更的提示性公告》（公告编号：</w:t>
      </w:r>
      <w:r>
        <w:rPr>
          <w:rFonts w:ascii="Times New Roman" w:hAnsi="Times New Roman" w:cs="Times New Roman" w:eastAsia="Times New Roman" w:hint="default"/>
        </w:rPr>
        <w:t>2019-069</w:t>
      </w:r>
      <w:r>
        <w:rPr/>
        <w:t>）。</w:t>
      </w:r>
      <w:r>
        <w:rPr>
          <w:spacing w:val="-3"/>
          <w:w w:val="100"/>
        </w:rPr>
        <w:t> </w:t>
      </w:r>
      <w:r>
        <w:rPr>
          <w:rFonts w:ascii="Times New Roman" w:hAnsi="Times New Roman" w:cs="Times New Roman" w:eastAsia="Times New Roman" w:hint="default"/>
          <w:spacing w:val="-4"/>
        </w:rPr>
        <w:t>11</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21</w:t>
      </w:r>
      <w:r>
        <w:rPr>
          <w:spacing w:val="-4"/>
        </w:rPr>
        <w:t>日公司与香港移动互联网有限公司（简称</w:t>
      </w:r>
      <w:r>
        <w:rPr>
          <w:rFonts w:ascii="Times New Roman" w:hAnsi="Times New Roman" w:cs="Times New Roman" w:eastAsia="Times New Roman" w:hint="default"/>
          <w:spacing w:val="-4"/>
        </w:rPr>
        <w:t>“</w:t>
      </w:r>
      <w:r>
        <w:rPr>
          <w:spacing w:val="-4"/>
        </w:rPr>
        <w:t>移互公司</w:t>
      </w:r>
      <w:r>
        <w:rPr>
          <w:rFonts w:ascii="Times New Roman" w:hAnsi="Times New Roman" w:cs="Times New Roman" w:eastAsia="Times New Roman" w:hint="default"/>
          <w:spacing w:val="-4"/>
        </w:rPr>
        <w:t>”</w:t>
      </w:r>
      <w:r>
        <w:rPr>
          <w:spacing w:val="-4"/>
        </w:rPr>
        <w:t>）于签订了《战略合作框架协议》及</w:t>
      </w:r>
    </w:p>
    <w:p>
      <w:pPr>
        <w:pStyle w:val="BodyText"/>
        <w:spacing w:line="396" w:lineRule="auto" w:before="33"/>
        <w:ind w:right="1126"/>
        <w:jc w:val="left"/>
      </w:pPr>
      <w:r>
        <w:rPr>
          <w:spacing w:val="-3"/>
        </w:rPr>
        <w:t>《投资意向协议》，双方拟在区块链、大数据及</w:t>
      </w:r>
      <w:r>
        <w:rPr>
          <w:rFonts w:ascii="Times New Roman" w:hAnsi="Times New Roman" w:cs="Times New Roman" w:eastAsia="Times New Roman" w:hint="default"/>
          <w:spacing w:val="-3"/>
        </w:rPr>
        <w:t>AI</w:t>
      </w:r>
      <w:r>
        <w:rPr>
          <w:spacing w:val="-3"/>
        </w:rPr>
        <w:t>等领域合作的基础上，公司拟对移互公司进行投资，具</w:t>
      </w:r>
      <w:r>
        <w:rPr>
          <w:spacing w:val="-8"/>
        </w:rPr>
        <w:t> </w:t>
      </w:r>
      <w:r>
        <w:rPr>
          <w:spacing w:val="-8"/>
        </w:rPr>
      </w:r>
      <w:r>
        <w:rPr>
          <w:spacing w:val="-1"/>
        </w:rPr>
        <w:t>体详情见《关于签订战略合作框架协议及投资意向协议的公告》（公告编号：</w:t>
      </w:r>
      <w:r>
        <w:rPr>
          <w:rFonts w:ascii="Times New Roman" w:hAnsi="Times New Roman" w:cs="Times New Roman" w:eastAsia="Times New Roman" w:hint="default"/>
          <w:spacing w:val="-1"/>
        </w:rPr>
        <w:t>2019-084</w:t>
      </w:r>
      <w:r>
        <w:rPr>
          <w:spacing w:val="-1"/>
        </w:rPr>
        <w:t>），目前受疫情影</w:t>
      </w:r>
      <w:r>
        <w:rPr>
          <w:spacing w:val="-49"/>
        </w:rPr>
        <w:t> </w:t>
      </w:r>
      <w:r>
        <w:rPr>
          <w:spacing w:val="-49"/>
        </w:rPr>
      </w:r>
      <w:r>
        <w:rPr/>
        <w:t>响推进缓慢。</w:t>
      </w:r>
      <w:r>
        <w:rPr>
          <w:w w:val="100"/>
        </w:rPr>
        <w:t> </w:t>
      </w:r>
      <w:r>
        <w:rPr>
          <w:rFonts w:ascii="Times New Roman" w:hAnsi="Times New Roman" w:cs="Times New Roman" w:eastAsia="Times New Roman" w:hint="default"/>
          <w:spacing w:val="-4"/>
        </w:rPr>
        <w:t>12</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26</w:t>
      </w:r>
      <w:r>
        <w:rPr>
          <w:spacing w:val="-4"/>
        </w:rPr>
        <w:t>日，公司原控股股东徐海江收到了中国证券登记结算有限责任公司深圳分公司出具的《证</w:t>
      </w:r>
      <w:r>
        <w:rPr>
          <w:spacing w:val="-38"/>
        </w:rPr>
        <w:t> </w:t>
      </w:r>
      <w:r>
        <w:rPr>
          <w:spacing w:val="-38"/>
        </w:rPr>
      </w:r>
      <w:r>
        <w:rPr>
          <w:spacing w:val="-2"/>
        </w:rPr>
        <w:t>券过户登记确认书》，本次协议转让的股份过户登记手续已办理完成，本次过户完成后，公司控股股东正</w:t>
      </w:r>
      <w:r>
        <w:rPr>
          <w:spacing w:val="-47"/>
        </w:rPr>
        <w:t> </w:t>
      </w:r>
      <w:r>
        <w:rPr>
          <w:spacing w:val="-47"/>
        </w:rPr>
      </w:r>
      <w:r>
        <w:rPr>
          <w:spacing w:val="-2"/>
        </w:rPr>
        <w:t>式变更为古都资管，实际控制人变更为洛阳市老城区人民政府，具体详情见《关于控股股东协议转让公司</w:t>
      </w:r>
      <w:r>
        <w:rPr>
          <w:spacing w:val="-42"/>
        </w:rPr>
        <w:t> </w:t>
      </w:r>
      <w:r>
        <w:rPr>
          <w:spacing w:val="-42"/>
        </w:rPr>
      </w:r>
      <w:r>
        <w:rPr/>
        <w:t>股份过户完成暨公司控股股东、实际控制人变更完成的公告》（公告编号：</w:t>
      </w:r>
      <w:r>
        <w:rPr>
          <w:rFonts w:ascii="Times New Roman" w:hAnsi="Times New Roman" w:cs="Times New Roman" w:eastAsia="Times New Roman" w:hint="default"/>
        </w:rPr>
        <w:t>2019-089</w:t>
      </w:r>
      <w:r>
        <w:rPr/>
        <w:t>）。</w:t>
      </w:r>
      <w:r>
        <w:rPr>
          <w:w w:val="100"/>
        </w:rPr>
        <w:t> </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日，公司召开第四届董事会第五十七次会议及第四届监事会第三十三次会议，审议通过</w:t>
      </w:r>
      <w:r>
        <w:rPr>
          <w:spacing w:val="-29"/>
        </w:rPr>
        <w:t> </w:t>
      </w:r>
      <w:r>
        <w:rPr>
          <w:spacing w:val="-29"/>
        </w:rPr>
      </w:r>
      <w:r>
        <w:rPr>
          <w:spacing w:val="-2"/>
        </w:rPr>
        <w:t>了关于公司第五届董事会、监事会换届选举的若干议案并提请召开股东大会审议，具体详情见《第四届董</w:t>
      </w:r>
      <w:r>
        <w:rPr>
          <w:spacing w:val="-43"/>
        </w:rPr>
        <w:t> </w:t>
      </w:r>
      <w:r>
        <w:rPr>
          <w:spacing w:val="-43"/>
        </w:rPr>
      </w:r>
      <w:r>
        <w:rPr>
          <w:spacing w:val="-6"/>
        </w:rPr>
        <w:t>事会第五十七次会议决议公告》（公告编号：</w:t>
      </w:r>
      <w:r>
        <w:rPr>
          <w:rFonts w:ascii="Times New Roman" w:hAnsi="Times New Roman" w:cs="Times New Roman" w:eastAsia="Times New Roman" w:hint="default"/>
          <w:spacing w:val="-6"/>
        </w:rPr>
        <w:t>2019-092</w:t>
      </w:r>
      <w:r>
        <w:rPr>
          <w:spacing w:val="-6"/>
        </w:rPr>
        <w:t>）、《第四届监事会第三十三次会议决议公告》（公</w:t>
      </w:r>
      <w:r>
        <w:rPr>
          <w:spacing w:val="-9"/>
        </w:rPr>
        <w:t> </w:t>
      </w:r>
      <w:r>
        <w:rPr>
          <w:spacing w:val="-9"/>
        </w:rPr>
      </w:r>
      <w:r>
        <w:rPr/>
        <w:t>告编号：</w:t>
      </w:r>
      <w:r>
        <w:rPr>
          <w:rFonts w:ascii="Times New Roman" w:hAnsi="Times New Roman" w:cs="Times New Roman" w:eastAsia="Times New Roman" w:hint="default"/>
        </w:rPr>
        <w:t>2019-093</w:t>
      </w:r>
      <w:r>
        <w:rPr/>
        <w:t>）。</w:t>
      </w:r>
      <w:r>
        <w:rPr>
          <w:spacing w:val="-3"/>
          <w:w w:val="100"/>
        </w:rPr>
        <w:t> </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日，公司召开</w:t>
      </w:r>
      <w:r>
        <w:rPr>
          <w:rFonts w:ascii="Times New Roman" w:hAnsi="Times New Roman" w:cs="Times New Roman" w:eastAsia="Times New Roman" w:hint="default"/>
          <w:spacing w:val="-2"/>
        </w:rPr>
        <w:t>2019</w:t>
      </w:r>
      <w:r>
        <w:rPr>
          <w:spacing w:val="-2"/>
        </w:rPr>
        <w:t>年第二次临时股东大会、第五届董事会第一次会议决议公告、第五届</w:t>
      </w:r>
      <w:r>
        <w:rPr>
          <w:spacing w:val="-33"/>
        </w:rPr>
        <w:t> </w:t>
      </w:r>
      <w:r>
        <w:rPr>
          <w:spacing w:val="-33"/>
        </w:rPr>
      </w:r>
      <w:r>
        <w:rPr>
          <w:spacing w:val="-2"/>
        </w:rPr>
        <w:t>监事会第一次会议决议公告，公司第五届董事会。监事会选举完成，具体详情见《关于董事会、监事会完</w:t>
      </w:r>
      <w:r>
        <w:rPr>
          <w:spacing w:val="-43"/>
        </w:rPr>
        <w:t> </w:t>
      </w:r>
      <w:r>
        <w:rPr>
          <w:spacing w:val="-43"/>
        </w:rPr>
      </w:r>
      <w:r>
        <w:rPr/>
        <w:t>成换届选举暨部分董事、监事及高级管理人员换届离任的公告》（公告编号：</w:t>
      </w:r>
      <w:r>
        <w:rPr>
          <w:rFonts w:ascii="Times New Roman" w:hAnsi="Times New Roman" w:cs="Times New Roman" w:eastAsia="Times New Roman" w:hint="default"/>
        </w:rPr>
        <w:t>2019-100</w:t>
      </w:r>
      <w:r>
        <w:rPr/>
        <w:t>）。</w:t>
      </w:r>
    </w:p>
    <w:p>
      <w:pPr>
        <w:spacing w:after="0" w:line="39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3" w:lineRule="auto" w:before="175"/>
        <w:ind w:right="1127"/>
        <w:jc w:val="both"/>
      </w:pPr>
      <w:r>
        <w:rPr>
          <w:rFonts w:ascii="Times New Roman" w:hAnsi="Times New Roman" w:cs="Times New Roman" w:eastAsia="Times New Roman" w:hint="default"/>
          <w:spacing w:val="-4"/>
        </w:rPr>
        <w:t>15</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w:t>
      </w:r>
      <w:r>
        <w:rPr>
          <w:spacing w:val="-4"/>
        </w:rPr>
        <w:t>日，公司与人民数据管理（中卫市）有限公司（以下简称</w:t>
      </w:r>
      <w:r>
        <w:rPr>
          <w:rFonts w:ascii="Times New Roman" w:hAnsi="Times New Roman" w:cs="Times New Roman" w:eastAsia="Times New Roman" w:hint="default"/>
          <w:spacing w:val="-4"/>
        </w:rPr>
        <w:t>“</w:t>
      </w:r>
      <w:r>
        <w:rPr>
          <w:spacing w:val="-4"/>
        </w:rPr>
        <w:t>人民数据</w:t>
      </w:r>
      <w:r>
        <w:rPr>
          <w:rFonts w:ascii="Times New Roman" w:hAnsi="Times New Roman" w:cs="Times New Roman" w:eastAsia="Times New Roman" w:hint="default"/>
          <w:spacing w:val="-4"/>
        </w:rPr>
        <w:t>”</w:t>
      </w:r>
      <w:r>
        <w:rPr>
          <w:spacing w:val="-4"/>
        </w:rPr>
        <w:t>）签订了《框架合作</w:t>
      </w:r>
      <w:r>
        <w:rPr>
          <w:spacing w:val="-17"/>
        </w:rPr>
        <w:t> </w:t>
      </w:r>
      <w:r>
        <w:rPr>
          <w:spacing w:val="-17"/>
        </w:rPr>
      </w:r>
      <w:r>
        <w:rPr>
          <w:spacing w:val="-2"/>
        </w:rPr>
        <w:t>协议》，基于双方各自的优势，拟在大数据、区块链、新能源等领域及甲方主导的相关产业全面建立合作</w:t>
      </w:r>
      <w:r>
        <w:rPr>
          <w:spacing w:val="-43"/>
        </w:rPr>
        <w:t> </w:t>
      </w:r>
      <w:r>
        <w:rPr>
          <w:spacing w:val="-43"/>
        </w:rPr>
      </w:r>
      <w:r>
        <w:rPr>
          <w:spacing w:val="-1"/>
        </w:rPr>
        <w:t>关系，具体详情见《关于签订框架合作协议的公告》（公告编号：</w:t>
      </w:r>
      <w:r>
        <w:rPr>
          <w:rFonts w:ascii="Times New Roman" w:hAnsi="Times New Roman" w:cs="Times New Roman" w:eastAsia="Times New Roman" w:hint="default"/>
          <w:spacing w:val="-1"/>
        </w:rPr>
        <w:t>2019-111</w:t>
      </w:r>
      <w:r>
        <w:rPr>
          <w:spacing w:val="-1"/>
        </w:rPr>
        <w:t>），目前受疫情影响，项目正</w:t>
      </w:r>
      <w:r>
        <w:rPr>
          <w:spacing w:val="-50"/>
        </w:rPr>
        <w:t> </w:t>
      </w:r>
      <w:r>
        <w:rPr>
          <w:spacing w:val="-50"/>
        </w:rPr>
      </w:r>
      <w:r>
        <w:rPr/>
        <w:t>在推进。</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386" w:lineRule="auto" w:before="0"/>
        <w:ind w:right="1126"/>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日召开的第四届董事会第五十一次会议审议通过《关于全资子公司南京能瑞自动化设备股</w:t>
      </w:r>
      <w:r>
        <w:rPr>
          <w:spacing w:val="-36"/>
        </w:rPr>
        <w:t> </w:t>
      </w:r>
      <w:r>
        <w:rPr>
          <w:spacing w:val="-36"/>
        </w:rPr>
      </w:r>
      <w:r>
        <w:rPr/>
        <w:t>份有限公司计提商誉减值准备及股份补偿事项的议案》，并经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2018</w:t>
      </w:r>
      <w:r>
        <w:rPr/>
        <w:t>年年度股东大会</w:t>
      </w:r>
      <w:r>
        <w:rPr>
          <w:spacing w:val="-26"/>
        </w:rPr>
        <w:t> </w:t>
      </w:r>
      <w:r>
        <w:rPr>
          <w:spacing w:val="-26"/>
        </w:rPr>
      </w:r>
      <w:r>
        <w:rPr>
          <w:spacing w:val="-2"/>
        </w:rPr>
        <w:t>审议通过。在《</w:t>
      </w:r>
      <w:r>
        <w:rPr>
          <w:rFonts w:ascii="Times New Roman" w:hAnsi="Times New Roman" w:cs="Times New Roman" w:eastAsia="Times New Roman" w:hint="default"/>
          <w:spacing w:val="-2"/>
        </w:rPr>
        <w:t>2018</w:t>
      </w:r>
      <w:r>
        <w:rPr>
          <w:spacing w:val="-2"/>
        </w:rPr>
        <w:t>年年度报告》中对南京能瑞自动化设备股份有限公司（以下简称</w:t>
      </w:r>
      <w:r>
        <w:rPr>
          <w:rFonts w:ascii="Times New Roman" w:hAnsi="Times New Roman" w:cs="Times New Roman" w:eastAsia="Times New Roman" w:hint="default"/>
          <w:spacing w:val="-2"/>
        </w:rPr>
        <w:t>“</w:t>
      </w:r>
      <w:r>
        <w:rPr>
          <w:spacing w:val="-2"/>
        </w:rPr>
        <w:t>南京能瑞</w:t>
      </w:r>
      <w:r>
        <w:rPr>
          <w:rFonts w:ascii="Times New Roman" w:hAnsi="Times New Roman" w:cs="Times New Roman" w:eastAsia="Times New Roman" w:hint="default"/>
          <w:spacing w:val="-2"/>
        </w:rPr>
        <w:t>”</w:t>
      </w:r>
      <w:r>
        <w:rPr>
          <w:spacing w:val="-2"/>
        </w:rPr>
        <w:t>）商誉进</w:t>
      </w:r>
      <w:r>
        <w:rPr>
          <w:spacing w:val="-13"/>
        </w:rPr>
        <w:t> </w:t>
      </w:r>
      <w:r>
        <w:rPr>
          <w:spacing w:val="-13"/>
        </w:rPr>
      </w:r>
      <w:r>
        <w:rPr>
          <w:spacing w:val="-1"/>
        </w:rPr>
        <w:t>行了减值测试并相应计提了商誉减值准备，本次计提商誉减值准备金额为</w:t>
      </w:r>
      <w:r>
        <w:rPr>
          <w:rFonts w:ascii="Times New Roman" w:hAnsi="Times New Roman" w:cs="Times New Roman" w:eastAsia="Times New Roman" w:hint="default"/>
          <w:spacing w:val="-1"/>
        </w:rPr>
        <w:t>10,402,434.13</w:t>
      </w:r>
      <w:r>
        <w:rPr>
          <w:spacing w:val="-1"/>
        </w:rPr>
        <w:t>元，并且公司根据</w:t>
      </w:r>
      <w:r>
        <w:rPr>
          <w:spacing w:val="-23"/>
        </w:rPr>
        <w:t> </w:t>
      </w:r>
      <w:r>
        <w:rPr>
          <w:spacing w:val="-23"/>
        </w:rPr>
      </w:r>
      <w:r>
        <w:rPr>
          <w:spacing w:val="-3"/>
        </w:rPr>
        <w:t>与南京能瑞重组中交易对方签订的业绩承诺及补偿协议，交易对方应向公司股份补偿</w:t>
      </w:r>
      <w:r>
        <w:rPr>
          <w:rFonts w:ascii="Times New Roman" w:hAnsi="Times New Roman" w:cs="Times New Roman" w:eastAsia="Times New Roman" w:hint="default"/>
          <w:spacing w:val="-3"/>
        </w:rPr>
        <w:t>518,395</w:t>
      </w:r>
      <w:r>
        <w:rPr>
          <w:spacing w:val="-3"/>
        </w:rPr>
        <w:t>股，股份由公</w:t>
      </w:r>
      <w:r>
        <w:rPr>
          <w:spacing w:val="-38"/>
        </w:rPr>
        <w:t> </w:t>
      </w:r>
      <w:r>
        <w:rPr>
          <w:spacing w:val="-38"/>
        </w:rPr>
      </w:r>
      <w:r>
        <w:rPr/>
        <w:t>司</w:t>
      </w:r>
      <w:r>
        <w:rPr>
          <w:rFonts w:ascii="Times New Roman" w:hAnsi="Times New Roman" w:cs="Times New Roman" w:eastAsia="Times New Roman" w:hint="default"/>
        </w:rPr>
        <w:t>1</w:t>
      </w:r>
      <w:r>
        <w:rPr/>
        <w:t>元回购并且经股东大会批准后注销。具体详见《关于全资子公司南京能瑞自动化设备股份有限公司计</w:t>
      </w:r>
      <w:r>
        <w:rPr>
          <w:spacing w:val="-25"/>
        </w:rPr>
        <w:t> </w:t>
      </w:r>
      <w:r>
        <w:rPr>
          <w:spacing w:val="-25"/>
        </w:rPr>
      </w:r>
      <w:r>
        <w:rPr/>
        <w:t>提商誉减值准备及股份补偿事项的公告》（公告编号：</w:t>
      </w:r>
      <w:r>
        <w:rPr>
          <w:rFonts w:ascii="Times New Roman" w:hAnsi="Times New Roman" w:cs="Times New Roman" w:eastAsia="Times New Roman" w:hint="default"/>
        </w:rPr>
        <w:t>2019-026</w:t>
      </w:r>
      <w:r>
        <w:rPr/>
        <w:t>）</w:t>
      </w:r>
      <w:r>
        <w:rPr>
          <w:w w:val="100"/>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日召开的第四届董事会第五十一次会议审议通过《关于全资子公司辽源鸿图锂电隔膜科技</w:t>
      </w:r>
      <w:r>
        <w:rPr>
          <w:spacing w:val="-35"/>
        </w:rPr>
        <w:t> </w:t>
      </w:r>
      <w:r>
        <w:rPr>
          <w:spacing w:val="-35"/>
        </w:rPr>
      </w:r>
      <w:r>
        <w:rPr/>
        <w:t>股份有限公司计提商誉减值准备及业绩补偿事项的议案》，并经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2018</w:t>
      </w:r>
      <w:r>
        <w:rPr/>
        <w:t>年年度股东大</w:t>
      </w:r>
      <w:r>
        <w:rPr>
          <w:spacing w:val="-27"/>
        </w:rPr>
        <w:t> </w:t>
      </w:r>
      <w:r>
        <w:rPr>
          <w:spacing w:val="-27"/>
        </w:rPr>
      </w:r>
      <w:r>
        <w:rPr>
          <w:spacing w:val="-2"/>
        </w:rPr>
        <w:t>会审议通过。在《</w:t>
      </w:r>
      <w:r>
        <w:rPr>
          <w:rFonts w:ascii="Times New Roman" w:hAnsi="Times New Roman" w:cs="Times New Roman" w:eastAsia="Times New Roman" w:hint="default"/>
          <w:spacing w:val="-2"/>
        </w:rPr>
        <w:t>2018</w:t>
      </w:r>
      <w:r>
        <w:rPr>
          <w:spacing w:val="-2"/>
        </w:rPr>
        <w:t>年年度报告》中对辽源鸿图锂电隔膜科技股份有限公司（以下简称</w:t>
      </w:r>
      <w:r>
        <w:rPr>
          <w:rFonts w:ascii="Times New Roman" w:hAnsi="Times New Roman" w:cs="Times New Roman" w:eastAsia="Times New Roman" w:hint="default"/>
          <w:spacing w:val="-2"/>
        </w:rPr>
        <w:t>“</w:t>
      </w:r>
      <w:r>
        <w:rPr>
          <w:spacing w:val="-2"/>
        </w:rPr>
        <w:t>辽源鸿图</w:t>
      </w:r>
      <w:r>
        <w:rPr>
          <w:rFonts w:ascii="Times New Roman" w:hAnsi="Times New Roman" w:cs="Times New Roman" w:eastAsia="Times New Roman" w:hint="default"/>
          <w:spacing w:val="-2"/>
        </w:rPr>
        <w:t>”</w:t>
      </w:r>
      <w:r>
        <w:rPr>
          <w:spacing w:val="-2"/>
        </w:rPr>
        <w:t>）商</w:t>
      </w:r>
      <w:r>
        <w:rPr>
          <w:spacing w:val="-15"/>
        </w:rPr>
        <w:t> </w:t>
      </w:r>
      <w:r>
        <w:rPr>
          <w:spacing w:val="-1"/>
        </w:rPr>
        <w:t>誉进行了减值测试并相应计提了商誉减值准备，本次计提商誉减值准备金额为</w:t>
      </w:r>
      <w:r>
        <w:rPr>
          <w:rFonts w:ascii="Times New Roman" w:hAnsi="Times New Roman" w:cs="Times New Roman" w:eastAsia="Times New Roman" w:hint="default"/>
          <w:spacing w:val="-1"/>
        </w:rPr>
        <w:t>71,328,912.32</w:t>
      </w:r>
      <w:r>
        <w:rPr>
          <w:spacing w:val="-1"/>
        </w:rPr>
        <w:t>元。并且公司</w:t>
      </w:r>
      <w:r>
        <w:rPr>
          <w:spacing w:val="-24"/>
        </w:rPr>
        <w:t> </w:t>
      </w:r>
      <w:r>
        <w:rPr>
          <w:spacing w:val="-24"/>
        </w:rPr>
      </w:r>
      <w:r>
        <w:rPr>
          <w:spacing w:val="2"/>
        </w:rPr>
        <w:t>根据与辽源鸿图重组中补偿义务人签订的业绩承诺及补偿协议，补偿义务人应向公司股份补偿</w:t>
      </w:r>
      <w:r>
        <w:rPr>
          <w:rFonts w:ascii="Times New Roman" w:hAnsi="Times New Roman" w:cs="Times New Roman" w:eastAsia="Times New Roman" w:hint="default"/>
          <w:spacing w:val="2"/>
        </w:rPr>
        <w:t>8,165,666</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股，股份由公司</w:t>
      </w:r>
      <w:r>
        <w:rPr>
          <w:rFonts w:ascii="Times New Roman" w:hAnsi="Times New Roman" w:cs="Times New Roman" w:eastAsia="Times New Roman" w:hint="default"/>
        </w:rPr>
        <w:t>1</w:t>
      </w:r>
      <w:r>
        <w:rPr/>
        <w:t>元回购并且经股东大会批准后注销。具体详见《关于全资子公司辽源鸿图锂电隔膜科技</w:t>
      </w:r>
      <w:r>
        <w:rPr>
          <w:spacing w:val="-25"/>
        </w:rPr>
        <w:t> </w:t>
      </w:r>
      <w:r>
        <w:rPr>
          <w:spacing w:val="-25"/>
        </w:rPr>
      </w:r>
      <w:r>
        <w:rPr/>
        <w:t>股份有限公司计提商誉减值准备及业绩补偿事项的公告》（公告编号：</w:t>
      </w:r>
      <w:r>
        <w:rPr>
          <w:rFonts w:ascii="Times New Roman" w:hAnsi="Times New Roman" w:cs="Times New Roman" w:eastAsia="Times New Roman" w:hint="default"/>
        </w:rPr>
        <w:t>2019-027</w:t>
      </w:r>
      <w:r>
        <w:rPr/>
        <w:t>）</w:t>
      </w:r>
    </w:p>
    <w:p>
      <w:pPr>
        <w:pStyle w:val="BodyText"/>
        <w:spacing w:line="386" w:lineRule="auto" w:before="76"/>
        <w:ind w:right="1128"/>
        <w:jc w:val="both"/>
      </w:pPr>
      <w:r>
        <w:rPr>
          <w:spacing w:val="-2"/>
        </w:rPr>
        <w:t>上述商誉减值及承诺补偿事项已于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日由公司</w:t>
      </w:r>
      <w:r>
        <w:rPr>
          <w:rFonts w:ascii="Times New Roman" w:hAnsi="Times New Roman" w:cs="Times New Roman" w:eastAsia="Times New Roman" w:hint="default"/>
          <w:spacing w:val="-2"/>
        </w:rPr>
        <w:t>2018</w:t>
      </w:r>
      <w:r>
        <w:rPr>
          <w:spacing w:val="-2"/>
        </w:rPr>
        <w:t>年度股东大会审议通过，并于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14</w:t>
      </w:r>
      <w:r>
        <w:rPr>
          <w:spacing w:val="-2"/>
        </w:rPr>
        <w:t>日</w:t>
      </w:r>
      <w:r>
        <w:rPr>
          <w:spacing w:val="-30"/>
        </w:rPr>
        <w:t> </w:t>
      </w:r>
      <w:r>
        <w:rPr/>
        <w:t>在中国证券登记结算有限责任公司完成注销手续。</w:t>
      </w:r>
    </w:p>
    <w:p>
      <w:pPr>
        <w:pStyle w:val="BodyText"/>
        <w:spacing w:line="386" w:lineRule="auto" w:before="103"/>
        <w:ind w:right="1130"/>
        <w:jc w:val="both"/>
      </w:pPr>
      <w:r>
        <w:rPr>
          <w:rFonts w:ascii="Times New Roman" w:hAnsi="Times New Roman" w:cs="Times New Roman" w:eastAsia="Times New Roman" w:hint="default"/>
          <w:spacing w:val="-6"/>
        </w:rPr>
        <w:t>3</w:t>
      </w:r>
      <w:r>
        <w:rPr>
          <w:spacing w:val="-6"/>
        </w:rPr>
        <w:t>、</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19</w:t>
      </w:r>
      <w:r>
        <w:rPr>
          <w:spacing w:val="-6"/>
        </w:rPr>
        <w:t>日，南京能瑞收到国家电网公司发来的中标通知书，国家电网公司电子商务平台公告的</w:t>
      </w:r>
      <w:r>
        <w:rPr>
          <w:rFonts w:ascii="Times New Roman" w:hAnsi="Times New Roman" w:cs="Times New Roman" w:eastAsia="Times New Roman" w:hint="default"/>
          <w:spacing w:val="-6"/>
        </w:rPr>
        <w:t>“</w:t>
      </w:r>
      <w:r>
        <w:rPr>
          <w:spacing w:val="-6"/>
        </w:rPr>
        <w:t>国</w:t>
      </w:r>
      <w:r>
        <w:rPr>
          <w:spacing w:val="-28"/>
        </w:rPr>
        <w:t> </w:t>
      </w:r>
      <w:r>
        <w:rPr>
          <w:spacing w:val="7"/>
        </w:rPr>
        <w:t>家电网公司</w:t>
      </w:r>
      <w:r>
        <w:rPr>
          <w:rFonts w:ascii="Times New Roman" w:hAnsi="Times New Roman" w:cs="Times New Roman" w:eastAsia="Times New Roman" w:hint="default"/>
          <w:spacing w:val="7"/>
        </w:rPr>
        <w:t>2019</w:t>
      </w:r>
      <w:r>
        <w:rPr>
          <w:spacing w:val="7"/>
        </w:rPr>
        <w:t>年第二次电能表及用电信息采集设备招标采购</w:t>
      </w:r>
      <w:r>
        <w:rPr>
          <w:rFonts w:ascii="Times New Roman" w:hAnsi="Times New Roman" w:cs="Times New Roman" w:eastAsia="Times New Roman" w:hint="default"/>
          <w:spacing w:val="7"/>
        </w:rPr>
        <w:t>-</w:t>
      </w:r>
      <w:r>
        <w:rPr>
          <w:spacing w:val="7"/>
        </w:rPr>
        <w:t>推荐的中标候选人公示</w:t>
      </w:r>
      <w:r>
        <w:rPr>
          <w:rFonts w:ascii="Times New Roman" w:hAnsi="Times New Roman" w:cs="Times New Roman" w:eastAsia="Times New Roman" w:hint="default"/>
          <w:spacing w:val="7"/>
        </w:rPr>
        <w:t>”</w:t>
      </w:r>
      <w:r>
        <w:rPr>
          <w:spacing w:val="7"/>
        </w:rPr>
        <w:t>（招标编号：</w:t>
      </w:r>
      <w:r>
        <w:rPr>
          <w:spacing w:val="-7"/>
        </w:rPr>
        <w:t> </w:t>
      </w:r>
      <w:r>
        <w:rPr>
          <w:spacing w:val="-7"/>
        </w:rPr>
      </w:r>
      <w:r>
        <w:rPr>
          <w:rFonts w:ascii="Times New Roman" w:hAnsi="Times New Roman" w:cs="Times New Roman" w:eastAsia="Times New Roman" w:hint="default"/>
        </w:rPr>
        <w:t>0711-19OTL14022000</w:t>
      </w:r>
      <w:r>
        <w:rPr/>
        <w:t>）</w:t>
      </w:r>
      <w:r>
        <w:rPr>
          <w:rFonts w:ascii="Times New Roman" w:hAnsi="Times New Roman" w:cs="Times New Roman" w:eastAsia="Times New Roman" w:hint="default"/>
        </w:rPr>
        <w:t>,</w:t>
      </w:r>
      <w:r>
        <w:rPr/>
        <w:t>南京能瑞中标</w:t>
      </w:r>
      <w:r>
        <w:rPr>
          <w:rFonts w:ascii="Times New Roman" w:hAnsi="Times New Roman" w:cs="Times New Roman" w:eastAsia="Times New Roman" w:hint="default"/>
        </w:rPr>
        <w:t>4</w:t>
      </w:r>
      <w:r>
        <w:rPr/>
        <w:t>个包，中标金额约为人民币</w:t>
      </w:r>
      <w:r>
        <w:rPr>
          <w:rFonts w:ascii="Times New Roman" w:hAnsi="Times New Roman" w:cs="Times New Roman" w:eastAsia="Times New Roman" w:hint="default"/>
        </w:rPr>
        <w:t>9,121.80</w:t>
      </w:r>
      <w:r>
        <w:rPr/>
        <w:t>万元，具体详见《关于收到中</w:t>
      </w:r>
      <w:r>
        <w:rPr>
          <w:spacing w:val="-34"/>
        </w:rPr>
        <w:t> </w:t>
      </w:r>
      <w:r>
        <w:rPr>
          <w:spacing w:val="-34"/>
        </w:rPr>
      </w:r>
      <w:r>
        <w:rPr/>
        <w:t>标通知书的公告》（公告编号：</w:t>
      </w:r>
      <w:r>
        <w:rPr>
          <w:rFonts w:ascii="Times New Roman" w:hAnsi="Times New Roman" w:cs="Times New Roman" w:eastAsia="Times New Roman" w:hint="default"/>
        </w:rPr>
        <w:t>2019-109</w:t>
      </w:r>
      <w:r>
        <w:rPr/>
        <w:t>）</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23"/>
        <w:jc w:val="left"/>
        <w:rPr>
          <w:b w:val="0"/>
          <w:bCs w:val="0"/>
        </w:rPr>
      </w:pPr>
      <w:bookmarkStart w:name="第六节股份变动及股东情况" w:id="107"/>
      <w:bookmarkEnd w:id="107"/>
      <w:r>
        <w:rPr>
          <w:b w:val="0"/>
          <w:bCs w:val="0"/>
        </w:rPr>
      </w:r>
      <w:bookmarkStart w:name="_bookmark5" w:id="108"/>
      <w:bookmarkEnd w:id="108"/>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bookmarkStart w:name="一、股份变动情况" w:id="109"/>
      <w:bookmarkEnd w:id="109"/>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349,861,0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66.71%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198,170,2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-414,998,</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474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-216,828,</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271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133,032,7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15.07%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10,475,95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5,933,848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4,991,056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0.56%</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339,385,0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64.71%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192,236,3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-403,579,</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727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-211,343,</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372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128,041,7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14.51%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87,661,02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16.71%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49,653,43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-103,510,</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609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33,803,84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3.83%</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4"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251,724,0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48.00%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142,582,9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-300,069,</w:t>
            </w:r>
          </w:p>
          <w:p>
            <w:pPr>
              <w:pStyle w:val="TableParagraph"/>
              <w:spacing w:line="240" w:lineRule="auto" w:before="102"/>
              <w:ind w:left="525" w:right="0"/>
              <w:jc w:val="left"/>
              <w:rPr>
                <w:rFonts w:ascii="Times New Roman" w:hAnsi="Times New Roman" w:cs="Times New Roman" w:eastAsia="Times New Roman" w:hint="default"/>
                <w:sz w:val="18"/>
                <w:szCs w:val="18"/>
              </w:rPr>
            </w:pPr>
            <w:r>
              <w:rPr>
                <w:rFonts w:ascii="Times New Roman"/>
                <w:sz w:val="18"/>
              </w:rPr>
              <w:t>118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-157,486,</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199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94,237,85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10.68%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174,591,3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33.29%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168,946,4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406,314,4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575,260,8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749,852,2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84.93%</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174,591,3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33.29%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168,946,4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406,314,4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575,260,8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749,852,2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84.93%</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524,452,4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367,116,6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358,432,5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882,884,9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日，公司公告《关于非公开发行部分限售股份解除限售的提示性公告》（公告编码：</w:t>
      </w:r>
      <w:r>
        <w:rPr>
          <w:rFonts w:ascii="Times New Roman" w:hAnsi="Times New Roman" w:cs="Times New Roman" w:eastAsia="Times New Roman" w:hint="default"/>
          <w:sz w:val="18"/>
          <w:szCs w:val="18"/>
        </w:rPr>
        <w:t>2018-142</w:t>
      </w:r>
      <w:r>
        <w:rPr>
          <w:rFonts w:ascii="宋体" w:hAnsi="宋体" w:cs="宋体" w:eastAsia="宋体" w:hint="default"/>
          <w:sz w:val="18"/>
          <w:szCs w:val="18"/>
        </w:rPr>
        <w:t>），公司于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00" w:lineRule="auto" w:before="44"/>
        <w:ind w:left="152" w:right="11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日对</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年非公开发行股份募集配套资金的发行对象庄展诺、李从文、诺远资产管理有限公司－景欣定增精选</w:t>
      </w:r>
      <w:r>
        <w:rPr>
          <w:rFonts w:ascii="Times New Roman" w:hAnsi="Times New Roman" w:cs="Times New Roman" w:eastAsia="Times New Roman" w:hint="default"/>
          <w:sz w:val="18"/>
          <w:szCs w:val="18"/>
        </w:rPr>
        <w:t>3 </w:t>
      </w:r>
      <w:r>
        <w:rPr>
          <w:rFonts w:ascii="宋体" w:hAnsi="宋体" w:cs="宋体" w:eastAsia="宋体" w:hint="default"/>
          <w:spacing w:val="-2"/>
          <w:sz w:val="18"/>
          <w:szCs w:val="18"/>
        </w:rPr>
        <w:t>号私募投资基金、诺远资产管理有限公司－景欣定增精选</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号私募投资基金、上海钧犀实业有限公司共计</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名股东，本次共计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解禁首发后限售股份数量为</w:t>
      </w:r>
      <w:r>
        <w:rPr>
          <w:rFonts w:ascii="Times New Roman" w:hAnsi="Times New Roman" w:cs="Times New Roman" w:eastAsia="Times New Roman" w:hint="default"/>
          <w:sz w:val="18"/>
          <w:szCs w:val="18"/>
        </w:rPr>
        <w:t>38,580,491</w:t>
      </w:r>
      <w:r>
        <w:rPr>
          <w:rFonts w:ascii="宋体" w:hAnsi="宋体" w:cs="宋体" w:eastAsia="宋体" w:hint="default"/>
          <w:sz w:val="18"/>
          <w:szCs w:val="18"/>
        </w:rPr>
        <w:t>股，本次解除限售完成后，公司总股本为</w:t>
      </w:r>
      <w:r>
        <w:rPr>
          <w:rFonts w:ascii="Times New Roman" w:hAnsi="Times New Roman" w:cs="Times New Roman" w:eastAsia="Times New Roman" w:hint="default"/>
          <w:sz w:val="18"/>
          <w:szCs w:val="18"/>
        </w:rPr>
        <w:t>524,452,408</w:t>
      </w:r>
      <w:r>
        <w:rPr>
          <w:rFonts w:ascii="宋体" w:hAnsi="宋体" w:cs="宋体" w:eastAsia="宋体" w:hint="default"/>
          <w:sz w:val="18"/>
          <w:szCs w:val="18"/>
        </w:rPr>
        <w:t>股；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日，公司公告《首次公开发行前已发行股份上市流通的提示性公告》（</w:t>
      </w:r>
      <w:r>
        <w:rPr>
          <w:rFonts w:ascii="Times New Roman" w:hAnsi="Times New Roman" w:cs="Times New Roman" w:eastAsia="Times New Roman" w:hint="default"/>
          <w:spacing w:val="-1"/>
          <w:sz w:val="18"/>
          <w:szCs w:val="18"/>
        </w:rPr>
        <w:t>2019-049</w:t>
      </w:r>
      <w:r>
        <w:rPr>
          <w:rFonts w:ascii="宋体" w:hAnsi="宋体" w:cs="宋体" w:eastAsia="宋体" w:hint="default"/>
          <w:spacing w:val="-1"/>
          <w:sz w:val="18"/>
          <w:szCs w:val="18"/>
        </w:rPr>
        <w:t>）、《关于非公开发行部分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限售股份解除限售的提示性公告》（</w:t>
      </w:r>
      <w:r>
        <w:rPr>
          <w:rFonts w:ascii="Times New Roman" w:hAnsi="Times New Roman" w:cs="Times New Roman" w:eastAsia="Times New Roman" w:hint="default"/>
          <w:spacing w:val="-1"/>
          <w:sz w:val="18"/>
          <w:szCs w:val="18"/>
        </w:rPr>
        <w:t>201-048</w:t>
      </w: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日对自然人股东徐海江先生及法人股东长春市京达投资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服务中心（有限合伙）解禁二人首次公开发行前已发行的股份共计</w:t>
      </w:r>
      <w:r>
        <w:rPr>
          <w:rFonts w:ascii="Times New Roman" w:hAnsi="Times New Roman" w:cs="Times New Roman" w:eastAsia="Times New Roman" w:hint="default"/>
          <w:spacing w:val="-2"/>
          <w:sz w:val="18"/>
          <w:szCs w:val="18"/>
        </w:rPr>
        <w:t>143,895,600</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年重大资产重组发行股份购买资产的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发行对象能策投资及孙金良先生二人首发后限售股份解禁数量为</w:t>
      </w:r>
      <w:r>
        <w:rPr>
          <w:rFonts w:ascii="Times New Roman" w:hAnsi="Times New Roman" w:cs="Times New Roman" w:eastAsia="Times New Roman" w:hint="default"/>
          <w:sz w:val="18"/>
          <w:szCs w:val="18"/>
        </w:rPr>
        <w:t>22,266,724</w:t>
      </w:r>
      <w:r>
        <w:rPr>
          <w:rFonts w:ascii="宋体" w:hAnsi="宋体" w:cs="宋体" w:eastAsia="宋体" w:hint="default"/>
          <w:sz w:val="18"/>
          <w:szCs w:val="18"/>
        </w:rPr>
        <w:t>股，本次解禁完成后，公司总股本为</w:t>
      </w:r>
      <w:r>
        <w:rPr>
          <w:rFonts w:ascii="Times New Roman" w:hAnsi="Times New Roman" w:cs="Times New Roman" w:eastAsia="Times New Roman" w:hint="default"/>
          <w:sz w:val="18"/>
          <w:szCs w:val="18"/>
        </w:rPr>
        <w:t>524,452,408 </w:t>
      </w:r>
      <w:r>
        <w:rPr>
          <w:rFonts w:ascii="宋体" w:hAnsi="宋体" w:cs="宋体" w:eastAsia="宋体" w:hint="default"/>
          <w:sz w:val="18"/>
          <w:szCs w:val="18"/>
        </w:rPr>
        <w:t>股；</w:t>
      </w:r>
    </w:p>
    <w:p>
      <w:pPr>
        <w:spacing w:line="302" w:lineRule="auto" w:before="31"/>
        <w:ind w:left="152" w:right="1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日，公司公告《关于承诺补偿股份回购注销完成的公告》（公告编码：</w:t>
      </w:r>
      <w:r>
        <w:rPr>
          <w:rFonts w:ascii="Times New Roman" w:hAnsi="Times New Roman" w:cs="Times New Roman" w:eastAsia="Times New Roman" w:hint="default"/>
          <w:sz w:val="18"/>
          <w:szCs w:val="18"/>
        </w:rPr>
        <w:t>2019-054</w:t>
      </w:r>
      <w:r>
        <w:rPr>
          <w:rFonts w:ascii="宋体" w:hAnsi="宋体" w:cs="宋体" w:eastAsia="宋体" w:hint="default"/>
          <w:sz w:val="18"/>
          <w:szCs w:val="18"/>
        </w:rPr>
        <w:t>），公司已于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日在中国证券登记结算有限责任公司深圳分公司完成承诺补偿股份回购注销手续，本次回购的应补偿股份涉及的股东包括能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策投资和张汉鸿共</w:t>
      </w:r>
      <w:r>
        <w:rPr>
          <w:rFonts w:ascii="Times New Roman" w:hAnsi="Times New Roman" w:cs="Times New Roman" w:eastAsia="Times New Roman" w:hint="default"/>
          <w:sz w:val="18"/>
          <w:szCs w:val="18"/>
        </w:rPr>
        <w:t>2</w:t>
      </w:r>
      <w:r>
        <w:rPr>
          <w:rFonts w:ascii="宋体" w:hAnsi="宋体" w:cs="宋体" w:eastAsia="宋体" w:hint="default"/>
          <w:sz w:val="18"/>
          <w:szCs w:val="18"/>
        </w:rPr>
        <w:t>名，回购注销的股票数量共计</w:t>
      </w:r>
      <w:r>
        <w:rPr>
          <w:rFonts w:ascii="Times New Roman" w:hAnsi="Times New Roman" w:cs="Times New Roman" w:eastAsia="Times New Roman" w:hint="default"/>
          <w:sz w:val="18"/>
          <w:szCs w:val="18"/>
        </w:rPr>
        <w:t>8,684,061</w:t>
      </w:r>
      <w:r>
        <w:rPr>
          <w:rFonts w:ascii="宋体" w:hAnsi="宋体" w:cs="宋体" w:eastAsia="宋体" w:hint="default"/>
          <w:sz w:val="18"/>
          <w:szCs w:val="18"/>
        </w:rPr>
        <w:t>股（其中无限售流通股</w:t>
      </w:r>
      <w:r>
        <w:rPr>
          <w:rFonts w:ascii="Times New Roman" w:hAnsi="Times New Roman" w:cs="Times New Roman" w:eastAsia="Times New Roman" w:hint="default"/>
          <w:sz w:val="18"/>
          <w:szCs w:val="18"/>
        </w:rPr>
        <w:t>518,395</w:t>
      </w:r>
      <w:r>
        <w:rPr>
          <w:rFonts w:ascii="宋体" w:hAnsi="宋体" w:cs="宋体" w:eastAsia="宋体" w:hint="default"/>
          <w:sz w:val="18"/>
          <w:szCs w:val="18"/>
        </w:rPr>
        <w:t>股、首发后限售股</w:t>
      </w:r>
      <w:r>
        <w:rPr>
          <w:rFonts w:ascii="Times New Roman" w:hAnsi="Times New Roman" w:cs="Times New Roman" w:eastAsia="Times New Roman" w:hint="default"/>
          <w:sz w:val="18"/>
          <w:szCs w:val="18"/>
        </w:rPr>
        <w:t>8,165,666</w:t>
      </w:r>
      <w:r>
        <w:rPr>
          <w:rFonts w:ascii="宋体" w:hAnsi="宋体" w:cs="宋体" w:eastAsia="宋体" w:hint="default"/>
          <w:sz w:val="18"/>
          <w:szCs w:val="18"/>
        </w:rPr>
        <w:t>股）， 回购总金额</w:t>
      </w:r>
      <w:r>
        <w:rPr>
          <w:rFonts w:ascii="Times New Roman" w:hAnsi="Times New Roman" w:cs="Times New Roman" w:eastAsia="Times New Roman" w:hint="default"/>
          <w:sz w:val="18"/>
          <w:szCs w:val="18"/>
        </w:rPr>
        <w:t>2</w:t>
      </w:r>
      <w:r>
        <w:rPr>
          <w:rFonts w:ascii="宋体" w:hAnsi="宋体" w:cs="宋体" w:eastAsia="宋体" w:hint="default"/>
          <w:sz w:val="18"/>
          <w:szCs w:val="18"/>
        </w:rPr>
        <w:t>元。本次回购注销完成后，公司总股本为</w:t>
      </w:r>
      <w:r>
        <w:rPr>
          <w:rFonts w:ascii="Times New Roman" w:hAnsi="Times New Roman" w:cs="Times New Roman" w:eastAsia="Times New Roman" w:hint="default"/>
          <w:sz w:val="18"/>
          <w:szCs w:val="18"/>
        </w:rPr>
        <w:t>515,768,347</w:t>
      </w:r>
      <w:r>
        <w:rPr>
          <w:rFonts w:ascii="宋体" w:hAnsi="宋体" w:cs="宋体" w:eastAsia="宋体" w:hint="default"/>
          <w:sz w:val="18"/>
          <w:szCs w:val="18"/>
        </w:rPr>
        <w:t>股。</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日，公司公告《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年年度权益分派实施公告》（公告编码：</w:t>
      </w:r>
      <w:r>
        <w:rPr>
          <w:rFonts w:ascii="Times New Roman" w:hAnsi="Times New Roman" w:cs="Times New Roman" w:eastAsia="Times New Roman" w:hint="default"/>
          <w:sz w:val="18"/>
          <w:szCs w:val="18"/>
        </w:rPr>
        <w:t>2019-055</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日完成</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年年度权益分派事宜，公司以资本公积金向全体股东每</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股转增</w:t>
      </w:r>
      <w:r>
        <w:rPr>
          <w:rFonts w:ascii="Times New Roman" w:hAnsi="Times New Roman" w:cs="Times New Roman" w:eastAsia="Times New Roman" w:hint="default"/>
          <w:spacing w:val="-4"/>
          <w:sz w:val="18"/>
          <w:szCs w:val="18"/>
        </w:rPr>
        <w:t>7.117859</w:t>
      </w:r>
      <w:r>
        <w:rPr>
          <w:rFonts w:ascii="宋体" w:hAnsi="宋体" w:cs="宋体" w:eastAsia="宋体" w:hint="default"/>
          <w:spacing w:val="-4"/>
          <w:sz w:val="18"/>
          <w:szCs w:val="18"/>
        </w:rPr>
        <w:t>股，本次权益分派完成后，公司总股本为</w:t>
      </w:r>
      <w:r>
        <w:rPr>
          <w:rFonts w:ascii="Times New Roman" w:hAnsi="Times New Roman" w:cs="Times New Roman" w:eastAsia="Times New Roman" w:hint="default"/>
          <w:spacing w:val="-4"/>
          <w:sz w:val="18"/>
          <w:szCs w:val="18"/>
        </w:rPr>
        <w:t>882,884,984</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6"/>
          <w:sz w:val="18"/>
          <w:szCs w:val="18"/>
        </w:rPr>
      </w:r>
      <w:r>
        <w:rPr>
          <w:rFonts w:ascii="宋体" w:hAnsi="宋体" w:cs="宋体" w:eastAsia="宋体" w:hint="default"/>
          <w:sz w:val="18"/>
          <w:szCs w:val="18"/>
        </w:rPr>
        <w:t>股。</w:t>
      </w:r>
    </w:p>
    <w:p>
      <w:pPr>
        <w:spacing w:line="307" w:lineRule="auto" w:before="29"/>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日，公司公告《关于非公开发行部分限售股份解除限售的提示性公告》（</w:t>
      </w:r>
      <w:r>
        <w:rPr>
          <w:rFonts w:ascii="Times New Roman" w:hAnsi="Times New Roman" w:cs="Times New Roman" w:eastAsia="Times New Roman" w:hint="default"/>
          <w:sz w:val="18"/>
          <w:szCs w:val="18"/>
        </w:rPr>
        <w:t>2019-058</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 </w:t>
      </w:r>
      <w:r>
        <w:rPr>
          <w:rFonts w:ascii="宋体" w:hAnsi="宋体" w:cs="宋体" w:eastAsia="宋体" w:hint="default"/>
          <w:spacing w:val="-2"/>
          <w:sz w:val="18"/>
          <w:szCs w:val="18"/>
        </w:rPr>
        <w:t>解除限售股股东张汉鸿、共青城百富源鸿图投资管理合伙企业（有限合伙）、李小明、天津津融国金投资有限公司、吉林省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盛鑫投资咨询中心（有限合伙）、国融基金－国泰君安证券－国融天鑫</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号资产管理计划、李双全共计</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名股东，本次首发后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限售股份解禁数量为</w:t>
      </w:r>
      <w:r>
        <w:rPr>
          <w:rFonts w:ascii="Times New Roman" w:hAnsi="Times New Roman" w:cs="Times New Roman" w:eastAsia="Times New Roman" w:hint="default"/>
          <w:sz w:val="18"/>
          <w:szCs w:val="18"/>
        </w:rPr>
        <w:t>98,960,878</w:t>
      </w:r>
      <w:r>
        <w:rPr>
          <w:rFonts w:ascii="宋体" w:hAnsi="宋体" w:cs="宋体" w:eastAsia="宋体" w:hint="default"/>
          <w:sz w:val="18"/>
          <w:szCs w:val="18"/>
        </w:rPr>
        <w:t>股，本次解禁完成后，公司总股本</w:t>
      </w:r>
      <w:r>
        <w:rPr>
          <w:rFonts w:ascii="Times New Roman" w:hAnsi="Times New Roman" w:cs="Times New Roman" w:eastAsia="Times New Roman" w:hint="default"/>
          <w:sz w:val="18"/>
          <w:szCs w:val="18"/>
        </w:rPr>
        <w:t>882,884,984</w:t>
      </w:r>
      <w:r>
        <w:rPr>
          <w:rFonts w:ascii="宋体" w:hAnsi="宋体" w:cs="宋体" w:eastAsia="宋体" w:hint="default"/>
          <w:sz w:val="18"/>
          <w:szCs w:val="18"/>
        </w:rPr>
        <w:t>股。</w:t>
      </w:r>
    </w:p>
    <w:p>
      <w:pPr>
        <w:spacing w:before="48"/>
        <w:ind w:left="152" w:right="112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19" w:lineRule="auto" w:before="115"/>
        <w:ind w:left="1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、经核查，国泰君安对公司于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日对</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年非公开发行股份募集配套资金的发行对象</w:t>
      </w:r>
      <w:r>
        <w:rPr>
          <w:rFonts w:ascii="Times New Roman" w:hAnsi="Times New Roman" w:cs="Times New Roman" w:eastAsia="Times New Roman" w:hint="default"/>
          <w:sz w:val="18"/>
          <w:szCs w:val="18"/>
        </w:rPr>
        <w:t>5</w:t>
      </w:r>
      <w:r>
        <w:rPr>
          <w:rFonts w:ascii="宋体" w:hAnsi="宋体" w:cs="宋体" w:eastAsia="宋体" w:hint="default"/>
          <w:sz w:val="18"/>
          <w:szCs w:val="18"/>
        </w:rPr>
        <w:t>名股东解除限售</w:t>
      </w:r>
      <w:r>
        <w:rPr>
          <w:rFonts w:ascii="Times New Roman" w:hAnsi="Times New Roman" w:cs="Times New Roman" w:eastAsia="Times New Roman" w:hint="default"/>
          <w:sz w:val="18"/>
          <w:szCs w:val="18"/>
        </w:rPr>
        <w:t>38,580,491 </w:t>
      </w:r>
      <w:r>
        <w:rPr>
          <w:rFonts w:ascii="宋体" w:hAnsi="宋体" w:cs="宋体" w:eastAsia="宋体" w:hint="default"/>
          <w:spacing w:val="-2"/>
          <w:sz w:val="18"/>
          <w:szCs w:val="18"/>
        </w:rPr>
        <w:t>股发表了明确的核查意见，核查意见认为：本次限售股份上市流通符合《中华人民共和国证券法》、《上市公司证券发行管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理办法》、《深圳证券交易所创业板股票上市规则》等相关法律、法规和规章的要求；本次限售股份解除限售数量、上市流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通时间等均符合有关法律、行政法规、部门规章、有关规则和股东承诺；公司本次解除限售股份股东严格履行了其在股票发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行中做出的股份锁定承诺。国泰君安对金冠股份本次限售股份解禁上市流通事项无异议。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、经核查，国泰君安对公司于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日对自然人股东徐海江先生及法人股东长春市京达投资服务中心（有限合伙）解</w:t>
      </w:r>
    </w:p>
    <w:p>
      <w:pPr>
        <w:spacing w:line="304" w:lineRule="auto" w:before="0"/>
        <w:ind w:left="152" w:right="1040" w:firstLine="0"/>
        <w:jc w:val="left"/>
        <w:rPr>
          <w:rFonts w:ascii="宋体" w:hAnsi="宋体" w:cs="宋体" w:eastAsia="宋体" w:hint="default"/>
          <w:sz w:val="18"/>
          <w:szCs w:val="18"/>
        </w:rPr>
      </w:pPr>
      <w:r>
        <w:rPr>
          <w:rFonts w:ascii="宋体" w:hAnsi="宋体" w:cs="宋体" w:eastAsia="宋体" w:hint="default"/>
          <w:spacing w:val="-2"/>
          <w:sz w:val="18"/>
          <w:szCs w:val="18"/>
        </w:rPr>
        <w:t>禁二人首次公开发行前已发行的股份共计</w:t>
      </w:r>
      <w:r>
        <w:rPr>
          <w:rFonts w:ascii="Times New Roman" w:hAnsi="Times New Roman" w:cs="Times New Roman" w:eastAsia="Times New Roman" w:hint="default"/>
          <w:spacing w:val="-2"/>
          <w:sz w:val="18"/>
          <w:szCs w:val="18"/>
        </w:rPr>
        <w:t>143,895,600</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年重大资产重组发行股份购买资产的发行对象能策投资及孙金</w:t>
      </w:r>
      <w:r>
        <w:rPr>
          <w:rFonts w:ascii="宋体" w:hAnsi="宋体" w:cs="宋体" w:eastAsia="宋体" w:hint="default"/>
          <w:spacing w:val="-51"/>
          <w:sz w:val="18"/>
          <w:szCs w:val="18"/>
        </w:rPr>
        <w:t> </w:t>
      </w:r>
      <w:r>
        <w:rPr>
          <w:rFonts w:ascii="宋体" w:hAnsi="宋体" w:cs="宋体" w:eastAsia="宋体" w:hint="default"/>
          <w:spacing w:val="-3"/>
          <w:sz w:val="18"/>
          <w:szCs w:val="18"/>
        </w:rPr>
        <w:t>良先生二人首发后限售股份解禁数量为</w:t>
      </w:r>
      <w:r>
        <w:rPr>
          <w:rFonts w:ascii="Times New Roman" w:hAnsi="Times New Roman" w:cs="Times New Roman" w:eastAsia="Times New Roman" w:hint="default"/>
          <w:spacing w:val="-3"/>
          <w:sz w:val="18"/>
          <w:szCs w:val="18"/>
        </w:rPr>
        <w:t>22,266,724</w:t>
      </w:r>
      <w:r>
        <w:rPr>
          <w:rFonts w:ascii="宋体" w:hAnsi="宋体" w:cs="宋体" w:eastAsia="宋体" w:hint="default"/>
          <w:spacing w:val="-3"/>
          <w:sz w:val="18"/>
          <w:szCs w:val="18"/>
        </w:rPr>
        <w:t>股发表了明确的核查意见，核查意见认为：本次限售股份上市流通符合《中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华人民共和国证券法》、《上市公司证券发行管理办法》、《深圳证券交易所创业板股票上市规则》等相关法律、法规和规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章的要求；本次限售股份解除限售数量、上市流通时间等均符合有关法律、行政法规、部门规章、有关规则和股东承诺；公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司本次解除限售股份股东严格履行了其在首次公开发行股票中做出的股份锁定承诺。国泰君安对金冠股份本次限售股份解禁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上市流通事项无异议。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日回购注销完成承诺补偿股份，公司分别于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日召开的第四届董事会第五十一次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会议、</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年年度股东大会审议通过了《关于回购子公司补偿股份并注销的议案》，具体内容详见公司于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日刊</w:t>
      </w:r>
      <w:r>
        <w:rPr>
          <w:rFonts w:ascii="宋体" w:hAnsi="宋体" w:cs="宋体" w:eastAsia="宋体" w:hint="default"/>
          <w:spacing w:val="-3"/>
          <w:sz w:val="18"/>
          <w:szCs w:val="18"/>
        </w:rPr>
        <w:t> </w:t>
      </w:r>
      <w:r>
        <w:rPr>
          <w:rFonts w:ascii="宋体" w:hAnsi="宋体" w:cs="宋体" w:eastAsia="宋体" w:hint="default"/>
          <w:sz w:val="18"/>
          <w:szCs w:val="18"/>
        </w:rPr>
        <w:t>登在中国证监会指定信息披露网站巨潮资讯网（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）上的《关于回购子公司补偿股份并注销的公告》（公 告编号：</w:t>
      </w:r>
      <w:r>
        <w:rPr>
          <w:rFonts w:ascii="Times New Roman" w:hAnsi="Times New Roman" w:cs="Times New Roman" w:eastAsia="Times New Roman" w:hint="default"/>
          <w:sz w:val="18"/>
          <w:szCs w:val="18"/>
        </w:rPr>
        <w:t>2019-029</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日公司召开的第四届董事会第五十一次会议审议通过了《关于公司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年度利润分配方案的议案》，以董事</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会召开当时总股本</w:t>
      </w:r>
      <w:r>
        <w:rPr>
          <w:rFonts w:ascii="Times New Roman" w:hAnsi="Times New Roman" w:cs="Times New Roman" w:eastAsia="Times New Roman" w:hint="default"/>
          <w:sz w:val="18"/>
          <w:szCs w:val="18"/>
        </w:rPr>
        <w:t>524,452,408</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0.6</w:t>
      </w:r>
      <w:r>
        <w:rPr>
          <w:rFonts w:ascii="宋体" w:hAnsi="宋体" w:cs="宋体" w:eastAsia="宋体" w:hint="default"/>
          <w:sz w:val="18"/>
          <w:szCs w:val="18"/>
        </w:rPr>
        <w:t>元（含税），合计派发现金红利人民币 </w:t>
      </w:r>
      <w:r>
        <w:rPr>
          <w:rFonts w:ascii="Times New Roman" w:hAnsi="Times New Roman" w:cs="Times New Roman" w:eastAsia="Times New Roman" w:hint="default"/>
          <w:sz w:val="18"/>
          <w:szCs w:val="18"/>
        </w:rPr>
        <w:t>31,467,144.48</w:t>
      </w:r>
      <w:r>
        <w:rPr>
          <w:rFonts w:ascii="宋体" w:hAnsi="宋体" w:cs="宋体" w:eastAsia="宋体" w:hint="default"/>
          <w:sz w:val="18"/>
          <w:szCs w:val="18"/>
        </w:rPr>
        <w:t>元，以资本公积金向全体股东每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7</w:t>
      </w:r>
      <w:r>
        <w:rPr>
          <w:rFonts w:ascii="宋体" w:hAnsi="宋体" w:cs="宋体" w:eastAsia="宋体" w:hint="default"/>
          <w:sz w:val="18"/>
          <w:szCs w:val="18"/>
        </w:rPr>
        <w:t>股。（董事会审议利润分配方案后股本发生变动的，将按照分配总 额不变的原则对分配比例进行调整。）利润分配方案于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年年度股东大会审议通过。公司于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日完成回购子公司业绩承诺补偿股份并注销</w:t>
      </w:r>
      <w:r>
        <w:rPr>
          <w:rFonts w:ascii="Times New Roman" w:hAnsi="Times New Roman" w:cs="Times New Roman" w:eastAsia="Times New Roman" w:hint="default"/>
          <w:spacing w:val="-2"/>
          <w:sz w:val="18"/>
          <w:szCs w:val="18"/>
        </w:rPr>
        <w:t>8,684,061</w:t>
      </w:r>
      <w:r>
        <w:rPr>
          <w:rFonts w:ascii="宋体" w:hAnsi="宋体" w:cs="宋体" w:eastAsia="宋体" w:hint="default"/>
          <w:spacing w:val="-2"/>
          <w:sz w:val="18"/>
          <w:szCs w:val="18"/>
        </w:rPr>
        <w:t>股，公司股本由</w:t>
      </w:r>
      <w:r>
        <w:rPr>
          <w:rFonts w:ascii="Times New Roman" w:hAnsi="Times New Roman" w:cs="Times New Roman" w:eastAsia="Times New Roman" w:hint="default"/>
          <w:spacing w:val="-2"/>
          <w:sz w:val="18"/>
          <w:szCs w:val="18"/>
        </w:rPr>
        <w:t>524,452,408</w:t>
      </w:r>
      <w:r>
        <w:rPr>
          <w:rFonts w:ascii="宋体" w:hAnsi="宋体" w:cs="宋体" w:eastAsia="宋体" w:hint="default"/>
          <w:spacing w:val="-2"/>
          <w:sz w:val="18"/>
          <w:szCs w:val="18"/>
        </w:rPr>
        <w:t>股变为</w:t>
      </w:r>
      <w:r>
        <w:rPr>
          <w:rFonts w:ascii="Times New Roman" w:hAnsi="Times New Roman" w:cs="Times New Roman" w:eastAsia="Times New Roman" w:hint="default"/>
          <w:spacing w:val="-2"/>
          <w:sz w:val="18"/>
          <w:szCs w:val="18"/>
        </w:rPr>
        <w:t>515,768,347</w:t>
      </w:r>
      <w:r>
        <w:rPr>
          <w:rFonts w:ascii="宋体" w:hAnsi="宋体" w:cs="宋体" w:eastAsia="宋体" w:hint="default"/>
          <w:spacing w:val="-2"/>
          <w:sz w:val="18"/>
          <w:szCs w:val="18"/>
        </w:rPr>
        <w:t>股，按照董事会审议</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利润分配方案后股本发生变动的，将按照分配总额不变的原则对分配比例进行调整，调整后公司以</w:t>
      </w:r>
      <w:r>
        <w:rPr>
          <w:rFonts w:ascii="Times New Roman" w:hAnsi="Times New Roman" w:cs="Times New Roman" w:eastAsia="Times New Roman" w:hint="default"/>
          <w:spacing w:val="-3"/>
          <w:sz w:val="18"/>
          <w:szCs w:val="18"/>
        </w:rPr>
        <w:t>515,768,347</w:t>
      </w:r>
      <w:r>
        <w:rPr>
          <w:rFonts w:ascii="宋体" w:hAnsi="宋体" w:cs="宋体" w:eastAsia="宋体" w:hint="default"/>
          <w:spacing w:val="-3"/>
          <w:sz w:val="18"/>
          <w:szCs w:val="18"/>
        </w:rPr>
        <w:t>基数为总股本，</w:t>
      </w:r>
      <w:r>
        <w:rPr>
          <w:rFonts w:ascii="宋体" w:hAnsi="宋体" w:cs="宋体" w:eastAsia="宋体" w:hint="default"/>
          <w:spacing w:val="-81"/>
          <w:sz w:val="18"/>
          <w:szCs w:val="18"/>
        </w:rPr>
        <w:t> </w:t>
      </w:r>
      <w:r>
        <w:rPr>
          <w:rFonts w:ascii="宋体" w:hAnsi="宋体" w:cs="宋体" w:eastAsia="宋体" w:hint="default"/>
          <w:sz w:val="18"/>
          <w:szCs w:val="18"/>
        </w:rPr>
        <w:t>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0.610102</w:t>
      </w:r>
      <w:r>
        <w:rPr>
          <w:rFonts w:ascii="宋体" w:hAnsi="宋体" w:cs="宋体" w:eastAsia="宋体" w:hint="default"/>
          <w:sz w:val="18"/>
          <w:szCs w:val="18"/>
        </w:rPr>
        <w:t>元（含税），以资本公积金向全体股东每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7.117859</w:t>
      </w:r>
      <w:r>
        <w:rPr>
          <w:rFonts w:ascii="宋体" w:hAnsi="宋体" w:cs="宋体" w:eastAsia="宋体" w:hint="default"/>
          <w:sz w:val="18"/>
          <w:szCs w:val="18"/>
        </w:rPr>
        <w:t>股。</w:t>
      </w:r>
    </w:p>
    <w:p>
      <w:pPr>
        <w:spacing w:after="0" w:line="30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2" w:lineRule="auto" w:before="44"/>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、经核查，国泰君安及华泰联合对公司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日解除限售股股东张汉鸿、共青城百富源鸿图投资管理合伙企业（有限 </w:t>
      </w:r>
      <w:r>
        <w:rPr>
          <w:rFonts w:ascii="宋体" w:hAnsi="宋体" w:cs="宋体" w:eastAsia="宋体" w:hint="default"/>
          <w:spacing w:val="-2"/>
          <w:sz w:val="18"/>
          <w:szCs w:val="18"/>
        </w:rPr>
        <w:t>合伙）、李小明、天津津融国金投资有限公司、吉林省盛鑫投资咨询中心（有限合伙）、国融基金－国泰君安证券－国融天</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鑫</w:t>
      </w:r>
      <w:r>
        <w:rPr>
          <w:rFonts w:ascii="Times New Roman" w:hAnsi="Times New Roman" w:cs="Times New Roman" w:eastAsia="Times New Roman" w:hint="default"/>
          <w:sz w:val="18"/>
          <w:szCs w:val="18"/>
        </w:rPr>
        <w:t>1</w:t>
      </w:r>
      <w:r>
        <w:rPr>
          <w:rFonts w:ascii="宋体" w:hAnsi="宋体" w:cs="宋体" w:eastAsia="宋体" w:hint="default"/>
          <w:sz w:val="18"/>
          <w:szCs w:val="18"/>
        </w:rPr>
        <w:t>号资产管理计划、李双全共计</w:t>
      </w:r>
      <w:r>
        <w:rPr>
          <w:rFonts w:ascii="Times New Roman" w:hAnsi="Times New Roman" w:cs="Times New Roman" w:eastAsia="Times New Roman" w:hint="default"/>
          <w:sz w:val="18"/>
          <w:szCs w:val="18"/>
        </w:rPr>
        <w:t>7</w:t>
      </w:r>
      <w:r>
        <w:rPr>
          <w:rFonts w:ascii="宋体" w:hAnsi="宋体" w:cs="宋体" w:eastAsia="宋体" w:hint="default"/>
          <w:sz w:val="18"/>
          <w:szCs w:val="18"/>
        </w:rPr>
        <w:t>名股东解禁数量为</w:t>
      </w:r>
      <w:r>
        <w:rPr>
          <w:rFonts w:ascii="Times New Roman" w:hAnsi="Times New Roman" w:cs="Times New Roman" w:eastAsia="Times New Roman" w:hint="default"/>
          <w:sz w:val="18"/>
          <w:szCs w:val="18"/>
        </w:rPr>
        <w:t>98,960,878</w:t>
      </w:r>
      <w:r>
        <w:rPr>
          <w:rFonts w:ascii="宋体" w:hAnsi="宋体" w:cs="宋体" w:eastAsia="宋体" w:hint="default"/>
          <w:sz w:val="18"/>
          <w:szCs w:val="18"/>
        </w:rPr>
        <w:t>股分别发表了明确的核查意见，核查意见认为：本次限售股 </w:t>
      </w:r>
      <w:r>
        <w:rPr>
          <w:rFonts w:ascii="宋体" w:hAnsi="宋体" w:cs="宋体" w:eastAsia="宋体" w:hint="default"/>
          <w:spacing w:val="-2"/>
          <w:sz w:val="18"/>
          <w:szCs w:val="18"/>
        </w:rPr>
        <w:t>份上市流通符合《中华人民共和国证券法》、《上市公司证券发行管理办法》、《深圳证券交易所创业板股票上市规则》等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相关法律、法规和规章的要求；本次限售股份解除限售数量、上市流通时间等均符合有关法律、行政法规、部门规章、有关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规则和股东承诺；公司本次解除限售股份股东严格履行了其在股票发行中做出的股份锁定承诺。国泰君安及华泰联合对金冠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股份本次限售股份解禁上市流通事项无异议。</w:t>
      </w:r>
    </w:p>
    <w:p>
      <w:pPr>
        <w:spacing w:before="63"/>
        <w:ind w:left="152" w:right="1123"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、以上股份变动事宜均在中国证券登记结算有限责任公司深圳分公司办理了过户登记手续。</w:t>
      </w:r>
    </w:p>
    <w:p>
      <w:pPr>
        <w:spacing w:line="300" w:lineRule="auto" w:before="63"/>
        <w:ind w:left="152"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日收到由中国证券登记结算有限责任公司出具的关于公司股东郭长兴、徐海涛、南 </w:t>
      </w:r>
      <w:r>
        <w:rPr>
          <w:rFonts w:ascii="宋体" w:hAnsi="宋体" w:cs="宋体" w:eastAsia="宋体" w:hint="default"/>
          <w:spacing w:val="-2"/>
          <w:sz w:val="18"/>
          <w:szCs w:val="18"/>
        </w:rPr>
        <w:t>京能策投资管理有限公司、庄展诺、李从文、上海钧犀实业有限公司、景欣定增精选</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号私募投资基金、景欣定增精选</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号私</w:t>
      </w:r>
      <w:r>
        <w:rPr>
          <w:rFonts w:ascii="宋体" w:hAnsi="宋体" w:cs="宋体" w:eastAsia="宋体" w:hint="default"/>
          <w:spacing w:val="-62"/>
          <w:sz w:val="18"/>
          <w:szCs w:val="18"/>
        </w:rPr>
        <w:t> </w:t>
      </w:r>
      <w:r>
        <w:rPr>
          <w:rFonts w:ascii="宋体" w:hAnsi="宋体" w:cs="宋体" w:eastAsia="宋体" w:hint="default"/>
          <w:sz w:val="18"/>
          <w:szCs w:val="18"/>
        </w:rPr>
        <w:t>募投资基金共计</w:t>
      </w:r>
      <w:r>
        <w:rPr>
          <w:rFonts w:ascii="Times New Roman" w:hAnsi="Times New Roman" w:cs="Times New Roman" w:eastAsia="Times New Roman" w:hint="default"/>
          <w:sz w:val="18"/>
          <w:szCs w:val="18"/>
        </w:rPr>
        <w:t>8</w:t>
      </w:r>
      <w:r>
        <w:rPr>
          <w:rFonts w:ascii="宋体" w:hAnsi="宋体" w:cs="宋体" w:eastAsia="宋体" w:hint="default"/>
          <w:sz w:val="18"/>
          <w:szCs w:val="18"/>
        </w:rPr>
        <w:t>名股东的证券过户登记完成证明，其协议转让部分公司股份事宜已在中国证券登记结算有限责任公司深圳 分公司办理完成过户登记手续，古都资管通过协议转让的方式受让取得上述</w:t>
      </w:r>
      <w:r>
        <w:rPr>
          <w:rFonts w:ascii="Times New Roman" w:hAnsi="Times New Roman" w:cs="Times New Roman" w:eastAsia="Times New Roman" w:hint="default"/>
          <w:sz w:val="18"/>
          <w:szCs w:val="18"/>
        </w:rPr>
        <w:t>8</w:t>
      </w:r>
      <w:r>
        <w:rPr>
          <w:rFonts w:ascii="宋体" w:hAnsi="宋体" w:cs="宋体" w:eastAsia="宋体" w:hint="default"/>
          <w:sz w:val="18"/>
          <w:szCs w:val="18"/>
        </w:rPr>
        <w:t>名股份转让共计</w:t>
      </w:r>
      <w:r>
        <w:rPr>
          <w:rFonts w:ascii="Times New Roman" w:hAnsi="Times New Roman" w:cs="Times New Roman" w:eastAsia="Times New Roman" w:hint="default"/>
          <w:sz w:val="18"/>
          <w:szCs w:val="18"/>
        </w:rPr>
        <w:t>49,499,746</w:t>
      </w:r>
      <w:r>
        <w:rPr>
          <w:rFonts w:ascii="宋体" w:hAnsi="宋体" w:cs="宋体" w:eastAsia="宋体" w:hint="default"/>
          <w:sz w:val="18"/>
          <w:szCs w:val="18"/>
        </w:rPr>
        <w:t>股。</w:t>
      </w:r>
      <w:r>
        <w:rPr>
          <w:rFonts w:ascii="宋体" w:hAnsi="宋体" w:cs="宋体" w:eastAsia="宋体" w:hint="default"/>
          <w:spacing w:val="-87"/>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26</w:t>
      </w:r>
      <w:r>
        <w:rPr>
          <w:rFonts w:ascii="宋体" w:hAnsi="宋体" w:cs="宋体" w:eastAsia="宋体" w:hint="default"/>
          <w:spacing w:val="-6"/>
          <w:sz w:val="18"/>
          <w:szCs w:val="18"/>
        </w:rPr>
        <w:t>日，公司原控股股东徐海江收到了中国证券登记结算有限责任公司深圳分公司出具的《证券过户登记确认书》，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本次协议转让的股份过户登记手续已办理完成。本次股份转让过户手续完成后，古都资管直接持有公司</w:t>
      </w:r>
      <w:r>
        <w:rPr>
          <w:rFonts w:ascii="Times New Roman" w:hAnsi="Times New Roman" w:cs="Times New Roman" w:eastAsia="Times New Roman" w:hint="default"/>
          <w:sz w:val="18"/>
          <w:szCs w:val="18"/>
        </w:rPr>
        <w:t>217,165,715</w:t>
      </w:r>
      <w:r>
        <w:rPr>
          <w:rFonts w:ascii="宋体" w:hAnsi="宋体" w:cs="宋体" w:eastAsia="宋体" w:hint="default"/>
          <w:sz w:val="18"/>
          <w:szCs w:val="18"/>
        </w:rPr>
        <w:t>股股份， 占公司总股本的</w:t>
      </w:r>
      <w:r>
        <w:rPr>
          <w:rFonts w:ascii="Times New Roman" w:hAnsi="Times New Roman" w:cs="Times New Roman" w:eastAsia="Times New Roman" w:hint="default"/>
          <w:sz w:val="18"/>
          <w:szCs w:val="18"/>
        </w:rPr>
        <w:t>24.60%</w:t>
      </w:r>
      <w:r>
        <w:rPr>
          <w:rFonts w:ascii="宋体" w:hAnsi="宋体" w:cs="宋体" w:eastAsia="宋体" w:hint="default"/>
          <w:sz w:val="18"/>
          <w:szCs w:val="18"/>
        </w:rPr>
        <w:t>，古都资管正式成为公司控股股东，洛阳市老城区人民政府成为公司实际控制人，公司成为国有控 股的上市公司。</w:t>
      </w:r>
    </w:p>
    <w:p>
      <w:pPr>
        <w:spacing w:before="72"/>
        <w:ind w:left="152" w:right="1123"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19" w:lineRule="auto"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、公司分别于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日召开的第四届董事会第五十一次会议、</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年年度股东大会审议通过了《关 </w:t>
      </w:r>
      <w:r>
        <w:rPr>
          <w:rFonts w:ascii="宋体" w:hAnsi="宋体" w:cs="宋体" w:eastAsia="宋体" w:hint="default"/>
          <w:spacing w:val="-2"/>
          <w:sz w:val="18"/>
          <w:szCs w:val="18"/>
        </w:rPr>
        <w:t>于回购子公司补偿股份并注销的议案》。</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日，公司公告《关于承诺补偿股份回购注销完成的公告》（公告编码：</w:t>
      </w:r>
    </w:p>
    <w:p>
      <w:pPr>
        <w:spacing w:line="300" w:lineRule="auto" w:before="0"/>
        <w:ind w:left="152" w:right="1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2019-054</w:t>
      </w:r>
      <w:r>
        <w:rPr>
          <w:rFonts w:ascii="宋体" w:hAnsi="宋体" w:cs="宋体" w:eastAsia="宋体" w:hint="default"/>
          <w:sz w:val="18"/>
          <w:szCs w:val="18"/>
        </w:rPr>
        <w:t>），公司已于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日在中国证券登记结算有限责任公司深圳分公司完成承诺补偿股份回购注销手续，本次 回购的应补偿股份涉及的股东包括能策投资和张汉鸿共</w:t>
      </w:r>
      <w:r>
        <w:rPr>
          <w:rFonts w:ascii="Times New Roman" w:hAnsi="Times New Roman" w:cs="Times New Roman" w:eastAsia="Times New Roman" w:hint="default"/>
          <w:sz w:val="18"/>
          <w:szCs w:val="18"/>
        </w:rPr>
        <w:t>2</w:t>
      </w:r>
      <w:r>
        <w:rPr>
          <w:rFonts w:ascii="宋体" w:hAnsi="宋体" w:cs="宋体" w:eastAsia="宋体" w:hint="default"/>
          <w:sz w:val="18"/>
          <w:szCs w:val="18"/>
        </w:rPr>
        <w:t>名，回购注销的股票数量共计</w:t>
      </w:r>
      <w:r>
        <w:rPr>
          <w:rFonts w:ascii="Times New Roman" w:hAnsi="Times New Roman" w:cs="Times New Roman" w:eastAsia="Times New Roman" w:hint="default"/>
          <w:sz w:val="18"/>
          <w:szCs w:val="18"/>
        </w:rPr>
        <w:t>8,684,061</w:t>
      </w:r>
      <w:r>
        <w:rPr>
          <w:rFonts w:ascii="宋体" w:hAnsi="宋体" w:cs="宋体" w:eastAsia="宋体" w:hint="default"/>
          <w:sz w:val="18"/>
          <w:szCs w:val="18"/>
        </w:rPr>
        <w:t>股（其中无限售流通股</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518,395</w:t>
      </w:r>
      <w:r>
        <w:rPr>
          <w:rFonts w:ascii="宋体" w:hAnsi="宋体" w:cs="宋体" w:eastAsia="宋体" w:hint="default"/>
          <w:sz w:val="18"/>
          <w:szCs w:val="18"/>
        </w:rPr>
        <w:t>股、首发后限售股</w:t>
      </w:r>
      <w:r>
        <w:rPr>
          <w:rFonts w:ascii="Times New Roman" w:hAnsi="Times New Roman" w:cs="Times New Roman" w:eastAsia="Times New Roman" w:hint="default"/>
          <w:sz w:val="18"/>
          <w:szCs w:val="18"/>
        </w:rPr>
        <w:t>8,165,666</w:t>
      </w:r>
      <w:r>
        <w:rPr>
          <w:rFonts w:ascii="宋体" w:hAnsi="宋体" w:cs="宋体" w:eastAsia="宋体" w:hint="default"/>
          <w:sz w:val="18"/>
          <w:szCs w:val="18"/>
        </w:rPr>
        <w:t>股），回购总金额</w:t>
      </w:r>
      <w:r>
        <w:rPr>
          <w:rFonts w:ascii="Times New Roman" w:hAnsi="Times New Roman" w:cs="Times New Roman" w:eastAsia="Times New Roman" w:hint="default"/>
          <w:sz w:val="18"/>
          <w:szCs w:val="18"/>
        </w:rPr>
        <w:t>2</w:t>
      </w:r>
      <w:r>
        <w:rPr>
          <w:rFonts w:ascii="宋体" w:hAnsi="宋体" w:cs="宋体" w:eastAsia="宋体" w:hint="default"/>
          <w:sz w:val="18"/>
          <w:szCs w:val="18"/>
        </w:rPr>
        <w:t>元，至此，公司回购补偿股份已全部完成。</w:t>
      </w:r>
    </w:p>
    <w:p>
      <w:pPr>
        <w:spacing w:before="53"/>
        <w:ind w:left="152" w:right="1123"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1"/>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687"/>
        <w:gridCol w:w="991"/>
        <w:gridCol w:w="1136"/>
        <w:gridCol w:w="1133"/>
        <w:gridCol w:w="853"/>
        <w:gridCol w:w="850"/>
        <w:gridCol w:w="991"/>
      </w:tblGrid>
      <w:tr>
        <w:trPr>
          <w:trHeight w:val="348" w:hRule="exact"/>
        </w:trPr>
        <w:tc>
          <w:tcPr>
            <w:tcW w:w="3687" w:type="dxa"/>
            <w:vMerge w:val="restart"/>
            <w:tcBorders>
              <w:top w:val="single" w:sz="6" w:space="0" w:color="000000"/>
              <w:left w:val="single" w:sz="6" w:space="0" w:color="000000"/>
              <w:right w:val="single" w:sz="6" w:space="0" w:color="000000"/>
            </w:tcBorders>
            <w:shd w:val="clear" w:color="auto" w:fill="D9D9D9"/>
          </w:tcPr>
          <w:p>
            <w:pP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p>
        </w:tc>
        <w:tc>
          <w:tcPr>
            <w:tcW w:w="269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p>
        </w:tc>
      </w:tr>
      <w:tr>
        <w:trPr>
          <w:trHeight w:val="346" w:hRule="exact"/>
        </w:trPr>
        <w:tc>
          <w:tcPr>
            <w:tcW w:w="3687" w:type="dxa"/>
            <w:vMerge/>
            <w:tcBorders>
              <w:left w:val="single" w:sz="6" w:space="0" w:color="000000"/>
              <w:bottom w:val="single" w:sz="6" w:space="0" w:color="000000"/>
              <w:right w:val="single" w:sz="6" w:space="0" w:color="000000"/>
            </w:tcBorders>
            <w:shd w:val="clear" w:color="auto" w:fill="D9D9D9"/>
          </w:tcPr>
          <w:p>
            <w:pP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变动后</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261"/>
              <w:jc w:val="right"/>
              <w:rPr>
                <w:rFonts w:ascii="宋体" w:hAnsi="宋体" w:cs="宋体" w:eastAsia="宋体" w:hint="default"/>
                <w:sz w:val="20"/>
                <w:szCs w:val="20"/>
              </w:rPr>
            </w:pPr>
            <w:r>
              <w:rPr>
                <w:rFonts w:ascii="宋体" w:hAnsi="宋体" w:cs="宋体" w:eastAsia="宋体" w:hint="default"/>
                <w:w w:val="95"/>
                <w:sz w:val="20"/>
                <w:szCs w:val="20"/>
              </w:rPr>
              <w:t>变动前</w:t>
            </w:r>
            <w:r>
              <w:rPr>
                <w:rFonts w:ascii="宋体" w:hAnsi="宋体" w:cs="宋体" w:eastAsia="宋体" w:hint="default"/>
                <w:sz w:val="20"/>
                <w:szCs w:val="20"/>
              </w:rPr>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158" w:right="0"/>
              <w:jc w:val="left"/>
              <w:rPr>
                <w:rFonts w:ascii="宋体" w:hAnsi="宋体" w:cs="宋体" w:eastAsia="宋体" w:hint="default"/>
                <w:sz w:val="20"/>
                <w:szCs w:val="20"/>
              </w:rPr>
            </w:pPr>
            <w:r>
              <w:rPr>
                <w:rFonts w:ascii="宋体" w:hAnsi="宋体" w:cs="宋体" w:eastAsia="宋体" w:hint="default"/>
                <w:sz w:val="20"/>
                <w:szCs w:val="20"/>
              </w:rPr>
              <w:t>变动影响</w:t>
            </w:r>
          </w:p>
        </w:tc>
        <w:tc>
          <w:tcPr>
            <w:tcW w:w="8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变动后</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变动前</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91" w:right="0"/>
              <w:jc w:val="left"/>
              <w:rPr>
                <w:rFonts w:ascii="宋体" w:hAnsi="宋体" w:cs="宋体" w:eastAsia="宋体" w:hint="default"/>
                <w:sz w:val="20"/>
                <w:szCs w:val="20"/>
              </w:rPr>
            </w:pPr>
            <w:r>
              <w:rPr>
                <w:rFonts w:ascii="宋体" w:hAnsi="宋体" w:cs="宋体" w:eastAsia="宋体" w:hint="default"/>
                <w:sz w:val="20"/>
                <w:szCs w:val="20"/>
              </w:rPr>
              <w:t>变动影响</w:t>
            </w:r>
          </w:p>
        </w:tc>
      </w:tr>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6" w:right="0"/>
              <w:jc w:val="center"/>
              <w:rPr>
                <w:rFonts w:ascii="Times New Roman" w:hAnsi="Times New Roman" w:cs="Times New Roman" w:eastAsia="Times New Roman" w:hint="default"/>
                <w:sz w:val="20"/>
                <w:szCs w:val="20"/>
              </w:rPr>
            </w:pPr>
            <w:r>
              <w:rPr>
                <w:rFonts w:ascii="Times New Roman"/>
                <w:sz w:val="20"/>
              </w:rPr>
              <w:t>-1.36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09"/>
              <w:jc w:val="right"/>
              <w:rPr>
                <w:rFonts w:ascii="Times New Roman" w:hAnsi="Times New Roman" w:cs="Times New Roman" w:eastAsia="Times New Roman" w:hint="default"/>
                <w:sz w:val="20"/>
                <w:szCs w:val="20"/>
              </w:rPr>
            </w:pPr>
            <w:r>
              <w:rPr>
                <w:rFonts w:ascii="Times New Roman"/>
                <w:w w:val="95"/>
                <w:sz w:val="20"/>
              </w:rPr>
              <w:t>-2.30</w:t>
            </w:r>
            <w:r>
              <w:rPr>
                <w:rFonts w:ascii="Times New Roman"/>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-40.87%</w:t>
            </w:r>
            <w:r>
              <w:rPr>
                <w:rFonts w:ascii="Times New Roman"/>
                <w:sz w:val="20"/>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1" w:right="0"/>
              <w:jc w:val="center"/>
              <w:rPr>
                <w:rFonts w:ascii="Times New Roman" w:hAnsi="Times New Roman" w:cs="Times New Roman" w:eastAsia="Times New Roman" w:hint="default"/>
                <w:sz w:val="20"/>
                <w:szCs w:val="20"/>
              </w:rPr>
            </w:pPr>
            <w:r>
              <w:rPr>
                <w:rFonts w:ascii="Times New Roman"/>
                <w:sz w:val="20"/>
              </w:rPr>
              <w:t>0.22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9" w:right="0"/>
              <w:jc w:val="center"/>
              <w:rPr>
                <w:rFonts w:ascii="Times New Roman" w:hAnsi="Times New Roman" w:cs="Times New Roman" w:eastAsia="Times New Roman" w:hint="default"/>
                <w:sz w:val="20"/>
                <w:szCs w:val="20"/>
              </w:rPr>
            </w:pPr>
            <w:r>
              <w:rPr>
                <w:rFonts w:ascii="Times New Roman"/>
                <w:sz w:val="20"/>
              </w:rPr>
              <w:t>0.37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-40.54%</w:t>
            </w:r>
            <w:r>
              <w:rPr>
                <w:rFonts w:ascii="Times New Roman"/>
                <w:sz w:val="20"/>
              </w:rPr>
            </w:r>
          </w:p>
        </w:tc>
      </w:tr>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稀释每股收益（元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6" w:right="0"/>
              <w:jc w:val="center"/>
              <w:rPr>
                <w:rFonts w:ascii="Times New Roman" w:hAnsi="Times New Roman" w:cs="Times New Roman" w:eastAsia="Times New Roman" w:hint="default"/>
                <w:sz w:val="20"/>
                <w:szCs w:val="20"/>
              </w:rPr>
            </w:pPr>
            <w:r>
              <w:rPr>
                <w:rFonts w:ascii="Times New Roman"/>
                <w:sz w:val="20"/>
              </w:rPr>
              <w:t>-1.36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09"/>
              <w:jc w:val="right"/>
              <w:rPr>
                <w:rFonts w:ascii="Times New Roman" w:hAnsi="Times New Roman" w:cs="Times New Roman" w:eastAsia="Times New Roman" w:hint="default"/>
                <w:sz w:val="20"/>
                <w:szCs w:val="20"/>
              </w:rPr>
            </w:pPr>
            <w:r>
              <w:rPr>
                <w:rFonts w:ascii="Times New Roman"/>
                <w:w w:val="95"/>
                <w:sz w:val="20"/>
              </w:rPr>
              <w:t>-2.30</w:t>
            </w:r>
            <w:r>
              <w:rPr>
                <w:rFonts w:ascii="Times New Roman"/>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-40.87%</w:t>
            </w:r>
            <w:r>
              <w:rPr>
                <w:rFonts w:ascii="Times New Roman"/>
                <w:sz w:val="20"/>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1" w:right="0"/>
              <w:jc w:val="center"/>
              <w:rPr>
                <w:rFonts w:ascii="Times New Roman" w:hAnsi="Times New Roman" w:cs="Times New Roman" w:eastAsia="Times New Roman" w:hint="default"/>
                <w:sz w:val="20"/>
                <w:szCs w:val="20"/>
              </w:rPr>
            </w:pPr>
            <w:r>
              <w:rPr>
                <w:rFonts w:ascii="Times New Roman"/>
                <w:sz w:val="20"/>
              </w:rPr>
              <w:t>0.22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79" w:right="0"/>
              <w:jc w:val="center"/>
              <w:rPr>
                <w:rFonts w:ascii="Times New Roman" w:hAnsi="Times New Roman" w:cs="Times New Roman" w:eastAsia="Times New Roman" w:hint="default"/>
                <w:sz w:val="20"/>
                <w:szCs w:val="20"/>
              </w:rPr>
            </w:pPr>
            <w:r>
              <w:rPr>
                <w:rFonts w:ascii="Times New Roman"/>
                <w:sz w:val="20"/>
              </w:rPr>
              <w:t>0.37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-40.54%</w:t>
            </w:r>
            <w:r>
              <w:rPr>
                <w:rFonts w:ascii="Times New Roman"/>
                <w:sz w:val="20"/>
              </w:rPr>
            </w:r>
          </w:p>
        </w:tc>
      </w:tr>
      <w:tr>
        <w:trPr>
          <w:trHeight w:val="346"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归属母公司普通股股东的每股净资产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2" w:right="0"/>
              <w:jc w:val="center"/>
              <w:rPr>
                <w:rFonts w:ascii="Times New Roman" w:hAnsi="Times New Roman" w:cs="Times New Roman" w:eastAsia="Times New Roman" w:hint="default"/>
                <w:sz w:val="20"/>
                <w:szCs w:val="20"/>
              </w:rPr>
            </w:pPr>
            <w:r>
              <w:rPr>
                <w:rFonts w:ascii="Times New Roman"/>
                <w:sz w:val="20"/>
              </w:rPr>
              <w:t>3.33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27" w:right="0"/>
              <w:jc w:val="left"/>
              <w:rPr>
                <w:rFonts w:ascii="Times New Roman" w:hAnsi="Times New Roman" w:cs="Times New Roman" w:eastAsia="Times New Roman" w:hint="default"/>
                <w:sz w:val="20"/>
                <w:szCs w:val="20"/>
              </w:rPr>
            </w:pPr>
            <w:r>
              <w:rPr>
                <w:rFonts w:ascii="Times New Roman"/>
                <w:sz w:val="20"/>
              </w:rPr>
              <w:t>5.61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-40.64%</w:t>
            </w:r>
            <w:r>
              <w:rPr>
                <w:rFonts w:ascii="Times New Roman"/>
                <w:sz w:val="20"/>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1" w:right="0"/>
              <w:jc w:val="center"/>
              <w:rPr>
                <w:rFonts w:ascii="Times New Roman" w:hAnsi="Times New Roman" w:cs="Times New Roman" w:eastAsia="Times New Roman" w:hint="default"/>
                <w:sz w:val="20"/>
                <w:szCs w:val="20"/>
              </w:rPr>
            </w:pPr>
            <w:r>
              <w:rPr>
                <w:rFonts w:ascii="Times New Roman"/>
                <w:sz w:val="20"/>
              </w:rPr>
              <w:t>4.82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9" w:right="0"/>
              <w:jc w:val="center"/>
              <w:rPr>
                <w:rFonts w:ascii="Times New Roman" w:hAnsi="Times New Roman" w:cs="Times New Roman" w:eastAsia="Times New Roman" w:hint="default"/>
                <w:sz w:val="20"/>
                <w:szCs w:val="20"/>
              </w:rPr>
            </w:pPr>
            <w:r>
              <w:rPr>
                <w:rFonts w:ascii="Times New Roman"/>
                <w:sz w:val="20"/>
              </w:rPr>
              <w:t>8.12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95"/>
                <w:sz w:val="20"/>
              </w:rPr>
              <w:t>-40.64%</w:t>
            </w:r>
            <w:r>
              <w:rPr>
                <w:rFonts w:ascii="Times New Roman"/>
                <w:sz w:val="20"/>
              </w:rPr>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50" w:right="10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142,545,301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102,043,916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244,589,217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539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39,580,342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14,194,857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6,348,049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47,427,150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自通过本次交 易获得的上市 公司股份自该 等股份发行结 束日起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 内不进行转 让，同时根据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p>
          <w:p>
            <w:pPr>
              <w:pStyle w:val="TableParagraph"/>
              <w:spacing w:line="314" w:lineRule="auto" w:before="1"/>
              <w:ind w:left="24" w:right="41"/>
              <w:jc w:val="both"/>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年各年度 业绩承诺实现 情况分年解除 限售，并承诺 股份解锁进度 不得先于业绩 承诺的完成进 度。</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22,491,000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16,008,776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38,499,776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2020-4-17</w:t>
            </w:r>
          </w:p>
        </w:tc>
      </w:tr>
      <w:tr>
        <w:trPr>
          <w:trHeight w:val="133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9"/>
              <w:jc w:val="both"/>
              <w:rPr>
                <w:rFonts w:ascii="宋体" w:hAnsi="宋体" w:cs="宋体" w:eastAsia="宋体" w:hint="default"/>
                <w:sz w:val="18"/>
                <w:szCs w:val="18"/>
              </w:rPr>
            </w:pPr>
            <w:r>
              <w:rPr>
                <w:rFonts w:ascii="宋体" w:hAnsi="宋体" w:cs="宋体" w:eastAsia="宋体" w:hint="default"/>
                <w:sz w:val="18"/>
                <w:szCs w:val="18"/>
              </w:rPr>
              <w:t>国融基金－国 泰君安证券－ 国融天鑫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资产管理计划</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20,951,910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14,913,274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35,865,184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天津津融国金 投资有限公司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10,475,955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7,456,637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17,932,592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吉林省盛鑫投 资咨询中心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10,475,955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7,456,637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17,932,592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李双全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10,475,955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7,456,637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17,932,592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3"/>
              <w:jc w:val="both"/>
              <w:rPr>
                <w:rFonts w:ascii="Times New Roman" w:hAnsi="Times New Roman" w:cs="Times New Roman" w:eastAsia="Times New Roman" w:hint="default"/>
                <w:sz w:val="18"/>
                <w:szCs w:val="18"/>
              </w:rPr>
            </w:pPr>
            <w:r>
              <w:rPr>
                <w:rFonts w:ascii="宋体" w:hAnsi="宋体" w:cs="宋体" w:eastAsia="宋体" w:hint="default"/>
                <w:sz w:val="18"/>
                <w:szCs w:val="18"/>
              </w:rPr>
              <w:t>英飞尼迪吉林 产业投资基金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5,831,404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4,150,711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9,982,115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2021-3-14</w:t>
            </w:r>
          </w:p>
        </w:tc>
      </w:tr>
      <w:tr>
        <w:trPr>
          <w:trHeight w:val="223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93"/>
              <w:jc w:val="both"/>
              <w:rPr>
                <w:rFonts w:ascii="宋体" w:hAnsi="宋体" w:cs="宋体" w:eastAsia="宋体" w:hint="default"/>
                <w:sz w:val="18"/>
                <w:szCs w:val="18"/>
              </w:rPr>
            </w:pPr>
            <w:r>
              <w:rPr>
                <w:rFonts w:ascii="宋体" w:hAnsi="宋体" w:cs="宋体" w:eastAsia="宋体" w:hint="default"/>
                <w:sz w:val="18"/>
                <w:szCs w:val="18"/>
              </w:rPr>
              <w:t>共青城百富源 鸿图投资管理 合伙企业（有 限合伙）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5,301,929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3,773,838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2,722,730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6,353,037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自通过本次交 易获得的上市 公司股份自该 等股份发行结 束日起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 内不进行转 让，同时根据</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66.116997pt;margin-top:368.809998pt;width:125.1pt;height:31.2pt;mso-position-horizontal-relative:page;mso-position-vertical-relative:page;z-index:-1563760"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pict>
          <v:group style="position:absolute;margin-left:117.260002pt;margin-top:368.809998pt;width:73.95pt;height:31.2pt;mso-position-horizontal-relative:page;mso-position-vertical-relative:page;z-index:-1563736" coordorigin="2345,7376" coordsize="1479,624">
            <v:shape style="position:absolute;left:2345;top:7376;width:1479;height:624" coordorigin="2345,7376" coordsize="1479,624" path="m2345,8000l3824,8000,3824,7376,2345,7376,2345,800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402"/>
        <w:gridCol w:w="1087"/>
        <w:gridCol w:w="1488"/>
        <w:gridCol w:w="1488"/>
        <w:gridCol w:w="1488"/>
        <w:gridCol w:w="1203"/>
        <w:gridCol w:w="1205"/>
      </w:tblGrid>
      <w:tr>
        <w:trPr>
          <w:trHeight w:val="3171" w:hRule="exact"/>
        </w:trPr>
        <w:tc>
          <w:tcPr>
            <w:tcW w:w="1208" w:type="dxa"/>
            <w:tcBorders>
              <w:top w:val="single" w:sz="4" w:space="0" w:color="000000"/>
              <w:left w:val="single" w:sz="4" w:space="0" w:color="000000"/>
              <w:bottom w:val="single" w:sz="4" w:space="0" w:color="000000"/>
              <w:right w:val="single" w:sz="4" w:space="0" w:color="000000"/>
            </w:tcBorders>
          </w:tcPr>
          <w:p>
            <w:pPr/>
          </w:p>
        </w:tc>
        <w:tc>
          <w:tcPr>
            <w:tcW w:w="1489" w:type="dxa"/>
            <w:gridSpan w:val="2"/>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p>
          <w:p>
            <w:pPr>
              <w:pStyle w:val="TableParagraph"/>
              <w:spacing w:line="314" w:lineRule="auto" w:before="63"/>
              <w:ind w:left="24" w:right="41"/>
              <w:jc w:val="both"/>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年各年度 业绩承诺实现 情况分年解除 限售，并承诺 股份解锁进度 不得先于业绩 承诺的完成进 度。</w:t>
            </w:r>
          </w:p>
        </w:tc>
      </w:tr>
      <w:tr>
        <w:trPr>
          <w:trHeight w:val="133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3"/>
              <w:jc w:val="both"/>
              <w:rPr>
                <w:rFonts w:ascii="宋体" w:hAnsi="宋体" w:cs="宋体" w:eastAsia="宋体" w:hint="default"/>
                <w:sz w:val="18"/>
                <w:szCs w:val="18"/>
              </w:rPr>
            </w:pPr>
            <w:r>
              <w:rPr>
                <w:rFonts w:ascii="宋体" w:hAnsi="宋体" w:cs="宋体" w:eastAsia="宋体" w:hint="default"/>
                <w:sz w:val="18"/>
                <w:szCs w:val="18"/>
              </w:rPr>
              <w:t>北京国科瑞华 战略性新兴产 业投资基金</w:t>
            </w:r>
          </w:p>
          <w:p>
            <w:pPr>
              <w:pStyle w:val="TableParagraph"/>
              <w:spacing w:line="240" w:lineRule="auto" w:before="17"/>
              <w:ind w:left="24"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6" w:right="0"/>
              <w:jc w:val="left"/>
              <w:rPr>
                <w:rFonts w:ascii="Times New Roman" w:hAnsi="Times New Roman" w:cs="Times New Roman" w:eastAsia="Times New Roman" w:hint="default"/>
                <w:sz w:val="18"/>
                <w:szCs w:val="18"/>
              </w:rPr>
            </w:pPr>
            <w:r>
              <w:rPr>
                <w:rFonts w:ascii="Times New Roman"/>
                <w:sz w:val="18"/>
              </w:rPr>
              <w:t>4,762,314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3,389,748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8,152,062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2021-3-14</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1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3,969,000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2,825,078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6,794,078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2020-4-17</w:t>
            </w:r>
          </w:p>
        </w:tc>
      </w:tr>
      <w:tr>
        <w:trPr>
          <w:trHeight w:val="164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both"/>
              <w:rPr>
                <w:rFonts w:ascii="宋体" w:hAnsi="宋体" w:cs="宋体" w:eastAsia="宋体" w:hint="default"/>
                <w:sz w:val="18"/>
                <w:szCs w:val="18"/>
              </w:rPr>
            </w:pPr>
            <w:r>
              <w:rPr>
                <w:rFonts w:ascii="宋体" w:hAnsi="宋体" w:cs="宋体" w:eastAsia="宋体" w:hint="default"/>
                <w:sz w:val="18"/>
                <w:szCs w:val="18"/>
              </w:rPr>
              <w:t>广东弘德投资 管理有限公司</w:t>
            </w:r>
          </w:p>
          <w:p>
            <w:pPr>
              <w:pStyle w:val="TableParagraph"/>
              <w:spacing w:line="316" w:lineRule="auto" w:before="19"/>
              <w:ind w:left="24" w:right="93"/>
              <w:jc w:val="both"/>
              <w:rPr>
                <w:rFonts w:ascii="宋体" w:hAnsi="宋体" w:cs="宋体" w:eastAsia="宋体" w:hint="default"/>
                <w:sz w:val="18"/>
                <w:szCs w:val="18"/>
              </w:rPr>
            </w:pPr>
            <w:r>
              <w:rPr>
                <w:rFonts w:ascii="宋体" w:hAnsi="宋体" w:cs="宋体" w:eastAsia="宋体" w:hint="default"/>
                <w:sz w:val="18"/>
                <w:szCs w:val="18"/>
              </w:rPr>
              <w:t>－广东国科蓝 海创业投资企 业</w:t>
            </w:r>
          </w:p>
        </w:tc>
        <w:tc>
          <w:tcPr>
            <w:tcW w:w="402" w:type="dxa"/>
            <w:tcBorders>
              <w:top w:val="single" w:sz="4" w:space="0" w:color="000000"/>
              <w:left w:val="single" w:sz="4" w:space="0" w:color="000000"/>
              <w:bottom w:val="single" w:sz="4" w:space="0" w:color="000000"/>
              <w:right w:val="nil" w:sz="6" w:space="0" w:color="auto"/>
            </w:tcBorders>
          </w:tcPr>
          <w:p>
            <w:pPr/>
          </w:p>
        </w:tc>
        <w:tc>
          <w:tcPr>
            <w:tcW w:w="10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2,915,701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2,075,355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4,991,056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2021-3-14</w:t>
            </w:r>
          </w:p>
        </w:tc>
      </w:tr>
      <w:tr>
        <w:trPr>
          <w:trHeight w:val="1340"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both"/>
              <w:rPr>
                <w:rFonts w:ascii="宋体" w:hAnsi="宋体" w:cs="宋体" w:eastAsia="宋体" w:hint="default"/>
                <w:sz w:val="18"/>
                <w:szCs w:val="18"/>
              </w:rPr>
            </w:pPr>
            <w:r>
              <w:rPr>
                <w:rFonts w:ascii="宋体" w:hAnsi="宋体" w:cs="宋体" w:eastAsia="宋体" w:hint="default"/>
                <w:sz w:val="18"/>
                <w:szCs w:val="18"/>
              </w:rPr>
              <w:t>广州怡珀新能 源产业股权投 资合伙企业</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6" w:right="0"/>
              <w:jc w:val="left"/>
              <w:rPr>
                <w:rFonts w:ascii="Times New Roman" w:hAnsi="Times New Roman" w:cs="Times New Roman" w:eastAsia="Times New Roman" w:hint="default"/>
                <w:sz w:val="18"/>
                <w:szCs w:val="18"/>
              </w:rPr>
            </w:pPr>
            <w:r>
              <w:rPr>
                <w:rFonts w:ascii="Times New Roman"/>
                <w:sz w:val="18"/>
              </w:rPr>
              <w:t>2,915,701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2,075,355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4,991,056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2021-3-14</w:t>
            </w:r>
          </w:p>
        </w:tc>
      </w:tr>
      <w:tr>
        <w:trPr>
          <w:trHeight w:val="133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both"/>
              <w:rPr>
                <w:rFonts w:ascii="宋体" w:hAnsi="宋体" w:cs="宋体" w:eastAsia="宋体" w:hint="default"/>
                <w:sz w:val="18"/>
                <w:szCs w:val="18"/>
              </w:rPr>
            </w:pPr>
            <w:r>
              <w:rPr>
                <w:rFonts w:ascii="宋体" w:hAnsi="宋体" w:cs="宋体" w:eastAsia="宋体" w:hint="default"/>
                <w:sz w:val="18"/>
                <w:szCs w:val="18"/>
              </w:rPr>
              <w:t>吉林捷煦汇通 股权投资基金 合伙企业（有 限合伙）</w:t>
            </w:r>
          </w:p>
        </w:tc>
        <w:tc>
          <w:tcPr>
            <w:tcW w:w="1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6" w:right="0"/>
              <w:jc w:val="left"/>
              <w:rPr>
                <w:rFonts w:ascii="Times New Roman" w:hAnsi="Times New Roman" w:cs="Times New Roman" w:eastAsia="Times New Roman" w:hint="default"/>
                <w:sz w:val="18"/>
                <w:szCs w:val="18"/>
              </w:rPr>
            </w:pPr>
            <w:r>
              <w:rPr>
                <w:rFonts w:ascii="Times New Roman"/>
                <w:sz w:val="18"/>
              </w:rPr>
              <w:t>1,457,851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1,037,678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2,495,529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2021-3-14</w:t>
            </w:r>
          </w:p>
        </w:tc>
      </w:tr>
      <w:tr>
        <w:trPr>
          <w:trHeight w:val="102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both"/>
              <w:rPr>
                <w:rFonts w:ascii="宋体" w:hAnsi="宋体" w:cs="宋体" w:eastAsia="宋体" w:hint="default"/>
                <w:sz w:val="18"/>
                <w:szCs w:val="18"/>
              </w:rPr>
            </w:pPr>
            <w:r>
              <w:rPr>
                <w:rFonts w:ascii="宋体" w:hAnsi="宋体" w:cs="宋体" w:eastAsia="宋体" w:hint="default"/>
                <w:sz w:val="18"/>
                <w:szCs w:val="18"/>
              </w:rPr>
              <w:t>深圳长润新能 投资企业（有 限合伙）</w:t>
            </w:r>
          </w:p>
        </w:tc>
        <w:tc>
          <w:tcPr>
            <w:tcW w:w="1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971,899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691,784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1,663,683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2021-3-14</w:t>
            </w:r>
          </w:p>
        </w:tc>
      </w:tr>
      <w:tr>
        <w:trPr>
          <w:trHeight w:val="348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w:t>
            </w:r>
          </w:p>
        </w:tc>
        <w:tc>
          <w:tcPr>
            <w:tcW w:w="1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1,116,003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794,358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227,139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1,683,222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孙益兵为高管 锁定股，其他 股东均为首发 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孙益兵的解除 限售日期为 </w:t>
            </w:r>
            <w:r>
              <w:rPr>
                <w:rFonts w:ascii="Times New Roman" w:hAnsi="Times New Roman" w:cs="Times New Roman" w:eastAsia="Times New Roman" w:hint="default"/>
                <w:sz w:val="18"/>
                <w:szCs w:val="18"/>
              </w:rPr>
              <w:t>2020-4-17</w:t>
            </w:r>
            <w:r>
              <w:rPr>
                <w:rFonts w:ascii="宋体" w:hAnsi="宋体" w:cs="宋体" w:eastAsia="宋体" w:hint="default"/>
                <w:sz w:val="18"/>
                <w:szCs w:val="18"/>
              </w:rPr>
              <w:t>；李</w:t>
            </w:r>
          </w:p>
          <w:p>
            <w:pPr>
              <w:pStyle w:val="TableParagraph"/>
              <w:spacing w:line="309" w:lineRule="auto"/>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小明上市公司 股份自该等股 份发行结束日 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个月内不 进行转让，同 时根据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p>
        </w:tc>
      </w:tr>
    </w:tbl>
    <w:p>
      <w:pPr>
        <w:spacing w:after="0" w:line="309" w:lineRule="auto"/>
        <w:jc w:val="left"/>
        <w:rPr>
          <w:rFonts w:ascii="Times New Roman" w:hAnsi="Times New Roman" w:cs="Times New Roman" w:eastAsia="Times New Roman" w:hint="default"/>
          <w:sz w:val="18"/>
          <w:szCs w:val="18"/>
        </w:rPr>
        <w:sectPr>
          <w:footerReference w:type="default" r:id="rId17"/>
          <w:pgSz w:w="11910" w:h="16840"/>
          <w:pgMar w:footer="980"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before="44"/>
        <w:ind w:left="0" w:right="1140" w:firstLine="0"/>
        <w:jc w:val="right"/>
        <w:rPr>
          <w:rFonts w:ascii="宋体" w:hAnsi="宋体" w:cs="宋体" w:eastAsia="宋体" w:hint="default"/>
          <w:sz w:val="18"/>
          <w:szCs w:val="18"/>
        </w:rPr>
      </w:pPr>
      <w:r>
        <w:rPr/>
        <w:pict>
          <v:shape style="position:absolute;margin-left:56.400002pt;margin-top:-154.708282pt;width:479.15pt;height:241.5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4419" w:hRule="exact"/>
                    </w:trPr>
                    <w:tc>
                      <w:tcPr>
                        <w:tcW w:w="120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89"/>
                          <w:jc w:val="left"/>
                          <w:rPr>
                            <w:rFonts w:ascii="宋体" w:hAnsi="宋体" w:cs="宋体" w:eastAsia="宋体" w:hint="default"/>
                            <w:sz w:val="18"/>
                            <w:szCs w:val="18"/>
                          </w:rPr>
                        </w:pPr>
                        <w:r>
                          <w:rPr>
                            <w:rFonts w:ascii="宋体" w:hAnsi="宋体" w:cs="宋体" w:eastAsia="宋体" w:hint="default"/>
                            <w:sz w:val="18"/>
                            <w:szCs w:val="18"/>
                          </w:rPr>
                          <w:t>年各年度业绩 承诺实现情况 分年解除限 售，并承诺股 份解锁进度不 得先于业绩承 诺的完成进 度；王莹、柴 梅娥、北京国 科正道投资中 </w:t>
                        </w:r>
                        <w:r>
                          <w:rPr>
                            <w:rFonts w:ascii="宋体" w:hAnsi="宋体" w:cs="宋体" w:eastAsia="宋体" w:hint="default"/>
                            <w:spacing w:val="-4"/>
                            <w:sz w:val="18"/>
                            <w:szCs w:val="18"/>
                          </w:rPr>
                          <w:t>心（有限合伙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拟解除限售日 期为</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2021-03-14</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286,238,220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190,344,639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343,550,095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133,032,764</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2"/>
        <w:spacing w:line="240" w:lineRule="auto" w:before="26"/>
        <w:ind w:right="0"/>
        <w:jc w:val="both"/>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一、股份总数及股东结构变动的情况说明：</w:t>
      </w:r>
    </w:p>
    <w:p>
      <w:pPr>
        <w:spacing w:line="307" w:lineRule="auto" w:before="39"/>
        <w:ind w:left="152" w:right="109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日，公司公告《关于承诺补偿股份回购注销完成的公告》（公告编码：</w:t>
      </w:r>
      <w:r>
        <w:rPr>
          <w:rFonts w:ascii="Times New Roman" w:hAnsi="Times New Roman" w:cs="Times New Roman" w:eastAsia="Times New Roman" w:hint="default"/>
          <w:sz w:val="18"/>
          <w:szCs w:val="18"/>
        </w:rPr>
        <w:t>2019-054</w:t>
      </w:r>
      <w:r>
        <w:rPr>
          <w:rFonts w:ascii="宋体" w:hAnsi="宋体" w:cs="宋体" w:eastAsia="宋体" w:hint="default"/>
          <w:sz w:val="18"/>
          <w:szCs w:val="18"/>
        </w:rPr>
        <w:t>），公司已于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日在中国证券登记结算有限责任公司深圳分公司完成承诺补偿股份回购注销手续，本次回购的应补偿股份涉及的股东包括能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策投资和张汉鸿共</w:t>
      </w:r>
      <w:r>
        <w:rPr>
          <w:rFonts w:ascii="Times New Roman" w:hAnsi="Times New Roman" w:cs="Times New Roman" w:eastAsia="Times New Roman" w:hint="default"/>
          <w:sz w:val="18"/>
          <w:szCs w:val="18"/>
        </w:rPr>
        <w:t>2</w:t>
      </w:r>
      <w:r>
        <w:rPr>
          <w:rFonts w:ascii="宋体" w:hAnsi="宋体" w:cs="宋体" w:eastAsia="宋体" w:hint="default"/>
          <w:sz w:val="18"/>
          <w:szCs w:val="18"/>
        </w:rPr>
        <w:t>名，回购注销的股票数量共计</w:t>
      </w:r>
      <w:r>
        <w:rPr>
          <w:rFonts w:ascii="Times New Roman" w:hAnsi="Times New Roman" w:cs="Times New Roman" w:eastAsia="Times New Roman" w:hint="default"/>
          <w:sz w:val="18"/>
          <w:szCs w:val="18"/>
        </w:rPr>
        <w:t>8,684,061</w:t>
      </w:r>
      <w:r>
        <w:rPr>
          <w:rFonts w:ascii="宋体" w:hAnsi="宋体" w:cs="宋体" w:eastAsia="宋体" w:hint="default"/>
          <w:sz w:val="18"/>
          <w:szCs w:val="18"/>
        </w:rPr>
        <w:t>股（其中无限售流通股</w:t>
      </w:r>
      <w:r>
        <w:rPr>
          <w:rFonts w:ascii="Times New Roman" w:hAnsi="Times New Roman" w:cs="Times New Roman" w:eastAsia="Times New Roman" w:hint="default"/>
          <w:sz w:val="18"/>
          <w:szCs w:val="18"/>
        </w:rPr>
        <w:t>518,395</w:t>
      </w:r>
      <w:r>
        <w:rPr>
          <w:rFonts w:ascii="宋体" w:hAnsi="宋体" w:cs="宋体" w:eastAsia="宋体" w:hint="default"/>
          <w:sz w:val="18"/>
          <w:szCs w:val="18"/>
        </w:rPr>
        <w:t>股、首发后限售股</w:t>
      </w:r>
      <w:r>
        <w:rPr>
          <w:rFonts w:ascii="Times New Roman" w:hAnsi="Times New Roman" w:cs="Times New Roman" w:eastAsia="Times New Roman" w:hint="default"/>
          <w:sz w:val="18"/>
          <w:szCs w:val="18"/>
        </w:rPr>
        <w:t>8,165,666</w:t>
      </w:r>
      <w:r>
        <w:rPr>
          <w:rFonts w:ascii="宋体" w:hAnsi="宋体" w:cs="宋体" w:eastAsia="宋体" w:hint="default"/>
          <w:sz w:val="18"/>
          <w:szCs w:val="18"/>
        </w:rPr>
        <w:t>股）， 回购总金额</w:t>
      </w:r>
      <w:r>
        <w:rPr>
          <w:rFonts w:ascii="Times New Roman" w:hAnsi="Times New Roman" w:cs="Times New Roman" w:eastAsia="Times New Roman" w:hint="default"/>
          <w:sz w:val="18"/>
          <w:szCs w:val="18"/>
        </w:rPr>
        <w:t>2</w:t>
      </w:r>
      <w:r>
        <w:rPr>
          <w:rFonts w:ascii="宋体" w:hAnsi="宋体" w:cs="宋体" w:eastAsia="宋体" w:hint="default"/>
          <w:sz w:val="18"/>
          <w:szCs w:val="18"/>
        </w:rPr>
        <w:t>元。本次回购注销完成后，公司总股本由年初的</w:t>
      </w:r>
      <w:r>
        <w:rPr>
          <w:rFonts w:ascii="Times New Roman" w:hAnsi="Times New Roman" w:cs="Times New Roman" w:eastAsia="Times New Roman" w:hint="default"/>
          <w:sz w:val="18"/>
          <w:szCs w:val="18"/>
        </w:rPr>
        <w:t>524,452,408</w:t>
      </w:r>
      <w:r>
        <w:rPr>
          <w:rFonts w:ascii="宋体" w:hAnsi="宋体" w:cs="宋体" w:eastAsia="宋体" w:hint="default"/>
          <w:sz w:val="18"/>
          <w:szCs w:val="18"/>
        </w:rPr>
        <w:t>股减少至</w:t>
      </w:r>
      <w:r>
        <w:rPr>
          <w:rFonts w:ascii="Times New Roman" w:hAnsi="Times New Roman" w:cs="Times New Roman" w:eastAsia="Times New Roman" w:hint="default"/>
          <w:sz w:val="18"/>
          <w:szCs w:val="18"/>
        </w:rPr>
        <w:t>515,768,347</w:t>
      </w:r>
      <w:r>
        <w:rPr>
          <w:rFonts w:ascii="宋体" w:hAnsi="宋体" w:cs="宋体" w:eastAsia="宋体" w:hint="default"/>
          <w:sz w:val="18"/>
          <w:szCs w:val="18"/>
        </w:rPr>
        <w:t>股。</w:t>
      </w:r>
    </w:p>
    <w:p>
      <w:pPr>
        <w:spacing w:line="300" w:lineRule="auto" w:before="48"/>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日，公司公告《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年年度权益分派实施公告》（公告编码：</w:t>
      </w:r>
      <w:r>
        <w:rPr>
          <w:rFonts w:ascii="Times New Roman" w:hAnsi="Times New Roman" w:cs="Times New Roman" w:eastAsia="Times New Roman" w:hint="default"/>
          <w:sz w:val="18"/>
          <w:szCs w:val="18"/>
        </w:rPr>
        <w:t>2019-055</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日完成</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年年度权益分派事宜，公司以资本公积金向全体股东每</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股转增</w:t>
      </w:r>
      <w:r>
        <w:rPr>
          <w:rFonts w:ascii="Times New Roman" w:hAnsi="Times New Roman" w:cs="Times New Roman" w:eastAsia="Times New Roman" w:hint="default"/>
          <w:spacing w:val="-4"/>
          <w:sz w:val="18"/>
          <w:szCs w:val="18"/>
        </w:rPr>
        <w:t>7.117859</w:t>
      </w:r>
      <w:r>
        <w:rPr>
          <w:rFonts w:ascii="宋体" w:hAnsi="宋体" w:cs="宋体" w:eastAsia="宋体" w:hint="default"/>
          <w:spacing w:val="-4"/>
          <w:sz w:val="18"/>
          <w:szCs w:val="18"/>
        </w:rPr>
        <w:t>股，本次权益分派完成后，公司总股本为</w:t>
      </w:r>
      <w:r>
        <w:rPr>
          <w:rFonts w:ascii="Times New Roman" w:hAnsi="Times New Roman" w:cs="Times New Roman" w:eastAsia="Times New Roman" w:hint="default"/>
          <w:spacing w:val="-4"/>
          <w:sz w:val="18"/>
          <w:szCs w:val="18"/>
        </w:rPr>
        <w:t>882,884,984</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6"/>
          <w:sz w:val="18"/>
          <w:szCs w:val="18"/>
        </w:rPr>
      </w:r>
      <w:r>
        <w:rPr>
          <w:rFonts w:ascii="宋体" w:hAnsi="宋体" w:cs="宋体" w:eastAsia="宋体" w:hint="default"/>
          <w:sz w:val="18"/>
          <w:szCs w:val="18"/>
        </w:rPr>
        <w:t>股。</w:t>
      </w:r>
    </w:p>
    <w:p>
      <w:pPr>
        <w:spacing w:line="357" w:lineRule="auto" w:before="72"/>
        <w:ind w:left="152" w:right="6794" w:firstLine="0"/>
        <w:jc w:val="left"/>
        <w:rPr>
          <w:rFonts w:ascii="宋体" w:hAnsi="宋体" w:cs="宋体" w:eastAsia="宋体" w:hint="default"/>
          <w:sz w:val="18"/>
          <w:szCs w:val="18"/>
        </w:rPr>
      </w:pPr>
      <w:r>
        <w:rPr>
          <w:rFonts w:ascii="宋体" w:hAnsi="宋体" w:cs="宋体" w:eastAsia="宋体" w:hint="default"/>
          <w:sz w:val="18"/>
          <w:szCs w:val="18"/>
        </w:rPr>
        <w:t>二、公司资产和负债结构的变动情况说明： 上述事宜对公司资产和负债结构无重大变动影响。</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329.709991pt;margin-top:70.671692pt;width:52.6pt;height:31.2pt;mso-position-horizontal-relative:page;mso-position-vertical-relative:paragraph;z-index:-1563688" coordorigin="6594,1413" coordsize="1052,624">
            <v:shape style="position:absolute;left:6594;top:1413;width:1052;height:624" coordorigin="6594,1413" coordsize="1052,624" path="m6594,2037l7645,2037,7645,1413,6594,1413,6594,2037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1075"/>
        <w:gridCol w:w="920"/>
        <w:gridCol w:w="1063"/>
        <w:gridCol w:w="106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28,975</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29,620</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7"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right w:val="single" w:sz="4" w:space="0" w:color="000000"/>
            </w:tcBorders>
            <w:shd w:val="clear" w:color="auto" w:fill="D2D2D2"/>
          </w:tcPr>
          <w:p>
            <w:pPr/>
          </w:p>
        </w:tc>
      </w:tr>
      <w:tr>
        <w:trPr>
          <w:trHeight w:val="140"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洛阳古都资产 管理有限公司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24.60%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217,165,715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8"/>
              <w:ind w:left="18" w:right="0"/>
              <w:jc w:val="left"/>
              <w:rPr>
                <w:rFonts w:ascii="Times New Roman" w:hAnsi="Times New Roman" w:cs="Times New Roman" w:eastAsia="Times New Roman" w:hint="default"/>
                <w:sz w:val="18"/>
                <w:szCs w:val="18"/>
              </w:rPr>
            </w:pPr>
            <w:r>
              <w:rPr>
                <w:rFonts w:ascii="Times New Roman"/>
                <w:sz w:val="18"/>
              </w:rPr>
              <w:t>217,165,715</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217,165,71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217,165,715</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11.39%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100,591,549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before="118"/>
              <w:ind w:left="18" w:right="0"/>
              <w:jc w:val="left"/>
              <w:rPr>
                <w:rFonts w:ascii="Times New Roman" w:hAnsi="Times New Roman" w:cs="Times New Roman" w:eastAsia="Times New Roman" w:hint="default"/>
                <w:sz w:val="18"/>
                <w:szCs w:val="18"/>
              </w:rPr>
            </w:pPr>
            <w:r>
              <w:rPr>
                <w:rFonts w:ascii="Times New Roman"/>
                <w:sz w:val="18"/>
              </w:rPr>
              <w:t>42,293,853</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100,591,54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29,694,305</w:t>
            </w: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53,775,199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8"/>
              <w:ind w:left="18" w:right="0"/>
              <w:jc w:val="left"/>
              <w:rPr>
                <w:rFonts w:ascii="Times New Roman" w:hAnsi="Times New Roman" w:cs="Times New Roman" w:eastAsia="Times New Roman" w:hint="default"/>
                <w:sz w:val="18"/>
                <w:szCs w:val="18"/>
              </w:rPr>
            </w:pPr>
            <w:r>
              <w:rPr>
                <w:rFonts w:ascii="Times New Roman"/>
                <w:sz w:val="18"/>
              </w:rPr>
              <w:t>14,194,857</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47,427,150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6,348,049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4.36%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38,499,776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76"/>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8,511,776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38,499,776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tc>
      </w:tr>
      <w:tr>
        <w:trPr>
          <w:trHeight w:val="133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国融基金</w:t>
            </w:r>
            <w:r>
              <w:rPr>
                <w:rFonts w:ascii="Times New Roman" w:hAnsi="Times New Roman" w:cs="Times New Roman" w:eastAsia="Times New Roman" w:hint="default"/>
                <w:sz w:val="18"/>
                <w:szCs w:val="18"/>
              </w:rPr>
              <w:t>-</w:t>
            </w:r>
            <w:r>
              <w:rPr>
                <w:rFonts w:ascii="宋体" w:hAnsi="宋体" w:cs="宋体" w:eastAsia="宋体" w:hint="default"/>
                <w:sz w:val="18"/>
                <w:szCs w:val="18"/>
              </w:rPr>
              <w:t>国泰 君安证券</w:t>
            </w:r>
            <w:r>
              <w:rPr>
                <w:rFonts w:ascii="Times New Roman" w:hAnsi="Times New Roman" w:cs="Times New Roman" w:eastAsia="Times New Roman" w:hint="default"/>
                <w:sz w:val="18"/>
                <w:szCs w:val="18"/>
              </w:rPr>
              <w:t>-</w:t>
            </w:r>
            <w:r>
              <w:rPr>
                <w:rFonts w:ascii="宋体" w:hAnsi="宋体" w:cs="宋体" w:eastAsia="宋体" w:hint="default"/>
                <w:sz w:val="18"/>
                <w:szCs w:val="18"/>
              </w:rPr>
              <w:t>国融 天鑫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 管理计划</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31,716,901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8"/>
              <w:ind w:left="18" w:right="0"/>
              <w:jc w:val="left"/>
              <w:rPr>
                <w:rFonts w:ascii="Times New Roman" w:hAnsi="Times New Roman" w:cs="Times New Roman" w:eastAsia="Times New Roman" w:hint="default"/>
                <w:sz w:val="18"/>
                <w:szCs w:val="18"/>
              </w:rPr>
            </w:pPr>
            <w:r>
              <w:rPr>
                <w:rFonts w:ascii="Times New Roman"/>
                <w:sz w:val="18"/>
              </w:rPr>
              <w:t>10,764,991</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31,716,901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国联证券</w:t>
            </w:r>
            <w:r>
              <w:rPr>
                <w:rFonts w:ascii="Times New Roman" w:hAnsi="Times New Roman" w:cs="Times New Roman" w:eastAsia="Times New Roman" w:hint="default"/>
                <w:sz w:val="18"/>
                <w:szCs w:val="18"/>
              </w:rPr>
              <w:t>-</w:t>
            </w:r>
            <w:r>
              <w:rPr>
                <w:rFonts w:ascii="宋体" w:hAnsi="宋体" w:cs="宋体" w:eastAsia="宋体" w:hint="default"/>
                <w:sz w:val="18"/>
                <w:szCs w:val="18"/>
              </w:rPr>
              <w:t>孙延</w:t>
            </w:r>
          </w:p>
          <w:p>
            <w:pPr>
              <w:pStyle w:val="TableParagraph"/>
              <w:spacing w:line="309" w:lineRule="auto" w:before="63"/>
              <w:ind w:left="24"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国联汇睿</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pacing w:val="-6"/>
                <w:w w:val="99"/>
                <w:sz w:val="18"/>
                <w:szCs w:val="18"/>
              </w:rPr>
              <w:t> </w:t>
            </w:r>
            <w:r>
              <w:rPr>
                <w:rFonts w:ascii="宋体" w:hAnsi="宋体" w:cs="宋体" w:eastAsia="宋体" w:hint="default"/>
                <w:sz w:val="18"/>
                <w:szCs w:val="18"/>
              </w:rPr>
              <w:t>号单一资产管</w:t>
            </w:r>
            <w:r>
              <w:rPr>
                <w:rFonts w:ascii="宋体" w:hAnsi="宋体" w:cs="宋体" w:eastAsia="宋体" w:hint="default"/>
                <w:w w:val="99"/>
                <w:sz w:val="18"/>
                <w:szCs w:val="18"/>
              </w:rPr>
              <w:t> </w:t>
            </w:r>
            <w:r>
              <w:rPr>
                <w:rFonts w:ascii="宋体" w:hAnsi="宋体" w:cs="宋体" w:eastAsia="宋体" w:hint="default"/>
                <w:sz w:val="18"/>
                <w:szCs w:val="18"/>
              </w:rPr>
              <w:t>理计划</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28,670,759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8"/>
              <w:ind w:left="18" w:right="0"/>
              <w:jc w:val="left"/>
              <w:rPr>
                <w:rFonts w:ascii="Times New Roman" w:hAnsi="Times New Roman" w:cs="Times New Roman" w:eastAsia="Times New Roman" w:hint="default"/>
                <w:sz w:val="18"/>
                <w:szCs w:val="18"/>
              </w:rPr>
            </w:pPr>
            <w:r>
              <w:rPr>
                <w:rFonts w:ascii="Times New Roman"/>
                <w:sz w:val="18"/>
              </w:rPr>
              <w:t>28,670,759</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28,670,759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16,446,638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before="76"/>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3,837,407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16,446,638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英飞尼迪吉林 产业投资基金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w w:val="95"/>
                <w:sz w:val="18"/>
              </w:rPr>
              <w:t>9,982,115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76"/>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4,150,711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w w:val="95"/>
                <w:sz w:val="18"/>
              </w:rPr>
              <w:t>9,982,115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天津津融国金 投资有限公司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w w:val="95"/>
                <w:sz w:val="18"/>
              </w:rPr>
              <w:t>9,110,969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before="76"/>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1,364,986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9,110,969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1192"/>
        <w:gridCol w:w="935"/>
        <w:gridCol w:w="1063"/>
        <w:gridCol w:w="1064"/>
        <w:gridCol w:w="1063"/>
        <w:gridCol w:w="926"/>
        <w:gridCol w:w="1069"/>
        <w:gridCol w:w="1058"/>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李双全</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1.03%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9,107,850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1,368,105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9,107,850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8"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8" w:type="dxa"/>
            <w:gridSpan w:val="7"/>
            <w:tcBorders>
              <w:top w:val="single" w:sz="4" w:space="0" w:color="000000"/>
              <w:left w:val="single" w:sz="12" w:space="0" w:color="D2D2D2"/>
              <w:bottom w:val="single" w:sz="4" w:space="0" w:color="000000"/>
              <w:right w:val="single" w:sz="4" w:space="0" w:color="000000"/>
            </w:tcBorders>
          </w:tcPr>
          <w:p>
            <w:pPr>
              <w:pStyle w:val="TableParagraph"/>
              <w:spacing w:line="316" w:lineRule="auto" w:before="49"/>
              <w:ind w:left="18" w:right="19"/>
              <w:jc w:val="left"/>
              <w:rPr>
                <w:rFonts w:ascii="宋体" w:hAnsi="宋体" w:cs="宋体" w:eastAsia="宋体" w:hint="default"/>
                <w:sz w:val="18"/>
                <w:szCs w:val="18"/>
              </w:rPr>
            </w:pPr>
            <w:r>
              <w:rPr>
                <w:rFonts w:ascii="宋体" w:hAnsi="宋体" w:cs="宋体" w:eastAsia="宋体" w:hint="default"/>
                <w:spacing w:val="-3"/>
                <w:sz w:val="18"/>
                <w:szCs w:val="18"/>
              </w:rPr>
              <w:t>徐海江与郭长兴是亲属关系，公司未知其他股东之间是否存在关联关系，也未知是否属于一</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致行动人。</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51"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3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51"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7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3" w:type="dxa"/>
            <w:gridSpan w:val="2"/>
            <w:vMerge/>
            <w:tcBorders>
              <w:left w:val="single" w:sz="4" w:space="0" w:color="000000"/>
              <w:bottom w:val="nil" w:sz="6" w:space="0" w:color="auto"/>
              <w:right w:val="single" w:sz="4" w:space="0" w:color="000000"/>
            </w:tcBorders>
            <w:shd w:val="clear" w:color="auto" w:fill="D2D2D2"/>
          </w:tcPr>
          <w:p>
            <w:pPr/>
          </w:p>
        </w:tc>
        <w:tc>
          <w:tcPr>
            <w:tcW w:w="5051"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51"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洛阳古都资产管理有限公司</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217,165,715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217,165,715</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100,591,549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100,591,549</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6"/>
              <w:jc w:val="left"/>
              <w:rPr>
                <w:rFonts w:ascii="宋体" w:hAnsi="宋体" w:cs="宋体" w:eastAsia="宋体" w:hint="default"/>
                <w:sz w:val="18"/>
                <w:szCs w:val="18"/>
              </w:rPr>
            </w:pPr>
            <w:r>
              <w:rPr>
                <w:rFonts w:ascii="宋体" w:hAnsi="宋体" w:cs="宋体" w:eastAsia="宋体" w:hint="default"/>
                <w:sz w:val="18"/>
                <w:szCs w:val="18"/>
              </w:rPr>
              <w:t>国融基金</w:t>
            </w:r>
            <w:r>
              <w:rPr>
                <w:rFonts w:ascii="Times New Roman" w:hAnsi="Times New Roman" w:cs="Times New Roman" w:eastAsia="Times New Roman" w:hint="default"/>
                <w:sz w:val="18"/>
                <w:szCs w:val="18"/>
              </w:rPr>
              <w:t>-</w:t>
            </w:r>
            <w:r>
              <w:rPr>
                <w:rFonts w:ascii="宋体" w:hAnsi="宋体" w:cs="宋体" w:eastAsia="宋体" w:hint="default"/>
                <w:sz w:val="18"/>
                <w:szCs w:val="18"/>
              </w:rPr>
              <w:t>国泰君安证券</w:t>
            </w:r>
            <w:r>
              <w:rPr>
                <w:rFonts w:ascii="Times New Roman" w:hAnsi="Times New Roman" w:cs="Times New Roman" w:eastAsia="Times New Roman" w:hint="default"/>
                <w:sz w:val="18"/>
                <w:szCs w:val="18"/>
              </w:rPr>
              <w:t>-</w:t>
            </w:r>
            <w:r>
              <w:rPr>
                <w:rFonts w:ascii="宋体" w:hAnsi="宋体" w:cs="宋体" w:eastAsia="宋体" w:hint="default"/>
                <w:sz w:val="18"/>
                <w:szCs w:val="18"/>
              </w:rPr>
              <w:t>国融 天鑫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号资产管理计划</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31,716,901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31,716,901</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
              <w:jc w:val="left"/>
              <w:rPr>
                <w:rFonts w:ascii="宋体" w:hAnsi="宋体" w:cs="宋体" w:eastAsia="宋体" w:hint="default"/>
                <w:sz w:val="18"/>
                <w:szCs w:val="18"/>
              </w:rPr>
            </w:pPr>
            <w:r>
              <w:rPr>
                <w:rFonts w:ascii="宋体" w:hAnsi="宋体" w:cs="宋体" w:eastAsia="宋体" w:hint="default"/>
                <w:sz w:val="18"/>
                <w:szCs w:val="18"/>
              </w:rPr>
              <w:t>国联证券</w:t>
            </w:r>
            <w:r>
              <w:rPr>
                <w:rFonts w:ascii="Times New Roman" w:hAnsi="Times New Roman" w:cs="Times New Roman" w:eastAsia="Times New Roman" w:hint="default"/>
                <w:sz w:val="18"/>
                <w:szCs w:val="18"/>
              </w:rPr>
              <w:t>-</w:t>
            </w:r>
            <w:r>
              <w:rPr>
                <w:rFonts w:ascii="宋体" w:hAnsi="宋体" w:cs="宋体" w:eastAsia="宋体" w:hint="default"/>
                <w:sz w:val="18"/>
                <w:szCs w:val="18"/>
              </w:rPr>
              <w:t>孙延</w:t>
            </w:r>
            <w:r>
              <w:rPr>
                <w:rFonts w:ascii="Times New Roman" w:hAnsi="Times New Roman" w:cs="Times New Roman" w:eastAsia="Times New Roman" w:hint="default"/>
                <w:sz w:val="18"/>
                <w:szCs w:val="18"/>
              </w:rPr>
              <w:t>-</w:t>
            </w:r>
            <w:r>
              <w:rPr>
                <w:rFonts w:ascii="宋体" w:hAnsi="宋体" w:cs="宋体" w:eastAsia="宋体" w:hint="default"/>
                <w:sz w:val="18"/>
                <w:szCs w:val="18"/>
              </w:rPr>
              <w:t>国联汇睿</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 单一资产管理计划</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28,670,759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28,670,759</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16,446,638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16,446,638</w:t>
            </w:r>
          </w:p>
        </w:tc>
      </w:tr>
      <w:tr>
        <w:trPr>
          <w:trHeight w:val="716"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天津津融国金投资有限公司</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9,110,969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9,110,969</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吉林省盛鑫投资咨询中心（有 限合伙）</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9,105,592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9,105,592</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李双全</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9,107,850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9,103,742</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金志毅</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9,013,413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9,013,413</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50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6,348,049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6,348,049</w:t>
            </w:r>
          </w:p>
        </w:tc>
      </w:tr>
      <w:tr>
        <w:trPr>
          <w:trHeight w:val="1337"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4"/>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9" w:right="19"/>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 </w:t>
            </w:r>
            <w:r>
              <w:rPr>
                <w:rFonts w:ascii="宋体" w:hAnsi="宋体" w:cs="宋体" w:eastAsia="宋体" w:hint="default"/>
                <w:spacing w:val="-3"/>
                <w:sz w:val="18"/>
                <w:szCs w:val="18"/>
              </w:rPr>
              <w:t>系或一致行动的说明：徐海江与郭长兴是亲属关系，公司未知其他股东之间是否存在关联关</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系，也未知是否属于一致行动人。</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8"/>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公司股东李双全除通过普通证券账户持有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9,103,742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股外，还通过华泰证券股份有限公司客</w:t>
            </w:r>
          </w:p>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before="44"/>
        <w:ind w:left="0" w:right="1138" w:firstLine="0"/>
        <w:jc w:val="right"/>
        <w:rPr>
          <w:rFonts w:ascii="宋体" w:hAnsi="宋体" w:cs="宋体" w:eastAsia="宋体" w:hint="default"/>
          <w:sz w:val="18"/>
          <w:szCs w:val="18"/>
        </w:rPr>
      </w:pPr>
      <w:r>
        <w:rPr/>
        <w:pict>
          <v:shape style="position:absolute;margin-left:56.400002pt;margin-top:-67.568291pt;width:479.3pt;height:216.9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3"/>
                    <w:gridCol w:w="1594"/>
                    <w:gridCol w:w="1752"/>
                    <w:gridCol w:w="2233"/>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88"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4" w:right="183"/>
                          <w:jc w:val="left"/>
                          <w:rPr>
                            <w:rFonts w:ascii="宋体" w:hAnsi="宋体" w:cs="宋体" w:eastAsia="宋体" w:hint="default"/>
                            <w:sz w:val="18"/>
                            <w:szCs w:val="18"/>
                          </w:rPr>
                        </w:pPr>
                        <w:r>
                          <w:rPr>
                            <w:rFonts w:ascii="宋体" w:hAnsi="宋体" w:cs="宋体" w:eastAsia="宋体" w:hint="default"/>
                            <w:sz w:val="18"/>
                            <w:szCs w:val="18"/>
                          </w:rPr>
                          <w:t>洛阳古都资产管理有限公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91410302MA40J6P2X</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场地租赁、房屋资产管理、 房屋租赁、物业管理、酒店 </w:t>
                        </w:r>
                        <w:r>
                          <w:rPr>
                            <w:rFonts w:ascii="宋体" w:hAnsi="宋体" w:cs="宋体" w:eastAsia="宋体" w:hint="default"/>
                            <w:spacing w:val="-7"/>
                            <w:sz w:val="18"/>
                            <w:szCs w:val="18"/>
                          </w:rPr>
                          <w:t>管理、会议及展览展示服务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园林绿化、建筑材料的经营 与销售；搬运服务、物流、 </w:t>
                        </w:r>
                        <w:r>
                          <w:rPr>
                            <w:rFonts w:ascii="宋体" w:hAnsi="宋体" w:cs="宋体" w:eastAsia="宋体" w:hint="default"/>
                            <w:spacing w:val="-7"/>
                            <w:sz w:val="18"/>
                            <w:szCs w:val="18"/>
                          </w:rPr>
                          <w:t>仓储服务（不含易燃、易爆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危险品）、汽车租赁、汽车修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理、二手车销售。</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洛阳古都资产管理有限公司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公司实际控制人及其一致行动人" w:id="119"/>
      <w:bookmarkEnd w:id="119"/>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874" w:firstLine="0"/>
        <w:jc w:val="left"/>
        <w:rPr>
          <w:rFonts w:ascii="宋体" w:hAnsi="宋体" w:cs="宋体" w:eastAsia="宋体" w:hint="default"/>
          <w:sz w:val="18"/>
          <w:szCs w:val="18"/>
        </w:rPr>
      </w:pPr>
      <w:r>
        <w:rPr>
          <w:rFonts w:ascii="宋体" w:hAnsi="宋体" w:cs="宋体" w:eastAsia="宋体" w:hint="default"/>
          <w:sz w:val="18"/>
          <w:szCs w:val="18"/>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433"/>
        <w:gridCol w:w="1594"/>
        <w:gridCol w:w="2552"/>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洛阳市老城区人民政府</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牛刚（区委书记）</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2" w:right="112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洛阳市老城区人民政府</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11"/>
        <w:rPr>
          <w:rFonts w:ascii="宋体" w:hAnsi="宋体" w:cs="宋体" w:eastAsia="宋体" w:hint="default"/>
          <w:sz w:val="28"/>
          <w:szCs w:val="28"/>
        </w:rPr>
      </w:pPr>
    </w:p>
    <w:p>
      <w:pPr>
        <w:spacing w:line="6298" w:lineRule="exact"/>
        <w:ind w:left="900" w:right="0" w:firstLine="0"/>
        <w:rPr>
          <w:rFonts w:ascii="宋体" w:hAnsi="宋体" w:cs="宋体" w:eastAsia="宋体" w:hint="default"/>
          <w:sz w:val="20"/>
          <w:szCs w:val="20"/>
        </w:rPr>
      </w:pPr>
      <w:r>
        <w:rPr>
          <w:rFonts w:ascii="宋体" w:hAnsi="宋体" w:cs="宋体" w:eastAsia="宋体" w:hint="default"/>
          <w:position w:val="-125"/>
          <w:sz w:val="20"/>
          <w:szCs w:val="20"/>
        </w:rPr>
        <w:drawing>
          <wp:inline distT="0" distB="0" distL="0" distR="0">
            <wp:extent cx="5093089" cy="399954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5093089" cy="3999547"/>
                    </a:xfrm>
                    <a:prstGeom prst="rect">
                      <a:avLst/>
                    </a:prstGeom>
                  </pic:spPr>
                </pic:pic>
              </a:graphicData>
            </a:graphic>
          </wp:inline>
        </w:drawing>
      </w:r>
      <w:r>
        <w:rPr>
          <w:rFonts w:ascii="宋体" w:hAnsi="宋体" w:cs="宋体" w:eastAsia="宋体" w:hint="default"/>
          <w:position w:val="-125"/>
          <w:sz w:val="20"/>
          <w:szCs w:val="20"/>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Heading3"/>
        <w:spacing w:line="240" w:lineRule="auto"/>
        <w:ind w:right="0"/>
        <w:jc w:val="left"/>
      </w:pPr>
      <w:r>
        <w:rPr/>
        <w:t>实际控制人通过信托或其他资产管理方式控制公司</w:t>
      </w:r>
    </w:p>
    <w:p>
      <w:pPr>
        <w:spacing w:line="240" w:lineRule="auto" w:before="8"/>
        <w:rPr>
          <w:rFonts w:ascii="宋体" w:hAnsi="宋体" w:cs="宋体" w:eastAsia="宋体" w:hint="default"/>
          <w:sz w:val="29"/>
          <w:szCs w:val="29"/>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left="112" w:right="0"/>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left="112" w:right="0"/>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365" w:right="1123"/>
        <w:jc w:val="left"/>
        <w:rPr>
          <w:b w:val="0"/>
          <w:bCs w:val="0"/>
        </w:rPr>
      </w:pPr>
      <w:bookmarkStart w:name="第七节优先股相关情况" w:id="122"/>
      <w:bookmarkEnd w:id="122"/>
      <w:r>
        <w:rPr>
          <w:b w:val="0"/>
          <w:bCs w:val="0"/>
        </w:rPr>
      </w:r>
      <w:bookmarkStart w:name="_bookmark6" w:id="123"/>
      <w:bookmarkEnd w:id="123"/>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23"/>
        <w:jc w:val="left"/>
        <w:rPr>
          <w:b w:val="0"/>
          <w:bCs w:val="0"/>
        </w:rPr>
      </w:pPr>
      <w:bookmarkStart w:name="第八节可转换公司债券相关情况" w:id="124"/>
      <w:bookmarkEnd w:id="124"/>
      <w:r>
        <w:rPr>
          <w:b w:val="0"/>
          <w:bCs w:val="0"/>
        </w:rPr>
      </w:r>
      <w:bookmarkStart w:name="_bookmark7" w:id="125"/>
      <w:bookmarkEnd w:id="125"/>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23"/>
        <w:jc w:val="left"/>
        <w:rPr>
          <w:b w:val="0"/>
          <w:bCs w:val="0"/>
        </w:rPr>
      </w:pPr>
      <w:bookmarkStart w:name="第九节董事、监事、高级管理人员和员工情况" w:id="126"/>
      <w:bookmarkEnd w:id="126"/>
      <w:r>
        <w:rPr>
          <w:b w:val="0"/>
          <w:bCs w:val="0"/>
        </w:rPr>
      </w:r>
      <w:bookmarkStart w:name="_bookmark8" w:id="127"/>
      <w:bookmarkEnd w:id="127"/>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魏庆辉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赵红云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副董事 长、副总 经理、董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何国辉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冯现伟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刘宇波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张又文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洪瑛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涂成洲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韩炎军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叶新州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张磊磊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徐海滨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39,580,34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22,360,52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-8,165,66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53,775,19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文聪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代理董事 长、总经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29,988,00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16,008,77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7,497,000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38,499,77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5,292,000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2,825,078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6,794,078</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孙益兵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85,941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51,670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155,011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王希庆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侯大艳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李晓芳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吴宗南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142,885,4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101,703,8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143,997,6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100,591,5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217,866,4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142,984,1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152,869,3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-8,165,66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199,815,6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23"/>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2074"/>
        <w:gridCol w:w="1416"/>
        <w:gridCol w:w="1702"/>
        <w:gridCol w:w="3046"/>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代理董事长、总经理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孙益兵</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王希庆</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侯大艳</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李晓芳</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吴宗南</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许哲</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辞任</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bookmarkStart w:name="三、任职情况" w:id="130"/>
      <w:bookmarkEnd w:id="130"/>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338" w:lineRule="auto" w:before="96"/>
        <w:ind w:left="573" w:right="1123" w:hanging="180"/>
        <w:jc w:val="left"/>
      </w:pPr>
      <w:r>
        <w:rPr/>
        <w:t>（一）董事会成员</w:t>
      </w:r>
      <w:r>
        <w:rPr>
          <w:w w:val="100"/>
        </w:rPr>
        <w:t> </w:t>
      </w:r>
      <w:r>
        <w:rPr>
          <w:spacing w:val="-2"/>
        </w:rPr>
        <w:t>魏庆辉先生：男，汉族，</w:t>
      </w:r>
      <w:r>
        <w:rPr>
          <w:rFonts w:ascii="宋体" w:hAnsi="宋体" w:cs="宋体" w:eastAsia="宋体" w:hint="default"/>
          <w:spacing w:val="-2"/>
        </w:rPr>
        <w:t>1976</w:t>
      </w:r>
      <w:r>
        <w:rPr>
          <w:spacing w:val="-2"/>
        </w:rPr>
        <w:t>年出生，中国国籍，无境外居留权，洛阳市伊川县人，中共党员，中级</w:t>
      </w:r>
    </w:p>
    <w:p>
      <w:pPr>
        <w:pStyle w:val="BodyText"/>
        <w:spacing w:line="408" w:lineRule="auto" w:before="107"/>
        <w:ind w:right="0"/>
        <w:jc w:val="left"/>
      </w:pPr>
      <w:r>
        <w:rPr>
          <w:spacing w:val="-2"/>
        </w:rPr>
        <w:t>会计职称，研究生学历。</w:t>
      </w:r>
      <w:r>
        <w:rPr>
          <w:rFonts w:ascii="宋体" w:hAnsi="宋体" w:cs="宋体" w:eastAsia="宋体" w:hint="default"/>
          <w:spacing w:val="-2"/>
        </w:rPr>
        <w:t>1994</w:t>
      </w:r>
      <w:r>
        <w:rPr>
          <w:spacing w:val="-2"/>
        </w:rPr>
        <w:t>年参加工作，先后在洛阳豫港电力开发有限公司、洛阳伊川龙泉坑口自备发</w:t>
      </w:r>
      <w:r>
        <w:rPr>
          <w:spacing w:val="-43"/>
        </w:rPr>
        <w:t> </w:t>
      </w:r>
      <w:r>
        <w:rPr>
          <w:spacing w:val="-43"/>
        </w:rPr>
      </w:r>
      <w:r>
        <w:rPr>
          <w:spacing w:val="-5"/>
        </w:rPr>
        <w:t>电有限公司、洛阳龙鼎铝业有限公司、洛阳城市发展投资集团有限公司、洛阳古都资产管理有限公司工作，</w:t>
      </w:r>
      <w:r>
        <w:rPr>
          <w:spacing w:val="-6"/>
        </w:rPr>
        <w:t> </w:t>
      </w:r>
      <w:r>
        <w:rPr>
          <w:spacing w:val="-6"/>
        </w:rPr>
      </w:r>
      <w:r>
        <w:rPr/>
        <w:t>具备丰富的财务、金融以及企业管理的经验，</w:t>
      </w:r>
      <w:r>
        <w:rPr>
          <w:rFonts w:ascii="宋体" w:hAnsi="宋体" w:cs="宋体" w:eastAsia="宋体" w:hint="default"/>
        </w:rPr>
        <w:t>2019</w:t>
      </w:r>
      <w:r>
        <w:rPr/>
        <w:t>年</w:t>
      </w:r>
      <w:r>
        <w:rPr>
          <w:rFonts w:ascii="宋体" w:hAnsi="宋体" w:cs="宋体" w:eastAsia="宋体" w:hint="default"/>
        </w:rPr>
        <w:t>10</w:t>
      </w:r>
      <w:r>
        <w:rPr/>
        <w:t>月至今任公司董事长、总经理职务。</w:t>
      </w:r>
    </w:p>
    <w:p>
      <w:pPr>
        <w:pStyle w:val="BodyText"/>
        <w:spacing w:line="408" w:lineRule="auto"/>
        <w:ind w:right="1126" w:firstLine="420"/>
        <w:jc w:val="both"/>
      </w:pPr>
      <w:r>
        <w:rPr>
          <w:spacing w:val="-2"/>
        </w:rPr>
        <w:t>与其他董事、监事、高级管理人员不存在关联关系，未受过中国证监会及其他有关部门的处罚和证券</w:t>
      </w:r>
      <w:r>
        <w:rPr>
          <w:w w:val="100"/>
        </w:rPr>
        <w:t> </w:t>
      </w:r>
      <w:r>
        <w:rPr/>
        <w:t>交易所惩戒，不存在《深圳证券交易所创业板上市公司规范运作指引》第</w:t>
      </w:r>
      <w:r>
        <w:rPr>
          <w:rFonts w:ascii="宋体" w:hAnsi="宋体" w:cs="宋体" w:eastAsia="宋体" w:hint="default"/>
        </w:rPr>
        <w:t>3.2.3</w:t>
      </w:r>
      <w:r>
        <w:rPr/>
        <w:t>条所规定的情形，不属于</w:t>
      </w:r>
      <w:r>
        <w:rPr>
          <w:spacing w:val="-27"/>
        </w:rPr>
        <w:t> </w:t>
      </w:r>
      <w:r>
        <w:rPr>
          <w:spacing w:val="-27"/>
        </w:rPr>
      </w:r>
      <w:r>
        <w:rPr/>
        <w:t>失信被执行人。</w:t>
      </w:r>
    </w:p>
    <w:p>
      <w:pPr>
        <w:pStyle w:val="BodyText"/>
        <w:spacing w:line="408" w:lineRule="auto"/>
        <w:ind w:right="0" w:firstLine="420"/>
        <w:jc w:val="left"/>
      </w:pPr>
      <w:r>
        <w:rPr/>
        <w:t>赵红云先生：男，中国国籍，无境外永久居留权，</w:t>
      </w:r>
      <w:r>
        <w:rPr>
          <w:rFonts w:ascii="宋体" w:hAnsi="宋体" w:cs="宋体" w:eastAsia="宋体" w:hint="default"/>
        </w:rPr>
        <w:t>1974</w:t>
      </w:r>
      <w:r>
        <w:rPr/>
        <w:t>年</w:t>
      </w:r>
      <w:r>
        <w:rPr>
          <w:rFonts w:ascii="宋体" w:hAnsi="宋体" w:cs="宋体" w:eastAsia="宋体" w:hint="default"/>
        </w:rPr>
        <w:t>2</w:t>
      </w:r>
      <w:r>
        <w:rPr/>
        <w:t>月出生，中共党员，本科学历，</w:t>
      </w:r>
      <w:r>
        <w:rPr>
          <w:rFonts w:ascii="宋体" w:hAnsi="宋体" w:cs="宋体" w:eastAsia="宋体" w:hint="default"/>
        </w:rPr>
        <w:t>2010</w:t>
      </w:r>
      <w:r>
        <w:rPr/>
        <w:t>年毕</w:t>
      </w:r>
      <w:r>
        <w:rPr>
          <w:spacing w:val="2"/>
          <w:w w:val="100"/>
        </w:rPr>
        <w:t> </w:t>
      </w:r>
      <w:r>
        <w:rPr>
          <w:spacing w:val="-4"/>
        </w:rPr>
        <w:t>业于吉林广播电视大学，计算机及应用专业。</w:t>
      </w:r>
      <w:r>
        <w:rPr>
          <w:rFonts w:ascii="宋体" w:hAnsi="宋体" w:cs="宋体" w:eastAsia="宋体" w:hint="default"/>
          <w:spacing w:val="-4"/>
        </w:rPr>
        <w:t>1997</w:t>
      </w:r>
      <w:r>
        <w:rPr>
          <w:spacing w:val="-4"/>
        </w:rPr>
        <w:t>年</w:t>
      </w:r>
      <w:r>
        <w:rPr>
          <w:rFonts w:ascii="宋体" w:hAnsi="宋体" w:cs="宋体" w:eastAsia="宋体" w:hint="default"/>
          <w:spacing w:val="-4"/>
        </w:rPr>
        <w:t>6</w:t>
      </w:r>
      <w:r>
        <w:rPr>
          <w:spacing w:val="-4"/>
        </w:rPr>
        <w:t>月至</w:t>
      </w:r>
      <w:r>
        <w:rPr>
          <w:rFonts w:ascii="宋体" w:hAnsi="宋体" w:cs="宋体" w:eastAsia="宋体" w:hint="default"/>
          <w:spacing w:val="-4"/>
        </w:rPr>
        <w:t>2002</w:t>
      </w:r>
      <w:r>
        <w:rPr>
          <w:spacing w:val="-4"/>
        </w:rPr>
        <w:t>年</w:t>
      </w:r>
      <w:r>
        <w:rPr>
          <w:rFonts w:ascii="宋体" w:hAnsi="宋体" w:cs="宋体" w:eastAsia="宋体" w:hint="default"/>
          <w:spacing w:val="-4"/>
        </w:rPr>
        <w:t>6</w:t>
      </w:r>
      <w:r>
        <w:rPr>
          <w:spacing w:val="-4"/>
        </w:rPr>
        <w:t>月，任职于中外运吉林省分公司财务部，</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rFonts w:ascii="宋体" w:hAnsi="宋体" w:cs="宋体" w:eastAsia="宋体" w:hint="default"/>
          <w:spacing w:val="-2"/>
        </w:rPr>
        <w:t>2002</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6</w:t>
      </w:r>
      <w:r>
        <w:rPr>
          <w:spacing w:val="-2"/>
        </w:rPr>
        <w:t>月担任长春长影世纪城有限公司保障部经理，</w:t>
      </w:r>
      <w:r>
        <w:rPr>
          <w:rFonts w:ascii="宋体" w:hAnsi="宋体" w:cs="宋体" w:eastAsia="宋体" w:hint="default"/>
          <w:spacing w:val="-2"/>
        </w:rPr>
        <w:t>2007</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月担任长影集团有</w:t>
      </w:r>
      <w:r>
        <w:rPr>
          <w:spacing w:val="-29"/>
        </w:rPr>
        <w:t> </w:t>
      </w:r>
      <w:r>
        <w:rPr>
          <w:spacing w:val="-29"/>
        </w:rPr>
      </w:r>
      <w:r>
        <w:rPr>
          <w:spacing w:val="-2"/>
        </w:rPr>
        <w:t>限责任公司物流部经理，</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月担任长影集团有限责任公司总经理助理、党委成员、董事</w:t>
      </w:r>
      <w:r>
        <w:rPr>
          <w:spacing w:val="-40"/>
        </w:rPr>
        <w:t> </w:t>
      </w:r>
      <w:r>
        <w:rPr>
          <w:spacing w:val="-40"/>
        </w:rPr>
      </w:r>
      <w:r>
        <w:rPr>
          <w:spacing w:val="-2"/>
        </w:rPr>
        <w:t>会成员、长影老区工程现场总指挥，</w:t>
      </w: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月担任长影旧址博物馆有限公司总经理，</w:t>
      </w:r>
      <w:r>
        <w:rPr>
          <w:rFonts w:ascii="宋体" w:hAnsi="宋体" w:cs="宋体" w:eastAsia="宋体" w:hint="default"/>
          <w:spacing w:val="-2"/>
        </w:rPr>
        <w:t>2015</w:t>
      </w:r>
      <w:r>
        <w:rPr>
          <w:spacing w:val="-2"/>
        </w:rPr>
        <w:t>年</w:t>
      </w:r>
      <w:r>
        <w:rPr>
          <w:spacing w:val="-32"/>
        </w:rPr>
        <w:t> </w:t>
      </w:r>
      <w:r>
        <w:rPr>
          <w:rFonts w:ascii="宋体" w:hAnsi="宋体" w:cs="宋体" w:eastAsia="宋体" w:hint="default"/>
          <w:spacing w:val="-4"/>
        </w:rPr>
        <w:t>6</w:t>
      </w:r>
      <w:r>
        <w:rPr>
          <w:spacing w:val="-4"/>
        </w:rPr>
        <w:t>月至</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月担任长影集团有限责任公司总经理助理、办公室主任。</w:t>
      </w:r>
      <w:r>
        <w:rPr>
          <w:rFonts w:ascii="宋体" w:hAnsi="宋体" w:cs="宋体" w:eastAsia="宋体" w:hint="default"/>
          <w:spacing w:val="-4"/>
        </w:rPr>
        <w:t>2017</w:t>
      </w:r>
      <w:r>
        <w:rPr>
          <w:spacing w:val="-4"/>
        </w:rPr>
        <w:t>年</w:t>
      </w:r>
      <w:r>
        <w:rPr>
          <w:rFonts w:ascii="宋体" w:hAnsi="宋体" w:cs="宋体" w:eastAsia="宋体" w:hint="default"/>
          <w:spacing w:val="-4"/>
        </w:rPr>
        <w:t>4</w:t>
      </w:r>
      <w:r>
        <w:rPr>
          <w:spacing w:val="-4"/>
        </w:rPr>
        <w:t>月至今任公司董事会秘书、</w:t>
      </w:r>
      <w:r>
        <w:rPr>
          <w:spacing w:val="-34"/>
        </w:rPr>
        <w:t> </w:t>
      </w:r>
      <w:r>
        <w:rPr>
          <w:spacing w:val="-34"/>
        </w:rPr>
      </w:r>
      <w:r>
        <w:rPr/>
        <w:t>副总经理职务，并兼任副董事长。</w:t>
      </w:r>
    </w:p>
    <w:p>
      <w:pPr>
        <w:pStyle w:val="BodyText"/>
        <w:spacing w:line="408" w:lineRule="auto"/>
        <w:ind w:right="1023" w:firstLine="420"/>
        <w:jc w:val="both"/>
      </w:pPr>
      <w:r>
        <w:rPr/>
        <w:t>与公司、公司控股股东、实际控制人及其他持股超过</w:t>
      </w:r>
      <w:r>
        <w:rPr>
          <w:rFonts w:ascii="宋体" w:hAnsi="宋体" w:cs="宋体" w:eastAsia="宋体" w:hint="default"/>
        </w:rPr>
        <w:t>5%</w:t>
      </w:r>
      <w:r>
        <w:rPr/>
        <w:t>以上股东、董事、监事及高级管理人员不存在</w:t>
      </w:r>
      <w:r>
        <w:rPr>
          <w:w w:val="100"/>
        </w:rPr>
        <w:t> </w:t>
      </w:r>
      <w:r>
        <w:rPr>
          <w:spacing w:val="-5"/>
        </w:rPr>
        <w:t>关联关系，未受过中国证监会及其他有关部门的处罚和证券交易所惩戒，不存在作为失信被执行人的情形。</w:t>
      </w:r>
    </w:p>
    <w:p>
      <w:pPr>
        <w:pStyle w:val="BodyText"/>
        <w:spacing w:line="408" w:lineRule="auto"/>
        <w:ind w:right="1126" w:firstLine="420"/>
        <w:jc w:val="both"/>
      </w:pPr>
      <w:r>
        <w:rPr>
          <w:spacing w:val="-2"/>
        </w:rPr>
        <w:t>何国辉先生：男，</w:t>
      </w:r>
      <w:r>
        <w:rPr>
          <w:rFonts w:ascii="宋体" w:hAnsi="宋体" w:cs="宋体" w:eastAsia="宋体" w:hint="default"/>
          <w:spacing w:val="-2"/>
        </w:rPr>
        <w:t>1977</w:t>
      </w:r>
      <w:r>
        <w:rPr>
          <w:spacing w:val="-2"/>
        </w:rPr>
        <w:t>年出生，中国国籍，无境外永久居留权，研究生学历，工商管理专业。</w:t>
      </w:r>
      <w:r>
        <w:rPr>
          <w:rFonts w:ascii="宋体" w:hAnsi="宋体" w:cs="宋体" w:eastAsia="宋体" w:hint="default"/>
          <w:spacing w:val="-2"/>
        </w:rPr>
        <w:t>2003</w:t>
      </w:r>
      <w:r>
        <w:rPr>
          <w:spacing w:val="-2"/>
        </w:rPr>
        <w:t>年</w:t>
      </w:r>
      <w:r>
        <w:rPr>
          <w:w w:val="100"/>
        </w:rPr>
        <w:t> </w:t>
      </w:r>
      <w:r>
        <w:rPr>
          <w:spacing w:val="-2"/>
        </w:rPr>
        <w:t>至</w:t>
      </w:r>
      <w:r>
        <w:rPr>
          <w:rFonts w:ascii="宋体" w:hAnsi="宋体" w:cs="宋体" w:eastAsia="宋体" w:hint="default"/>
          <w:spacing w:val="-2"/>
        </w:rPr>
        <w:t>2006</w:t>
      </w:r>
      <w:r>
        <w:rPr>
          <w:spacing w:val="-2"/>
        </w:rPr>
        <w:t>年任湖南益阳光大房地产开发有限公司副总经理，</w:t>
      </w:r>
      <w:r>
        <w:rPr>
          <w:rFonts w:ascii="宋体" w:hAnsi="宋体" w:cs="宋体" w:eastAsia="宋体" w:hint="default"/>
          <w:spacing w:val="-2"/>
        </w:rPr>
        <w:t>2007</w:t>
      </w:r>
      <w:r>
        <w:rPr>
          <w:spacing w:val="-2"/>
        </w:rPr>
        <w:t>年至</w:t>
      </w:r>
      <w:r>
        <w:rPr>
          <w:rFonts w:ascii="宋体" w:hAnsi="宋体" w:cs="宋体" w:eastAsia="宋体" w:hint="default"/>
          <w:spacing w:val="-2"/>
        </w:rPr>
        <w:t>2014</w:t>
      </w:r>
      <w:r>
        <w:rPr>
          <w:spacing w:val="-2"/>
        </w:rPr>
        <w:t>年任深圳联创基业科技有限公司总</w:t>
      </w:r>
      <w:r>
        <w:rPr>
          <w:spacing w:val="-33"/>
        </w:rPr>
        <w:t> </w:t>
      </w:r>
      <w:r>
        <w:rPr>
          <w:spacing w:val="-33"/>
        </w:rPr>
      </w:r>
      <w:r>
        <w:rPr>
          <w:spacing w:val="-2"/>
        </w:rPr>
        <w:t>经理，</w:t>
      </w:r>
      <w:r>
        <w:rPr>
          <w:rFonts w:ascii="宋体" w:hAnsi="宋体" w:cs="宋体" w:eastAsia="宋体" w:hint="default"/>
          <w:spacing w:val="-2"/>
        </w:rPr>
        <w:t>2015</w:t>
      </w:r>
      <w:r>
        <w:rPr>
          <w:spacing w:val="-2"/>
        </w:rPr>
        <w:t>年至</w:t>
      </w:r>
      <w:r>
        <w:rPr>
          <w:rFonts w:ascii="宋体" w:hAnsi="宋体" w:cs="宋体" w:eastAsia="宋体" w:hint="default"/>
          <w:spacing w:val="-2"/>
        </w:rPr>
        <w:t>2016</w:t>
      </w:r>
      <w:r>
        <w:rPr>
          <w:spacing w:val="-2"/>
        </w:rPr>
        <w:t>年北京大成（深圳）律师事务所负责资本市场业务，</w:t>
      </w:r>
      <w:r>
        <w:rPr>
          <w:rFonts w:ascii="宋体" w:hAnsi="宋体" w:cs="宋体" w:eastAsia="宋体" w:hint="default"/>
          <w:spacing w:val="-2"/>
        </w:rPr>
        <w:t>2016</w:t>
      </w:r>
      <w:r>
        <w:rPr>
          <w:spacing w:val="-2"/>
        </w:rPr>
        <w:t>年至</w:t>
      </w:r>
      <w:r>
        <w:rPr>
          <w:rFonts w:ascii="宋体" w:hAnsi="宋体" w:cs="宋体" w:eastAsia="宋体" w:hint="default"/>
          <w:spacing w:val="-2"/>
        </w:rPr>
        <w:t>2019</w:t>
      </w:r>
      <w:r>
        <w:rPr>
          <w:spacing w:val="-2"/>
        </w:rPr>
        <w:t>年担任深圳新三板</w:t>
      </w:r>
      <w:r>
        <w:rPr>
          <w:spacing w:val="-36"/>
        </w:rPr>
        <w:t> </w:t>
      </w:r>
      <w:r>
        <w:rPr>
          <w:spacing w:val="-36"/>
        </w:rPr>
      </w:r>
      <w:r>
        <w:rPr/>
        <w:t>服务中心总经理，</w:t>
      </w:r>
      <w:r>
        <w:rPr>
          <w:rFonts w:ascii="宋体" w:hAnsi="宋体" w:cs="宋体" w:eastAsia="宋体" w:hint="default"/>
        </w:rPr>
        <w:t>2019</w:t>
      </w:r>
      <w:r>
        <w:rPr/>
        <w:t>年</w:t>
      </w:r>
      <w:r>
        <w:rPr>
          <w:rFonts w:ascii="宋体" w:hAnsi="宋体" w:cs="宋体" w:eastAsia="宋体" w:hint="default"/>
        </w:rPr>
        <w:t>10</w:t>
      </w:r>
      <w:r>
        <w:rPr/>
        <w:t>月至今任公司董事、副总经理职务。</w:t>
      </w:r>
    </w:p>
    <w:p>
      <w:pPr>
        <w:pStyle w:val="BodyText"/>
        <w:spacing w:line="408" w:lineRule="auto"/>
        <w:ind w:right="1126" w:firstLine="420"/>
        <w:jc w:val="both"/>
      </w:pPr>
      <w:r>
        <w:rPr>
          <w:spacing w:val="-2"/>
        </w:rPr>
        <w:t>与公司持股</w:t>
      </w:r>
      <w:r>
        <w:rPr>
          <w:rFonts w:ascii="宋体" w:hAnsi="宋体" w:cs="宋体" w:eastAsia="宋体" w:hint="default"/>
          <w:spacing w:val="-2"/>
        </w:rPr>
        <w:t>5%</w:t>
      </w:r>
      <w:r>
        <w:rPr>
          <w:spacing w:val="-2"/>
        </w:rPr>
        <w:t>以上股份的股东，其他董事、监事、高级管理人员不存在关联关系，未受过中国证监会</w:t>
      </w:r>
      <w:r>
        <w:rPr>
          <w:w w:val="100"/>
        </w:rPr>
        <w:t> </w:t>
      </w:r>
      <w:r>
        <w:rPr>
          <w:spacing w:val="2"/>
        </w:rPr>
        <w:t>及其他有关部门的处罚和证券交易所惩戒，不存在《深圳证券交易所创业板上市公司规范运作指引》第</w:t>
      </w:r>
      <w:r>
        <w:rPr>
          <w:spacing w:val="-30"/>
        </w:rPr>
        <w:t> </w:t>
      </w:r>
      <w:r>
        <w:rPr>
          <w:spacing w:val="-30"/>
        </w:rPr>
      </w:r>
      <w:r>
        <w:rPr>
          <w:rFonts w:ascii="宋体" w:hAnsi="宋体" w:cs="宋体" w:eastAsia="宋体" w:hint="default"/>
        </w:rPr>
        <w:t>3.2.3</w:t>
      </w:r>
      <w:r>
        <w:rPr/>
        <w:t>条所规定的情形，不属于失信被执行人。</w:t>
      </w:r>
    </w:p>
    <w:p>
      <w:pPr>
        <w:pStyle w:val="BodyText"/>
        <w:spacing w:line="408" w:lineRule="auto"/>
        <w:ind w:right="1105" w:firstLine="420"/>
        <w:jc w:val="both"/>
      </w:pPr>
      <w:r>
        <w:rPr/>
        <w:t>冯现伟先生：男，中国国籍，无境外永久居留权，</w:t>
      </w:r>
      <w:r>
        <w:rPr>
          <w:rFonts w:ascii="宋体" w:hAnsi="宋体" w:cs="宋体" w:eastAsia="宋体" w:hint="default"/>
        </w:rPr>
        <w:t>1970</w:t>
      </w:r>
      <w:r>
        <w:rPr/>
        <w:t>年</w:t>
      </w:r>
      <w:r>
        <w:rPr>
          <w:rFonts w:ascii="宋体" w:hAnsi="宋体" w:cs="宋体" w:eastAsia="宋体" w:hint="default"/>
        </w:rPr>
        <w:t>11</w:t>
      </w:r>
      <w:r>
        <w:rPr/>
        <w:t>月出生，大专学历，中共党员，</w:t>
      </w:r>
      <w:r>
        <w:rPr>
          <w:rFonts w:ascii="宋体" w:hAnsi="宋体" w:cs="宋体" w:eastAsia="宋体" w:hint="default"/>
        </w:rPr>
        <w:t>1994</w:t>
      </w:r>
      <w:r>
        <w:rPr/>
        <w:t>年</w:t>
      </w:r>
      <w:r>
        <w:rPr>
          <w:rFonts w:ascii="宋体" w:hAnsi="宋体" w:cs="宋体" w:eastAsia="宋体" w:hint="default"/>
        </w:rPr>
        <w:t>6</w:t>
      </w:r>
      <w:r>
        <w:rPr>
          <w:rFonts w:ascii="宋体" w:hAnsi="宋体" w:cs="宋体" w:eastAsia="宋体" w:hint="default"/>
          <w:w w:val="100"/>
        </w:rPr>
        <w:t> </w:t>
      </w:r>
      <w:r>
        <w:rPr/>
        <w:t>月毕业于河南财经学院，会计专业。</w:t>
      </w:r>
      <w:r>
        <w:rPr>
          <w:rFonts w:ascii="宋体" w:hAnsi="宋体" w:cs="宋体" w:eastAsia="宋体" w:hint="default"/>
        </w:rPr>
        <w:t>1993</w:t>
      </w:r>
      <w:r>
        <w:rPr/>
        <w:t>年</w:t>
      </w:r>
      <w:r>
        <w:rPr>
          <w:rFonts w:ascii="宋体" w:hAnsi="宋体" w:cs="宋体" w:eastAsia="宋体" w:hint="default"/>
        </w:rPr>
        <w:t>12</w:t>
      </w:r>
      <w:r>
        <w:rPr/>
        <w:t>月—</w:t>
      </w:r>
      <w:r>
        <w:rPr>
          <w:rFonts w:ascii="宋体" w:hAnsi="宋体" w:cs="宋体" w:eastAsia="宋体" w:hint="default"/>
        </w:rPr>
        <w:t>2009</w:t>
      </w:r>
      <w:r>
        <w:rPr/>
        <w:t>年</w:t>
      </w:r>
      <w:r>
        <w:rPr>
          <w:rFonts w:ascii="宋体" w:hAnsi="宋体" w:cs="宋体" w:eastAsia="宋体" w:hint="default"/>
        </w:rPr>
        <w:t>5</w:t>
      </w:r>
      <w:r>
        <w:rPr/>
        <w:t>月，先后任洛阳豫港电力开发有限公司财务部</w:t>
      </w:r>
      <w:r>
        <w:rPr>
          <w:spacing w:val="-27"/>
        </w:rPr>
        <w:t> </w:t>
      </w:r>
      <w:r>
        <w:rPr>
          <w:spacing w:val="-27"/>
        </w:rPr>
      </w:r>
      <w:r>
        <w:rPr/>
        <w:t>会计、任伊川电力集团总公司何庄煤矿财务经营部部长；</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2013</w:t>
      </w:r>
      <w:r>
        <w:rPr/>
        <w:t>年</w:t>
      </w:r>
      <w:r>
        <w:rPr>
          <w:rFonts w:ascii="宋体" w:hAnsi="宋体" w:cs="宋体" w:eastAsia="宋体" w:hint="default"/>
        </w:rPr>
        <w:t>12</w:t>
      </w:r>
      <w:r>
        <w:rPr/>
        <w:t>月，先后任洛阳豫港龙泉</w:t>
      </w:r>
      <w:r>
        <w:rPr>
          <w:spacing w:val="-25"/>
        </w:rPr>
        <w:t> </w:t>
      </w:r>
      <w:r>
        <w:rPr>
          <w:spacing w:val="-25"/>
        </w:rPr>
      </w:r>
      <w:r>
        <w:rPr>
          <w:spacing w:val="-2"/>
        </w:rPr>
        <w:t>铝业有限公司财务部部长、任伊川龙海科技实业有限公司财务部部长、任伊川财源实业投资有限责任公司</w:t>
      </w:r>
      <w:r>
        <w:rPr>
          <w:spacing w:val="-43"/>
        </w:rPr>
        <w:t> </w:t>
      </w:r>
      <w:r>
        <w:rPr>
          <w:spacing w:val="-43"/>
        </w:rPr>
      </w:r>
      <w:r>
        <w:rPr/>
        <w:t>所属的陕县恒康铝业有限公司财务总监；</w:t>
      </w:r>
      <w:r>
        <w:rPr>
          <w:rFonts w:ascii="宋体" w:hAnsi="宋体" w:cs="宋体" w:eastAsia="宋体" w:hint="default"/>
        </w:rPr>
        <w:t>2013</w:t>
      </w:r>
      <w:r>
        <w:rPr/>
        <w:t>年</w:t>
      </w:r>
      <w:r>
        <w:rPr>
          <w:rFonts w:ascii="宋体" w:hAnsi="宋体" w:cs="宋体" w:eastAsia="宋体" w:hint="default"/>
        </w:rPr>
        <w:t>12</w:t>
      </w:r>
      <w:r>
        <w:rPr/>
        <w:t>月—</w:t>
      </w:r>
      <w:r>
        <w:rPr>
          <w:spacing w:val="-27"/>
        </w:rPr>
        <w:t> </w:t>
      </w:r>
      <w:r>
        <w:rPr>
          <w:rFonts w:ascii="宋体" w:hAnsi="宋体" w:cs="宋体" w:eastAsia="宋体" w:hint="default"/>
        </w:rPr>
        <w:t>2017</w:t>
      </w:r>
      <w:r>
        <w:rPr/>
        <w:t>年</w:t>
      </w:r>
      <w:r>
        <w:rPr>
          <w:rFonts w:ascii="宋体" w:hAnsi="宋体" w:cs="宋体" w:eastAsia="宋体" w:hint="default"/>
        </w:rPr>
        <w:t>7</w:t>
      </w:r>
      <w:r>
        <w:rPr/>
        <w:t>月，任中共伊川财源实业投资有限责任公</w:t>
      </w:r>
      <w:r>
        <w:rPr>
          <w:w w:val="100"/>
        </w:rPr>
        <w:t> </w:t>
      </w:r>
      <w:r>
        <w:rPr/>
        <w:t>司支部委员会书记、董事、总经理助理；</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2018</w:t>
      </w:r>
      <w:r>
        <w:rPr/>
        <w:t>年</w:t>
      </w:r>
      <w:r>
        <w:rPr>
          <w:rFonts w:ascii="宋体" w:hAnsi="宋体" w:cs="宋体" w:eastAsia="宋体" w:hint="default"/>
        </w:rPr>
        <w:t>10</w:t>
      </w:r>
      <w:r>
        <w:rPr/>
        <w:t>月，先后任伊川财源实业投资有限责任公</w:t>
      </w:r>
      <w:r>
        <w:rPr>
          <w:spacing w:val="-25"/>
        </w:rPr>
        <w:t> </w:t>
      </w:r>
      <w:r>
        <w:rPr>
          <w:spacing w:val="-25"/>
        </w:rPr>
      </w:r>
      <w:r>
        <w:rPr>
          <w:spacing w:val="-2"/>
        </w:rPr>
        <w:t>司物业经营部部长、规划发展部部长，兼任中共伊川财源实业投资有限责任公司委员会第二党支部书记；</w:t>
      </w:r>
      <w:r>
        <w:rPr>
          <w:spacing w:val="-21"/>
        </w:rPr>
        <w:t> </w:t>
      </w:r>
      <w:r>
        <w:rPr>
          <w:spacing w:val="-21"/>
        </w:rPr>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月，任伊川国志信资产管理有限公司党委委员、副总经理，</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月至今任公司</w:t>
      </w:r>
      <w:r>
        <w:rPr>
          <w:spacing w:val="-27"/>
        </w:rPr>
        <w:t> </w:t>
      </w:r>
      <w:r>
        <w:rPr>
          <w:spacing w:val="-27"/>
        </w:rPr>
      </w:r>
      <w:r>
        <w:rPr/>
        <w:t>董事、副总经理职务。</w:t>
      </w:r>
    </w:p>
    <w:p>
      <w:pPr>
        <w:pStyle w:val="BodyText"/>
        <w:spacing w:line="408" w:lineRule="auto"/>
        <w:ind w:right="1023" w:firstLine="420"/>
        <w:jc w:val="both"/>
      </w:pPr>
      <w:r>
        <w:rPr/>
        <w:t>与公司、公司控股股东、实际控制人及其他持股超过</w:t>
      </w:r>
      <w:r>
        <w:rPr>
          <w:rFonts w:ascii="宋体" w:hAnsi="宋体" w:cs="宋体" w:eastAsia="宋体" w:hint="default"/>
        </w:rPr>
        <w:t>5%</w:t>
      </w:r>
      <w:r>
        <w:rPr/>
        <w:t>以上股东、董事、监事及高级管理人员不存在</w:t>
      </w:r>
      <w:r>
        <w:rPr>
          <w:w w:val="100"/>
        </w:rPr>
        <w:t> </w:t>
      </w:r>
      <w:r>
        <w:rPr>
          <w:spacing w:val="-5"/>
        </w:rPr>
        <w:t>关联关系，未受过中国证监会及其他有关部门的处罚和证券交易所惩戒，不存在作为失信被执行人的情形。</w:t>
      </w:r>
    </w:p>
    <w:p>
      <w:pPr>
        <w:pStyle w:val="BodyText"/>
        <w:spacing w:line="408" w:lineRule="auto"/>
        <w:ind w:right="1105" w:firstLine="420"/>
        <w:jc w:val="both"/>
      </w:pPr>
      <w:r>
        <w:rPr>
          <w:spacing w:val="-2"/>
        </w:rPr>
        <w:t>刘宇波先生：男，</w:t>
      </w:r>
      <w:r>
        <w:rPr>
          <w:rFonts w:ascii="宋体" w:hAnsi="宋体" w:cs="宋体" w:eastAsia="宋体" w:hint="default"/>
          <w:spacing w:val="-2"/>
        </w:rPr>
        <w:t>1971</w:t>
      </w:r>
      <w:r>
        <w:rPr>
          <w:spacing w:val="-2"/>
        </w:rPr>
        <w:t>年出生，中国国籍，无境外永久居留权，大专学历，给排水及环境工程专业。</w:t>
      </w:r>
      <w:r>
        <w:rPr>
          <w:w w:val="100"/>
        </w:rPr>
        <w:t> </w:t>
      </w:r>
      <w:r>
        <w:rPr>
          <w:rFonts w:ascii="宋体" w:hAnsi="宋体" w:cs="宋体" w:eastAsia="宋体" w:hint="default"/>
          <w:spacing w:val="-2"/>
        </w:rPr>
        <w:t>1992</w:t>
      </w:r>
      <w:r>
        <w:rPr>
          <w:spacing w:val="-2"/>
        </w:rPr>
        <w:t>年</w:t>
      </w:r>
      <w:r>
        <w:rPr>
          <w:rFonts w:ascii="宋体" w:hAnsi="宋体" w:cs="宋体" w:eastAsia="宋体" w:hint="default"/>
          <w:spacing w:val="-2"/>
        </w:rPr>
        <w:t>11</w:t>
      </w:r>
      <w:r>
        <w:rPr>
          <w:spacing w:val="-2"/>
        </w:rPr>
        <w:t>月参加工作，先后在洛阳市政工程公司二分公司、洛阳市政工程公司吉利分公司、洛阳市政工程</w:t>
      </w:r>
      <w:r>
        <w:rPr>
          <w:spacing w:val="-38"/>
        </w:rPr>
        <w:t> </w:t>
      </w:r>
      <w:r>
        <w:rPr>
          <w:spacing w:val="-38"/>
        </w:rPr>
      </w:r>
      <w:r>
        <w:rPr>
          <w:spacing w:val="-2"/>
        </w:rPr>
        <w:t>公司技质科、洛阳市政工程公司、洛阳市市政建设投资有限公司、洛阳城市发展投资集团有限公司、洛阳</w:t>
      </w:r>
      <w:r>
        <w:rPr>
          <w:spacing w:val="-50"/>
        </w:rPr>
        <w:t> </w:t>
      </w:r>
      <w:r>
        <w:rPr>
          <w:spacing w:val="-50"/>
        </w:rPr>
      </w:r>
      <w:r>
        <w:rPr>
          <w:spacing w:val="-2"/>
        </w:rPr>
        <w:t>市轨道交通有限责任公司工作，目前在洛阳市轨道交通有限责任公司担任党委委员、副总经理职务，分管</w:t>
      </w:r>
      <w:r>
        <w:rPr>
          <w:spacing w:val="-43"/>
        </w:rPr>
        <w:t> </w:t>
      </w:r>
      <w:r>
        <w:rPr>
          <w:spacing w:val="-43"/>
        </w:rPr>
      </w:r>
      <w:r>
        <w:rPr/>
        <w:t>法务、物业开发等工作，</w:t>
      </w:r>
      <w:r>
        <w:rPr>
          <w:rFonts w:ascii="宋体" w:hAnsi="宋体" w:cs="宋体" w:eastAsia="宋体" w:hint="default"/>
        </w:rPr>
        <w:t>2019</w:t>
      </w:r>
      <w:r>
        <w:rPr/>
        <w:t>年</w:t>
      </w:r>
      <w:r>
        <w:rPr>
          <w:rFonts w:ascii="宋体" w:hAnsi="宋体" w:cs="宋体" w:eastAsia="宋体" w:hint="default"/>
        </w:rPr>
        <w:t>10</w:t>
      </w:r>
      <w:r>
        <w:rPr/>
        <w:t>月至今任公司董事职务。</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其他董事、监事、高级管理人员不存在关联关系，未受过中国证监会及其他有关部门的处罚和证券交</w:t>
      </w:r>
      <w:r>
        <w:rPr>
          <w:w w:val="100"/>
        </w:rPr>
        <w:t> </w:t>
      </w:r>
      <w:r>
        <w:rPr/>
        <w:t>易所惩戒，不存在《深圳证券交易所创业板上市公司规范运作指引》第</w:t>
      </w:r>
      <w:r>
        <w:rPr>
          <w:rFonts w:ascii="宋体" w:hAnsi="宋体" w:cs="宋体" w:eastAsia="宋体" w:hint="default"/>
        </w:rPr>
        <w:t>3.2.3</w:t>
      </w:r>
      <w:r>
        <w:rPr/>
        <w:t>条所规定的情形，不属于失</w:t>
      </w:r>
      <w:r>
        <w:rPr>
          <w:spacing w:val="-28"/>
        </w:rPr>
        <w:t> </w:t>
      </w:r>
      <w:r>
        <w:rPr>
          <w:spacing w:val="-28"/>
        </w:rPr>
      </w:r>
      <w:r>
        <w:rPr/>
        <w:t>信被执行人。</w:t>
      </w:r>
    </w:p>
    <w:p>
      <w:pPr>
        <w:pStyle w:val="BodyText"/>
        <w:spacing w:line="408" w:lineRule="auto"/>
        <w:ind w:right="1126" w:firstLine="420"/>
        <w:jc w:val="both"/>
      </w:pPr>
      <w:r>
        <w:rPr>
          <w:spacing w:val="-2"/>
        </w:rPr>
        <w:t>张又文女士：女，</w:t>
      </w:r>
      <w:r>
        <w:rPr>
          <w:rFonts w:ascii="宋体" w:hAnsi="宋体" w:cs="宋体" w:eastAsia="宋体" w:hint="default"/>
          <w:spacing w:val="-2"/>
        </w:rPr>
        <w:t>1988</w:t>
      </w:r>
      <w:r>
        <w:rPr>
          <w:spacing w:val="-2"/>
        </w:rPr>
        <w:t>年出生，中国国籍，有中国香港永久居留权。</w:t>
      </w:r>
      <w:r>
        <w:rPr>
          <w:rFonts w:ascii="宋体" w:hAnsi="宋体" w:cs="宋体" w:eastAsia="宋体" w:hint="default"/>
          <w:spacing w:val="-2"/>
        </w:rPr>
        <w:t>2011</w:t>
      </w:r>
      <w:r>
        <w:rPr>
          <w:spacing w:val="-2"/>
        </w:rPr>
        <w:t>年毕业于香港树仁大学工商</w:t>
      </w:r>
      <w:r>
        <w:rPr>
          <w:w w:val="100"/>
        </w:rPr>
        <w:t> </w:t>
      </w:r>
      <w:r>
        <w:rPr>
          <w:spacing w:val="-2"/>
        </w:rPr>
        <w:t>管理专业，获得荣誉学士学位，</w:t>
      </w:r>
      <w:r>
        <w:rPr>
          <w:rFonts w:ascii="宋体" w:hAnsi="宋体" w:cs="宋体" w:eastAsia="宋体" w:hint="default"/>
          <w:spacing w:val="-2"/>
        </w:rPr>
        <w:t>2013</w:t>
      </w:r>
      <w:r>
        <w:rPr>
          <w:spacing w:val="-2"/>
        </w:rPr>
        <w:t>年毕业于英国格林威治大学获得国际商务硕士研究生学位。张又文女</w:t>
      </w:r>
      <w:r>
        <w:rPr>
          <w:spacing w:val="-40"/>
        </w:rPr>
        <w:t> </w:t>
      </w:r>
      <w:r>
        <w:rPr>
          <w:spacing w:val="-40"/>
        </w:rPr>
      </w:r>
      <w:r>
        <w:rPr>
          <w:spacing w:val="-2"/>
        </w:rPr>
        <w:t>士</w:t>
      </w:r>
      <w:r>
        <w:rPr>
          <w:rFonts w:ascii="宋体" w:hAnsi="宋体" w:cs="宋体" w:eastAsia="宋体" w:hint="default"/>
          <w:spacing w:val="-2"/>
        </w:rPr>
        <w:t>2013</w:t>
      </w:r>
      <w:r>
        <w:rPr>
          <w:spacing w:val="-2"/>
        </w:rPr>
        <w:t>年至</w:t>
      </w:r>
      <w:r>
        <w:rPr>
          <w:rFonts w:ascii="宋体" w:hAnsi="宋体" w:cs="宋体" w:eastAsia="宋体" w:hint="default"/>
          <w:spacing w:val="-2"/>
        </w:rPr>
        <w:t>2015</w:t>
      </w:r>
      <w:r>
        <w:rPr>
          <w:spacing w:val="-2"/>
        </w:rPr>
        <w:t>年就职于香港元盛行贸易公司总经理助理，</w:t>
      </w:r>
      <w:r>
        <w:rPr>
          <w:rFonts w:ascii="宋体" w:hAnsi="宋体" w:cs="宋体" w:eastAsia="宋体" w:hint="default"/>
          <w:spacing w:val="-2"/>
        </w:rPr>
        <w:t>2015</w:t>
      </w:r>
      <w:r>
        <w:rPr>
          <w:spacing w:val="-2"/>
        </w:rPr>
        <w:t>年至</w:t>
      </w:r>
      <w:r>
        <w:rPr>
          <w:rFonts w:ascii="宋体" w:hAnsi="宋体" w:cs="宋体" w:eastAsia="宋体" w:hint="default"/>
          <w:spacing w:val="-2"/>
        </w:rPr>
        <w:t>2016</w:t>
      </w:r>
      <w:r>
        <w:rPr>
          <w:spacing w:val="-2"/>
        </w:rPr>
        <w:t>年在化工原材料贸易领域投资创</w:t>
      </w:r>
      <w:r>
        <w:rPr>
          <w:spacing w:val="-27"/>
        </w:rPr>
        <w:t> </w:t>
      </w:r>
      <w:r>
        <w:rPr>
          <w:spacing w:val="-27"/>
        </w:rPr>
      </w:r>
      <w:r>
        <w:rPr>
          <w:spacing w:val="-4"/>
        </w:rPr>
        <w:t>业，</w:t>
      </w:r>
      <w:r>
        <w:rPr>
          <w:rFonts w:ascii="宋体" w:hAnsi="宋体" w:cs="宋体" w:eastAsia="宋体" w:hint="default"/>
          <w:spacing w:val="-4"/>
        </w:rPr>
        <w:t>2016</w:t>
      </w:r>
      <w:r>
        <w:rPr>
          <w:spacing w:val="-4"/>
        </w:rPr>
        <w:t>年就职于民生银行长春分行投资银行部担任项目经理，</w:t>
      </w:r>
      <w:r>
        <w:rPr>
          <w:rFonts w:ascii="宋体" w:hAnsi="宋体" w:cs="宋体" w:eastAsia="宋体" w:hint="default"/>
          <w:spacing w:val="-4"/>
        </w:rPr>
        <w:t>2018</w:t>
      </w:r>
      <w:r>
        <w:rPr>
          <w:spacing w:val="-4"/>
        </w:rPr>
        <w:t>年</w:t>
      </w:r>
      <w:r>
        <w:rPr>
          <w:rFonts w:ascii="宋体" w:hAnsi="宋体" w:cs="宋体" w:eastAsia="宋体" w:hint="default"/>
          <w:spacing w:val="-4"/>
        </w:rPr>
        <w:t>1</w:t>
      </w:r>
      <w:r>
        <w:rPr>
          <w:spacing w:val="-4"/>
        </w:rPr>
        <w:t>月担任英飞尼迪集团分析师，</w:t>
      </w:r>
      <w:r>
        <w:rPr>
          <w:rFonts w:ascii="宋体" w:hAnsi="宋体" w:cs="宋体" w:eastAsia="宋体" w:hint="default"/>
          <w:spacing w:val="-4"/>
        </w:rPr>
        <w:t>2019</w:t>
      </w:r>
      <w:r>
        <w:rPr>
          <w:rFonts w:ascii="宋体" w:hAnsi="宋体" w:cs="宋体" w:eastAsia="宋体" w:hint="default"/>
          <w:spacing w:val="-30"/>
        </w:rPr>
        <w:t> </w:t>
      </w:r>
      <w:r>
        <w:rPr>
          <w:rFonts w:ascii="宋体" w:hAnsi="宋体" w:cs="宋体" w:eastAsia="宋体" w:hint="default"/>
          <w:spacing w:val="-30"/>
        </w:rPr>
      </w:r>
      <w:r>
        <w:rPr/>
        <w:t>年</w:t>
      </w:r>
      <w:r>
        <w:rPr>
          <w:rFonts w:ascii="宋体" w:hAnsi="宋体" w:cs="宋体" w:eastAsia="宋体" w:hint="default"/>
        </w:rPr>
        <w:t>5</w:t>
      </w:r>
      <w:r>
        <w:rPr/>
        <w:t>月在苏州嘉睿资本管理有限公司任职行政经理，</w:t>
      </w:r>
      <w:r>
        <w:rPr>
          <w:rFonts w:ascii="宋体" w:hAnsi="宋体" w:cs="宋体" w:eastAsia="宋体" w:hint="default"/>
        </w:rPr>
        <w:t>2019</w:t>
      </w:r>
      <w:r>
        <w:rPr/>
        <w:t>年</w:t>
      </w:r>
      <w:r>
        <w:rPr>
          <w:rFonts w:ascii="宋体" w:hAnsi="宋体" w:cs="宋体" w:eastAsia="宋体" w:hint="default"/>
        </w:rPr>
        <w:t>10</w:t>
      </w:r>
      <w:r>
        <w:rPr/>
        <w:t>月至今任公司董事职务。</w:t>
      </w:r>
    </w:p>
    <w:p>
      <w:pPr>
        <w:pStyle w:val="BodyText"/>
        <w:spacing w:line="408" w:lineRule="auto"/>
        <w:ind w:right="1126" w:firstLine="420"/>
        <w:jc w:val="both"/>
      </w:pPr>
      <w:r>
        <w:rPr>
          <w:spacing w:val="-2"/>
        </w:rPr>
        <w:t>为公司持股</w:t>
      </w:r>
      <w:r>
        <w:rPr>
          <w:rFonts w:ascii="宋体" w:hAnsi="宋体" w:cs="宋体" w:eastAsia="宋体" w:hint="default"/>
          <w:spacing w:val="-2"/>
        </w:rPr>
        <w:t>5%</w:t>
      </w:r>
      <w:r>
        <w:rPr>
          <w:spacing w:val="-2"/>
        </w:rPr>
        <w:t>以上股份的股东张汉鸿先生的女儿，未受过中国证监会及其他有关部门的处罚和证券交</w:t>
      </w:r>
      <w:r>
        <w:rPr>
          <w:w w:val="100"/>
        </w:rPr>
        <w:t> </w:t>
      </w:r>
      <w:r>
        <w:rPr/>
        <w:t>易所惩戒，不存在《深圳证券交易所创业板上市公司规范运作指引》第</w:t>
      </w:r>
      <w:r>
        <w:rPr>
          <w:rFonts w:ascii="宋体" w:hAnsi="宋体" w:cs="宋体" w:eastAsia="宋体" w:hint="default"/>
        </w:rPr>
        <w:t>3.2.3</w:t>
      </w:r>
      <w:r>
        <w:rPr/>
        <w:t>条所规定的情形，不属于失</w:t>
      </w:r>
      <w:r>
        <w:rPr>
          <w:spacing w:val="-28"/>
        </w:rPr>
        <w:t> </w:t>
      </w:r>
      <w:r>
        <w:rPr>
          <w:spacing w:val="-28"/>
        </w:rPr>
      </w:r>
      <w:r>
        <w:rPr/>
        <w:t>信被执行人。</w:t>
      </w:r>
    </w:p>
    <w:p>
      <w:pPr>
        <w:pStyle w:val="BodyText"/>
        <w:spacing w:line="408" w:lineRule="auto"/>
        <w:ind w:right="0" w:firstLine="420"/>
        <w:jc w:val="left"/>
      </w:pPr>
      <w:r>
        <w:rPr/>
        <w:t>洪瑛女士：女，满族，</w:t>
      </w:r>
      <w:r>
        <w:rPr>
          <w:rFonts w:ascii="宋体" w:hAnsi="宋体" w:cs="宋体" w:eastAsia="宋体" w:hint="default"/>
        </w:rPr>
        <w:t>1950</w:t>
      </w:r>
      <w:r>
        <w:rPr/>
        <w:t>年出生，中国国籍，无境外居留权，中共党员。从事财务会计行业拥有整</w:t>
      </w:r>
      <w:r>
        <w:rPr>
          <w:w w:val="100"/>
        </w:rPr>
        <w:t> </w:t>
      </w:r>
      <w:r>
        <w:rPr>
          <w:spacing w:val="-5"/>
        </w:rPr>
        <w:t>五十余年工作的经验，并执业会计师四十年从业经历，曾任国际</w:t>
      </w:r>
      <w:r>
        <w:rPr>
          <w:rFonts w:ascii="宋体" w:hAnsi="宋体" w:cs="宋体" w:eastAsia="宋体" w:hint="default"/>
          <w:spacing w:val="-5"/>
        </w:rPr>
        <w:t>GTCPA</w:t>
      </w:r>
      <w:r>
        <w:rPr>
          <w:spacing w:val="-5"/>
        </w:rPr>
        <w:t>中国</w:t>
      </w:r>
      <w:r>
        <w:rPr>
          <w:rFonts w:ascii="宋体" w:hAnsi="宋体" w:cs="宋体" w:eastAsia="宋体" w:hint="default"/>
          <w:spacing w:val="-5"/>
        </w:rPr>
        <w:t>JV</w:t>
      </w:r>
      <w:r>
        <w:rPr>
          <w:spacing w:val="-5"/>
        </w:rPr>
        <w:t>事务所董事长十八年之久。</w:t>
      </w:r>
      <w:r>
        <w:rPr>
          <w:spacing w:val="-66"/>
        </w:rPr>
        <w:t> </w:t>
      </w:r>
      <w:r>
        <w:rPr/>
        <w:t>洪</w:t>
      </w:r>
      <w:r>
        <w:rPr>
          <w:spacing w:val="-38"/>
        </w:rPr>
        <w:t> </w:t>
      </w:r>
      <w:r>
        <w:rPr>
          <w:spacing w:val="-38"/>
        </w:rPr>
      </w:r>
      <w:r>
        <w:rPr>
          <w:spacing w:val="3"/>
        </w:rPr>
        <w:t>女士亦有中囯资深执业会计师</w:t>
      </w:r>
      <w:r>
        <w:rPr>
          <w:rFonts w:ascii="宋体" w:hAnsi="宋体" w:cs="宋体" w:eastAsia="宋体" w:hint="default"/>
          <w:spacing w:val="3"/>
        </w:rPr>
        <w:t>(FCPA)</w:t>
      </w:r>
      <w:r>
        <w:rPr>
          <w:spacing w:val="3"/>
        </w:rPr>
        <w:t>和高级会计师专业资质</w:t>
      </w:r>
      <w:r>
        <w:rPr>
          <w:rFonts w:ascii="宋体" w:hAnsi="宋体" w:cs="宋体" w:eastAsia="宋体" w:hint="default"/>
          <w:spacing w:val="3"/>
        </w:rPr>
        <w:t>/</w:t>
      </w:r>
      <w:r>
        <w:rPr>
          <w:spacing w:val="3"/>
        </w:rPr>
        <w:t>职称，同时拥有澳洲资深执业会计师资格</w:t>
      </w:r>
      <w:r>
        <w:rPr>
          <w:spacing w:val="12"/>
        </w:rPr>
        <w:t> </w:t>
      </w:r>
      <w:r>
        <w:rPr>
          <w:spacing w:val="12"/>
        </w:rPr>
      </w:r>
      <w:r>
        <w:rPr>
          <w:rFonts w:ascii="宋体" w:hAnsi="宋体" w:cs="宋体" w:eastAsia="宋体" w:hint="default"/>
          <w:spacing w:val="-4"/>
        </w:rPr>
        <w:t>(FCPA)</w:t>
      </w:r>
      <w:r>
        <w:rPr>
          <w:spacing w:val="-4"/>
        </w:rPr>
        <w:t>及香港会计师公会国际会员资格</w:t>
      </w:r>
      <w:r>
        <w:rPr>
          <w:rFonts w:ascii="宋体" w:hAnsi="宋体" w:cs="宋体" w:eastAsia="宋体" w:hint="default"/>
          <w:spacing w:val="-4"/>
        </w:rPr>
        <w:t>(IACPA)</w:t>
      </w:r>
      <w:r>
        <w:rPr>
          <w:spacing w:val="-4"/>
        </w:rPr>
        <w:t>，香港华人会计师公会附属会员，美国</w:t>
      </w:r>
      <w:r>
        <w:rPr>
          <w:rFonts w:ascii="宋体" w:hAnsi="宋体" w:cs="宋体" w:eastAsia="宋体" w:hint="default"/>
          <w:spacing w:val="-4"/>
        </w:rPr>
        <w:t>SEC/PCAOB</w:t>
      </w:r>
      <w:r>
        <w:rPr>
          <w:spacing w:val="-4"/>
        </w:rPr>
        <w:t>注册会员。</w:t>
      </w:r>
      <w:r>
        <w:rPr>
          <w:spacing w:val="-7"/>
        </w:rPr>
        <w:t> </w:t>
      </w:r>
      <w:r>
        <w:rPr>
          <w:spacing w:val="-7"/>
        </w:rPr>
      </w:r>
      <w:r>
        <w:rPr/>
        <w:t>洪瑛女士曾担任原北京会计师事务所总经理助理；原中外合作中京富会计师事务所董事长</w:t>
      </w:r>
      <w:r>
        <w:rPr>
          <w:rFonts w:ascii="宋体" w:hAnsi="宋体" w:cs="宋体" w:eastAsia="宋体" w:hint="default"/>
        </w:rPr>
        <w:t>(GTBCPA)</w:t>
      </w:r>
      <w:r>
        <w:rPr/>
        <w:t>；宝钢</w:t>
      </w:r>
      <w:r>
        <w:rPr>
          <w:w w:val="100"/>
        </w:rPr>
        <w:t> </w:t>
      </w:r>
      <w:r>
        <w:rPr>
          <w:spacing w:val="-2"/>
        </w:rPr>
        <w:t>股份有限公司第一、二届独立董事；青岛海尔股份有限公司第六、七届独立董事。洪瑛女士现担任富勤国</w:t>
      </w:r>
      <w:r>
        <w:rPr>
          <w:spacing w:val="-50"/>
        </w:rPr>
        <w:t> </w:t>
      </w:r>
      <w:r>
        <w:rPr>
          <w:spacing w:val="-50"/>
        </w:rPr>
      </w:r>
      <w:r>
        <w:rPr/>
        <w:t>际集团董事长；富勤国际</w:t>
      </w:r>
      <w:r>
        <w:rPr>
          <w:rFonts w:ascii="宋体" w:hAnsi="宋体" w:cs="宋体" w:eastAsia="宋体" w:hint="default"/>
        </w:rPr>
        <w:t>(</w:t>
      </w:r>
      <w:r>
        <w:rPr/>
        <w:t>亚太</w:t>
      </w:r>
      <w:r>
        <w:rPr>
          <w:rFonts w:ascii="宋体" w:hAnsi="宋体" w:cs="宋体" w:eastAsia="宋体" w:hint="default"/>
        </w:rPr>
        <w:t>)</w:t>
      </w:r>
      <w:r>
        <w:rPr/>
        <w:t>有限公司董事长；龙江资本有限公司董事长；富勤资产管理公司董事长；</w:t>
      </w:r>
      <w:r>
        <w:rPr>
          <w:w w:val="100"/>
        </w:rPr>
        <w:t> </w:t>
      </w:r>
      <w:r>
        <w:rPr>
          <w:spacing w:val="-2"/>
        </w:rPr>
        <w:t>中京富会计师事务所</w:t>
      </w:r>
      <w:r>
        <w:rPr>
          <w:rFonts w:ascii="宋体" w:hAnsi="宋体" w:cs="宋体" w:eastAsia="宋体" w:hint="default"/>
          <w:spacing w:val="-2"/>
        </w:rPr>
        <w:t>(</w:t>
      </w:r>
      <w:r>
        <w:rPr>
          <w:spacing w:val="-2"/>
        </w:rPr>
        <w:t>香港</w:t>
      </w:r>
      <w:r>
        <w:rPr>
          <w:rFonts w:ascii="宋体" w:hAnsi="宋体" w:cs="宋体" w:eastAsia="宋体" w:hint="default"/>
          <w:spacing w:val="-2"/>
        </w:rPr>
        <w:t>)</w:t>
      </w:r>
      <w:r>
        <w:rPr>
          <w:spacing w:val="-2"/>
        </w:rPr>
        <w:t>有限公司董事长；北京富勤会计师事务所董事长</w:t>
      </w:r>
      <w:r>
        <w:rPr>
          <w:rFonts w:ascii="宋体" w:hAnsi="宋体" w:cs="宋体" w:eastAsia="宋体" w:hint="default"/>
          <w:spacing w:val="-2"/>
        </w:rPr>
        <w:t>/</w:t>
      </w:r>
      <w:r>
        <w:rPr>
          <w:spacing w:val="-2"/>
        </w:rPr>
        <w:t>法人代表</w:t>
      </w:r>
      <w:r>
        <w:rPr>
          <w:rFonts w:ascii="宋体" w:hAnsi="宋体" w:cs="宋体" w:eastAsia="宋体" w:hint="default"/>
          <w:spacing w:val="-2"/>
        </w:rPr>
        <w:t>/</w:t>
      </w:r>
      <w:r>
        <w:rPr>
          <w:spacing w:val="-2"/>
        </w:rPr>
        <w:t>主任会计师；北京</w:t>
      </w:r>
      <w:r>
        <w:rPr>
          <w:spacing w:val="-41"/>
        </w:rPr>
        <w:t> </w:t>
      </w:r>
      <w:r>
        <w:rPr>
          <w:spacing w:val="-41"/>
        </w:rPr>
      </w:r>
      <w:r>
        <w:rPr/>
        <w:t>富勤国际企业管理咨询有限公司董事长</w:t>
      </w:r>
      <w:r>
        <w:rPr>
          <w:rFonts w:ascii="宋体" w:hAnsi="宋体" w:cs="宋体" w:eastAsia="宋体" w:hint="default"/>
        </w:rPr>
        <w:t>/</w:t>
      </w:r>
      <w:r>
        <w:rPr/>
        <w:t>法人代表，</w:t>
      </w:r>
      <w:r>
        <w:rPr>
          <w:rFonts w:ascii="宋体" w:hAnsi="宋体" w:cs="宋体" w:eastAsia="宋体" w:hint="default"/>
        </w:rPr>
        <w:t>2019</w:t>
      </w:r>
      <w:r>
        <w:rPr/>
        <w:t>年</w:t>
      </w:r>
      <w:r>
        <w:rPr>
          <w:rFonts w:ascii="宋体" w:hAnsi="宋体" w:cs="宋体" w:eastAsia="宋体" w:hint="default"/>
        </w:rPr>
        <w:t>10</w:t>
      </w:r>
      <w:r>
        <w:rPr/>
        <w:t>月至今任公司独立董事职务。</w:t>
      </w:r>
    </w:p>
    <w:p>
      <w:pPr>
        <w:pStyle w:val="BodyText"/>
        <w:spacing w:line="408" w:lineRule="auto"/>
        <w:ind w:right="1126" w:firstLine="420"/>
        <w:jc w:val="both"/>
      </w:pPr>
      <w:r>
        <w:rPr>
          <w:spacing w:val="-2"/>
        </w:rPr>
        <w:t>与公司持股</w:t>
      </w:r>
      <w:r>
        <w:rPr>
          <w:rFonts w:ascii="宋体" w:hAnsi="宋体" w:cs="宋体" w:eastAsia="宋体" w:hint="default"/>
          <w:spacing w:val="-2"/>
        </w:rPr>
        <w:t>5%</w:t>
      </w:r>
      <w:r>
        <w:rPr>
          <w:spacing w:val="-2"/>
        </w:rPr>
        <w:t>以上股份的股东，其他董事、监事、高级管理人员不存在关联关系，未受过中国证监会</w:t>
      </w:r>
      <w:r>
        <w:rPr>
          <w:w w:val="100"/>
        </w:rPr>
        <w:t> </w:t>
      </w:r>
      <w:r>
        <w:rPr>
          <w:spacing w:val="2"/>
        </w:rPr>
        <w:t>及其他有关部门的处罚和证券交易所惩戒，不存在《深圳证券交易所创业板上市公司规范运作指引》第</w:t>
      </w:r>
      <w:r>
        <w:rPr>
          <w:spacing w:val="-30"/>
        </w:rPr>
        <w:t> </w:t>
      </w:r>
      <w:r>
        <w:rPr>
          <w:spacing w:val="-30"/>
        </w:rPr>
      </w:r>
      <w:r>
        <w:rPr>
          <w:rFonts w:ascii="宋体" w:hAnsi="宋体" w:cs="宋体" w:eastAsia="宋体" w:hint="default"/>
        </w:rPr>
        <w:t>3.2.3</w:t>
      </w:r>
      <w:r>
        <w:rPr/>
        <w:t>条所规定的情形，不属于失信被执行人。</w:t>
      </w:r>
    </w:p>
    <w:p>
      <w:pPr>
        <w:pStyle w:val="BodyText"/>
        <w:spacing w:line="408" w:lineRule="auto"/>
        <w:ind w:right="1126" w:firstLine="420"/>
        <w:jc w:val="both"/>
      </w:pPr>
      <w:r>
        <w:rPr/>
        <w:t>徐卫东先生：男，中国国籍，</w:t>
      </w:r>
      <w:r>
        <w:rPr>
          <w:rFonts w:ascii="宋体" w:hAnsi="宋体" w:cs="宋体" w:eastAsia="宋体" w:hint="default"/>
        </w:rPr>
        <w:t>1959</w:t>
      </w:r>
      <w:r>
        <w:rPr/>
        <w:t>年</w:t>
      </w:r>
      <w:r>
        <w:rPr>
          <w:rFonts w:ascii="宋体" w:hAnsi="宋体" w:cs="宋体" w:eastAsia="宋体" w:hint="default"/>
        </w:rPr>
        <w:t>4</w:t>
      </w:r>
      <w:r>
        <w:rPr/>
        <w:t>月</w:t>
      </w:r>
      <w:r>
        <w:rPr>
          <w:rFonts w:ascii="宋体" w:hAnsi="宋体" w:cs="宋体" w:eastAsia="宋体" w:hint="default"/>
        </w:rPr>
        <w:t>7</w:t>
      </w:r>
      <w:r>
        <w:rPr/>
        <w:t>日生，党员，</w:t>
      </w:r>
      <w:r>
        <w:rPr>
          <w:rFonts w:ascii="宋体" w:hAnsi="宋体" w:cs="宋体" w:eastAsia="宋体" w:hint="default"/>
        </w:rPr>
        <w:t>1996</w:t>
      </w:r>
      <w:r>
        <w:rPr/>
        <w:t>年</w:t>
      </w:r>
      <w:r>
        <w:rPr>
          <w:rFonts w:ascii="宋体" w:hAnsi="宋体" w:cs="宋体" w:eastAsia="宋体" w:hint="default"/>
        </w:rPr>
        <w:t>8</w:t>
      </w:r>
      <w:r>
        <w:rPr/>
        <w:t>月至</w:t>
      </w:r>
      <w:r>
        <w:rPr>
          <w:rFonts w:ascii="宋体" w:hAnsi="宋体" w:cs="宋体" w:eastAsia="宋体" w:hint="default"/>
        </w:rPr>
        <w:t>2001</w:t>
      </w:r>
      <w:r>
        <w:rPr>
          <w:rFonts w:ascii="宋体" w:hAnsi="宋体" w:cs="宋体" w:eastAsia="宋体" w:hint="default"/>
          <w:spacing w:val="70"/>
        </w:rPr>
        <w:t> </w:t>
      </w:r>
      <w:r>
        <w:rPr/>
        <w:t>年</w:t>
      </w:r>
      <w:r>
        <w:rPr>
          <w:rFonts w:ascii="宋体" w:hAnsi="宋体" w:cs="宋体" w:eastAsia="宋体" w:hint="default"/>
        </w:rPr>
        <w:t>6</w:t>
      </w:r>
      <w:r>
        <w:rPr/>
        <w:t>月于吉林大学获得政治</w:t>
      </w:r>
      <w:r>
        <w:rPr>
          <w:w w:val="100"/>
        </w:rPr>
        <w:t> </w:t>
      </w:r>
      <w:r>
        <w:rPr/>
        <w:t>经济学博士学位，具备律师执业资格证书</w:t>
      </w:r>
      <w:r>
        <w:rPr>
          <w:spacing w:val="22"/>
        </w:rPr>
        <w:t> </w:t>
      </w:r>
      <w:r>
        <w:rPr/>
        <w:t>，</w:t>
      </w:r>
      <w:r>
        <w:rPr>
          <w:rFonts w:ascii="宋体" w:hAnsi="宋体" w:cs="宋体" w:eastAsia="宋体" w:hint="default"/>
        </w:rPr>
        <w:t>1982</w:t>
      </w:r>
      <w:r>
        <w:rPr>
          <w:rFonts w:ascii="宋体" w:hAnsi="宋体" w:cs="宋体" w:eastAsia="宋体" w:hint="default"/>
          <w:spacing w:val="15"/>
        </w:rPr>
        <w:t> </w:t>
      </w:r>
      <w:r>
        <w:rPr/>
        <w:t>年</w:t>
      </w:r>
      <w:r>
        <w:rPr>
          <w:spacing w:val="23"/>
        </w:rPr>
        <w:t> </w:t>
      </w:r>
      <w:r>
        <w:rPr>
          <w:rFonts w:ascii="宋体" w:hAnsi="宋体" w:cs="宋体" w:eastAsia="宋体" w:hint="default"/>
        </w:rPr>
        <w:t>3</w:t>
      </w:r>
      <w:r>
        <w:rPr>
          <w:rFonts w:ascii="宋体" w:hAnsi="宋体" w:cs="宋体" w:eastAsia="宋体" w:hint="default"/>
          <w:spacing w:val="15"/>
        </w:rPr>
        <w:t> </w:t>
      </w:r>
      <w:r>
        <w:rPr/>
        <w:t>月至今任职于吉林大学法学院教师，教授职称。</w:t>
      </w:r>
      <w:r>
        <w:rPr>
          <w:spacing w:val="-102"/>
        </w:rPr>
        <w:t> </w:t>
      </w:r>
      <w:r>
        <w:rPr>
          <w:spacing w:val="-102"/>
        </w:rPr>
      </w:r>
      <w:r>
        <w:rPr>
          <w:spacing w:val="-2"/>
        </w:rPr>
        <w:t>期间兼任中国商法学研究会副会长，国家司法考试协调委员会委员，中国国际贸易仲裁委员会仲裁员，教</w:t>
      </w:r>
      <w:r>
        <w:rPr>
          <w:spacing w:val="-44"/>
        </w:rPr>
        <w:t> </w:t>
      </w:r>
      <w:r>
        <w:rPr>
          <w:spacing w:val="-44"/>
        </w:rPr>
      </w:r>
      <w:r>
        <w:rPr>
          <w:spacing w:val="-2"/>
        </w:rPr>
        <w:t>育部高等学校法学教育指导委员会委员兼秘书长，中国拍卖协会法律专业委员会委员，吉林省第十一届人</w:t>
      </w:r>
      <w:r>
        <w:rPr>
          <w:spacing w:val="-42"/>
        </w:rPr>
        <w:t> </w:t>
      </w:r>
      <w:r>
        <w:rPr>
          <w:spacing w:val="-42"/>
        </w:rPr>
      </w:r>
      <w:r>
        <w:rPr>
          <w:spacing w:val="-2"/>
        </w:rPr>
        <w:t>民代表大会代表兼法律委员会委员，吉林省委法律咨询委员会委员，吉林省人民政府法律顾问，长春市人</w:t>
      </w:r>
      <w:r>
        <w:rPr>
          <w:spacing w:val="-44"/>
        </w:rPr>
        <w:t> </w:t>
      </w:r>
      <w:r>
        <w:rPr>
          <w:spacing w:val="-44"/>
        </w:rPr>
      </w:r>
      <w:r>
        <w:rPr>
          <w:spacing w:val="-2"/>
        </w:rPr>
        <w:t>民政府法律顾问，长春仲裁委员会委员兼仲裁员，吉林知识产权研究会理事长，吉林省法学会商法学研究</w:t>
      </w:r>
      <w:r>
        <w:rPr>
          <w:spacing w:val="-43"/>
        </w:rPr>
        <w:t> </w:t>
      </w:r>
      <w:r>
        <w:rPr>
          <w:spacing w:val="-43"/>
        </w:rPr>
      </w:r>
      <w:r>
        <w:rPr/>
        <w:t>会会长，吉林省企业法治研究会副会长，吉林大学党委委员、纪律检查委员会常委，</w:t>
      </w:r>
      <w:r>
        <w:rPr>
          <w:rFonts w:ascii="宋体" w:hAnsi="宋体" w:cs="宋体" w:eastAsia="宋体" w:hint="default"/>
        </w:rPr>
        <w:t>2017</w:t>
      </w:r>
      <w:r>
        <w:rPr/>
        <w:t>年</w:t>
      </w:r>
      <w:r>
        <w:rPr>
          <w:rFonts w:ascii="宋体" w:hAnsi="宋体" w:cs="宋体" w:eastAsia="宋体" w:hint="default"/>
        </w:rPr>
        <w:t>1</w:t>
      </w:r>
      <w:r>
        <w:rPr/>
        <w:t>月至今任公</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1123" w:hanging="421"/>
        <w:jc w:val="left"/>
      </w:pPr>
      <w:r>
        <w:rPr/>
        <w:t>司独立董事职务。</w:t>
      </w:r>
      <w:r>
        <w:rPr>
          <w:w w:val="100"/>
        </w:rPr>
        <w:t> </w:t>
      </w:r>
      <w:r>
        <w:rPr>
          <w:spacing w:val="-2"/>
        </w:rPr>
        <w:t>与公司持股</w:t>
      </w:r>
      <w:r>
        <w:rPr>
          <w:rFonts w:ascii="宋体" w:hAnsi="宋体" w:cs="宋体" w:eastAsia="宋体" w:hint="default"/>
          <w:spacing w:val="-2"/>
        </w:rPr>
        <w:t>5%</w:t>
      </w:r>
      <w:r>
        <w:rPr>
          <w:spacing w:val="-2"/>
        </w:rPr>
        <w:t>以上股份的股东，其他董事、监事、高级管理人员不存在关联关系，未受过中国证监会</w:t>
      </w:r>
    </w:p>
    <w:p>
      <w:pPr>
        <w:pStyle w:val="BodyText"/>
        <w:spacing w:line="408" w:lineRule="auto"/>
        <w:ind w:right="1123"/>
        <w:jc w:val="left"/>
      </w:pPr>
      <w:r>
        <w:rPr>
          <w:spacing w:val="2"/>
        </w:rPr>
        <w:t>及其他有关部门的处罚和证券交易所惩戒，不存在《深圳证券交易所创业板上市公司规范运作指引》第</w:t>
      </w:r>
      <w:r>
        <w:rPr>
          <w:spacing w:val="-30"/>
        </w:rPr>
        <w:t> </w:t>
      </w:r>
      <w:r>
        <w:rPr>
          <w:spacing w:val="-30"/>
        </w:rPr>
      </w:r>
      <w:r>
        <w:rPr>
          <w:rFonts w:ascii="宋体" w:hAnsi="宋体" w:cs="宋体" w:eastAsia="宋体" w:hint="default"/>
        </w:rPr>
        <w:t>3.2.3</w:t>
      </w:r>
      <w:r>
        <w:rPr/>
        <w:t>条所规定的情形，不属于失信被执行人。</w:t>
      </w:r>
    </w:p>
    <w:p>
      <w:pPr>
        <w:pStyle w:val="BodyText"/>
        <w:spacing w:line="408" w:lineRule="auto"/>
        <w:ind w:right="0" w:firstLine="420"/>
        <w:jc w:val="left"/>
      </w:pPr>
      <w:r>
        <w:rPr>
          <w:spacing w:val="-2"/>
        </w:rPr>
        <w:t>涂成洲先生：男，</w:t>
      </w:r>
      <w:r>
        <w:rPr>
          <w:rFonts w:ascii="宋体" w:hAnsi="宋体" w:cs="宋体" w:eastAsia="宋体" w:hint="default"/>
          <w:spacing w:val="-2"/>
        </w:rPr>
        <w:t>1968</w:t>
      </w:r>
      <w:r>
        <w:rPr>
          <w:spacing w:val="-2"/>
        </w:rPr>
        <w:t>年</w:t>
      </w:r>
      <w:r>
        <w:rPr>
          <w:rFonts w:ascii="宋体" w:hAnsi="宋体" w:cs="宋体" w:eastAsia="宋体" w:hint="default"/>
          <w:spacing w:val="-2"/>
        </w:rPr>
        <w:t>10</w:t>
      </w:r>
      <w:r>
        <w:rPr>
          <w:spacing w:val="-2"/>
        </w:rPr>
        <w:t>月出生，汉族，中国国籍，无境外永久居留权。毕业于中国政法大学，获</w:t>
      </w:r>
      <w:r>
        <w:rPr>
          <w:w w:val="100"/>
        </w:rPr>
        <w:t> </w:t>
      </w:r>
      <w:r>
        <w:rPr>
          <w:spacing w:val="-2"/>
        </w:rPr>
        <w:t>经济法学士学位，湖南大学软件工程硕士。曾先后任江西金溪税务局干部、深圳华强集团科长、广东维科</w:t>
      </w:r>
      <w:r>
        <w:rPr>
          <w:spacing w:val="-50"/>
        </w:rPr>
        <w:t> </w:t>
      </w:r>
      <w:r>
        <w:rPr>
          <w:spacing w:val="-50"/>
        </w:rPr>
      </w:r>
      <w:r>
        <w:rPr>
          <w:spacing w:val="-2"/>
        </w:rPr>
        <w:t>特律师事务所合伙人、广东金唐律师事务所合伙人，深圳雷赛智能控制股份有限公司独立董事，现任北京</w:t>
      </w:r>
      <w:r>
        <w:rPr>
          <w:spacing w:val="-43"/>
        </w:rPr>
        <w:t> </w:t>
      </w:r>
      <w:r>
        <w:rPr>
          <w:spacing w:val="-43"/>
        </w:rPr>
      </w:r>
      <w:r>
        <w:rPr>
          <w:spacing w:val="-2"/>
        </w:rPr>
        <w:t>大成（深圳）律师事务所高级合伙人、中国社会科学院法学研究所法律硕士实务指导教授、中山大学管理</w:t>
      </w:r>
      <w:r>
        <w:rPr>
          <w:spacing w:val="-47"/>
        </w:rPr>
        <w:t> </w:t>
      </w:r>
      <w:r>
        <w:rPr>
          <w:spacing w:val="-47"/>
        </w:rPr>
      </w:r>
      <w:r>
        <w:rPr>
          <w:spacing w:val="-8"/>
        </w:rPr>
        <w:t>学院校外导师，天虹商场股份有限公司（</w:t>
      </w:r>
      <w:r>
        <w:rPr>
          <w:rFonts w:ascii="宋体" w:hAnsi="宋体" w:cs="宋体" w:eastAsia="宋体" w:hint="default"/>
          <w:spacing w:val="-8"/>
        </w:rPr>
        <w:t>002419</w:t>
      </w:r>
      <w:r>
        <w:rPr>
          <w:spacing w:val="-8"/>
        </w:rPr>
        <w:t>）独立董事、深圳市三利谱光电科技股份有限公司（</w:t>
      </w:r>
      <w:r>
        <w:rPr>
          <w:rFonts w:ascii="宋体" w:hAnsi="宋体" w:cs="宋体" w:eastAsia="宋体" w:hint="default"/>
          <w:spacing w:val="-8"/>
        </w:rPr>
        <w:t>002876</w:t>
      </w:r>
      <w:r>
        <w:rPr>
          <w:spacing w:val="-8"/>
        </w:rPr>
        <w:t>）</w:t>
      </w:r>
      <w:r>
        <w:rPr>
          <w:spacing w:val="-24"/>
        </w:rPr>
        <w:t> </w:t>
      </w:r>
      <w:r>
        <w:rPr>
          <w:spacing w:val="-2"/>
        </w:rPr>
        <w:t>独立董事、深圳市锐明技术股份有限公司独立董事、深圳市创富港商务服务股份有限公司独立董事，</w:t>
      </w:r>
      <w:r>
        <w:rPr>
          <w:rFonts w:ascii="宋体" w:hAnsi="宋体" w:cs="宋体" w:eastAsia="宋体" w:hint="default"/>
          <w:spacing w:val="-2"/>
        </w:rPr>
        <w:t>2019</w:t>
      </w:r>
      <w:r>
        <w:rPr>
          <w:rFonts w:ascii="宋体" w:hAnsi="宋体" w:cs="宋体" w:eastAsia="宋体" w:hint="default"/>
          <w:spacing w:val="-40"/>
        </w:rPr>
        <w:t> </w:t>
      </w:r>
      <w:r>
        <w:rPr>
          <w:rFonts w:ascii="宋体" w:hAnsi="宋体" w:cs="宋体" w:eastAsia="宋体" w:hint="default"/>
          <w:spacing w:val="-40"/>
        </w:rPr>
      </w:r>
      <w:r>
        <w:rPr/>
        <w:t>年</w:t>
      </w:r>
      <w:r>
        <w:rPr>
          <w:rFonts w:ascii="宋体" w:hAnsi="宋体" w:cs="宋体" w:eastAsia="宋体" w:hint="default"/>
        </w:rPr>
        <w:t>10</w:t>
      </w:r>
      <w:r>
        <w:rPr/>
        <w:t>月至今任公司独立董事职务。</w:t>
      </w:r>
    </w:p>
    <w:p>
      <w:pPr>
        <w:pStyle w:val="BodyText"/>
        <w:spacing w:line="408" w:lineRule="auto"/>
        <w:ind w:right="1126" w:firstLine="420"/>
        <w:jc w:val="both"/>
      </w:pPr>
      <w:r>
        <w:rPr>
          <w:spacing w:val="-2"/>
        </w:rPr>
        <w:t>与公司持股</w:t>
      </w:r>
      <w:r>
        <w:rPr>
          <w:rFonts w:ascii="宋体" w:hAnsi="宋体" w:cs="宋体" w:eastAsia="宋体" w:hint="default"/>
          <w:spacing w:val="-2"/>
        </w:rPr>
        <w:t>5%</w:t>
      </w:r>
      <w:r>
        <w:rPr>
          <w:spacing w:val="-2"/>
        </w:rPr>
        <w:t>以上股份的股东，其他董事、监事、高级管理人员不存在关联关系，未受过中国证监会</w:t>
      </w:r>
      <w:r>
        <w:rPr>
          <w:w w:val="100"/>
        </w:rPr>
        <w:t> </w:t>
      </w:r>
      <w:r>
        <w:rPr>
          <w:spacing w:val="2"/>
        </w:rPr>
        <w:t>及其他有关部门的处罚和证券交易所惩戒，不存在《深圳证券交易所创业板上市公司规范运作指引》第</w:t>
      </w:r>
      <w:r>
        <w:rPr>
          <w:spacing w:val="-23"/>
        </w:rPr>
        <w:t> </w:t>
      </w:r>
      <w:r>
        <w:rPr>
          <w:spacing w:val="-23"/>
        </w:rPr>
      </w:r>
      <w:r>
        <w:rPr>
          <w:rFonts w:ascii="宋体" w:hAnsi="宋体" w:cs="宋体" w:eastAsia="宋体" w:hint="default"/>
        </w:rPr>
        <w:t>3.2.3</w:t>
      </w:r>
      <w:r>
        <w:rPr/>
        <w:t>条所规定的情形，不属于失信被执行人。</w:t>
      </w:r>
    </w:p>
    <w:p>
      <w:pPr>
        <w:pStyle w:val="BodyText"/>
        <w:spacing w:line="408" w:lineRule="auto"/>
        <w:ind w:left="573" w:right="1123"/>
        <w:jc w:val="left"/>
      </w:pPr>
      <w:r>
        <w:rPr/>
        <w:t>（二）监事会成员</w:t>
      </w:r>
      <w:r>
        <w:rPr>
          <w:w w:val="100"/>
        </w:rPr>
        <w:t> </w:t>
      </w:r>
      <w:r>
        <w:rPr>
          <w:spacing w:val="-2"/>
        </w:rPr>
        <w:t>韩炎军先生：男，汉族，</w:t>
      </w:r>
      <w:r>
        <w:rPr>
          <w:rFonts w:ascii="宋体" w:hAnsi="宋体" w:cs="宋体" w:eastAsia="宋体" w:hint="default"/>
          <w:spacing w:val="-2"/>
        </w:rPr>
        <w:t>1976</w:t>
      </w:r>
      <w:r>
        <w:rPr>
          <w:spacing w:val="-2"/>
        </w:rPr>
        <w:t>年出生，中国国籍，无境外居留权，大专学历。</w:t>
      </w:r>
      <w:r>
        <w:rPr>
          <w:rFonts w:ascii="宋体" w:hAnsi="宋体" w:cs="宋体" w:eastAsia="宋体" w:hint="default"/>
          <w:spacing w:val="-2"/>
        </w:rPr>
        <w:t>1996</w:t>
      </w:r>
      <w:r>
        <w:rPr>
          <w:spacing w:val="-2"/>
        </w:rPr>
        <w:t>年参加工作，先后</w:t>
      </w:r>
    </w:p>
    <w:p>
      <w:pPr>
        <w:pStyle w:val="BodyText"/>
        <w:spacing w:line="408" w:lineRule="auto"/>
        <w:ind w:right="0"/>
        <w:jc w:val="left"/>
      </w:pPr>
      <w:r>
        <w:rPr>
          <w:spacing w:val="-5"/>
        </w:rPr>
        <w:t>在洛阳市政府办劳动服务公司、市政府办公室、洛阳嘉实达机械设备有限公司、洛阳牡丹城宾馆有限公司、</w:t>
      </w:r>
      <w:r>
        <w:rPr>
          <w:spacing w:val="-4"/>
        </w:rPr>
        <w:t> </w:t>
      </w:r>
      <w:r>
        <w:rPr>
          <w:spacing w:val="-4"/>
        </w:rPr>
      </w:r>
      <w:r>
        <w:rPr/>
        <w:t>洛阳古都发展集团有限公司，韩炎军先生曾在洛阳古都发展集团有限公司负责融资开发部、投资经营部、</w:t>
      </w:r>
      <w:r>
        <w:rPr>
          <w:w w:val="100"/>
        </w:rPr>
        <w:t> </w:t>
      </w:r>
      <w:r>
        <w:rPr/>
        <w:t>风险控制部工作。参与上海升龙集团股权收购工作，负责老城区史家沟棚改项目协和置业股权收购工作，</w:t>
      </w:r>
      <w:r>
        <w:rPr>
          <w:w w:val="100"/>
        </w:rPr>
        <w:t> </w:t>
      </w:r>
      <w:r>
        <w:rPr/>
        <w:t>负责老城区云顶绿城项目股权收购工作，负责特富特（深圳）科技有限公司股权投资项目。</w:t>
      </w:r>
      <w:r>
        <w:rPr>
          <w:rFonts w:ascii="宋体" w:hAnsi="宋体" w:cs="宋体" w:eastAsia="宋体" w:hint="default"/>
        </w:rPr>
        <w:t>2019</w:t>
      </w:r>
      <w:r>
        <w:rPr/>
        <w:t>年</w:t>
      </w:r>
      <w:r>
        <w:rPr>
          <w:rFonts w:ascii="宋体" w:hAnsi="宋体" w:cs="宋体" w:eastAsia="宋体" w:hint="default"/>
        </w:rPr>
        <w:t>5</w:t>
      </w:r>
      <w:r>
        <w:rPr/>
        <w:t>月起</w:t>
      </w:r>
      <w:r>
        <w:rPr>
          <w:spacing w:val="-24"/>
        </w:rPr>
        <w:t> </w:t>
      </w:r>
      <w:r>
        <w:rPr/>
        <w:t>在洛阳古都发展集团有限公司担任监事会主席，</w:t>
      </w:r>
      <w:r>
        <w:rPr>
          <w:rFonts w:ascii="宋体" w:hAnsi="宋体" w:cs="宋体" w:eastAsia="宋体" w:hint="default"/>
        </w:rPr>
        <w:t>2019</w:t>
      </w:r>
      <w:r>
        <w:rPr/>
        <w:t>年</w:t>
      </w:r>
      <w:r>
        <w:rPr>
          <w:rFonts w:ascii="宋体" w:hAnsi="宋体" w:cs="宋体" w:eastAsia="宋体" w:hint="default"/>
        </w:rPr>
        <w:t>10</w:t>
      </w:r>
      <w:r>
        <w:rPr/>
        <w:t>月至今任公司监事会主席职务。</w:t>
      </w:r>
    </w:p>
    <w:p>
      <w:pPr>
        <w:pStyle w:val="BodyText"/>
        <w:spacing w:line="408" w:lineRule="auto"/>
        <w:ind w:right="1129" w:firstLine="420"/>
        <w:jc w:val="both"/>
      </w:pPr>
      <w:r>
        <w:rPr>
          <w:spacing w:val="2"/>
        </w:rPr>
        <w:t>目前在公司控股股东洛阳古都资产管理有限公司的控股股东洛阳古都发展集团有限公司担任监事会</w:t>
      </w:r>
      <w:r>
        <w:rPr>
          <w:w w:val="100"/>
        </w:rPr>
        <w:t> </w:t>
      </w:r>
      <w:r>
        <w:rPr>
          <w:spacing w:val="-2"/>
        </w:rPr>
        <w:t>主席，与其他董事、监事、高级管理人员不存在关联关系，未受过中国证监会及其他有关部门的处罚和证</w:t>
      </w:r>
      <w:r>
        <w:rPr>
          <w:spacing w:val="-47"/>
        </w:rPr>
        <w:t> </w:t>
      </w:r>
      <w:r>
        <w:rPr>
          <w:spacing w:val="-47"/>
        </w:rPr>
      </w:r>
      <w:r>
        <w:rPr/>
        <w:t>券交易所惩戒，不存在《深圳证券交易所创业板上市公司规范运作指引》第</w:t>
      </w:r>
      <w:r>
        <w:rPr>
          <w:rFonts w:ascii="宋体" w:hAnsi="宋体" w:cs="宋体" w:eastAsia="宋体" w:hint="default"/>
        </w:rPr>
        <w:t>3.2.3</w:t>
      </w:r>
      <w:r>
        <w:rPr/>
        <w:t>条所规定的情形，不属</w:t>
      </w:r>
      <w:r>
        <w:rPr>
          <w:spacing w:val="-25"/>
        </w:rPr>
        <w:t> </w:t>
      </w:r>
      <w:r>
        <w:rPr>
          <w:spacing w:val="-25"/>
        </w:rPr>
      </w:r>
      <w:r>
        <w:rPr/>
        <w:t>于失信被执行人。</w:t>
      </w:r>
    </w:p>
    <w:p>
      <w:pPr>
        <w:pStyle w:val="BodyText"/>
        <w:spacing w:line="408" w:lineRule="auto"/>
        <w:ind w:right="1128" w:firstLine="420"/>
        <w:jc w:val="both"/>
      </w:pPr>
      <w:r>
        <w:rPr>
          <w:spacing w:val="-2"/>
        </w:rPr>
        <w:t>叶新州先生：男，汉族，</w:t>
      </w:r>
      <w:r>
        <w:rPr>
          <w:rFonts w:ascii="宋体" w:hAnsi="宋体" w:cs="宋体" w:eastAsia="宋体" w:hint="default"/>
          <w:spacing w:val="-2"/>
        </w:rPr>
        <w:t>1985</w:t>
      </w:r>
      <w:r>
        <w:rPr>
          <w:spacing w:val="-2"/>
        </w:rPr>
        <w:t>年出生，中国国籍，无境外永久居留权。</w:t>
      </w:r>
      <w:r>
        <w:rPr>
          <w:rFonts w:ascii="宋体" w:hAnsi="宋体" w:cs="宋体" w:eastAsia="宋体" w:hint="default"/>
          <w:spacing w:val="-2"/>
        </w:rPr>
        <w:t>2008</w:t>
      </w:r>
      <w:r>
        <w:rPr>
          <w:spacing w:val="-2"/>
        </w:rPr>
        <w:t>年毕业于中山大学软件工</w:t>
      </w:r>
      <w:r>
        <w:rPr>
          <w:w w:val="100"/>
        </w:rPr>
        <w:t> </w:t>
      </w:r>
      <w:r>
        <w:rPr/>
        <w:t>程专业，获得工学学士学位，</w:t>
      </w:r>
      <w:r>
        <w:rPr>
          <w:rFonts w:ascii="宋体" w:hAnsi="宋体" w:cs="宋体" w:eastAsia="宋体" w:hint="default"/>
        </w:rPr>
        <w:t>2017</w:t>
      </w:r>
      <w:r>
        <w:rPr/>
        <w:t>年</w:t>
      </w:r>
      <w:r>
        <w:rPr>
          <w:rFonts w:ascii="宋体" w:hAnsi="宋体" w:cs="宋体" w:eastAsia="宋体" w:hint="default"/>
        </w:rPr>
        <w:t>9</w:t>
      </w:r>
      <w:r>
        <w:rPr/>
        <w:t>月起至今就读中山大学工商管理硕士专业。叶先生</w:t>
      </w:r>
      <w:r>
        <w:rPr>
          <w:rFonts w:ascii="宋体" w:hAnsi="宋体" w:cs="宋体" w:eastAsia="宋体" w:hint="default"/>
        </w:rPr>
        <w:t>2008</w:t>
      </w:r>
      <w:r>
        <w:rPr/>
        <w:t>年至</w:t>
      </w:r>
      <w:r>
        <w:rPr>
          <w:rFonts w:ascii="宋体" w:hAnsi="宋体" w:cs="宋体" w:eastAsia="宋体" w:hint="default"/>
        </w:rPr>
        <w:t>2010</w:t>
      </w:r>
      <w:r>
        <w:rPr/>
        <w:t>年</w:t>
      </w:r>
      <w:r>
        <w:rPr>
          <w:spacing w:val="-24"/>
        </w:rPr>
        <w:t> </w:t>
      </w:r>
      <w:r>
        <w:rPr/>
        <w:t>就职于华为技术有限公司无线技术工程师，</w:t>
      </w:r>
      <w:r>
        <w:rPr>
          <w:rFonts w:ascii="宋体" w:hAnsi="宋体" w:cs="宋体" w:eastAsia="宋体" w:hint="default"/>
        </w:rPr>
        <w:t>2011</w:t>
      </w:r>
      <w:r>
        <w:rPr/>
        <w:t>年至</w:t>
      </w:r>
      <w:r>
        <w:rPr>
          <w:rFonts w:ascii="宋体" w:hAnsi="宋体" w:cs="宋体" w:eastAsia="宋体" w:hint="default"/>
        </w:rPr>
        <w:t>2016</w:t>
      </w:r>
      <w:r>
        <w:rPr/>
        <w:t>年在互联网及游戏领域投资创业，</w:t>
      </w:r>
      <w:r>
        <w:rPr>
          <w:rFonts w:ascii="宋体" w:hAnsi="宋体" w:cs="宋体" w:eastAsia="宋体" w:hint="default"/>
        </w:rPr>
        <w:t>2017</w:t>
      </w:r>
      <w:r>
        <w:rPr/>
        <w:t>年</w:t>
      </w:r>
      <w:r>
        <w:rPr>
          <w:rFonts w:ascii="宋体" w:hAnsi="宋体" w:cs="宋体" w:eastAsia="宋体" w:hint="default"/>
        </w:rPr>
        <w:t>3</w:t>
      </w:r>
      <w:r>
        <w:rPr/>
        <w:t>月至</w:t>
      </w:r>
      <w:r>
        <w:rPr>
          <w:spacing w:val="-24"/>
        </w:rPr>
        <w:t> </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月担任深圳前海富信通资本管理有限公司高级投资经理，</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月加入吉林省金冠电气股份有限</w:t>
      </w:r>
      <w:r>
        <w:rPr>
          <w:spacing w:val="-36"/>
        </w:rPr>
        <w:t> </w:t>
      </w:r>
      <w:r>
        <w:rPr>
          <w:spacing w:val="-36"/>
        </w:rPr>
      </w:r>
      <w:r>
        <w:rPr/>
        <w:t>公司并担任投资总监，</w:t>
      </w:r>
      <w:r>
        <w:rPr>
          <w:rFonts w:ascii="宋体" w:hAnsi="宋体" w:cs="宋体" w:eastAsia="宋体" w:hint="default"/>
        </w:rPr>
        <w:t>2019</w:t>
      </w:r>
      <w:r>
        <w:rPr/>
        <w:t>年</w:t>
      </w:r>
      <w:r>
        <w:rPr>
          <w:rFonts w:ascii="宋体" w:hAnsi="宋体" w:cs="宋体" w:eastAsia="宋体" w:hint="default"/>
        </w:rPr>
        <w:t>10</w:t>
      </w:r>
      <w:r>
        <w:rPr/>
        <w:t>月至今任公司监事职务。</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与公司持股</w:t>
      </w:r>
      <w:r>
        <w:rPr>
          <w:rFonts w:ascii="宋体" w:hAnsi="宋体" w:cs="宋体" w:eastAsia="宋体" w:hint="default"/>
          <w:spacing w:val="-2"/>
        </w:rPr>
        <w:t>5%</w:t>
      </w:r>
      <w:r>
        <w:rPr>
          <w:spacing w:val="-2"/>
        </w:rPr>
        <w:t>以上股份的股东，其他董事、监事、高级管理人员不存在关联关系，未受过中国证监会</w:t>
      </w:r>
      <w:r>
        <w:rPr>
          <w:w w:val="100"/>
        </w:rPr>
        <w:t> </w:t>
      </w:r>
      <w:r>
        <w:rPr>
          <w:spacing w:val="2"/>
        </w:rPr>
        <w:t>及其他有关部门的处罚和证券交易所惩戒，不存在《深圳证券交易所创业板上市公司规范运作指引》第</w:t>
      </w:r>
      <w:r>
        <w:rPr>
          <w:spacing w:val="-27"/>
        </w:rPr>
        <w:t> </w:t>
      </w:r>
      <w:r>
        <w:rPr>
          <w:spacing w:val="-27"/>
        </w:rPr>
      </w:r>
      <w:r>
        <w:rPr>
          <w:rFonts w:ascii="宋体" w:hAnsi="宋体" w:cs="宋体" w:eastAsia="宋体" w:hint="default"/>
        </w:rPr>
        <w:t>3.2.3</w:t>
      </w:r>
      <w:r>
        <w:rPr/>
        <w:t>条所规定的情形，不属于失信被执行人。</w:t>
      </w:r>
    </w:p>
    <w:p>
      <w:pPr>
        <w:pStyle w:val="BodyText"/>
        <w:spacing w:line="408" w:lineRule="auto"/>
        <w:ind w:right="1126" w:firstLine="420"/>
        <w:jc w:val="both"/>
      </w:pPr>
      <w:r>
        <w:rPr/>
        <w:t>张磊磊先生：男，中国国籍，无境外永久居留权，</w:t>
      </w:r>
      <w:r>
        <w:rPr>
          <w:rFonts w:ascii="宋体" w:hAnsi="宋体" w:cs="宋体" w:eastAsia="宋体" w:hint="default"/>
        </w:rPr>
        <w:t>1989</w:t>
      </w:r>
      <w:r>
        <w:rPr/>
        <w:t>年</w:t>
      </w:r>
      <w:r>
        <w:rPr>
          <w:rFonts w:ascii="宋体" w:hAnsi="宋体" w:cs="宋体" w:eastAsia="宋体" w:hint="default"/>
        </w:rPr>
        <w:t>6</w:t>
      </w:r>
      <w:r>
        <w:rPr/>
        <w:t>月出生，大专学历，</w:t>
      </w:r>
      <w:r>
        <w:rPr>
          <w:rFonts w:ascii="宋体" w:hAnsi="宋体" w:cs="宋体" w:eastAsia="宋体" w:hint="default"/>
        </w:rPr>
        <w:t>2011</w:t>
      </w:r>
      <w:r>
        <w:rPr/>
        <w:t>年毕业于河南财</w:t>
      </w:r>
      <w:r>
        <w:rPr>
          <w:w w:val="100"/>
        </w:rPr>
        <w:t> </w:t>
      </w:r>
      <w:r>
        <w:rPr>
          <w:spacing w:val="-2"/>
        </w:rPr>
        <w:t>经政法大学，司法信息技术专业。</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月，任洛阳金元古城文化建设有限公司总经办人</w:t>
      </w:r>
      <w:r>
        <w:rPr>
          <w:spacing w:val="-33"/>
        </w:rPr>
        <w:t> </w:t>
      </w:r>
      <w:r>
        <w:rPr>
          <w:spacing w:val="-33"/>
        </w:rPr>
      </w:r>
      <w:r>
        <w:rPr/>
        <w:t>事行政主管，</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2018</w:t>
      </w:r>
      <w:r>
        <w:rPr/>
        <w:t>年</w:t>
      </w:r>
      <w:r>
        <w:rPr>
          <w:rFonts w:ascii="宋体" w:hAnsi="宋体" w:cs="宋体" w:eastAsia="宋体" w:hint="default"/>
        </w:rPr>
        <w:t>12</w:t>
      </w:r>
      <w:r>
        <w:rPr/>
        <w:t>月，任洛阳古都发展集团有限公司人力资源部副部长，</w:t>
      </w:r>
      <w:r>
        <w:rPr>
          <w:rFonts w:ascii="宋体" w:hAnsi="宋体" w:cs="宋体" w:eastAsia="宋体" w:hint="default"/>
        </w:rPr>
        <w:t>2018</w:t>
      </w:r>
      <w:r>
        <w:rPr/>
        <w:t>年</w:t>
      </w:r>
      <w:r>
        <w:rPr>
          <w:rFonts w:ascii="宋体" w:hAnsi="宋体" w:cs="宋体" w:eastAsia="宋体" w:hint="default"/>
        </w:rPr>
        <w:t>12</w:t>
      </w:r>
      <w:r>
        <w:rPr/>
        <w:t>月</w:t>
      </w:r>
    </w:p>
    <w:p>
      <w:pPr>
        <w:pStyle w:val="BodyText"/>
        <w:spacing w:line="408" w:lineRule="auto"/>
        <w:ind w:left="573" w:right="1123" w:hanging="421"/>
        <w:jc w:val="left"/>
      </w:pPr>
      <w:r>
        <w:rPr/>
        <w:t>—</w:t>
      </w:r>
      <w:r>
        <w:rPr>
          <w:rFonts w:ascii="宋体" w:hAnsi="宋体" w:cs="宋体" w:eastAsia="宋体" w:hint="default"/>
        </w:rPr>
        <w:t>2019</w:t>
      </w:r>
      <w:r>
        <w:rPr/>
        <w:t>年</w:t>
      </w:r>
      <w:r>
        <w:rPr>
          <w:rFonts w:ascii="宋体" w:hAnsi="宋体" w:cs="宋体" w:eastAsia="宋体" w:hint="default"/>
        </w:rPr>
        <w:t>9</w:t>
      </w:r>
      <w:r>
        <w:rPr/>
        <w:t>月，任洛阳古都资产管理有限公司副总经理，</w:t>
      </w:r>
      <w:r>
        <w:rPr>
          <w:rFonts w:ascii="宋体" w:hAnsi="宋体" w:cs="宋体" w:eastAsia="宋体" w:hint="default"/>
        </w:rPr>
        <w:t>2019</w:t>
      </w:r>
      <w:r>
        <w:rPr/>
        <w:t>年</w:t>
      </w:r>
      <w:r>
        <w:rPr>
          <w:rFonts w:ascii="宋体" w:hAnsi="宋体" w:cs="宋体" w:eastAsia="宋体" w:hint="default"/>
        </w:rPr>
        <w:t>10</w:t>
      </w:r>
      <w:r>
        <w:rPr/>
        <w:t>月至今任公司监事职务。</w:t>
      </w:r>
      <w:r>
        <w:rPr>
          <w:w w:val="100"/>
        </w:rPr>
        <w:t> </w:t>
      </w:r>
      <w:r>
        <w:rPr>
          <w:spacing w:val="-2"/>
        </w:rPr>
        <w:t>与公司持股</w:t>
      </w:r>
      <w:r>
        <w:rPr>
          <w:rFonts w:ascii="宋体" w:hAnsi="宋体" w:cs="宋体" w:eastAsia="宋体" w:hint="default"/>
          <w:spacing w:val="-2"/>
        </w:rPr>
        <w:t>5%</w:t>
      </w:r>
      <w:r>
        <w:rPr>
          <w:spacing w:val="-2"/>
        </w:rPr>
        <w:t>以上股份的股东，其他董事、监事、高级管理人员不存在关联关系，未受过中国证监会</w:t>
      </w:r>
    </w:p>
    <w:p>
      <w:pPr>
        <w:pStyle w:val="BodyText"/>
        <w:spacing w:line="408" w:lineRule="auto"/>
        <w:ind w:right="1123"/>
        <w:jc w:val="left"/>
      </w:pPr>
      <w:r>
        <w:rPr>
          <w:spacing w:val="2"/>
        </w:rPr>
        <w:t>及其他有关部门的处罚和证券交易所惩戒，不存在《深圳证券交易所创业板上市公司规范运作指引》第</w:t>
      </w:r>
      <w:r>
        <w:rPr>
          <w:spacing w:val="-30"/>
        </w:rPr>
        <w:t> </w:t>
      </w:r>
      <w:r>
        <w:rPr>
          <w:spacing w:val="-30"/>
        </w:rPr>
      </w:r>
      <w:r>
        <w:rPr>
          <w:rFonts w:ascii="宋体" w:hAnsi="宋体" w:cs="宋体" w:eastAsia="宋体" w:hint="default"/>
        </w:rPr>
        <w:t>3.2.3</w:t>
      </w:r>
      <w:r>
        <w:rPr/>
        <w:t>条所规定的情形，不属于失信被执行人。</w:t>
      </w:r>
    </w:p>
    <w:p>
      <w:pPr>
        <w:pStyle w:val="BodyText"/>
        <w:spacing w:line="408" w:lineRule="auto"/>
        <w:ind w:left="573" w:right="5354"/>
        <w:jc w:val="left"/>
      </w:pPr>
      <w:r>
        <w:rPr/>
        <w:t>（三）高级管理人员</w:t>
      </w:r>
      <w:r>
        <w:rPr>
          <w:w w:val="100"/>
        </w:rPr>
        <w:t> </w:t>
      </w:r>
      <w:r>
        <w:rPr>
          <w:spacing w:val="-2"/>
        </w:rPr>
        <w:t>魏庆辉先生：简历参见“（一）董事会成员”；</w:t>
      </w:r>
      <w:r>
        <w:rPr>
          <w:spacing w:val="-66"/>
        </w:rPr>
        <w:t> </w:t>
      </w:r>
      <w:r>
        <w:rPr>
          <w:spacing w:val="-66"/>
        </w:rPr>
      </w:r>
      <w:r>
        <w:rPr>
          <w:spacing w:val="-2"/>
        </w:rPr>
        <w:t>赵红云先生：简历参见“（一）董事会成员”；</w:t>
      </w:r>
      <w:r>
        <w:rPr>
          <w:spacing w:val="-66"/>
        </w:rPr>
        <w:t> </w:t>
      </w:r>
      <w:r>
        <w:rPr>
          <w:spacing w:val="-66"/>
        </w:rPr>
      </w:r>
      <w:r>
        <w:rPr>
          <w:spacing w:val="-2"/>
        </w:rPr>
        <w:t>何国辉先生：简历参见“（一）董事会成员”；</w:t>
      </w:r>
      <w:r>
        <w:rPr>
          <w:spacing w:val="-66"/>
        </w:rPr>
        <w:t> </w:t>
      </w:r>
      <w:r>
        <w:rPr>
          <w:spacing w:val="-66"/>
        </w:rPr>
      </w:r>
      <w:r>
        <w:rPr>
          <w:spacing w:val="-2"/>
        </w:rPr>
        <w:t>冯现伟先生：简历参见“（一）董事会成员”；</w:t>
      </w:r>
    </w:p>
    <w:p>
      <w:pPr>
        <w:pStyle w:val="BodyText"/>
        <w:spacing w:line="408" w:lineRule="auto"/>
        <w:ind w:right="1107" w:firstLine="420"/>
        <w:jc w:val="both"/>
      </w:pPr>
      <w:r>
        <w:rPr>
          <w:spacing w:val="-2"/>
        </w:rPr>
        <w:t>徐海滨女士：女，中国国籍，无境外永久居留权，</w:t>
      </w:r>
      <w:r>
        <w:rPr>
          <w:rFonts w:ascii="宋体" w:hAnsi="宋体" w:cs="宋体" w:eastAsia="宋体" w:hint="default"/>
          <w:spacing w:val="-2"/>
        </w:rPr>
        <w:t>1973</w:t>
      </w:r>
      <w:r>
        <w:rPr>
          <w:spacing w:val="-2"/>
        </w:rPr>
        <w:t>年出生，大专学历，行政管理专业。</w:t>
      </w:r>
      <w:r>
        <w:rPr>
          <w:rFonts w:ascii="宋体" w:hAnsi="宋体" w:cs="宋体" w:eastAsia="宋体" w:hint="default"/>
          <w:spacing w:val="-2"/>
        </w:rPr>
        <w:t>1998</w:t>
      </w:r>
      <w:r>
        <w:rPr>
          <w:spacing w:val="-2"/>
        </w:rPr>
        <w:t>年至</w:t>
      </w:r>
      <w:r>
        <w:rPr>
          <w:w w:val="100"/>
        </w:rPr>
        <w:t> </w:t>
      </w:r>
      <w:r>
        <w:rPr>
          <w:rFonts w:ascii="宋体" w:hAnsi="宋体" w:cs="宋体" w:eastAsia="宋体" w:hint="default"/>
          <w:spacing w:val="-2"/>
        </w:rPr>
        <w:t>2001</w:t>
      </w:r>
      <w:r>
        <w:rPr>
          <w:spacing w:val="-2"/>
        </w:rPr>
        <w:t>年任职于坦桑尼亚中达医院；</w:t>
      </w:r>
      <w:r>
        <w:rPr>
          <w:rFonts w:ascii="宋体" w:hAnsi="宋体" w:cs="宋体" w:eastAsia="宋体" w:hint="default"/>
          <w:spacing w:val="-2"/>
        </w:rPr>
        <w:t>2002</w:t>
      </w:r>
      <w:r>
        <w:rPr>
          <w:spacing w:val="-2"/>
        </w:rPr>
        <w:t>年至</w:t>
      </w:r>
      <w:r>
        <w:rPr>
          <w:rFonts w:ascii="宋体" w:hAnsi="宋体" w:cs="宋体" w:eastAsia="宋体" w:hint="default"/>
          <w:spacing w:val="-2"/>
        </w:rPr>
        <w:t>2003</w:t>
      </w:r>
      <w:r>
        <w:rPr>
          <w:spacing w:val="-2"/>
        </w:rPr>
        <w:t>年从事个体经营；</w:t>
      </w:r>
      <w:r>
        <w:rPr>
          <w:rFonts w:ascii="宋体" w:hAnsi="宋体" w:cs="宋体" w:eastAsia="宋体" w:hint="default"/>
          <w:spacing w:val="-2"/>
        </w:rPr>
        <w:t>2004</w:t>
      </w:r>
      <w:r>
        <w:rPr>
          <w:spacing w:val="-2"/>
        </w:rPr>
        <w:t>年至</w:t>
      </w:r>
      <w:r>
        <w:rPr>
          <w:rFonts w:ascii="宋体" w:hAnsi="宋体" w:cs="宋体" w:eastAsia="宋体" w:hint="default"/>
          <w:spacing w:val="-2"/>
        </w:rPr>
        <w:t>2011</w:t>
      </w:r>
      <w:r>
        <w:rPr>
          <w:spacing w:val="-2"/>
        </w:rPr>
        <w:t>年担任吉林恒坤总经理。</w:t>
      </w:r>
    </w:p>
    <w:p>
      <w:pPr>
        <w:pStyle w:val="BodyText"/>
        <w:spacing w:line="408" w:lineRule="auto"/>
        <w:ind w:right="1123"/>
        <w:jc w:val="left"/>
      </w:pPr>
      <w:r>
        <w:rPr>
          <w:rFonts w:ascii="宋体" w:hAnsi="宋体" w:cs="宋体" w:eastAsia="宋体" w:hint="default"/>
          <w:spacing w:val="-2"/>
        </w:rPr>
        <w:t>2006</w:t>
      </w:r>
      <w:r>
        <w:rPr>
          <w:spacing w:val="-2"/>
        </w:rPr>
        <w:t>年至今担任公司副总经理，</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4</w:t>
      </w:r>
      <w:r>
        <w:rPr>
          <w:spacing w:val="-2"/>
        </w:rPr>
        <w:t>月兼任财务负责人，目前兼任长春星熠光电产品有限公司监</w:t>
      </w:r>
      <w:r>
        <w:rPr>
          <w:spacing w:val="-32"/>
        </w:rPr>
        <w:t> </w:t>
      </w:r>
      <w:r>
        <w:rPr>
          <w:spacing w:val="-32"/>
        </w:rPr>
      </w:r>
      <w:r>
        <w:rPr/>
        <w:t>事。</w:t>
      </w:r>
    </w:p>
    <w:p>
      <w:pPr>
        <w:pStyle w:val="BodyText"/>
        <w:spacing w:line="408" w:lineRule="auto"/>
        <w:ind w:right="1126" w:firstLine="420"/>
        <w:jc w:val="both"/>
      </w:pPr>
      <w:r>
        <w:rPr>
          <w:spacing w:val="-2"/>
        </w:rPr>
        <w:t>与公司持股</w:t>
      </w:r>
      <w:r>
        <w:rPr>
          <w:rFonts w:ascii="宋体" w:hAnsi="宋体" w:cs="宋体" w:eastAsia="宋体" w:hint="default"/>
          <w:spacing w:val="-2"/>
        </w:rPr>
        <w:t>5%</w:t>
      </w:r>
      <w:r>
        <w:rPr>
          <w:spacing w:val="-2"/>
        </w:rPr>
        <w:t>以上股份的股东徐海江先生为姐弟关系，未受过中国证监会及其他有关部门的处罚和证</w:t>
      </w:r>
      <w:r>
        <w:rPr>
          <w:w w:val="100"/>
        </w:rPr>
        <w:t> </w:t>
      </w:r>
      <w:r>
        <w:rPr/>
        <w:t>券交易所惩戒，不存在《深圳证券交易所创业板上市公司规范运作指引》第</w:t>
      </w:r>
      <w:r>
        <w:rPr>
          <w:rFonts w:ascii="宋体" w:hAnsi="宋体" w:cs="宋体" w:eastAsia="宋体" w:hint="default"/>
        </w:rPr>
        <w:t>3.2.3</w:t>
      </w:r>
      <w:r>
        <w:rPr/>
        <w:t>条所规定的情形，不属</w:t>
      </w:r>
      <w:r>
        <w:rPr>
          <w:spacing w:val="-25"/>
        </w:rPr>
        <w:t> </w:t>
      </w:r>
      <w:r>
        <w:rPr>
          <w:spacing w:val="-25"/>
        </w:rPr>
      </w:r>
      <w:r>
        <w:rPr/>
        <w:t>于失信被执行人。</w:t>
      </w:r>
    </w:p>
    <w:p>
      <w:pPr>
        <w:pStyle w:val="BodyText"/>
        <w:spacing w:line="408" w:lineRule="auto"/>
        <w:ind w:right="1126" w:firstLine="420"/>
        <w:jc w:val="both"/>
      </w:pPr>
      <w:r>
        <w:rPr>
          <w:spacing w:val="-4"/>
        </w:rPr>
        <w:t>张汉鸿先生：男，</w:t>
      </w:r>
      <w:r>
        <w:rPr>
          <w:rFonts w:ascii="宋体" w:hAnsi="宋体" w:cs="宋体" w:eastAsia="宋体" w:hint="default"/>
          <w:spacing w:val="-4"/>
        </w:rPr>
        <w:t>1964</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29</w:t>
      </w:r>
      <w:r>
        <w:rPr>
          <w:spacing w:val="-4"/>
        </w:rPr>
        <w:t>日出生，中国国籍，无境外永久居留权，清华大学</w:t>
      </w:r>
      <w:r>
        <w:rPr>
          <w:rFonts w:ascii="宋体" w:hAnsi="宋体" w:cs="宋体" w:eastAsia="宋体" w:hint="default"/>
          <w:spacing w:val="-4"/>
        </w:rPr>
        <w:t>EMBA</w:t>
      </w:r>
      <w:r>
        <w:rPr>
          <w:spacing w:val="-4"/>
        </w:rPr>
        <w:t>。</w:t>
      </w:r>
      <w:r>
        <w:rPr>
          <w:rFonts w:ascii="宋体" w:hAnsi="宋体" w:cs="宋体" w:eastAsia="宋体" w:hint="default"/>
          <w:spacing w:val="-4"/>
        </w:rPr>
        <w:t>1988</w:t>
      </w:r>
      <w:r>
        <w:rPr>
          <w:spacing w:val="-4"/>
        </w:rPr>
        <w:t>年至</w:t>
      </w:r>
      <w:r>
        <w:rPr>
          <w:rFonts w:ascii="宋体" w:hAnsi="宋体" w:cs="宋体" w:eastAsia="宋体" w:hint="default"/>
          <w:spacing w:val="-4"/>
        </w:rPr>
        <w:t>1992</w:t>
      </w:r>
      <w:r>
        <w:rPr>
          <w:rFonts w:ascii="宋体" w:hAnsi="宋体" w:cs="宋体" w:eastAsia="宋体" w:hint="default"/>
          <w:w w:val="100"/>
        </w:rPr>
        <w:t> </w:t>
      </w:r>
      <w:r>
        <w:rPr>
          <w:spacing w:val="-2"/>
        </w:rPr>
        <w:t>年就职于辽源市汽车电器厂，任技术员；</w:t>
      </w:r>
      <w:r>
        <w:rPr>
          <w:rFonts w:ascii="宋体" w:hAnsi="宋体" w:cs="宋体" w:eastAsia="宋体" w:hint="default"/>
          <w:spacing w:val="-2"/>
        </w:rPr>
        <w:t>1992</w:t>
      </w:r>
      <w:r>
        <w:rPr>
          <w:spacing w:val="-2"/>
        </w:rPr>
        <w:t>年至</w:t>
      </w:r>
      <w:r>
        <w:rPr>
          <w:rFonts w:ascii="宋体" w:hAnsi="宋体" w:cs="宋体" w:eastAsia="宋体" w:hint="default"/>
          <w:spacing w:val="-2"/>
        </w:rPr>
        <w:t>1998</w:t>
      </w:r>
      <w:r>
        <w:rPr>
          <w:spacing w:val="-2"/>
        </w:rPr>
        <w:t>年任辽源市真空电镀厂副厂长；</w:t>
      </w:r>
      <w:r>
        <w:rPr>
          <w:rFonts w:ascii="宋体" w:hAnsi="宋体" w:cs="宋体" w:eastAsia="宋体" w:hint="default"/>
          <w:spacing w:val="-2"/>
        </w:rPr>
        <w:t>1998</w:t>
      </w:r>
      <w:r>
        <w:rPr>
          <w:spacing w:val="-2"/>
        </w:rPr>
        <w:t>年至</w:t>
      </w:r>
      <w:r>
        <w:rPr>
          <w:rFonts w:ascii="宋体" w:hAnsi="宋体" w:cs="宋体" w:eastAsia="宋体" w:hint="default"/>
          <w:spacing w:val="-2"/>
        </w:rPr>
        <w:t>2001</w:t>
      </w:r>
      <w:r>
        <w:rPr>
          <w:spacing w:val="-2"/>
        </w:rPr>
        <w:t>年任</w:t>
      </w:r>
      <w:r>
        <w:rPr>
          <w:spacing w:val="-35"/>
        </w:rPr>
        <w:t> </w:t>
      </w:r>
      <w:r>
        <w:rPr>
          <w:spacing w:val="-2"/>
        </w:rPr>
        <w:t>辽源市轻工材料厂厂长；</w:t>
      </w:r>
      <w:r>
        <w:rPr>
          <w:rFonts w:ascii="宋体" w:hAnsi="宋体" w:cs="宋体" w:eastAsia="宋体" w:hint="default"/>
          <w:spacing w:val="-2"/>
        </w:rPr>
        <w:t>2001</w:t>
      </w:r>
      <w:r>
        <w:rPr>
          <w:spacing w:val="-2"/>
        </w:rPr>
        <w:t>年至</w:t>
      </w:r>
      <w:r>
        <w:rPr>
          <w:rFonts w:ascii="宋体" w:hAnsi="宋体" w:cs="宋体" w:eastAsia="宋体" w:hint="default"/>
          <w:spacing w:val="-2"/>
        </w:rPr>
        <w:t>2004</w:t>
      </w:r>
      <w:r>
        <w:rPr>
          <w:spacing w:val="-2"/>
        </w:rPr>
        <w:t>年任辽源市鸿图变性淀粉有限公司董事长兼总经理；</w:t>
      </w:r>
      <w:r>
        <w:rPr>
          <w:rFonts w:ascii="宋体" w:hAnsi="宋体" w:cs="宋体" w:eastAsia="宋体" w:hint="default"/>
          <w:spacing w:val="-2"/>
        </w:rPr>
        <w:t>2005</w:t>
      </w:r>
      <w:r>
        <w:rPr>
          <w:spacing w:val="-2"/>
        </w:rPr>
        <w:t>年至今任</w:t>
      </w:r>
      <w:r>
        <w:rPr>
          <w:spacing w:val="-35"/>
        </w:rPr>
        <w:t> </w:t>
      </w:r>
      <w:r>
        <w:rPr>
          <w:spacing w:val="-35"/>
        </w:rPr>
      </w:r>
      <w:r>
        <w:rPr>
          <w:spacing w:val="-2"/>
        </w:rPr>
        <w:t>公司全资子公司辽源鸿图锂电隔膜科技股份有限公司董事长兼总经理，现任辽源鸿图锂电隔膜科技股份有</w:t>
      </w:r>
      <w:r>
        <w:rPr>
          <w:spacing w:val="-43"/>
        </w:rPr>
        <w:t> </w:t>
      </w:r>
      <w:r>
        <w:rPr>
          <w:spacing w:val="-43"/>
        </w:rPr>
      </w:r>
      <w:r>
        <w:rPr/>
        <w:t>限公司董事长、总经理，</w:t>
      </w:r>
      <w:r>
        <w:rPr>
          <w:rFonts w:ascii="宋体" w:hAnsi="宋体" w:cs="宋体" w:eastAsia="宋体" w:hint="default"/>
        </w:rPr>
        <w:t>2019</w:t>
      </w:r>
      <w:r>
        <w:rPr/>
        <w:t>年</w:t>
      </w:r>
      <w:r>
        <w:rPr>
          <w:rFonts w:ascii="宋体" w:hAnsi="宋体" w:cs="宋体" w:eastAsia="宋体" w:hint="default"/>
        </w:rPr>
        <w:t>10</w:t>
      </w:r>
      <w:r>
        <w:rPr/>
        <w:t>月至</w:t>
      </w:r>
      <w:r>
        <w:rPr>
          <w:rFonts w:ascii="宋体" w:hAnsi="宋体" w:cs="宋体" w:eastAsia="宋体" w:hint="default"/>
        </w:rPr>
        <w:t>2020</w:t>
      </w:r>
      <w:r>
        <w:rPr/>
        <w:t>年</w:t>
      </w:r>
      <w:r>
        <w:rPr>
          <w:rFonts w:ascii="宋体" w:hAnsi="宋体" w:cs="宋体" w:eastAsia="宋体" w:hint="default"/>
        </w:rPr>
        <w:t>3</w:t>
      </w:r>
      <w:r>
        <w:rPr/>
        <w:t>月任公司副总经理职务。</w:t>
      </w:r>
    </w:p>
    <w:p>
      <w:pPr>
        <w:pStyle w:val="BodyText"/>
        <w:spacing w:line="408" w:lineRule="auto"/>
        <w:ind w:right="1126" w:firstLine="420"/>
        <w:jc w:val="both"/>
      </w:pPr>
      <w:r>
        <w:rPr>
          <w:spacing w:val="-2"/>
        </w:rPr>
        <w:t>张汉鸿先生目前持有公司股票</w:t>
      </w:r>
      <w:r>
        <w:rPr>
          <w:rFonts w:ascii="宋体" w:hAnsi="宋体" w:cs="宋体" w:eastAsia="宋体" w:hint="default"/>
          <w:spacing w:val="-2"/>
        </w:rPr>
        <w:t>53,775,199</w:t>
      </w:r>
      <w:r>
        <w:rPr>
          <w:spacing w:val="-2"/>
        </w:rPr>
        <w:t>股，为公司持股</w:t>
      </w:r>
      <w:r>
        <w:rPr>
          <w:rFonts w:ascii="宋体" w:hAnsi="宋体" w:cs="宋体" w:eastAsia="宋体" w:hint="default"/>
          <w:spacing w:val="-2"/>
        </w:rPr>
        <w:t>5%</w:t>
      </w:r>
      <w:r>
        <w:rPr>
          <w:spacing w:val="-2"/>
        </w:rPr>
        <w:t>以上股份的大股东，与公司董事张又文女</w:t>
      </w:r>
      <w:r>
        <w:rPr>
          <w:w w:val="100"/>
        </w:rPr>
        <w:t> </w:t>
      </w:r>
      <w:r>
        <w:rPr>
          <w:spacing w:val="-2"/>
        </w:rPr>
        <w:t>士为父女关系，未受过中国证监会及其他有关部门的处罚和证券交易所惩戒，不存在《深圳证券交易所创</w:t>
      </w:r>
      <w:r>
        <w:rPr>
          <w:spacing w:val="-44"/>
        </w:rPr>
        <w:t> </w:t>
      </w:r>
      <w:r>
        <w:rPr>
          <w:spacing w:val="-44"/>
        </w:rPr>
      </w:r>
      <w:r>
        <w:rPr/>
        <w:t>业板上市公司规范运作指引》第</w:t>
      </w:r>
      <w:r>
        <w:rPr>
          <w:rFonts w:ascii="宋体" w:hAnsi="宋体" w:cs="宋体" w:eastAsia="宋体" w:hint="default"/>
        </w:rPr>
        <w:t>3.2.3</w:t>
      </w:r>
      <w:r>
        <w:rPr/>
        <w:t>条所规定的情形，不属于失信被执行人。</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t>文聪先生：男，</w:t>
      </w:r>
      <w:r>
        <w:rPr>
          <w:rFonts w:ascii="宋体" w:hAnsi="宋体" w:cs="宋体" w:eastAsia="宋体" w:hint="default"/>
        </w:rPr>
        <w:t>1983</w:t>
      </w:r>
      <w:r>
        <w:rPr/>
        <w:t>年</w:t>
      </w:r>
      <w:r>
        <w:rPr>
          <w:rFonts w:ascii="宋体" w:hAnsi="宋体" w:cs="宋体" w:eastAsia="宋体" w:hint="default"/>
        </w:rPr>
        <w:t>2</w:t>
      </w:r>
      <w:r>
        <w:rPr/>
        <w:t>月出生，中国国籍，无境外永久居留权。</w:t>
      </w:r>
      <w:r>
        <w:rPr>
          <w:rFonts w:ascii="宋体" w:hAnsi="宋体" w:cs="宋体" w:eastAsia="宋体" w:hint="default"/>
        </w:rPr>
        <w:t>2006</w:t>
      </w:r>
      <w:r>
        <w:rPr/>
        <w:t>年毕业于长春税务学院注册会</w:t>
      </w:r>
      <w:r>
        <w:rPr>
          <w:w w:val="100"/>
        </w:rPr>
        <w:t> </w:t>
      </w:r>
      <w:r>
        <w:rPr/>
        <w:t>计专业，本科学历，注册会计师。</w:t>
      </w:r>
      <w:r>
        <w:rPr>
          <w:rFonts w:ascii="宋体" w:hAnsi="宋体" w:cs="宋体" w:eastAsia="宋体" w:hint="default"/>
        </w:rPr>
        <w:t>2006</w:t>
      </w:r>
      <w:r>
        <w:rPr/>
        <w:t>年</w:t>
      </w:r>
      <w:r>
        <w:rPr>
          <w:rFonts w:ascii="宋体" w:hAnsi="宋体" w:cs="宋体" w:eastAsia="宋体" w:hint="default"/>
        </w:rPr>
        <w:t>2</w:t>
      </w:r>
      <w:r>
        <w:rPr/>
        <w:t>月至</w:t>
      </w:r>
      <w:r>
        <w:rPr>
          <w:rFonts w:ascii="宋体" w:hAnsi="宋体" w:cs="宋体" w:eastAsia="宋体" w:hint="default"/>
        </w:rPr>
        <w:t>2007</w:t>
      </w:r>
      <w:r>
        <w:rPr/>
        <w:t>年</w:t>
      </w:r>
      <w:r>
        <w:rPr>
          <w:rFonts w:ascii="宋体" w:hAnsi="宋体" w:cs="宋体" w:eastAsia="宋体" w:hint="default"/>
        </w:rPr>
        <w:t>11</w:t>
      </w:r>
      <w:r>
        <w:rPr/>
        <w:t>月任天健信德会计事务所项目经理；</w:t>
      </w:r>
      <w:r>
        <w:rPr>
          <w:rFonts w:ascii="宋体" w:hAnsi="宋体" w:cs="宋体" w:eastAsia="宋体" w:hint="default"/>
        </w:rPr>
        <w:t>2007</w:t>
      </w:r>
      <w:r>
        <w:rPr/>
        <w:t>年</w:t>
      </w:r>
      <w:r>
        <w:rPr>
          <w:rFonts w:ascii="宋体" w:hAnsi="宋体" w:cs="宋体" w:eastAsia="宋体" w:hint="default"/>
        </w:rPr>
        <w:t>11</w:t>
      </w:r>
      <w:r>
        <w:rPr/>
        <w:t>月</w:t>
      </w:r>
      <w:r>
        <w:rPr>
          <w:spacing w:val="-26"/>
        </w:rPr>
        <w:t> </w:t>
      </w:r>
      <w:r>
        <w:rPr>
          <w:spacing w:val="-2"/>
        </w:rPr>
        <w:t>至</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月任职于香港上市公司中国水务集团深圳代表处，先后外派至上海、深圳、广州等项目公司任</w:t>
      </w:r>
      <w:r>
        <w:rPr>
          <w:spacing w:val="-38"/>
        </w:rPr>
        <w:t> </w:t>
      </w:r>
      <w:r>
        <w:rPr>
          <w:spacing w:val="-38"/>
        </w:rPr>
      </w:r>
      <w:r>
        <w:rPr>
          <w:spacing w:val="-2"/>
        </w:rPr>
        <w:t>财务总监；</w:t>
      </w: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月任深圳市格家美居网络有限公司财务总监兼董秘；</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2017</w:t>
      </w:r>
      <w:r>
        <w:rPr>
          <w:spacing w:val="-2"/>
        </w:rPr>
        <w:t>年</w:t>
      </w:r>
      <w:r>
        <w:rPr>
          <w:spacing w:val="-26"/>
        </w:rPr>
        <w:t> </w:t>
      </w:r>
      <w:r>
        <w:rPr>
          <w:rFonts w:ascii="宋体" w:hAnsi="宋体" w:cs="宋体" w:eastAsia="宋体" w:hint="default"/>
        </w:rPr>
        <w:t>3</w:t>
      </w:r>
      <w:r>
        <w:rPr/>
        <w:t>月任职于深圳市城市投资发展集团有限公司，并先后委派至深圳市车厘子网络科技有限公司和深圳市深</w:t>
      </w:r>
      <w:r>
        <w:rPr>
          <w:spacing w:val="-25"/>
        </w:rPr>
        <w:t> </w:t>
      </w:r>
      <w:r>
        <w:rPr>
          <w:spacing w:val="-25"/>
        </w:rPr>
      </w:r>
      <w:r>
        <w:rPr/>
        <w:t>港机动车驾驶培训集团有限公司任财务总监；</w:t>
      </w:r>
      <w:r>
        <w:rPr>
          <w:rFonts w:ascii="宋体" w:hAnsi="宋体" w:cs="宋体" w:eastAsia="宋体" w:hint="default"/>
        </w:rPr>
        <w:t>2017</w:t>
      </w:r>
      <w:r>
        <w:rPr/>
        <w:t>年</w:t>
      </w:r>
      <w:r>
        <w:rPr>
          <w:rFonts w:ascii="宋体" w:hAnsi="宋体" w:cs="宋体" w:eastAsia="宋体" w:hint="default"/>
        </w:rPr>
        <w:t>4</w:t>
      </w:r>
      <w:r>
        <w:rPr/>
        <w:t>月至</w:t>
      </w:r>
      <w:r>
        <w:rPr>
          <w:rFonts w:ascii="宋体" w:hAnsi="宋体" w:cs="宋体" w:eastAsia="宋体" w:hint="default"/>
        </w:rPr>
        <w:t>2017</w:t>
      </w:r>
      <w:r>
        <w:rPr/>
        <w:t>年</w:t>
      </w:r>
      <w:r>
        <w:rPr>
          <w:rFonts w:ascii="宋体" w:hAnsi="宋体" w:cs="宋体" w:eastAsia="宋体" w:hint="default"/>
        </w:rPr>
        <w:t>11</w:t>
      </w:r>
      <w:r>
        <w:rPr/>
        <w:t>月任深圳前海移联科技有限公司财务</w:t>
      </w:r>
      <w:r>
        <w:rPr>
          <w:spacing w:val="-27"/>
        </w:rPr>
        <w:t> </w:t>
      </w:r>
      <w:r>
        <w:rPr>
          <w:spacing w:val="-27"/>
        </w:rPr>
      </w:r>
      <w:r>
        <w:rPr/>
        <w:t>总监，</w:t>
      </w:r>
      <w:r>
        <w:rPr>
          <w:rFonts w:ascii="宋体" w:hAnsi="宋体" w:cs="宋体" w:eastAsia="宋体" w:hint="default"/>
        </w:rPr>
        <w:t>2017</w:t>
      </w:r>
      <w:r>
        <w:rPr/>
        <w:t>年</w:t>
      </w:r>
      <w:r>
        <w:rPr>
          <w:rFonts w:ascii="宋体" w:hAnsi="宋体" w:cs="宋体" w:eastAsia="宋体" w:hint="default"/>
        </w:rPr>
        <w:t>12</w:t>
      </w:r>
      <w:r>
        <w:rPr/>
        <w:t>月入职金冠股份，目前担任公司财务总监职务。</w:t>
      </w:r>
    </w:p>
    <w:p>
      <w:pPr>
        <w:pStyle w:val="BodyText"/>
        <w:spacing w:line="405" w:lineRule="auto"/>
        <w:ind w:right="1123" w:firstLine="420"/>
        <w:jc w:val="left"/>
        <w:rPr>
          <w:sz w:val="18"/>
          <w:szCs w:val="18"/>
        </w:rPr>
      </w:pPr>
      <w:r>
        <w:rPr>
          <w:spacing w:val="-2"/>
        </w:rPr>
        <w:t>与公司控股股东、实际控制人、其他持有公司</w:t>
      </w:r>
      <w:r>
        <w:rPr>
          <w:rFonts w:ascii="宋体" w:hAnsi="宋体" w:cs="宋体" w:eastAsia="宋体" w:hint="default"/>
          <w:spacing w:val="-2"/>
        </w:rPr>
        <w:t>5%</w:t>
      </w:r>
      <w:r>
        <w:rPr>
          <w:spacing w:val="-2"/>
        </w:rPr>
        <w:t>以上股份的股东、其他董事、监事、高级管理人员不</w:t>
      </w:r>
      <w:r>
        <w:rPr>
          <w:w w:val="100"/>
        </w:rPr>
        <w:t> </w:t>
      </w:r>
      <w:r>
        <w:rPr>
          <w:spacing w:val="-2"/>
        </w:rPr>
        <w:t>存在关联关系，未受过中国证监会及其他有关部门的处罚和证券交易所惩戒，不存在《深圳证券交易所创</w:t>
      </w:r>
      <w:r>
        <w:rPr>
          <w:spacing w:val="-44"/>
        </w:rPr>
        <w:t> </w:t>
      </w:r>
      <w:r>
        <w:rPr>
          <w:spacing w:val="-44"/>
        </w:rPr>
      </w:r>
      <w:r>
        <w:rPr/>
        <w:t>业板上市公司规范运作指引》（</w:t>
      </w:r>
      <w:r>
        <w:rPr>
          <w:rFonts w:ascii="宋体" w:hAnsi="宋体" w:cs="宋体" w:eastAsia="宋体" w:hint="default"/>
        </w:rPr>
        <w:t>2015</w:t>
      </w:r>
      <w:r>
        <w:rPr>
          <w:rFonts w:ascii="宋体" w:hAnsi="宋体" w:cs="宋体" w:eastAsia="宋体" w:hint="default"/>
          <w:spacing w:val="-3"/>
        </w:rPr>
        <w:t> </w:t>
      </w:r>
      <w:r>
        <w:rPr/>
        <w:t>年修订）第</w:t>
      </w:r>
      <w:r>
        <w:rPr>
          <w:rFonts w:ascii="宋体" w:hAnsi="宋体" w:cs="宋体" w:eastAsia="宋体" w:hint="default"/>
        </w:rPr>
        <w:t>3.2.3</w:t>
      </w:r>
      <w:r>
        <w:rPr/>
        <w:t>条所规定的情形，不属于失信被执行人。</w:t>
      </w:r>
      <w:r>
        <w:rPr>
          <w:w w:val="100"/>
        </w:rPr>
        <w:t> </w:t>
      </w:r>
      <w:r>
        <w:rPr>
          <w:sz w:val="18"/>
          <w:szCs w:val="18"/>
        </w:rPr>
        <w:t>在股东单位任职情况</w:t>
      </w: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何国辉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深圳新三板服务中心有限公司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何国辉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深圳市联创基业科技有限公司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何国辉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深圳种子资本有限公司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刘宇波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洛阳市轨道交通集团开发有限责任公司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张又文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苏州嘉睿资本管理有限公司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行政经理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北京富勤会计师事务所有限责任公司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北京富勤国际企业管理咨询有限公司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杭州万事利丝绸文化股份有限公司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香港兴证国际金融集团有限公司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吉林大学法学院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珠海恒基达鑫国际化工仓储股份有限公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涂成洲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大成律师事务所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涂成洲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深圳市三利谱光电科技股份有限公司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涂成洲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深圳市雷赛智能控制股份有限公司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涂成洲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天虹商场股份有限公司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涂成洲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深圳市锐明技术股份有限公司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涂成洲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深圳种子资本有限公司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涂成洲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深圳市创富港商务服股份有限公司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123"/>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513" w:right="1123" w:hanging="361"/>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公司董事会下设薪酬与考核委员会，负责制定、审查公司董事及高级管理人员的薪酬政策与方案，董事、监事及高级管</w:t>
      </w:r>
    </w:p>
    <w:p>
      <w:pPr>
        <w:spacing w:line="222"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理人员的报酬经薪酬与考核委员会审议通过后提请董事会审议批准，董事和监事的薪酬还需提交股东大会审议批准，决策程</w:t>
      </w:r>
    </w:p>
    <w:p>
      <w:pPr>
        <w:spacing w:line="360" w:lineRule="auto" w:before="76"/>
        <w:ind w:left="513" w:right="1123" w:hanging="361"/>
        <w:jc w:val="left"/>
        <w:rPr>
          <w:rFonts w:ascii="宋体" w:hAnsi="宋体" w:cs="宋体" w:eastAsia="宋体" w:hint="default"/>
          <w:sz w:val="18"/>
          <w:szCs w:val="18"/>
        </w:rPr>
      </w:pPr>
      <w:r>
        <w:rPr>
          <w:rFonts w:ascii="宋体" w:hAnsi="宋体" w:cs="宋体" w:eastAsia="宋体" w:hint="default"/>
          <w:sz w:val="18"/>
          <w:szCs w:val="18"/>
        </w:rPr>
        <w:t>序符合《董事会议事规则》和《董事会薪酬与考核委员会议事规则》等相关规定。 </w:t>
      </w:r>
      <w:r>
        <w:rPr>
          <w:rFonts w:ascii="宋体" w:hAnsi="宋体" w:cs="宋体" w:eastAsia="宋体" w:hint="default"/>
          <w:spacing w:val="-2"/>
          <w:sz w:val="18"/>
          <w:szCs w:val="18"/>
        </w:rPr>
        <w:t>报告期内，公司对董事、监事和高管人员实行了绩效考核，并根据绩效考核结果，结合公司年度经营业绩、经营发展状</w:t>
      </w:r>
    </w:p>
    <w:p>
      <w:pPr>
        <w:spacing w:line="222" w:lineRule="exact"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况及岗位职责、工作业绩等因素确定董事、监事及高级管理人员报酬。</w:t>
      </w:r>
    </w:p>
    <w:p>
      <w:pPr>
        <w:spacing w:before="115"/>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魏庆辉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赵红云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副董事长、副总 经理、董事会秘 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何国辉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冯现伟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刘宇波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张又文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涂成洲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韩炎军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叶新州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张磊磊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徐海滨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代理董事长、总 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孙益兵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王希庆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侯大艳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李晓芳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吴宗南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279.06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bookmarkStart w:name="五、公司员工情况" w:id="132"/>
      <w:bookmarkEnd w:id="132"/>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7"/>
        <w:gridCol w:w="4792"/>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1,563</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1,563</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504"/>
        <w:jc w:val="left"/>
      </w:pPr>
      <w:r>
        <w:rPr>
          <w:spacing w:val="-2"/>
        </w:rPr>
        <w:t>薪酬作为公司价值分配的重要形式之一，公司结合所处的发展阶段，对比参考同行业、同区域公司，</w:t>
      </w:r>
      <w:r>
        <w:rPr>
          <w:w w:val="100"/>
        </w:rPr>
        <w:t> </w:t>
      </w:r>
      <w:r>
        <w:rPr>
          <w:spacing w:val="-2"/>
        </w:rPr>
        <w:t>制定了差别化的薪酬政策，并不断完善和优化薪酬体系。确保在业绩提升的情况下，不断提升薪酬在同行</w:t>
      </w:r>
      <w:r>
        <w:rPr>
          <w:spacing w:val="-44"/>
        </w:rPr>
        <w:t> </w:t>
      </w:r>
      <w:r>
        <w:rPr>
          <w:spacing w:val="-44"/>
        </w:rPr>
      </w:r>
      <w:r>
        <w:rPr>
          <w:spacing w:val="-2"/>
        </w:rPr>
        <w:t>业、同区域的竞争力，为员工提供奖金、年终评优、岗位晋升等各种激励机制，坚持绩效激励考核，奖励</w:t>
      </w:r>
      <w:r>
        <w:rPr>
          <w:spacing w:val="-42"/>
        </w:rPr>
        <w:t> </w:t>
      </w:r>
      <w:r>
        <w:rPr>
          <w:spacing w:val="-42"/>
        </w:rPr>
      </w:r>
      <w:r>
        <w:rPr/>
        <w:t>不断进步及在公司持续贡献的员工，关注员工在公司的长期发展，从而有效激发员工的归属感和积极性。</w:t>
      </w:r>
      <w:r>
        <w:rPr>
          <w:w w:val="100"/>
        </w:rPr>
        <w:t> </w:t>
      </w:r>
      <w:r>
        <w:rPr>
          <w:spacing w:val="-2"/>
        </w:rPr>
        <w:t>目前，公司及各子公司均制定了专门的《薪酬管理制度》，公司根据不同岗位、不同层级等设定不同的薪</w:t>
      </w:r>
      <w:r>
        <w:rPr>
          <w:spacing w:val="-43"/>
        </w:rPr>
        <w:t> </w:t>
      </w:r>
      <w:r>
        <w:rPr>
          <w:spacing w:val="-43"/>
        </w:rPr>
      </w:r>
      <w:r>
        <w:rPr>
          <w:spacing w:val="-2"/>
        </w:rPr>
        <w:t>酬标准和考核标准，定期进行考核，根据考核目标完成情况发放奖励。董事、监事及高级管理人员相关薪</w:t>
      </w:r>
      <w:r>
        <w:rPr>
          <w:spacing w:val="-50"/>
        </w:rPr>
        <w:t> </w:t>
      </w:r>
      <w:r>
        <w:rPr>
          <w:spacing w:val="-50"/>
        </w:rPr>
      </w:r>
      <w:r>
        <w:rPr/>
        <w:t>酬计划或薪酬考核方案依照规定分别提交薪酬与考核委员会、董事会、监事会或股东大会审批。</w:t>
      </w:r>
    </w:p>
    <w:p>
      <w:pPr>
        <w:spacing w:line="240" w:lineRule="auto" w:before="8"/>
        <w:rPr>
          <w:rFonts w:ascii="宋体" w:hAnsi="宋体" w:cs="宋体" w:eastAsia="宋体" w:hint="default"/>
          <w:sz w:val="20"/>
          <w:szCs w:val="20"/>
        </w:rPr>
      </w:pPr>
    </w:p>
    <w:p>
      <w:pPr>
        <w:pStyle w:val="Heading4"/>
        <w:spacing w:line="240" w:lineRule="auto"/>
        <w:ind w:right="1123"/>
        <w:jc w:val="left"/>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6" w:firstLine="420"/>
        <w:jc w:val="both"/>
      </w:pPr>
      <w:r>
        <w:rPr>
          <w:spacing w:val="-2"/>
        </w:rPr>
        <w:t>公司在对上一年度的培训效果及信息反馈进行分析和评估的基础上，确认培训目标达成情况、部门绩</w:t>
      </w:r>
      <w:r>
        <w:rPr>
          <w:w w:val="100"/>
        </w:rPr>
        <w:t> </w:t>
      </w:r>
      <w:r>
        <w:rPr>
          <w:spacing w:val="-2"/>
        </w:rPr>
        <w:t>效达成情况、员工技能提升情况，综合考虑公司的战略发展目标对人力资源管理的要求，制定本年度的培</w:t>
      </w:r>
      <w:r>
        <w:rPr>
          <w:spacing w:val="-42"/>
        </w:rPr>
        <w:t> </w:t>
      </w:r>
      <w:r>
        <w:rPr>
          <w:spacing w:val="-42"/>
        </w:rPr>
      </w:r>
      <w:r>
        <w:rPr>
          <w:spacing w:val="-2"/>
        </w:rPr>
        <w:t>训计划。在年度培训计划之外，组织中高层管理人员进行具有管理能力沙盘演练培训，拓展管理人员的思</w:t>
      </w:r>
      <w:r>
        <w:rPr>
          <w:spacing w:val="-44"/>
        </w:rPr>
        <w:t> </w:t>
      </w:r>
      <w:r>
        <w:rPr>
          <w:spacing w:val="-44"/>
        </w:rPr>
      </w:r>
      <w:r>
        <w:rPr/>
        <w:t>维模式，打造具备多元化、综合性的复合型管理人才队伍。</w:t>
      </w:r>
    </w:p>
    <w:p>
      <w:pPr>
        <w:spacing w:after="0" w:line="40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532,880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9,858,280.19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8"/>
        <w:jc w:val="center"/>
        <w:rPr>
          <w:b w:val="0"/>
          <w:bCs w:val="0"/>
        </w:rPr>
      </w:pPr>
      <w:bookmarkStart w:name="第十节公司治理" w:id="137"/>
      <w:bookmarkEnd w:id="137"/>
      <w:r>
        <w:rPr>
          <w:b w:val="0"/>
          <w:bCs w:val="0"/>
        </w:rPr>
      </w:r>
      <w:bookmarkStart w:name="_bookmark9" w:id="138"/>
      <w:bookmarkEnd w:id="138"/>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04" w:firstLine="420"/>
        <w:jc w:val="both"/>
      </w:pPr>
      <w:r>
        <w:rPr>
          <w:spacing w:val="-2"/>
        </w:rPr>
        <w:t>公司根据《公司法》、《上市公司治理准则》、《上市公司章程指引》、《上市公司股东大会规则》</w:t>
      </w:r>
      <w:r>
        <w:rPr>
          <w:w w:val="100"/>
        </w:rPr>
        <w:t> </w:t>
      </w:r>
      <w:r>
        <w:rPr>
          <w:spacing w:val="-2"/>
        </w:rPr>
        <w:t>及其他相关法律、法规的要求，确立了由股东大会、董事会、监事会和经营管理层组成的公司治理结构，</w:t>
      </w:r>
      <w:r>
        <w:rPr>
          <w:spacing w:val="-21"/>
        </w:rPr>
        <w:t> </w:t>
      </w:r>
      <w:r>
        <w:rPr>
          <w:spacing w:val="-21"/>
        </w:rPr>
      </w:r>
      <w:r>
        <w:rPr/>
        <w:t>建立健全了股东大会、董事会、监事会、独立董事、董事会秘书等相关制度。</w:t>
      </w:r>
    </w:p>
    <w:p>
      <w:pPr>
        <w:pStyle w:val="BodyText"/>
        <w:spacing w:line="408" w:lineRule="auto"/>
        <w:ind w:right="1104" w:firstLine="420"/>
        <w:jc w:val="both"/>
      </w:pPr>
      <w:r>
        <w:rPr>
          <w:spacing w:val="-2"/>
        </w:rPr>
        <w:t>报告期内，公司建立了规范的公司治理结构，股东大会、董事会及专门委员会、监事会、独立董事、</w:t>
      </w:r>
      <w:r>
        <w:rPr>
          <w:w w:val="100"/>
        </w:rPr>
        <w:t> </w:t>
      </w:r>
      <w:r>
        <w:rPr>
          <w:spacing w:val="-2"/>
        </w:rPr>
        <w:t>董事会秘书和管理层均严格按照《公司法》、《证券法》、《上市公司治理准则》、《深圳证券交易所创</w:t>
      </w:r>
      <w:r>
        <w:rPr>
          <w:spacing w:val="-41"/>
        </w:rPr>
        <w:t> </w:t>
      </w:r>
      <w:r>
        <w:rPr>
          <w:spacing w:val="-41"/>
        </w:rPr>
      </w:r>
      <w:r>
        <w:rPr>
          <w:spacing w:val="-2"/>
        </w:rPr>
        <w:t>业板股票上市规则》、《深圳证券交易所创业板上市公司规范运作指引》等法律、法规和中国证监会有关</w:t>
      </w:r>
      <w:r>
        <w:rPr>
          <w:spacing w:val="-43"/>
        </w:rPr>
        <w:t> </w:t>
      </w:r>
      <w:r>
        <w:rPr>
          <w:spacing w:val="-43"/>
        </w:rPr>
      </w:r>
      <w:r>
        <w:rPr>
          <w:spacing w:val="-2"/>
        </w:rPr>
        <w:t>法律法规等的要求，履行各自的权利和义务，公司重大生产经营决策、投资决策及财务决策均按照《公司</w:t>
      </w:r>
      <w:r>
        <w:rPr>
          <w:spacing w:val="-50"/>
        </w:rPr>
        <w:t> </w:t>
      </w:r>
      <w:r>
        <w:rPr>
          <w:spacing w:val="-50"/>
        </w:rPr>
      </w:r>
      <w:r>
        <w:rPr>
          <w:spacing w:val="-2"/>
        </w:rPr>
        <w:t>章程》及有关内控制度规定的程序和规则进行。截至报告期末，上述机构和人员依法运作，未出现违法、</w:t>
      </w:r>
      <w:r>
        <w:rPr>
          <w:spacing w:val="-21"/>
        </w:rPr>
        <w:t> </w:t>
      </w:r>
      <w:r>
        <w:rPr>
          <w:spacing w:val="-21"/>
        </w:rPr>
      </w:r>
      <w:r>
        <w:rPr>
          <w:spacing w:val="-2"/>
        </w:rPr>
        <w:t>违规现象，能够切实履行应尽的职责和义务，公司治理的实际状况符合《上市公司治理准则》和《深圳证</w:t>
      </w:r>
      <w:r>
        <w:rPr>
          <w:spacing w:val="-43"/>
        </w:rPr>
        <w:t> </w:t>
      </w:r>
      <w:r>
        <w:rPr>
          <w:spacing w:val="-43"/>
        </w:rPr>
      </w:r>
      <w:r>
        <w:rPr/>
        <w:t>券交易所创业板上市公司规范运作指引》的要求。</w:t>
      </w:r>
    </w:p>
    <w:p>
      <w:pPr>
        <w:pStyle w:val="BodyText"/>
        <w:spacing w:line="408" w:lineRule="auto"/>
        <w:ind w:left="573" w:right="1123" w:hanging="421"/>
        <w:jc w:val="left"/>
      </w:pPr>
      <w:r>
        <w:rPr/>
        <w:t>（一）关于股东与股东大会</w:t>
      </w:r>
      <w:r>
        <w:rPr>
          <w:w w:val="100"/>
        </w:rPr>
        <w:t> </w:t>
      </w:r>
      <w:r>
        <w:rPr>
          <w:spacing w:val="-2"/>
        </w:rPr>
        <w:t>公司严格按照《上市公司股东大会规则》、《公司章程》、《股东大会议事规则》等规定和要求，规</w:t>
      </w:r>
    </w:p>
    <w:p>
      <w:pPr>
        <w:pStyle w:val="BodyText"/>
        <w:spacing w:line="408" w:lineRule="auto"/>
        <w:ind w:right="1127"/>
        <w:jc w:val="both"/>
      </w:pPr>
      <w:r>
        <w:rPr>
          <w:spacing w:val="-2"/>
        </w:rPr>
        <w:t>范地召集、召开股东大会，对公司的相关事项做出了决策，程序规范，决策科学，效果良好。为了方便中</w:t>
      </w:r>
      <w:r>
        <w:rPr>
          <w:spacing w:val="-42"/>
        </w:rPr>
        <w:t> </w:t>
      </w:r>
      <w:r>
        <w:rPr>
          <w:spacing w:val="-42"/>
        </w:rPr>
      </w:r>
      <w:r>
        <w:rPr/>
        <w:t>小股东行使股东大会投票权，公司股东大会均提供网络投票参会方式，维护了流通股股东权益。</w:t>
      </w:r>
    </w:p>
    <w:p>
      <w:pPr>
        <w:pStyle w:val="BodyText"/>
        <w:spacing w:line="386" w:lineRule="auto"/>
        <w:ind w:right="1085" w:firstLine="336"/>
        <w:jc w:val="both"/>
      </w:pPr>
      <w:r>
        <w:rPr>
          <w:spacing w:val="-2"/>
        </w:rPr>
        <w:t>报告期内，公司共召开</w:t>
      </w:r>
      <w:r>
        <w:rPr>
          <w:rFonts w:ascii="Times New Roman" w:hAnsi="Times New Roman" w:cs="Times New Roman" w:eastAsia="Times New Roman" w:hint="default"/>
          <w:spacing w:val="-2"/>
        </w:rPr>
        <w:t>3</w:t>
      </w:r>
      <w:r>
        <w:rPr>
          <w:spacing w:val="-2"/>
        </w:rPr>
        <w:t>次股东大会，会议的召集与召开程序、出席会议人员的资格、会议表决程序、</w:t>
      </w:r>
      <w:r>
        <w:rPr>
          <w:w w:val="100"/>
        </w:rPr>
        <w:t> </w:t>
      </w:r>
      <w:r>
        <w:rPr/>
        <w:t>表决结果和决议内容均符合法律法规和《公司章程》的规定。</w:t>
      </w:r>
    </w:p>
    <w:p>
      <w:pPr>
        <w:pStyle w:val="BodyText"/>
        <w:spacing w:line="408" w:lineRule="auto" w:before="65"/>
        <w:ind w:left="573" w:right="1123" w:hanging="421"/>
        <w:jc w:val="left"/>
      </w:pPr>
      <w:r>
        <w:rPr/>
        <w:t>（二）关于公司与控股股东</w:t>
      </w:r>
      <w:r>
        <w:rPr>
          <w:w w:val="100"/>
        </w:rPr>
        <w:t> </w:t>
      </w:r>
      <w:r>
        <w:rPr>
          <w:spacing w:val="-2"/>
        </w:rPr>
        <w:t>公司控股股东严格规范自身行为，没有直接或间接干预公司的决策和经营活动情况。公司在业务、人</w:t>
      </w:r>
    </w:p>
    <w:p>
      <w:pPr>
        <w:pStyle w:val="BodyText"/>
        <w:spacing w:line="410" w:lineRule="auto"/>
        <w:ind w:right="1127"/>
        <w:jc w:val="both"/>
      </w:pPr>
      <w:r>
        <w:rPr>
          <w:spacing w:val="-2"/>
        </w:rPr>
        <w:t>员、资产、机构、财务上独立于控股股东，有独立完整的业务和自主经营能力，公司董事会、监事会和内</w:t>
      </w:r>
      <w:r>
        <w:rPr>
          <w:spacing w:val="-42"/>
        </w:rPr>
        <w:t> </w:t>
      </w:r>
      <w:r>
        <w:rPr>
          <w:spacing w:val="-42"/>
        </w:rPr>
      </w:r>
      <w:r>
        <w:rPr/>
        <w:t>部机构独立运作。</w:t>
      </w:r>
    </w:p>
    <w:p>
      <w:pPr>
        <w:pStyle w:val="BodyText"/>
        <w:spacing w:line="408" w:lineRule="auto" w:before="44"/>
        <w:ind w:left="573" w:right="1123" w:hanging="421"/>
        <w:jc w:val="left"/>
      </w:pPr>
      <w:r>
        <w:rPr/>
        <w:t>（三）关于董事和董事会</w:t>
      </w:r>
      <w:r>
        <w:rPr>
          <w:w w:val="100"/>
        </w:rPr>
        <w:t>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w:t>
      </w:r>
    </w:p>
    <w:p>
      <w:pPr>
        <w:pStyle w:val="BodyText"/>
        <w:spacing w:line="408" w:lineRule="auto" w:before="14"/>
        <w:ind w:right="1127"/>
        <w:jc w:val="both"/>
      </w:pPr>
      <w:r>
        <w:rPr>
          <w:spacing w:val="-2"/>
        </w:rPr>
        <w:t>的要求。各董事能够依据《公司法》、《深圳证券交易所创业板上市公司规范运作指引》、《公司董事会</w:t>
      </w:r>
      <w:r>
        <w:rPr>
          <w:spacing w:val="-46"/>
        </w:rPr>
        <w:t> </w:t>
      </w:r>
      <w:r>
        <w:rPr>
          <w:spacing w:val="-46"/>
        </w:rPr>
      </w:r>
      <w:r>
        <w:rPr>
          <w:spacing w:val="-2"/>
        </w:rPr>
        <w:t>议事规则》等法律法规、规章制度开展工作，出席董事会和股东大会，勤勉尽责地履行职责和义务，同时</w:t>
      </w:r>
      <w:r>
        <w:rPr>
          <w:spacing w:val="-43"/>
        </w:rPr>
        <w:t> </w:t>
      </w:r>
      <w:r>
        <w:rPr>
          <w:spacing w:val="-43"/>
        </w:rPr>
      </w:r>
      <w:r>
        <w:rPr/>
        <w:t>积极参加相关培训，熟悉相关法律法规。</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32" w:firstLine="336"/>
        <w:jc w:val="both"/>
      </w:pPr>
      <w:r>
        <w:rPr/>
        <w:t>报告期内，公司共召开</w:t>
      </w:r>
      <w:r>
        <w:rPr>
          <w:rFonts w:ascii="Times New Roman" w:hAnsi="Times New Roman" w:cs="Times New Roman" w:eastAsia="Times New Roman" w:hint="default"/>
        </w:rPr>
        <w:t>12</w:t>
      </w:r>
      <w:r>
        <w:rPr/>
        <w:t>次董事会会议，会议的召集与召开程序、出席会议人员的资格、会议表决程</w:t>
      </w:r>
      <w:r>
        <w:rPr>
          <w:w w:val="100"/>
        </w:rPr>
        <w:t> </w:t>
      </w:r>
      <w:r>
        <w:rPr/>
        <w:t>序、表决结果和决议内容均符合法律法规和《公司章程》的规定。</w:t>
      </w:r>
    </w:p>
    <w:p>
      <w:pPr>
        <w:pStyle w:val="BodyText"/>
        <w:spacing w:line="408" w:lineRule="auto" w:before="65"/>
        <w:ind w:left="573" w:right="1123" w:hanging="421"/>
        <w:jc w:val="left"/>
      </w:pPr>
      <w:r>
        <w:rPr/>
        <w:t>（四）关于监事和监事会</w:t>
      </w:r>
      <w:r>
        <w:rPr>
          <w:w w:val="100"/>
        </w:rPr>
        <w:t>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名，监事会的人数和构成符合法律、法规的要求。各位监事能</w:t>
      </w:r>
    </w:p>
    <w:p>
      <w:pPr>
        <w:pStyle w:val="BodyText"/>
        <w:spacing w:line="408" w:lineRule="auto" w:before="14"/>
        <w:ind w:right="1123"/>
        <w:jc w:val="left"/>
      </w:pPr>
      <w:r>
        <w:rPr>
          <w:spacing w:val="-2"/>
        </w:rPr>
        <w:t>够按照《公司监事会议事规则》的要求，认真履行自己的职责，对公司重大事项、关联交易、财务状况以</w:t>
      </w:r>
      <w:r>
        <w:rPr>
          <w:spacing w:val="-42"/>
        </w:rPr>
        <w:t> </w:t>
      </w:r>
      <w:r>
        <w:rPr>
          <w:spacing w:val="-42"/>
        </w:rPr>
      </w:r>
      <w:r>
        <w:rPr/>
        <w:t>及董事、高级管理人员履行职责的合法合规性进行监督。</w:t>
      </w:r>
    </w:p>
    <w:p>
      <w:pPr>
        <w:pStyle w:val="BodyText"/>
        <w:spacing w:line="386" w:lineRule="auto"/>
        <w:ind w:right="0" w:firstLine="336"/>
        <w:jc w:val="left"/>
      </w:pPr>
      <w:r>
        <w:rPr>
          <w:spacing w:val="-5"/>
        </w:rPr>
        <w:t>报告期内，公司共召开</w:t>
      </w:r>
      <w:r>
        <w:rPr>
          <w:rFonts w:ascii="Times New Roman" w:hAnsi="Times New Roman" w:cs="Times New Roman" w:eastAsia="Times New Roman" w:hint="default"/>
          <w:spacing w:val="-5"/>
        </w:rPr>
        <w:t>9</w:t>
      </w:r>
      <w:r>
        <w:rPr>
          <w:spacing w:val="-5"/>
        </w:rPr>
        <w:t>次监事会会议，会议的召集与召开程序、出席会议人员的资格、会议表决程序、</w:t>
      </w:r>
      <w:r>
        <w:rPr>
          <w:w w:val="100"/>
        </w:rPr>
        <w:t> </w:t>
      </w:r>
      <w:r>
        <w:rPr/>
        <w:t>表决结果和决议内容均符合法律法规和《公司章程》的规定。</w:t>
      </w:r>
    </w:p>
    <w:p>
      <w:pPr>
        <w:pStyle w:val="BodyText"/>
        <w:spacing w:line="408" w:lineRule="auto" w:before="65"/>
        <w:ind w:left="573" w:right="0" w:hanging="421"/>
        <w:jc w:val="left"/>
      </w:pPr>
      <w:r>
        <w:rPr/>
        <w:t>（五）关于信息披露与透明度</w:t>
      </w:r>
      <w:r>
        <w:rPr>
          <w:w w:val="100"/>
        </w:rPr>
        <w:t> </w:t>
      </w:r>
      <w:r>
        <w:rPr>
          <w:spacing w:val="-5"/>
        </w:rPr>
        <w:t>公司严格按照《上市公司信息披露管理办法》《公司信息披露管理制度》《公司投资者关系管理制度》</w:t>
      </w:r>
    </w:p>
    <w:p>
      <w:pPr>
        <w:pStyle w:val="BodyText"/>
        <w:spacing w:line="400" w:lineRule="auto"/>
        <w:ind w:right="1105"/>
        <w:jc w:val="both"/>
      </w:pPr>
      <w:r>
        <w:rPr>
          <w:spacing w:val="-2"/>
        </w:rPr>
        <w:t>等规章制度的要求，真实、准确、及时、公平、完整地披露有关信息。公司指定董事会秘书负责信息披露</w:t>
      </w:r>
      <w:r>
        <w:rPr>
          <w:spacing w:val="-45"/>
        </w:rPr>
        <w:t> </w:t>
      </w:r>
      <w:r>
        <w:rPr>
          <w:spacing w:val="-45"/>
        </w:rPr>
      </w:r>
      <w:r>
        <w:rPr>
          <w:spacing w:val="-2"/>
        </w:rPr>
        <w:t>工作，协调公司与投资者的关系，回答投资者咨询，接待投资者来访，向投资者提供公司已披露的资料；</w:t>
      </w:r>
      <w:r>
        <w:rPr>
          <w:spacing w:val="-21"/>
        </w:rPr>
        <w:t> </w:t>
      </w:r>
      <w:r>
        <w:rPr>
          <w:spacing w:val="-21"/>
        </w:rPr>
      </w:r>
      <w:r>
        <w:rPr>
          <w:spacing w:val="-1"/>
        </w:rPr>
        <w:t>并指定《证券时报》《中国证券报》《上海证券报》和巨潮资讯网</w:t>
      </w:r>
      <w:r>
        <w:rPr>
          <w:rFonts w:ascii="Times New Roman" w:hAnsi="Times New Roman" w:cs="Times New Roman" w:eastAsia="Times New Roman" w:hint="default"/>
          <w:spacing w:val="-1"/>
        </w:rPr>
        <w:t>(www.cninfo.com.cn)</w:t>
      </w:r>
      <w:r>
        <w:rPr>
          <w:spacing w:val="-1"/>
        </w:rPr>
        <w:t>为公司信息披露的</w:t>
      </w:r>
      <w:r>
        <w:rPr>
          <w:spacing w:val="-39"/>
        </w:rPr>
        <w:t> </w:t>
      </w:r>
      <w:r>
        <w:rPr>
          <w:spacing w:val="-39"/>
        </w:rPr>
      </w:r>
      <w:r>
        <w:rPr/>
        <w:t>指定报纸和网站，确保公司所有股东能够以平等的机会获得信息。</w:t>
      </w:r>
    </w:p>
    <w:p>
      <w:pPr>
        <w:pStyle w:val="BodyText"/>
        <w:spacing w:line="250" w:lineRule="exact" w:before="0"/>
        <w:ind w:right="1123"/>
        <w:jc w:val="left"/>
      </w:pPr>
      <w:r>
        <w:rPr/>
        <w:t>（六）关于相关利益者</w:t>
      </w:r>
    </w:p>
    <w:p>
      <w:pPr>
        <w:pStyle w:val="BodyText"/>
        <w:spacing w:line="273" w:lineRule="auto" w:before="78"/>
        <w:ind w:right="1133" w:firstLine="336"/>
        <w:jc w:val="both"/>
      </w:pPr>
      <w:r>
        <w:rPr/>
        <w:t>公司充分尊重和维护相关利益者的合法权益，实现股东、员工、社会等各方利益的协调平衡，共同推</w:t>
      </w:r>
      <w:r>
        <w:rPr>
          <w:w w:val="100"/>
        </w:rPr>
        <w:t> </w:t>
      </w:r>
      <w:r>
        <w:rPr/>
        <w:t>动公司持续、健康的发展。</w:t>
      </w:r>
    </w:p>
    <w:p>
      <w:pPr>
        <w:spacing w:before="67"/>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7"/>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123"/>
        <w:jc w:val="left"/>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20"/>
        <w:jc w:val="both"/>
      </w:pPr>
      <w:r>
        <w:rPr>
          <w:spacing w:val="-2"/>
        </w:rPr>
        <w:t>公司严格按照《公司法》、《证券法》、《上市公司治理准则》、《深圳证券交易所创业板股票上市</w:t>
      </w:r>
      <w:r>
        <w:rPr>
          <w:w w:val="100"/>
        </w:rPr>
        <w:t> </w:t>
      </w:r>
      <w:r>
        <w:rPr>
          <w:spacing w:val="-2"/>
        </w:rPr>
        <w:t>规则》、《深圳证券交易所创业板上市公司规范运作指引》等法律法规和《公司章程》等相关要求规范运</w:t>
      </w:r>
      <w:r>
        <w:rPr>
          <w:spacing w:val="-41"/>
        </w:rPr>
        <w:t> </w:t>
      </w:r>
      <w:r>
        <w:rPr>
          <w:spacing w:val="-41"/>
        </w:rPr>
      </w:r>
      <w:r>
        <w:rPr/>
        <w:t>作，在业务、人员、资产、机构、财务等方面均独立于控股股东，具体情况如下：</w:t>
      </w:r>
    </w:p>
    <w:p>
      <w:pPr>
        <w:pStyle w:val="BodyText"/>
        <w:spacing w:line="386" w:lineRule="auto"/>
        <w:ind w:left="573" w:right="0"/>
        <w:jc w:val="left"/>
      </w:pPr>
      <w:r>
        <w:rPr>
          <w:rFonts w:ascii="Times New Roman" w:hAnsi="Times New Roman" w:cs="Times New Roman" w:eastAsia="Times New Roman" w:hint="default"/>
        </w:rPr>
        <w:t>1</w:t>
      </w:r>
      <w:r>
        <w:rPr/>
        <w:t>、业务独立情况</w:t>
      </w:r>
      <w:r>
        <w:rPr>
          <w:w w:val="100"/>
        </w:rPr>
        <w:t> </w:t>
      </w:r>
      <w:r>
        <w:rPr>
          <w:spacing w:val="-5"/>
        </w:rPr>
        <w:t>公司的业务完全独立于控股股东。公司与控股股东、实际控制人及其控制的其他企业不存在同业竞争。</w:t>
      </w:r>
    </w:p>
    <w:p>
      <w:pPr>
        <w:pStyle w:val="BodyText"/>
        <w:spacing w:line="408" w:lineRule="auto" w:before="65"/>
        <w:ind w:right="0"/>
        <w:jc w:val="left"/>
      </w:pPr>
      <w:r>
        <w:rPr>
          <w:spacing w:val="-5"/>
        </w:rPr>
        <w:t>公司主要从事智能电网及新能源相关业务，独立制定并下达经营计划，独立签订、独立履行业务经营合同，</w:t>
      </w:r>
      <w:r>
        <w:rPr>
          <w:spacing w:val="-4"/>
        </w:rPr>
        <w:t> </w:t>
      </w:r>
      <w:r>
        <w:rPr>
          <w:spacing w:val="-4"/>
        </w:rPr>
      </w:r>
      <w:r>
        <w:rPr>
          <w:spacing w:val="-2"/>
        </w:rPr>
        <w:t>拥有独立完整的采购、生产系统和销售网络，原料采购和销售均独立进行，业务上不存在对控股股东及其</w:t>
      </w:r>
      <w:r>
        <w:rPr>
          <w:spacing w:val="-43"/>
        </w:rPr>
        <w:t> </w:t>
      </w:r>
      <w:r>
        <w:rPr>
          <w:spacing w:val="-43"/>
        </w:rPr>
      </w:r>
      <w:r>
        <w:rPr>
          <w:spacing w:val="-2"/>
        </w:rPr>
        <w:t>关联企业的依赖。公司控股股东及实际控制人已出具相关承诺函，承诺避免与公司发生同业竞争。公司能</w:t>
      </w:r>
      <w:r>
        <w:rPr>
          <w:spacing w:val="-45"/>
        </w:rPr>
        <w:t> </w:t>
      </w:r>
      <w:r>
        <w:rPr>
          <w:spacing w:val="-45"/>
        </w:rPr>
      </w:r>
      <w:r>
        <w:rPr>
          <w:spacing w:val="-2"/>
        </w:rPr>
        <w:t>够自主制定产品营销策略，具有面向市场独立开展业务的能力，不存在其他需要依赖股东及其他关联方进</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行生产经营活动的情况。</w:t>
      </w:r>
    </w:p>
    <w:p>
      <w:pPr>
        <w:spacing w:line="240" w:lineRule="auto" w:before="10"/>
        <w:rPr>
          <w:rFonts w:ascii="宋体" w:hAnsi="宋体" w:cs="宋体" w:eastAsia="宋体" w:hint="default"/>
          <w:sz w:val="14"/>
          <w:szCs w:val="14"/>
        </w:rPr>
      </w:pPr>
    </w:p>
    <w:p>
      <w:pPr>
        <w:pStyle w:val="BodyText"/>
        <w:spacing w:line="386" w:lineRule="auto" w:before="0"/>
        <w:ind w:left="573" w:right="1123"/>
        <w:jc w:val="left"/>
      </w:pPr>
      <w:r>
        <w:rPr>
          <w:rFonts w:ascii="Times New Roman" w:hAnsi="Times New Roman" w:cs="Times New Roman" w:eastAsia="Times New Roman" w:hint="default"/>
        </w:rPr>
        <w:t>2</w:t>
      </w:r>
      <w:r>
        <w:rPr/>
        <w:t>、人员独立情况</w:t>
      </w:r>
      <w:r>
        <w:rPr>
          <w:w w:val="100"/>
        </w:rPr>
        <w:t> </w:t>
      </w:r>
      <w:r>
        <w:rPr>
          <w:spacing w:val="-2"/>
        </w:rPr>
        <w:t>公司根据《公司法》及《公司章程》的有关规定选举产生公司董事、监事并聘任高级管理人员，公司</w:t>
      </w:r>
    </w:p>
    <w:p>
      <w:pPr>
        <w:pStyle w:val="BodyText"/>
        <w:spacing w:line="408" w:lineRule="auto" w:before="65"/>
        <w:ind w:right="1123"/>
        <w:jc w:val="left"/>
      </w:pPr>
      <w:r>
        <w:rPr>
          <w:spacing w:val="-2"/>
        </w:rPr>
        <w:t>劳动、人事及工资管理与股东单位完全独立，不存在董事、高级管理人员兼任监事的情形。公司建立了独</w:t>
      </w:r>
      <w:r>
        <w:rPr>
          <w:spacing w:val="-50"/>
        </w:rPr>
        <w:t> </w:t>
      </w:r>
      <w:r>
        <w:rPr>
          <w:spacing w:val="-50"/>
        </w:rPr>
      </w:r>
      <w:r>
        <w:rPr/>
        <w:t>立的人事管理系统，与员工签订劳动合同，建立独立的工资管理、福利与社会保障体系。</w:t>
      </w:r>
    </w:p>
    <w:p>
      <w:pPr>
        <w:pStyle w:val="BodyText"/>
        <w:spacing w:line="386" w:lineRule="auto"/>
        <w:ind w:left="573" w:right="1123"/>
        <w:jc w:val="left"/>
      </w:pPr>
      <w:r>
        <w:rPr>
          <w:rFonts w:ascii="Times New Roman" w:hAnsi="Times New Roman" w:cs="Times New Roman" w:eastAsia="Times New Roman" w:hint="default"/>
        </w:rPr>
        <w:t>3</w:t>
      </w:r>
      <w:r>
        <w:rPr/>
        <w:t>、资产独立情况</w:t>
      </w:r>
      <w:r>
        <w:rPr>
          <w:w w:val="100"/>
        </w:rPr>
        <w:t> </w:t>
      </w:r>
      <w:r>
        <w:rPr>
          <w:spacing w:val="-2"/>
        </w:rPr>
        <w:t>公司拥有独立完整的资产结构，独立享有业务和生产经营必需的土地使用权、房产、机器设备、专利</w:t>
      </w:r>
    </w:p>
    <w:p>
      <w:pPr>
        <w:pStyle w:val="BodyText"/>
        <w:spacing w:line="408" w:lineRule="auto" w:before="65"/>
        <w:ind w:right="0"/>
        <w:jc w:val="left"/>
      </w:pPr>
      <w:r>
        <w:rPr>
          <w:spacing w:val="-5"/>
        </w:rPr>
        <w:t>和专有技术等资产。公司对所有资产拥有完全的控制和支配权，与控股股东及其关联方之间产权关系明晰， </w:t>
      </w:r>
      <w:r>
        <w:rPr/>
        <w:t>资产界定明确，并独立于控股股东及其关联方，不存在控股股东及其关联方占用发行人及其下属子公司资</w:t>
      </w:r>
      <w:r>
        <w:rPr>
          <w:w w:val="100"/>
        </w:rPr>
        <w:t> </w:t>
      </w:r>
      <w:r>
        <w:rPr/>
        <w:t>金、资产及其他资源的情况，亦不存在产权纠纷。</w:t>
      </w:r>
    </w:p>
    <w:p>
      <w:pPr>
        <w:pStyle w:val="BodyText"/>
        <w:spacing w:line="386" w:lineRule="auto"/>
        <w:ind w:left="573" w:right="1123"/>
        <w:jc w:val="left"/>
      </w:pPr>
      <w:r>
        <w:rPr>
          <w:rFonts w:ascii="Times New Roman" w:hAnsi="Times New Roman" w:cs="Times New Roman" w:eastAsia="Times New Roman" w:hint="default"/>
        </w:rPr>
        <w:t>4</w:t>
      </w:r>
      <w:r>
        <w:rPr/>
        <w:t>、机构独立情况</w:t>
      </w:r>
      <w:r>
        <w:rPr>
          <w:w w:val="100"/>
        </w:rPr>
        <w:t> </w:t>
      </w:r>
      <w:r>
        <w:rPr>
          <w:spacing w:val="-3"/>
        </w:rPr>
        <w:t>公司通过股东大会、董事会、监事会以及独立董事相关制度，强化了公司的分权制衡和相互监督，形</w:t>
      </w:r>
    </w:p>
    <w:p>
      <w:pPr>
        <w:pStyle w:val="BodyText"/>
        <w:spacing w:line="408" w:lineRule="auto" w:before="65"/>
        <w:ind w:right="1126"/>
        <w:jc w:val="both"/>
      </w:pPr>
      <w:r>
        <w:rPr>
          <w:spacing w:val="-2"/>
        </w:rPr>
        <w:t>成了有效的法人治理结构。在内部机构设置上，公司设有独立完整的组织架构，公司各职能部门与控股股</w:t>
      </w:r>
      <w:r>
        <w:rPr>
          <w:spacing w:val="-43"/>
        </w:rPr>
        <w:t> </w:t>
      </w:r>
      <w:r>
        <w:rPr>
          <w:spacing w:val="-43"/>
        </w:rPr>
      </w:r>
      <w:r>
        <w:rPr>
          <w:spacing w:val="-2"/>
        </w:rPr>
        <w:t>东等关联方及其职能部门之间不存在领导与被领导关系，更不存在混合经营、合署办公的情况。公司具有</w:t>
      </w:r>
      <w:r>
        <w:rPr>
          <w:spacing w:val="-45"/>
        </w:rPr>
        <w:t> </w:t>
      </w:r>
      <w:r>
        <w:rPr>
          <w:spacing w:val="-45"/>
        </w:rPr>
      </w:r>
      <w:r>
        <w:rPr>
          <w:spacing w:val="-2"/>
        </w:rPr>
        <w:t>独立调整各职能部门及其人事的权力，不受控股股东等关联方任何形式的干预。公司各职能部门在公司经</w:t>
      </w:r>
      <w:r>
        <w:rPr>
          <w:spacing w:val="-43"/>
        </w:rPr>
        <w:t> </w:t>
      </w:r>
      <w:r>
        <w:rPr>
          <w:spacing w:val="-43"/>
        </w:rPr>
      </w:r>
      <w:r>
        <w:rPr/>
        <w:t>营管理层的领导下分工明确，协作有序。</w:t>
      </w:r>
    </w:p>
    <w:p>
      <w:pPr>
        <w:pStyle w:val="BodyText"/>
        <w:spacing w:line="386" w:lineRule="auto"/>
        <w:ind w:left="573" w:right="0"/>
        <w:jc w:val="left"/>
      </w:pPr>
      <w:r>
        <w:rPr>
          <w:rFonts w:ascii="Times New Roman" w:hAnsi="Times New Roman" w:cs="Times New Roman" w:eastAsia="Times New Roman" w:hint="default"/>
        </w:rPr>
        <w:t>5</w:t>
      </w:r>
      <w:r>
        <w:rPr/>
        <w:t>、财务独立情况</w:t>
      </w:r>
      <w:r>
        <w:rPr>
          <w:w w:val="100"/>
        </w:rPr>
        <w:t> </w:t>
      </w:r>
      <w:r>
        <w:rPr>
          <w:spacing w:val="-5"/>
        </w:rPr>
        <w:t>公司财务完全独立于控股股东及实际控制人，设立了独立的财务管理部，配备了专职的财务会计人员，</w:t>
      </w:r>
    </w:p>
    <w:p>
      <w:pPr>
        <w:pStyle w:val="BodyText"/>
        <w:spacing w:line="408" w:lineRule="auto" w:before="65"/>
        <w:ind w:right="1126"/>
        <w:jc w:val="both"/>
      </w:pPr>
      <w:r>
        <w:rPr>
          <w:spacing w:val="-2"/>
        </w:rPr>
        <w:t>建立了独立规范的会计核算体系和完善的财务管理制度，具有独立的银行帐号，依法独立申报纳税和履行</w:t>
      </w:r>
      <w:r>
        <w:rPr>
          <w:spacing w:val="-43"/>
        </w:rPr>
        <w:t> </w:t>
      </w:r>
      <w:r>
        <w:rPr>
          <w:spacing w:val="-43"/>
        </w:rPr>
      </w:r>
      <w:r>
        <w:rPr>
          <w:spacing w:val="-2"/>
        </w:rPr>
        <w:t>纳税义务。财务部门内部分工明确、职责清晰。公司不存在与控股股东共用账户的情况，不存在控股股东</w:t>
      </w:r>
      <w:r>
        <w:rPr>
          <w:spacing w:val="-47"/>
        </w:rPr>
        <w:t> </w:t>
      </w:r>
      <w:r>
        <w:rPr>
          <w:spacing w:val="-47"/>
        </w:rPr>
      </w:r>
      <w:r>
        <w:rPr>
          <w:spacing w:val="-2"/>
        </w:rPr>
        <w:t>干预公司资金使用的情况；亦不存在控股股东及其关联人违规占用公司资金或其他资产，以及公司为控股</w:t>
      </w:r>
      <w:r>
        <w:rPr>
          <w:spacing w:val="-44"/>
        </w:rPr>
        <w:t> </w:t>
      </w:r>
      <w:r>
        <w:rPr>
          <w:spacing w:val="-44"/>
        </w:rPr>
      </w:r>
      <w:r>
        <w:rPr/>
        <w:t>股东及其关联人违规担保的情形。</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bookmarkStart w:name="三、同业竞争情况" w:id="141"/>
      <w:bookmarkEnd w:id="141"/>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54.62%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7"/>
              <w:jc w:val="center"/>
              <w:rPr>
                <w:rFonts w:ascii="Times New Roman" w:hAnsi="Times New Roman" w:cs="Times New Roman" w:eastAsia="Times New Roman" w:hint="default"/>
                <w:sz w:val="18"/>
                <w:szCs w:val="18"/>
              </w:rPr>
            </w:pPr>
            <w:hyperlink r:id="rId14">
              <w:r>
                <w:rPr>
                  <w:rFonts w:ascii="Times New Roman"/>
                  <w:sz w:val="18"/>
                </w:rPr>
                <w:t>http://www.cninfo.co</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9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m.cn-2019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临时股东大会决议 公告（</w:t>
            </w:r>
            <w:r>
              <w:rPr>
                <w:rFonts w:ascii="Times New Roman" w:hAnsi="Times New Roman" w:cs="Times New Roman" w:eastAsia="Times New Roman" w:hint="default"/>
                <w:sz w:val="18"/>
                <w:szCs w:val="18"/>
              </w:rPr>
              <w:t>2019-018</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4" w:right="17"/>
              <w:jc w:val="both"/>
              <w:rPr>
                <w:rFonts w:ascii="宋体" w:hAnsi="宋体" w:cs="宋体" w:eastAsia="宋体" w:hint="default"/>
                <w:sz w:val="18"/>
                <w:szCs w:val="18"/>
              </w:rPr>
            </w:pPr>
            <w:hyperlink r:id="rId14">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m.cn-2018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 东大会决议公告</w:t>
            </w:r>
          </w:p>
          <w:p>
            <w:pPr>
              <w:pStyle w:val="TableParagraph"/>
              <w:spacing w:line="240" w:lineRule="auto" w:before="26"/>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2019-047</w:t>
            </w:r>
            <w:r>
              <w:rPr>
                <w:rFonts w:ascii="宋体" w:hAnsi="宋体" w:cs="宋体" w:eastAsia="宋体" w:hint="default"/>
                <w:sz w:val="18"/>
                <w:szCs w:val="18"/>
              </w:rPr>
              <w:t>）</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24" w:right="17"/>
              <w:jc w:val="left"/>
              <w:rPr>
                <w:rFonts w:ascii="宋体" w:hAnsi="宋体" w:cs="宋体" w:eastAsia="宋体" w:hint="default"/>
                <w:sz w:val="18"/>
                <w:szCs w:val="18"/>
              </w:rPr>
            </w:pPr>
            <w:hyperlink r:id="rId14">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m.cn-2019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临时股东大会决议 公告（</w:t>
            </w:r>
            <w:r>
              <w:rPr>
                <w:rFonts w:ascii="Times New Roman" w:hAnsi="Times New Roman" w:cs="Times New Roman" w:eastAsia="Times New Roman" w:hint="default"/>
                <w:sz w:val="18"/>
                <w:szCs w:val="18"/>
              </w:rPr>
              <w:t>2019-097</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23"/>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王希庆</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涂成洲</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4"/>
        <w:spacing w:line="240" w:lineRule="auto"/>
        <w:ind w:right="1123"/>
        <w:jc w:val="left"/>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独立董事对公司有关建议被采纳或未被采纳的说明</w:t>
      </w:r>
    </w:p>
    <w:p>
      <w:pPr>
        <w:spacing w:line="240" w:lineRule="auto" w:before="4"/>
        <w:rPr>
          <w:rFonts w:ascii="宋体" w:hAnsi="宋体" w:cs="宋体" w:eastAsia="宋体" w:hint="default"/>
          <w:sz w:val="13"/>
          <w:szCs w:val="13"/>
        </w:rPr>
      </w:pPr>
    </w:p>
    <w:p>
      <w:pPr>
        <w:pStyle w:val="BodyText"/>
        <w:spacing w:line="408" w:lineRule="auto" w:before="0"/>
        <w:ind w:right="1126" w:firstLine="420"/>
        <w:jc w:val="both"/>
      </w:pPr>
      <w:r>
        <w:rPr>
          <w:spacing w:val="-2"/>
        </w:rPr>
        <w:t>报告期内，公司独立董事按照《公司法》、《证券法》、《关于在上市公司建立独立董事制度的指导</w:t>
      </w:r>
      <w:r>
        <w:rPr>
          <w:w w:val="100"/>
        </w:rPr>
        <w:t> </w:t>
      </w:r>
      <w:r>
        <w:rPr>
          <w:spacing w:val="-2"/>
        </w:rPr>
        <w:t>意见》及《公司章程》、《独立董事工作制度》等相关规定和要求，本着对公司、股东负责的态度，勤勉</w:t>
      </w:r>
      <w:r>
        <w:rPr>
          <w:spacing w:val="-42"/>
        </w:rPr>
        <w:t> </w:t>
      </w:r>
      <w:r>
        <w:rPr>
          <w:spacing w:val="-42"/>
        </w:rPr>
      </w:r>
      <w:r>
        <w:rPr>
          <w:spacing w:val="-2"/>
        </w:rPr>
        <w:t>尽责，忠实履行职责，积极出席相关会议，认真审议各项议案，客观地发表自己的看法及观点，与公司的</w:t>
      </w:r>
      <w:r>
        <w:rPr>
          <w:spacing w:val="-43"/>
        </w:rPr>
        <w:t> </w:t>
      </w:r>
      <w:r>
        <w:rPr>
          <w:spacing w:val="-43"/>
        </w:rPr>
      </w:r>
      <w:r>
        <w:rPr>
          <w:spacing w:val="-2"/>
        </w:rPr>
        <w:t>董事、高级管理人员及现相关工作人员保持密切的联系，及时获悉公司的重大事项的进展情况，并利用自</w:t>
      </w:r>
      <w:r>
        <w:rPr>
          <w:spacing w:val="-46"/>
        </w:rPr>
        <w:t> </w:t>
      </w:r>
      <w:r>
        <w:rPr>
          <w:spacing w:val="-46"/>
        </w:rPr>
      </w:r>
      <w:r>
        <w:rPr>
          <w:spacing w:val="-2"/>
        </w:rPr>
        <w:t>己的专业知识做出独立的判断。在报告期内，对公司利润分配、董监高薪酬、审计报告、关联交易、募集</w:t>
      </w:r>
      <w:r>
        <w:rPr>
          <w:spacing w:val="-42"/>
        </w:rPr>
        <w:t> </w:t>
      </w:r>
      <w:r>
        <w:rPr>
          <w:spacing w:val="-42"/>
        </w:rPr>
      </w:r>
      <w:r>
        <w:rPr>
          <w:spacing w:val="-2"/>
        </w:rPr>
        <w:t>资金的使用等事项发表意见，切实维护了公司的整体利益和全体股东的利益。公司对独立董事关于经营发</w:t>
      </w:r>
      <w:r>
        <w:rPr>
          <w:spacing w:val="-44"/>
        </w:rPr>
        <w:t> </w:t>
      </w:r>
      <w:r>
        <w:rPr>
          <w:spacing w:val="-44"/>
        </w:rPr>
      </w:r>
      <w:r>
        <w:rPr/>
        <w:t>展及公司治理等各方面的意见均积极听取，并予以采纳。</w:t>
      </w:r>
    </w:p>
    <w:p>
      <w:pPr>
        <w:spacing w:line="240" w:lineRule="auto" w:before="9"/>
        <w:rPr>
          <w:rFonts w:ascii="宋体" w:hAnsi="宋体" w:cs="宋体" w:eastAsia="宋体" w:hint="default"/>
          <w:sz w:val="18"/>
          <w:szCs w:val="18"/>
        </w:rPr>
      </w:pPr>
    </w:p>
    <w:p>
      <w:pPr>
        <w:pStyle w:val="Heading2"/>
        <w:spacing w:line="240" w:lineRule="auto"/>
        <w:ind w:right="1123"/>
        <w:jc w:val="left"/>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公司董事会下设审计委员会、提名委员会、薪酬与考核委员会、战略委员会，并制定了《吉林省金冠</w:t>
      </w:r>
      <w:r>
        <w:rPr>
          <w:w w:val="100"/>
        </w:rPr>
        <w:t> </w:t>
      </w:r>
      <w:r>
        <w:rPr>
          <w:spacing w:val="-2"/>
        </w:rPr>
        <w:t>电气股份有限公司董事会审计委员会工作条例》、《吉林省金冠电气股份有限公司董事会提名委员会工作</w:t>
      </w:r>
      <w:r>
        <w:rPr>
          <w:spacing w:val="-42"/>
        </w:rPr>
        <w:t> </w:t>
      </w:r>
      <w:r>
        <w:rPr>
          <w:spacing w:val="-42"/>
        </w:rPr>
      </w:r>
      <w:r>
        <w:rPr>
          <w:spacing w:val="-2"/>
        </w:rPr>
        <w:t>条例》、《吉林省金冠电气股份有限公司董事会薪酬与考核委员会工作条例》及《吉林省金冠电气股份有</w:t>
      </w:r>
      <w:r>
        <w:rPr>
          <w:spacing w:val="-43"/>
        </w:rPr>
        <w:t> </w:t>
      </w:r>
      <w:r>
        <w:rPr>
          <w:spacing w:val="-43"/>
        </w:rPr>
      </w:r>
      <w:r>
        <w:rPr/>
        <w:t>限公司董事会战略委员会工作条例》，报告期内专门委员会的主要履职情况如下：</w:t>
      </w:r>
    </w:p>
    <w:p>
      <w:pPr>
        <w:pStyle w:val="BodyText"/>
        <w:spacing w:line="240" w:lineRule="auto"/>
        <w:ind w:left="352" w:right="1123"/>
        <w:jc w:val="left"/>
      </w:pPr>
      <w:r>
        <w:rPr>
          <w:rFonts w:ascii="宋体" w:hAnsi="宋体" w:cs="宋体" w:eastAsia="宋体" w:hint="default"/>
        </w:rPr>
        <w:t>1</w:t>
      </w:r>
      <w:r>
        <w:rPr/>
        <w:t>、报告期内，公司共计召开四次董事会审计委员会，审议通过《公司</w:t>
      </w:r>
      <w:r>
        <w:rPr>
          <w:rFonts w:ascii="宋体" w:hAnsi="宋体" w:cs="宋体" w:eastAsia="宋体" w:hint="default"/>
        </w:rPr>
        <w:t>2018</w:t>
      </w:r>
      <w:r>
        <w:rPr/>
        <w:t>年度报告及摘要》、《公司</w:t>
      </w:r>
    </w:p>
    <w:p>
      <w:pPr>
        <w:spacing w:line="240" w:lineRule="auto" w:before="10"/>
        <w:rPr>
          <w:rFonts w:ascii="宋体" w:hAnsi="宋体" w:cs="宋体" w:eastAsia="宋体" w:hint="default"/>
          <w:sz w:val="14"/>
          <w:szCs w:val="14"/>
        </w:rPr>
      </w:pPr>
    </w:p>
    <w:p>
      <w:pPr>
        <w:pStyle w:val="BodyText"/>
        <w:spacing w:line="240" w:lineRule="auto" w:before="0"/>
        <w:ind w:right="1123"/>
        <w:jc w:val="left"/>
      </w:pPr>
      <w:r>
        <w:rPr>
          <w:rFonts w:ascii="宋体" w:hAnsi="宋体" w:cs="宋体" w:eastAsia="宋体" w:hint="default"/>
        </w:rPr>
        <w:t>2019</w:t>
      </w:r>
      <w:r>
        <w:rPr/>
        <w:t>年第一季度报告》、《公司</w:t>
      </w:r>
      <w:r>
        <w:rPr>
          <w:rFonts w:ascii="宋体" w:hAnsi="宋体" w:cs="宋体" w:eastAsia="宋体" w:hint="default"/>
        </w:rPr>
        <w:t>2019</w:t>
      </w:r>
      <w:r>
        <w:rPr/>
        <w:t>年半年度报告及摘要》、《公司</w:t>
      </w:r>
      <w:r>
        <w:rPr>
          <w:rFonts w:ascii="宋体" w:hAnsi="宋体" w:cs="宋体" w:eastAsia="宋体" w:hint="default"/>
        </w:rPr>
        <w:t>2019</w:t>
      </w:r>
      <w:r>
        <w:rPr/>
        <w:t>年第三季度报告》等议案；</w:t>
      </w:r>
    </w:p>
    <w:p>
      <w:pPr>
        <w:spacing w:line="240" w:lineRule="auto" w:before="10"/>
        <w:rPr>
          <w:rFonts w:ascii="宋体" w:hAnsi="宋体" w:cs="宋体" w:eastAsia="宋体" w:hint="default"/>
          <w:sz w:val="14"/>
          <w:szCs w:val="14"/>
        </w:rPr>
      </w:pPr>
    </w:p>
    <w:p>
      <w:pPr>
        <w:pStyle w:val="BodyText"/>
        <w:spacing w:line="408" w:lineRule="auto" w:before="0"/>
        <w:ind w:right="1123" w:firstLine="199"/>
        <w:jc w:val="left"/>
      </w:pPr>
      <w:r>
        <w:rPr>
          <w:rFonts w:ascii="宋体" w:hAnsi="宋体" w:cs="宋体" w:eastAsia="宋体" w:hint="default"/>
          <w:spacing w:val="-2"/>
        </w:rPr>
        <w:t>2</w:t>
      </w:r>
      <w:r>
        <w:rPr>
          <w:spacing w:val="-2"/>
        </w:rPr>
        <w:t>、报告期内，公司共计召开一次董事会提名委员会，审议通过《关于换届选举董事、独立董事资格审</w:t>
      </w:r>
      <w:r>
        <w:rPr>
          <w:w w:val="100"/>
        </w:rPr>
        <w:t> </w:t>
      </w:r>
      <w:r>
        <w:rPr/>
        <w:t>核的议案》、《关于换届选举对拟聘任高级管理人员资格审核的议案》等议案；</w:t>
      </w:r>
    </w:p>
    <w:p>
      <w:pPr>
        <w:pStyle w:val="BodyText"/>
        <w:spacing w:line="408" w:lineRule="auto"/>
        <w:ind w:right="1123" w:firstLine="199"/>
        <w:jc w:val="left"/>
      </w:pPr>
      <w:r>
        <w:rPr>
          <w:rFonts w:ascii="宋体" w:hAnsi="宋体" w:cs="宋体" w:eastAsia="宋体" w:hint="default"/>
          <w:spacing w:val="-2"/>
        </w:rPr>
        <w:t>3</w:t>
      </w:r>
      <w:r>
        <w:rPr>
          <w:spacing w:val="-2"/>
        </w:rPr>
        <w:t>、报告期内，公司共计召开一次董事会战略委员会，审议通过《关于公司使用闲置募集资金暂时补充</w:t>
      </w:r>
      <w:r>
        <w:rPr>
          <w:w w:val="100"/>
        </w:rPr>
        <w:t> </w:t>
      </w:r>
      <w:r>
        <w:rPr/>
        <w:t>流动资金的议案》等议案；</w:t>
      </w:r>
    </w:p>
    <w:p>
      <w:pPr>
        <w:pStyle w:val="BodyText"/>
        <w:spacing w:line="408" w:lineRule="auto"/>
        <w:ind w:right="1123" w:firstLine="199"/>
        <w:jc w:val="left"/>
      </w:pPr>
      <w:r>
        <w:rPr>
          <w:rFonts w:ascii="宋体" w:hAnsi="宋体" w:cs="宋体" w:eastAsia="宋体" w:hint="default"/>
          <w:spacing w:val="-2"/>
        </w:rPr>
        <w:t>4</w:t>
      </w:r>
      <w:r>
        <w:rPr>
          <w:spacing w:val="-2"/>
        </w:rPr>
        <w:t>、报告期内，公司共计召开一次董事会薪酬与考核委员会，审议通过《公司</w:t>
      </w:r>
      <w:r>
        <w:rPr>
          <w:rFonts w:ascii="宋体" w:hAnsi="宋体" w:cs="宋体" w:eastAsia="宋体" w:hint="default"/>
          <w:spacing w:val="-2"/>
        </w:rPr>
        <w:t>2018</w:t>
      </w:r>
      <w:r>
        <w:rPr>
          <w:spacing w:val="-2"/>
        </w:rPr>
        <w:t>年度董事、监事、高</w:t>
      </w:r>
      <w:r>
        <w:rPr>
          <w:w w:val="100"/>
        </w:rPr>
        <w:t> </w:t>
      </w:r>
      <w:r>
        <w:rPr/>
        <w:t>级管理人员薪酬的议案》等议案。</w:t>
      </w:r>
    </w:p>
    <w:p>
      <w:pPr>
        <w:spacing w:line="240" w:lineRule="auto" w:before="8"/>
        <w:rPr>
          <w:rFonts w:ascii="宋体" w:hAnsi="宋体" w:cs="宋体" w:eastAsia="宋体" w:hint="default"/>
          <w:sz w:val="18"/>
          <w:szCs w:val="18"/>
        </w:rPr>
      </w:pPr>
    </w:p>
    <w:p>
      <w:pPr>
        <w:pStyle w:val="Heading2"/>
        <w:spacing w:line="240" w:lineRule="auto"/>
        <w:ind w:right="1123"/>
        <w:jc w:val="left"/>
        <w:rPr>
          <w:b w:val="0"/>
          <w:bCs w:val="0"/>
        </w:rPr>
      </w:pPr>
      <w:bookmarkStart w:name="七、监事会工作情况" w:id="150"/>
      <w:bookmarkEnd w:id="15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23"/>
        <w:jc w:val="left"/>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20"/>
        <w:jc w:val="both"/>
      </w:pPr>
      <w:r>
        <w:rPr>
          <w:spacing w:val="-2"/>
        </w:rPr>
        <w:t>公司执行对高级管理人员的考核管理制度，年初按照战略目标分解机制，向各高级管理人员分解经营</w:t>
      </w:r>
      <w:r>
        <w:rPr>
          <w:w w:val="100"/>
        </w:rPr>
        <w:t> </w:t>
      </w:r>
      <w:r>
        <w:rPr>
          <w:spacing w:val="-2"/>
        </w:rPr>
        <w:t>管理目标。依据高级管理人员的定期计划考评，年终的经营目标责任卡进行年终业绩考核评价，决定高级</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23"/>
        <w:jc w:val="left"/>
      </w:pPr>
      <w:r>
        <w:rPr/>
        <w:t>管理人员的职务任免和报酬兑现事项。</w:t>
      </w:r>
    </w:p>
    <w:p>
      <w:pPr>
        <w:spacing w:line="240" w:lineRule="auto" w:before="12"/>
        <w:rPr>
          <w:rFonts w:ascii="宋体" w:hAnsi="宋体" w:cs="宋体" w:eastAsia="宋体" w:hint="default"/>
          <w:sz w:val="29"/>
          <w:szCs w:val="29"/>
        </w:rPr>
      </w:pPr>
    </w:p>
    <w:p>
      <w:pPr>
        <w:pStyle w:val="Heading2"/>
        <w:spacing w:line="240" w:lineRule="auto"/>
        <w:ind w:right="1123"/>
        <w:jc w:val="left"/>
        <w:rPr>
          <w:b w:val="0"/>
          <w:bCs w:val="0"/>
        </w:rPr>
      </w:pPr>
      <w:bookmarkStart w:name="九、内部控制评价报告" w:id="152"/>
      <w:bookmarkEnd w:id="152"/>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6"/>
          <w:szCs w:val="26"/>
        </w:rPr>
      </w:pPr>
    </w:p>
    <w:p>
      <w:pPr>
        <w:tabs>
          <w:tab w:pos="8209" w:val="left" w:leader="none"/>
        </w:tabs>
        <w:spacing w:before="44"/>
        <w:ind w:left="181" w:right="1123" w:firstLine="0"/>
        <w:jc w:val="left"/>
        <w:rPr>
          <w:rFonts w:ascii="宋体" w:hAnsi="宋体" w:cs="宋体" w:eastAsia="宋体" w:hint="default"/>
          <w:sz w:val="18"/>
          <w:szCs w:val="18"/>
        </w:rPr>
      </w:pPr>
      <w:r>
        <w:rPr/>
        <w:pict>
          <v:group style="position:absolute;margin-left:56.400002pt;margin-top:-.968308pt;width:479.05pt;height:525.1pt;mso-position-horizontal-relative:page;mso-position-vertical-relative:paragraph;z-index:-1563568" coordorigin="1128,-19" coordsize="9581,10502">
            <v:group style="position:absolute;left:1151;top:-5;width:2;height:392" coordorigin="1151,-5" coordsize="2,392">
              <v:shape style="position:absolute;left:1151;top:-5;width:2;height:392" coordorigin="1151,-5" coordsize="0,392" path="m1151,-5l1151,386e" filled="false" stroked="true" strokeweight="1.08pt" strokecolor="#d2d2d2">
                <v:path arrowok="t"/>
              </v:shape>
            </v:group>
            <v:group style="position:absolute;left:4313;top:-5;width:2;height:392" coordorigin="4313,-5" coordsize="2,392">
              <v:shape style="position:absolute;left:4313;top:-5;width:2;height:392" coordorigin="4313,-5" coordsize="0,392" path="m4313,-5l4313,386e" filled="false" stroked="true" strokeweight="1.08pt" strokecolor="#d2d2d2">
                <v:path arrowok="t"/>
              </v:shape>
            </v:group>
            <v:group style="position:absolute;left:1162;top:-5;width:3141;height:392" coordorigin="1162,-5" coordsize="3141,392">
              <v:shape style="position:absolute;left:1162;top:-5;width:3141;height:392" coordorigin="1162,-5" coordsize="3141,392" path="m1162,386l4302,386,4302,-5,1162,-5,1162,386xe" filled="true" fillcolor="#d2d2d2" stroked="false">
                <v:path arrowok="t"/>
                <v:fill type="solid"/>
              </v:shape>
            </v:group>
            <v:group style="position:absolute;left:1138;top:-10;width:3186;height:2" coordorigin="1138,-10" coordsize="3186,2">
              <v:shape style="position:absolute;left:1138;top:-10;width:3186;height:2" coordorigin="1138,-10" coordsize="3186,0" path="m1138,-10l4323,-10e" filled="false" stroked="true" strokeweight=".48001pt" strokecolor="#000000">
                <v:path arrowok="t"/>
              </v:shape>
            </v:group>
            <v:group style="position:absolute;left:4333;top:-10;width:6366;height:2" coordorigin="4333,-10" coordsize="6366,2">
              <v:shape style="position:absolute;left:4333;top:-10;width:6366;height:2" coordorigin="4333,-10" coordsize="6366,0" path="m4333,-10l10699,-10e" filled="false" stroked="true" strokeweight=".48001pt" strokecolor="#000000">
                <v:path arrowok="t"/>
              </v:shape>
            </v:group>
            <v:group style="position:absolute;left:1151;top:396;width:2;height:395" coordorigin="1151,396" coordsize="2,395">
              <v:shape style="position:absolute;left:1151;top:396;width:2;height:395" coordorigin="1151,396" coordsize="0,395" path="m1151,396l1151,790e" filled="false" stroked="true" strokeweight="1.08pt" strokecolor="#d2d2d2">
                <v:path arrowok="t"/>
              </v:shape>
            </v:group>
            <v:group style="position:absolute;left:4313;top:396;width:2;height:395" coordorigin="4313,396" coordsize="2,395">
              <v:shape style="position:absolute;left:4313;top:396;width:2;height:395" coordorigin="4313,396" coordsize="0,395" path="m4313,396l4313,790e" filled="false" stroked="true" strokeweight="1.08pt" strokecolor="#d2d2d2">
                <v:path arrowok="t"/>
              </v:shape>
            </v:group>
            <v:group style="position:absolute;left:1162;top:396;width:3141;height:395" coordorigin="1162,396" coordsize="3141,395">
              <v:shape style="position:absolute;left:1162;top:396;width:3141;height:395" coordorigin="1162,396" coordsize="3141,395" path="m1162,790l4302,790,4302,396,1162,396,1162,790xe" filled="true" fillcolor="#d2d2d2" stroked="false">
                <v:path arrowok="t"/>
                <v:fill type="solid"/>
              </v:shape>
            </v:group>
            <v:group style="position:absolute;left:1138;top:391;width:3186;height:2" coordorigin="1138,391" coordsize="3186,2">
              <v:shape style="position:absolute;left:1138;top:391;width:3186;height:2" coordorigin="1138,391" coordsize="3186,0" path="m1138,391l4323,391e" filled="false" stroked="true" strokeweight=".48pt" strokecolor="#000000">
                <v:path arrowok="t"/>
              </v:shape>
            </v:group>
            <v:group style="position:absolute;left:4333;top:391;width:6366;height:2" coordorigin="4333,391" coordsize="6366,2">
              <v:shape style="position:absolute;left:4333;top:391;width:6366;height:2" coordorigin="4333,391" coordsize="6366,0" path="m4333,391l10699,391e" filled="false" stroked="true" strokeweight=".48pt" strokecolor="#000000">
                <v:path arrowok="t"/>
              </v:shape>
            </v:group>
            <v:group style="position:absolute;left:1151;top:800;width:2;height:704" coordorigin="1151,800" coordsize="2,704">
              <v:shape style="position:absolute;left:1151;top:800;width:2;height:704" coordorigin="1151,800" coordsize="0,704" path="m1151,800l1151,1503e" filled="false" stroked="true" strokeweight="1.08pt" strokecolor="#d2d2d2">
                <v:path arrowok="t"/>
              </v:shape>
            </v:group>
            <v:group style="position:absolute;left:4313;top:800;width:2;height:704" coordorigin="4313,800" coordsize="2,704">
              <v:shape style="position:absolute;left:4313;top:800;width:2;height:704" coordorigin="4313,800" coordsize="0,704" path="m4313,800l4313,1503e" filled="false" stroked="true" strokeweight="1.08pt" strokecolor="#d2d2d2">
                <v:path arrowok="t"/>
              </v:shape>
            </v:group>
            <v:group style="position:absolute;left:1162;top:800;width:3141;height:351" coordorigin="1162,800" coordsize="3141,351">
              <v:shape style="position:absolute;left:1162;top:800;width:3141;height:351" coordorigin="1162,800" coordsize="3141,351" path="m1162,1150l4302,1150,4302,800,1162,800,1162,1150xe" filled="true" fillcolor="#d2d2d2" stroked="false">
                <v:path arrowok="t"/>
                <v:fill type="solid"/>
              </v:shape>
            </v:group>
            <v:group style="position:absolute;left:1162;top:1150;width:3141;height:353" coordorigin="1162,1150" coordsize="3141,353">
              <v:shape style="position:absolute;left:1162;top:1150;width:3141;height:353" coordorigin="1162,1150" coordsize="3141,353" path="m1162,1503l4302,1503,4302,1150,1162,1150,1162,1503xe" filled="true" fillcolor="#d2d2d2" stroked="false">
                <v:path arrowok="t"/>
                <v:fill type="solid"/>
              </v:shape>
            </v:group>
            <v:group style="position:absolute;left:1138;top:795;width:3186;height:2" coordorigin="1138,795" coordsize="3186,2">
              <v:shape style="position:absolute;left:1138;top:795;width:3186;height:2" coordorigin="1138,795" coordsize="3186,0" path="m1138,795l4323,795e" filled="false" stroked="true" strokeweight=".48001pt" strokecolor="#000000">
                <v:path arrowok="t"/>
              </v:shape>
            </v:group>
            <v:group style="position:absolute;left:4333;top:795;width:6366;height:2" coordorigin="4333,795" coordsize="6366,2">
              <v:shape style="position:absolute;left:4333;top:795;width:6366;height:2" coordorigin="4333,795" coordsize="6366,0" path="m4333,795l10699,795e" filled="false" stroked="true" strokeweight=".48001pt" strokecolor="#000000">
                <v:path arrowok="t"/>
              </v:shape>
            </v:group>
            <v:group style="position:absolute;left:1151;top:1512;width:2;height:706" coordorigin="1151,1512" coordsize="2,706">
              <v:shape style="position:absolute;left:1151;top:1512;width:2;height:706" coordorigin="1151,1512" coordsize="0,706" path="m1151,1512l1151,2218e" filled="false" stroked="true" strokeweight="1.08pt" strokecolor="#d2d2d2">
                <v:path arrowok="t"/>
              </v:shape>
            </v:group>
            <v:group style="position:absolute;left:4313;top:1512;width:2;height:706" coordorigin="4313,1512" coordsize="2,706">
              <v:shape style="position:absolute;left:4313;top:1512;width:2;height:706" coordorigin="4313,1512" coordsize="0,706" path="m4313,1512l4313,2218e" filled="false" stroked="true" strokeweight="1.08pt" strokecolor="#d2d2d2">
                <v:path arrowok="t"/>
              </v:shape>
            </v:group>
            <v:group style="position:absolute;left:1162;top:1512;width:3141;height:353" coordorigin="1162,1512" coordsize="3141,353">
              <v:shape style="position:absolute;left:1162;top:1512;width:3141;height:353" coordorigin="1162,1512" coordsize="3141,353" path="m1162,1865l4302,1865,4302,1512,1162,1512,1162,1865xe" filled="true" fillcolor="#d2d2d2" stroked="false">
                <v:path arrowok="t"/>
                <v:fill type="solid"/>
              </v:shape>
            </v:group>
            <v:group style="position:absolute;left:1162;top:1865;width:3141;height:353" coordorigin="1162,1865" coordsize="3141,353">
              <v:shape style="position:absolute;left:1162;top:1865;width:3141;height:353" coordorigin="1162,1865" coordsize="3141,353" path="m1162,2218l4302,2218,4302,1865,1162,1865,1162,2218xe" filled="true" fillcolor="#d2d2d2" stroked="false">
                <v:path arrowok="t"/>
                <v:fill type="solid"/>
              </v:shape>
            </v:group>
            <v:group style="position:absolute;left:1138;top:1508;width:3186;height:2" coordorigin="1138,1508" coordsize="3186,2">
              <v:shape style="position:absolute;left:1138;top:1508;width:3186;height:2" coordorigin="1138,1508" coordsize="3186,0" path="m1138,1508l4323,1508e" filled="false" stroked="true" strokeweight=".47998pt" strokecolor="#000000">
                <v:path arrowok="t"/>
              </v:shape>
            </v:group>
            <v:group style="position:absolute;left:4333;top:1508;width:6366;height:2" coordorigin="4333,1508" coordsize="6366,2">
              <v:shape style="position:absolute;left:4333;top:1508;width:6366;height:2" coordorigin="4333,1508" coordsize="6366,0" path="m4333,1508l10699,1508e" filled="false" stroked="true" strokeweight=".47998pt" strokecolor="#000000">
                <v:path arrowok="t"/>
              </v:shape>
            </v:group>
            <v:group style="position:absolute;left:4328;top:-15;width:2;height:2243" coordorigin="4328,-15" coordsize="2,2243">
              <v:shape style="position:absolute;left:4328;top:-15;width:2;height:2243" coordorigin="4328,-15" coordsize="0,2243" path="m4328,-15l4328,2228e" filled="false" stroked="true" strokeweight=".48pt" strokecolor="#000000">
                <v:path arrowok="t"/>
              </v:shape>
            </v:group>
            <v:group style="position:absolute;left:1151;top:2228;width:2;height:392" coordorigin="1151,2228" coordsize="2,392">
              <v:shape style="position:absolute;left:1151;top:2228;width:2;height:392" coordorigin="1151,2228" coordsize="0,392" path="m1151,2228l1151,2619e" filled="false" stroked="true" strokeweight="1.08pt" strokecolor="#d2d2d2">
                <v:path arrowok="t"/>
              </v:shape>
            </v:group>
            <v:group style="position:absolute;left:10687;top:2228;width:2;height:392" coordorigin="10687,2228" coordsize="2,392">
              <v:shape style="position:absolute;left:10687;top:2228;width:2;height:392" coordorigin="10687,2228" coordsize="0,392" path="m10687,2228l10687,2619e" filled="false" stroked="true" strokeweight="1.2pt" strokecolor="#d2d2d2">
                <v:path arrowok="t"/>
              </v:shape>
            </v:group>
            <v:group style="position:absolute;left:1162;top:2228;width:9514;height:392" coordorigin="1162,2228" coordsize="9514,392">
              <v:shape style="position:absolute;left:1162;top:2228;width:9514;height:392" coordorigin="1162,2228" coordsize="9514,392" path="m1162,2619l10675,2619,10675,2228,1162,2228,1162,2619xe" filled="true" fillcolor="#d2d2d2" stroked="false">
                <v:path arrowok="t"/>
                <v:fill type="solid"/>
              </v:shape>
            </v:group>
            <v:group style="position:absolute;left:1138;top:2223;width:3186;height:2" coordorigin="1138,2223" coordsize="3186,2">
              <v:shape style="position:absolute;left:1138;top:2223;width:3186;height:2" coordorigin="1138,2223" coordsize="3186,0" path="m1138,2223l4323,2223e" filled="false" stroked="true" strokeweight=".48001pt" strokecolor="#000000">
                <v:path arrowok="t"/>
              </v:shape>
            </v:group>
            <v:group style="position:absolute;left:4333;top:2223;width:6366;height:2" coordorigin="4333,2223" coordsize="6366,2">
              <v:shape style="position:absolute;left:4333;top:2223;width:6366;height:2" coordorigin="4333,2223" coordsize="6366,0" path="m4333,2223l10699,2223e" filled="false" stroked="true" strokeweight=".48001pt" strokecolor="#000000">
                <v:path arrowok="t"/>
              </v:shape>
            </v:group>
            <v:group style="position:absolute;left:1151;top:2628;width:2;height:394" coordorigin="1151,2628" coordsize="2,394">
              <v:shape style="position:absolute;left:1151;top:2628;width:2;height:394" coordorigin="1151,2628" coordsize="0,394" path="m1151,2628l1151,3022e" filled="false" stroked="true" strokeweight="1.08pt" strokecolor="#d2d2d2">
                <v:path arrowok="t"/>
              </v:shape>
            </v:group>
            <v:group style="position:absolute;left:4313;top:2628;width:2;height:394" coordorigin="4313,2628" coordsize="2,394">
              <v:shape style="position:absolute;left:4313;top:2628;width:2;height:394" coordorigin="4313,2628" coordsize="0,394" path="m4313,2628l4313,3022e" filled="false" stroked="true" strokeweight="1.08pt" strokecolor="#d2d2d2">
                <v:path arrowok="t"/>
              </v:shape>
            </v:group>
            <v:group style="position:absolute;left:1162;top:2628;width:3141;height:394" coordorigin="1162,2628" coordsize="3141,394">
              <v:shape style="position:absolute;left:1162;top:2628;width:3141;height:394" coordorigin="1162,2628" coordsize="3141,394" path="m1162,3022l4302,3022,4302,2628,1162,2628,1162,3022xe" filled="true" fillcolor="#d2d2d2" stroked="false">
                <v:path arrowok="t"/>
                <v:fill type="solid"/>
              </v:shape>
            </v:group>
            <v:group style="position:absolute;left:4345;top:2628;width:2;height:394" coordorigin="4345,2628" coordsize="2,394">
              <v:shape style="position:absolute;left:4345;top:2628;width:2;height:394" coordorigin="4345,2628" coordsize="0,394" path="m4345,2628l4345,3022e" filled="false" stroked="true" strokeweight="1.2pt" strokecolor="#d2d2d2">
                <v:path arrowok="t"/>
              </v:shape>
            </v:group>
            <v:group style="position:absolute;left:7636;top:2628;width:2;height:394" coordorigin="7636,2628" coordsize="2,394">
              <v:shape style="position:absolute;left:7636;top:2628;width:2;height:394" coordorigin="7636,2628" coordsize="0,394" path="m7636,2628l7636,3022e" filled="false" stroked="true" strokeweight="1.2pt" strokecolor="#d2d2d2">
                <v:path arrowok="t"/>
              </v:shape>
            </v:group>
            <v:group style="position:absolute;left:4357;top:2628;width:3267;height:394" coordorigin="4357,2628" coordsize="3267,394">
              <v:shape style="position:absolute;left:4357;top:2628;width:3267;height:394" coordorigin="4357,2628" coordsize="3267,394" path="m4357,3022l7624,3022,7624,2628,4357,2628,4357,3022xe" filled="true" fillcolor="#d2d2d2" stroked="false">
                <v:path arrowok="t"/>
                <v:fill type="solid"/>
              </v:shape>
            </v:group>
            <v:group style="position:absolute;left:7669;top:2628;width:2;height:394" coordorigin="7669,2628" coordsize="2,394">
              <v:shape style="position:absolute;left:7669;top:2628;width:2;height:394" coordorigin="7669,2628" coordsize="0,394" path="m7669,2628l7669,3022e" filled="false" stroked="true" strokeweight="1.2pt" strokecolor="#d2d2d2">
                <v:path arrowok="t"/>
              </v:shape>
            </v:group>
            <v:group style="position:absolute;left:10687;top:2628;width:2;height:394" coordorigin="10687,2628" coordsize="2,394">
              <v:shape style="position:absolute;left:10687;top:2628;width:2;height:394" coordorigin="10687,2628" coordsize="0,394" path="m10687,2628l10687,3022e" filled="false" stroked="true" strokeweight="1.2pt" strokecolor="#d2d2d2">
                <v:path arrowok="t"/>
              </v:shape>
            </v:group>
            <v:group style="position:absolute;left:7681;top:2628;width:2994;height:394" coordorigin="7681,2628" coordsize="2994,394">
              <v:shape style="position:absolute;left:7681;top:2628;width:2994;height:394" coordorigin="7681,2628" coordsize="2994,394" path="m7681,3022l10675,3022,10675,2628,7681,2628,7681,3022xe" filled="true" fillcolor="#d2d2d2" stroked="false">
                <v:path arrowok="t"/>
                <v:fill type="solid"/>
              </v:shape>
            </v:group>
            <v:group style="position:absolute;left:1138;top:2624;width:3186;height:2" coordorigin="1138,2624" coordsize="3186,2">
              <v:shape style="position:absolute;left:1138;top:2624;width:3186;height:2" coordorigin="1138,2624" coordsize="3186,0" path="m1138,2624l4323,2624e" filled="false" stroked="true" strokeweight=".48001pt" strokecolor="#000000">
                <v:path arrowok="t"/>
              </v:shape>
            </v:group>
            <v:group style="position:absolute;left:4333;top:2624;width:3313;height:2" coordorigin="4333,2624" coordsize="3313,2">
              <v:shape style="position:absolute;left:4333;top:2624;width:3313;height:2" coordorigin="4333,2624" coordsize="3313,0" path="m4333,2624l7645,2624e" filled="false" stroked="true" strokeweight=".48001pt" strokecolor="#000000">
                <v:path arrowok="t"/>
              </v:shape>
            </v:group>
            <v:group style="position:absolute;left:7655;top:2624;width:3044;height:2" coordorigin="7655,2624" coordsize="3044,2">
              <v:shape style="position:absolute;left:7655;top:2624;width:3044;height:2" coordorigin="7655,2624" coordsize="3044,0" path="m7655,2624l10699,2624e" filled="false" stroked="true" strokeweight=".48001pt" strokecolor="#000000">
                <v:path arrowok="t"/>
              </v:shape>
            </v:group>
            <v:group style="position:absolute;left:1140;top:3032;width:3184;height:2341" coordorigin="1140,3032" coordsize="3184,2341">
              <v:shape style="position:absolute;left:1140;top:3032;width:3184;height:2341" coordorigin="1140,3032" coordsize="3184,2341" path="m1140,5372l4323,5372,4323,3032,1140,3032,1140,5372xe" filled="true" fillcolor="#d2d2d2" stroked="false">
                <v:path arrowok="t"/>
                <v:fill type="solid"/>
              </v:shape>
            </v:group>
            <v:group style="position:absolute;left:1151;top:5372;width:2;height:392" coordorigin="1151,5372" coordsize="2,392">
              <v:shape style="position:absolute;left:1151;top:5372;width:2;height:392" coordorigin="1151,5372" coordsize="0,392" path="m1151,5372l1151,5763e" filled="false" stroked="true" strokeweight="1.08pt" strokecolor="#d2d2d2">
                <v:path arrowok="t"/>
              </v:shape>
            </v:group>
            <v:group style="position:absolute;left:4313;top:5372;width:2;height:392" coordorigin="4313,5372" coordsize="2,392">
              <v:shape style="position:absolute;left:4313;top:5372;width:2;height:392" coordorigin="4313,5372" coordsize="0,392" path="m4313,5372l4313,5763e" filled="false" stroked="true" strokeweight="1.08pt" strokecolor="#d2d2d2">
                <v:path arrowok="t"/>
              </v:shape>
            </v:group>
            <v:group style="position:absolute;left:1140;top:5763;width:3184;height:2341" coordorigin="1140,5763" coordsize="3184,2341">
              <v:shape style="position:absolute;left:1140;top:5763;width:3184;height:2341" coordorigin="1140,5763" coordsize="3184,2341" path="m1140,8104l4323,8104,4323,5763,1140,5763,1140,8104xe" filled="true" fillcolor="#d2d2d2" stroked="false">
                <v:path arrowok="t"/>
                <v:fill type="solid"/>
              </v:shape>
            </v:group>
            <v:group style="position:absolute;left:1162;top:5372;width:3141;height:392" coordorigin="1162,5372" coordsize="3141,392">
              <v:shape style="position:absolute;left:1162;top:5372;width:3141;height:392" coordorigin="1162,5372" coordsize="3141,392" path="m1162,5763l4302,5763,4302,5372,1162,5372,1162,5763xe" filled="true" fillcolor="#d2d2d2" stroked="false">
                <v:path arrowok="t"/>
                <v:fill type="solid"/>
              </v:shape>
            </v:group>
            <v:group style="position:absolute;left:7657;top:3032;width:3042;height:780" coordorigin="7657,3032" coordsize="3042,780">
              <v:shape style="position:absolute;left:7657;top:3032;width:3042;height:780" coordorigin="7657,3032" coordsize="3042,780" path="m7657,3812l10699,3812,10699,3032,7657,3032,7657,3812xe" filled="true" fillcolor="#ffffff" stroked="false">
                <v:path arrowok="t"/>
                <v:fill type="solid"/>
              </v:shape>
            </v:group>
            <v:group style="position:absolute;left:7669;top:3812;width:2;height:3512" coordorigin="7669,3812" coordsize="2,3512">
              <v:shape style="position:absolute;left:7669;top:3812;width:2;height:3512" coordorigin="7669,3812" coordsize="0,3512" path="m7669,3812l7669,7323e" filled="false" stroked="true" strokeweight="1.2pt" strokecolor="#ffffff">
                <v:path arrowok="t"/>
              </v:shape>
            </v:group>
            <v:group style="position:absolute;left:7657;top:7323;width:3042;height:781" coordorigin="7657,7323" coordsize="3042,781">
              <v:shape style="position:absolute;left:7657;top:7323;width:3042;height:781" coordorigin="7657,7323" coordsize="3042,781" path="m7657,8104l10699,8104,10699,7323,7657,7323,7657,8104xe" filled="true" fillcolor="#ffffff" stroked="false">
                <v:path arrowok="t"/>
                <v:fill type="solid"/>
              </v:shape>
            </v:group>
            <v:group style="position:absolute;left:7681;top:4786;width:2994;height:312" coordorigin="7681,4786" coordsize="2994,312">
              <v:shape style="position:absolute;left:7681;top:4786;width:2994;height:312" coordorigin="7681,4786" coordsize="2994,312" path="m7681,5098l10675,5098,10675,4786,7681,4786,7681,5098xe" filled="true" fillcolor="#ffffff" stroked="false">
                <v:path arrowok="t"/>
                <v:fill type="solid"/>
              </v:shape>
            </v:group>
            <v:group style="position:absolute;left:7681;top:5098;width:2994;height:312" coordorigin="7681,5098" coordsize="2994,312">
              <v:shape style="position:absolute;left:7681;top:5098;width:2994;height:312" coordorigin="7681,5098" coordsize="2994,312" path="m7681,5410l10675,5410,10675,5098,7681,5098,7681,5410xe" filled="true" fillcolor="#ffffff" stroked="false">
                <v:path arrowok="t"/>
                <v:fill type="solid"/>
              </v:shape>
            </v:group>
            <v:group style="position:absolute;left:7681;top:6658;width:2994;height:312" coordorigin="7681,6658" coordsize="2994,312">
              <v:shape style="position:absolute;left:7681;top:6658;width:2994;height:312" coordorigin="7681,6658" coordsize="2994,312" path="m7681,6970l10675,6970,10675,6658,7681,6658,7681,6970xe" filled="true" fillcolor="#ffffff" stroked="false">
                <v:path arrowok="t"/>
                <v:fill type="solid"/>
              </v:shape>
            </v:group>
            <v:group style="position:absolute;left:7681;top:6970;width:2994;height:353" coordorigin="7681,6970" coordsize="2994,353">
              <v:shape style="position:absolute;left:7681;top:6970;width:2994;height:353" coordorigin="7681,6970" coordsize="2994,353" path="m7681,7323l10675,7323,10675,6970,7681,6970,7681,7323xe" filled="true" fillcolor="#ffffff" stroked="false">
                <v:path arrowok="t"/>
                <v:fill type="solid"/>
              </v:shape>
            </v:group>
            <v:group style="position:absolute;left:1138;top:3027;width:3186;height:2" coordorigin="1138,3027" coordsize="3186,2">
              <v:shape style="position:absolute;left:1138;top:3027;width:3186;height:2" coordorigin="1138,3027" coordsize="3186,0" path="m1138,3027l4323,3027e" filled="false" stroked="true" strokeweight=".48001pt" strokecolor="#000000">
                <v:path arrowok="t"/>
              </v:shape>
            </v:group>
            <v:group style="position:absolute;left:4333;top:3027;width:3313;height:2" coordorigin="4333,3027" coordsize="3313,2">
              <v:shape style="position:absolute;left:4333;top:3027;width:3313;height:2" coordorigin="4333,3027" coordsize="3313,0" path="m4333,3027l7645,3027e" filled="false" stroked="true" strokeweight=".48001pt" strokecolor="#000000">
                <v:path arrowok="t"/>
              </v:shape>
            </v:group>
            <v:group style="position:absolute;left:7655;top:3027;width:3044;height:2" coordorigin="7655,3027" coordsize="3044,2">
              <v:shape style="position:absolute;left:7655;top:3027;width:3044;height:2" coordorigin="7655,3027" coordsize="3044,0" path="m7655,3027l10699,3027e" filled="false" stroked="true" strokeweight=".48001pt" strokecolor="#000000">
                <v:path arrowok="t"/>
              </v:shape>
            </v:group>
            <v:group style="position:absolute;left:1140;top:8113;width:3184;height:780" coordorigin="1140,8113" coordsize="3184,780">
              <v:shape style="position:absolute;left:1140;top:8113;width:3184;height:780" coordorigin="1140,8113" coordsize="3184,780" path="m1140,8893l4323,8893,4323,8113,1140,8113,1140,8893xe" filled="true" fillcolor="#d2d2d2" stroked="false">
                <v:path arrowok="t"/>
                <v:fill type="solid"/>
              </v:shape>
            </v:group>
            <v:group style="position:absolute;left:1151;top:8893;width:2;height:394" coordorigin="1151,8893" coordsize="2,394">
              <v:shape style="position:absolute;left:1151;top:8893;width:2;height:394" coordorigin="1151,8893" coordsize="0,394" path="m1151,8893l1151,9287e" filled="false" stroked="true" strokeweight="1.08pt" strokecolor="#d2d2d2">
                <v:path arrowok="t"/>
              </v:shape>
            </v:group>
            <v:group style="position:absolute;left:4313;top:8893;width:2;height:394" coordorigin="4313,8893" coordsize="2,394">
              <v:shape style="position:absolute;left:4313;top:8893;width:2;height:394" coordorigin="4313,8893" coordsize="0,394" path="m4313,8893l4313,9287e" filled="false" stroked="true" strokeweight="1.08pt" strokecolor="#d2d2d2">
                <v:path arrowok="t"/>
              </v:shape>
            </v:group>
            <v:group style="position:absolute;left:1140;top:9287;width:3184;height:780" coordorigin="1140,9287" coordsize="3184,780">
              <v:shape style="position:absolute;left:1140;top:9287;width:3184;height:780" coordorigin="1140,9287" coordsize="3184,780" path="m1140,10067l4323,10067,4323,9287,1140,9287,1140,10067xe" filled="true" fillcolor="#d2d2d2" stroked="false">
                <v:path arrowok="t"/>
                <v:fill type="solid"/>
              </v:shape>
            </v:group>
            <v:group style="position:absolute;left:1162;top:8893;width:3141;height:394" coordorigin="1162,8893" coordsize="3141,394">
              <v:shape style="position:absolute;left:1162;top:8893;width:3141;height:394" coordorigin="1162,8893" coordsize="3141,394" path="m1162,9287l4302,9287,4302,8893,1162,8893,1162,9287xe" filled="true" fillcolor="#d2d2d2" stroked="false">
                <v:path arrowok="t"/>
                <v:fill type="solid"/>
              </v:shape>
            </v:group>
            <v:group style="position:absolute;left:7657;top:8113;width:3042;height:312" coordorigin="7657,8113" coordsize="3042,312">
              <v:shape style="position:absolute;left:7657;top:8113;width:3042;height:312" coordorigin="7657,8113" coordsize="3042,312" path="m7657,8425l10699,8425,10699,8113,7657,8113,7657,8425xe" filled="true" fillcolor="#ffffff" stroked="false">
                <v:path arrowok="t"/>
                <v:fill type="solid"/>
              </v:shape>
            </v:group>
            <v:group style="position:absolute;left:1138;top:8109;width:3186;height:2" coordorigin="1138,8109" coordsize="3186,2">
              <v:shape style="position:absolute;left:1138;top:8109;width:3186;height:2" coordorigin="1138,8109" coordsize="3186,0" path="m1138,8109l4323,8109e" filled="false" stroked="true" strokeweight=".47998pt" strokecolor="#000000">
                <v:path arrowok="t"/>
              </v:shape>
            </v:group>
            <v:group style="position:absolute;left:4333;top:8109;width:3313;height:2" coordorigin="4333,8109" coordsize="3313,2">
              <v:shape style="position:absolute;left:4333;top:8109;width:3313;height:2" coordorigin="4333,8109" coordsize="3313,0" path="m4333,8109l7645,8109e" filled="false" stroked="true" strokeweight=".47998pt" strokecolor="#000000">
                <v:path arrowok="t"/>
              </v:shape>
            </v:group>
            <v:group style="position:absolute;left:7655;top:8109;width:3044;height:2" coordorigin="7655,8109" coordsize="3044,2">
              <v:shape style="position:absolute;left:7655;top:8109;width:3044;height:2" coordorigin="7655,8109" coordsize="3044,0" path="m7655,8109l10699,8109e" filled="false" stroked="true" strokeweight=".47998pt" strokecolor="#000000">
                <v:path arrowok="t"/>
              </v:shape>
            </v:group>
            <v:group style="position:absolute;left:7650;top:2619;width:2;height:7458" coordorigin="7650,2619" coordsize="2,7458">
              <v:shape style="position:absolute;left:7650;top:2619;width:2;height:7458" coordorigin="7650,2619" coordsize="0,7458" path="m7650,2619l7650,10077e" filled="false" stroked="true" strokeweight=".48001pt" strokecolor="#000000">
                <v:path arrowok="t"/>
              </v:shape>
            </v:group>
            <v:group style="position:absolute;left:1151;top:10077;width:2;height:392" coordorigin="1151,10077" coordsize="2,392">
              <v:shape style="position:absolute;left:1151;top:10077;width:2;height:392" coordorigin="1151,10077" coordsize="0,392" path="m1151,10077l1151,10468e" filled="false" stroked="true" strokeweight="1.08pt" strokecolor="#d2d2d2">
                <v:path arrowok="t"/>
              </v:shape>
            </v:group>
            <v:group style="position:absolute;left:4313;top:10077;width:2;height:392" coordorigin="4313,10077" coordsize="2,392">
              <v:shape style="position:absolute;left:4313;top:10077;width:2;height:392" coordorigin="4313,10077" coordsize="0,392" path="m4313,10077l4313,10468e" filled="false" stroked="true" strokeweight="1.08pt" strokecolor="#d2d2d2">
                <v:path arrowok="t"/>
              </v:shape>
            </v:group>
            <v:group style="position:absolute;left:1162;top:10077;width:3141;height:392" coordorigin="1162,10077" coordsize="3141,392">
              <v:shape style="position:absolute;left:1162;top:10077;width:3141;height:392" coordorigin="1162,10077" coordsize="3141,392" path="m1162,10468l4302,10468,4302,10077,1162,10077,1162,10468xe" filled="true" fillcolor="#d2d2d2" stroked="false">
                <v:path arrowok="t"/>
                <v:fill type="solid"/>
              </v:shape>
            </v:group>
            <v:group style="position:absolute;left:1138;top:10072;width:3186;height:2" coordorigin="1138,10072" coordsize="3186,2">
              <v:shape style="position:absolute;left:1138;top:10072;width:3186;height:2" coordorigin="1138,10072" coordsize="3186,0" path="m1138,10072l4323,10072e" filled="false" stroked="true" strokeweight=".48004pt" strokecolor="#000000">
                <v:path arrowok="t"/>
              </v:shape>
            </v:group>
            <v:group style="position:absolute;left:4333;top:10072;width:3313;height:2" coordorigin="4333,10072" coordsize="3313,2">
              <v:shape style="position:absolute;left:4333;top:10072;width:3313;height:2" coordorigin="4333,10072" coordsize="3313,0" path="m4333,10072l7645,10072e" filled="false" stroked="true" strokeweight=".48004pt" strokecolor="#000000">
                <v:path arrowok="t"/>
              </v:shape>
            </v:group>
            <v:group style="position:absolute;left:7655;top:10072;width:3044;height:2" coordorigin="7655,10072" coordsize="3044,2">
              <v:shape style="position:absolute;left:7655;top:10072;width:3044;height:2" coordorigin="7655,10072" coordsize="3044,0" path="m7655,10072l10699,10072e" filled="false" stroked="true" strokeweight=".48004pt" strokecolor="#000000">
                <v:path arrowok="t"/>
              </v:shape>
            </v:group>
            <v:group style="position:absolute;left:1133;top:-15;width:2;height:10492" coordorigin="1133,-15" coordsize="2,10492">
              <v:shape style="position:absolute;left:1133;top:-15;width:2;height:10492" coordorigin="1133,-15" coordsize="0,10492" path="m1133,-15l1133,10477e" filled="false" stroked="true" strokeweight=".48pt" strokecolor="#000000">
                <v:path arrowok="t"/>
              </v:shape>
            </v:group>
            <v:group style="position:absolute;left:1138;top:10473;width:3186;height:2" coordorigin="1138,10473" coordsize="3186,2">
              <v:shape style="position:absolute;left:1138;top:10473;width:3186;height:2" coordorigin="1138,10473" coordsize="3186,0" path="m1138,10473l4323,10473e" filled="false" stroked="true" strokeweight=".47998pt" strokecolor="#000000">
                <v:path arrowok="t"/>
              </v:shape>
            </v:group>
            <v:group style="position:absolute;left:4328;top:2619;width:2;height:7859" coordorigin="4328,2619" coordsize="2,7859">
              <v:shape style="position:absolute;left:4328;top:2619;width:2;height:7859" coordorigin="4328,2619" coordsize="0,7859" path="m4328,2619l4328,10477e" filled="false" stroked="true" strokeweight=".48pt" strokecolor="#000000">
                <v:path arrowok="t"/>
              </v:shape>
            </v:group>
            <v:group style="position:absolute;left:4333;top:10473;width:6366;height:2" coordorigin="4333,10473" coordsize="6366,2">
              <v:shape style="position:absolute;left:4333;top:10473;width:6366;height:2" coordorigin="4333,10473" coordsize="6366,0" path="m4333,10473l10699,10473e" filled="false" stroked="true" strokeweight=".47998pt" strokecolor="#000000">
                <v:path arrowok="t"/>
              </v:shape>
            </v:group>
            <v:group style="position:absolute;left:10704;top:-15;width:2;height:10492" coordorigin="10704,-15" coordsize="2,10492">
              <v:shape style="position:absolute;left:10704;top:-15;width:2;height:10492" coordorigin="10704,-15" coordsize="0,10492" path="m10704,-15l10704,10477e" filled="false" stroked="true" strokeweight=".47998pt" strokecolor="#000000">
                <v:path arrowok="t"/>
              </v:shape>
            </v:group>
            <w10:wrap type="none"/>
          </v:group>
        </w:pict>
      </w:r>
      <w:r>
        <w:rPr>
          <w:rFonts w:ascii="宋体" w:hAnsi="宋体" w:cs="宋体" w:eastAsia="宋体" w:hint="default"/>
          <w:sz w:val="18"/>
          <w:szCs w:val="18"/>
        </w:rPr>
        <w:t>内部控制评价报告全文披露日期</w:t>
        <w:tab/>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p>
      <w:pPr>
        <w:spacing w:line="240" w:lineRule="auto" w:before="2"/>
        <w:rPr>
          <w:rFonts w:ascii="宋体" w:hAnsi="宋体" w:cs="宋体" w:eastAsia="宋体" w:hint="default"/>
          <w:sz w:val="8"/>
          <w:szCs w:val="8"/>
        </w:rPr>
      </w:pPr>
    </w:p>
    <w:p>
      <w:pPr>
        <w:tabs>
          <w:tab w:pos="8242" w:val="left" w:leader="none"/>
        </w:tabs>
        <w:spacing w:before="44"/>
        <w:ind w:left="181" w:right="112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内部控制评价报告全文披露索引</w:t>
        <w:tab/>
      </w:r>
      <w:hyperlink r:id="rId11">
        <w:r>
          <w:rPr>
            <w:rFonts w:ascii="Times New Roman" w:hAnsi="Times New Roman" w:cs="Times New Roman" w:eastAsia="Times New Roman" w:hint="default"/>
            <w:sz w:val="18"/>
            <w:szCs w:val="18"/>
          </w:rPr>
          <w:t>www.cninfo.com.cn</w:t>
        </w:r>
      </w:hyperlink>
    </w:p>
    <w:p>
      <w:pPr>
        <w:spacing w:line="240" w:lineRule="auto" w:before="7"/>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745" w:footer="980" w:top="1060" w:bottom="1160" w:left="980" w:right="0"/>
        </w:sectPr>
      </w:pPr>
    </w:p>
    <w:p>
      <w:pPr>
        <w:spacing w:line="314" w:lineRule="auto" w:before="44"/>
        <w:ind w:left="181" w:right="-20" w:firstLine="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p>
      <w:pPr>
        <w:spacing w:line="240" w:lineRule="auto" w:before="7"/>
        <w:rPr>
          <w:rFonts w:ascii="宋体" w:hAnsi="宋体" w:cs="宋体" w:eastAsia="宋体" w:hint="default"/>
          <w:sz w:val="18"/>
          <w:szCs w:val="18"/>
        </w:rPr>
      </w:pPr>
      <w:r>
        <w:rPr/>
        <w:br w:type="column"/>
      </w:r>
      <w:r>
        <w:rPr>
          <w:rFonts w:ascii="宋体"/>
          <w:sz w:val="18"/>
        </w:rPr>
      </w:r>
    </w:p>
    <w:p>
      <w:pPr>
        <w:spacing w:before="0"/>
        <w:ind w:left="181" w:right="0" w:firstLine="0"/>
        <w:jc w:val="left"/>
        <w:rPr>
          <w:rFonts w:ascii="Times New Roman" w:hAnsi="Times New Roman" w:cs="Times New Roman" w:eastAsia="Times New Roman" w:hint="default"/>
          <w:sz w:val="18"/>
          <w:szCs w:val="18"/>
        </w:rPr>
      </w:pPr>
      <w:r>
        <w:rPr>
          <w:rFonts w:ascii="Times New Roman"/>
          <w:sz w:val="18"/>
        </w:rPr>
        <w:t>100.00%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3242" w:space="5625"/>
            <w:col w:w="2063"/>
          </w:cols>
        </w:sectPr>
      </w:pPr>
    </w:p>
    <w:p>
      <w:pPr>
        <w:spacing w:line="316" w:lineRule="auto" w:before="112"/>
        <w:ind w:left="181" w:right="-20" w:firstLine="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p>
      <w:pPr>
        <w:spacing w:line="240" w:lineRule="auto" w:before="9"/>
        <w:rPr>
          <w:rFonts w:ascii="宋体" w:hAnsi="宋体" w:cs="宋体" w:eastAsia="宋体" w:hint="default"/>
          <w:sz w:val="23"/>
          <w:szCs w:val="23"/>
        </w:rPr>
      </w:pPr>
      <w:r>
        <w:rPr/>
        <w:br w:type="column"/>
      </w:r>
      <w:r>
        <w:rPr>
          <w:rFonts w:ascii="宋体"/>
          <w:sz w:val="23"/>
        </w:rPr>
      </w:r>
    </w:p>
    <w:p>
      <w:pPr>
        <w:spacing w:before="0"/>
        <w:ind w:left="181" w:right="0" w:firstLine="0"/>
        <w:jc w:val="left"/>
        <w:rPr>
          <w:rFonts w:ascii="Times New Roman" w:hAnsi="Times New Roman" w:cs="Times New Roman" w:eastAsia="Times New Roman" w:hint="default"/>
          <w:sz w:val="18"/>
          <w:szCs w:val="18"/>
        </w:rPr>
      </w:pPr>
      <w:r>
        <w:rPr>
          <w:rFonts w:ascii="Times New Roman"/>
          <w:sz w:val="18"/>
        </w:rPr>
        <w:t>100.00%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3242" w:space="5625"/>
            <w:col w:w="2063"/>
          </w:cols>
        </w:sectPr>
      </w:pPr>
    </w:p>
    <w:p>
      <w:pPr>
        <w:spacing w:before="110"/>
        <w:ind w:left="0" w:right="1050" w:firstLine="0"/>
        <w:jc w:val="center"/>
        <w:rPr>
          <w:rFonts w:ascii="宋体" w:hAnsi="宋体" w:cs="宋体" w:eastAsia="宋体" w:hint="default"/>
          <w:sz w:val="18"/>
          <w:szCs w:val="18"/>
        </w:rPr>
      </w:pPr>
      <w:r>
        <w:rPr>
          <w:rFonts w:ascii="宋体" w:hAnsi="宋体" w:cs="宋体" w:eastAsia="宋体" w:hint="default"/>
          <w:sz w:val="18"/>
          <w:szCs w:val="18"/>
        </w:rPr>
        <w:t>缺陷认定标准</w:t>
      </w:r>
    </w:p>
    <w:p>
      <w:pPr>
        <w:spacing w:line="240" w:lineRule="auto" w:before="3"/>
        <w:rPr>
          <w:rFonts w:ascii="宋体" w:hAnsi="宋体" w:cs="宋体" w:eastAsia="宋体" w:hint="default"/>
          <w:sz w:val="9"/>
          <w:szCs w:val="9"/>
        </w:rPr>
      </w:pPr>
    </w:p>
    <w:p>
      <w:pPr>
        <w:tabs>
          <w:tab w:pos="4648" w:val="left" w:leader="none"/>
          <w:tab w:pos="7747" w:val="left" w:leader="none"/>
        </w:tabs>
        <w:spacing w:before="44"/>
        <w:ind w:left="1569" w:right="1123" w:firstLine="0"/>
        <w:jc w:val="left"/>
        <w:rPr>
          <w:rFonts w:ascii="宋体" w:hAnsi="宋体" w:cs="宋体" w:eastAsia="宋体" w:hint="default"/>
          <w:sz w:val="18"/>
          <w:szCs w:val="18"/>
        </w:rPr>
      </w:pPr>
      <w:r>
        <w:rPr>
          <w:rFonts w:ascii="宋体" w:hAnsi="宋体" w:cs="宋体" w:eastAsia="宋体" w:hint="default"/>
          <w:sz w:val="18"/>
          <w:szCs w:val="18"/>
        </w:rPr>
        <w:t>类别</w:t>
        <w:tab/>
        <w:t>财务报告</w:t>
        <w:tab/>
        <w:t>非财务报告</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97" w:lineRule="auto" w:before="44"/>
        <w:ind w:left="3377" w:right="7" w:firstLine="0"/>
        <w:jc w:val="both"/>
        <w:rPr>
          <w:rFonts w:ascii="宋体" w:hAnsi="宋体" w:cs="宋体" w:eastAsia="宋体" w:hint="default"/>
          <w:sz w:val="18"/>
          <w:szCs w:val="18"/>
        </w:rPr>
      </w:pPr>
      <w:r>
        <w:rPr/>
        <w:pict>
          <v:shape style="position:absolute;margin-left:250.727005pt;margin-top:-.248285pt;width:284.25pt;height:39pt;mso-position-horizontal-relative:page;mso-position-vertical-relative:paragraph;z-index:-1563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1"/>
                    <w:ind w:left="0" w:right="0" w:firstLine="0"/>
                    <w:jc w:val="left"/>
                    <w:rPr>
                      <w:rFonts w:ascii="宋体" w:hAnsi="宋体" w:cs="宋体" w:eastAsia="宋体" w:hint="default"/>
                      <w:sz w:val="18"/>
                      <w:szCs w:val="18"/>
                    </w:rPr>
                  </w:pPr>
                  <w:r>
                    <w:rPr>
                      <w:rFonts w:ascii="宋体" w:hAnsi="宋体" w:cs="宋体" w:eastAsia="宋体" w:hint="default"/>
                      <w:sz w:val="18"/>
                      <w:szCs w:val="18"/>
                    </w:rPr>
                    <w:t>监事和高级管理人员的舞弊行为；</w:t>
                  </w:r>
                </w:p>
              </w:txbxContent>
            </v:textbox>
            <w10:wrap type="none"/>
          </v:shape>
        </w:pic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、重大缺陷：（</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）控制环境无效；（</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）公</w:t>
      </w:r>
      <w:r>
        <w:rPr>
          <w:rFonts w:ascii="宋体" w:hAnsi="宋体" w:cs="宋体" w:eastAsia="宋体" w:hint="default"/>
          <w:spacing w:val="-75"/>
          <w:sz w:val="18"/>
          <w:szCs w:val="18"/>
        </w:rPr>
        <w:t> </w:t>
      </w:r>
      <w:r>
        <w:rPr>
          <w:rFonts w:ascii="宋体" w:hAnsi="宋体" w:cs="宋体" w:eastAsia="宋体" w:hint="default"/>
          <w:sz w:val="18"/>
          <w:szCs w:val="18"/>
        </w:rPr>
        <w:t>司董事、</w:t>
      </w:r>
    </w:p>
    <w:p>
      <w:pPr>
        <w:spacing w:line="307" w:lineRule="auto" w:before="33"/>
        <w:ind w:left="3377" w:right="0" w:firstLine="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）未被公司内部控制识别的当期财务报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）审计委员会和审计</w:t>
      </w:r>
      <w:r>
        <w:rPr>
          <w:rFonts w:ascii="宋体" w:hAnsi="宋体" w:cs="宋体" w:eastAsia="宋体" w:hint="default"/>
          <w:spacing w:val="-86"/>
          <w:sz w:val="18"/>
          <w:szCs w:val="18"/>
        </w:rPr>
        <w:t> </w:t>
      </w:r>
      <w:r>
        <w:rPr>
          <w:rFonts w:ascii="宋体" w:hAnsi="宋体" w:cs="宋体" w:eastAsia="宋体" w:hint="default"/>
          <w:sz w:val="18"/>
          <w:szCs w:val="18"/>
        </w:rPr>
        <w:t>部门对公司的对外财务报告和财务报告内 </w:t>
      </w:r>
      <w:r>
        <w:rPr>
          <w:rFonts w:ascii="宋体" w:hAnsi="宋体" w:cs="宋体" w:eastAsia="宋体" w:hint="default"/>
          <w:spacing w:val="-8"/>
          <w:sz w:val="18"/>
          <w:szCs w:val="18"/>
        </w:rPr>
        <w:t>部控制监督无效。</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）未依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07" w:lineRule="auto" w:before="118"/>
        <w:ind w:left="17" w:right="113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、重大缺陷：如果缺陷发生的可能性 </w:t>
      </w:r>
      <w:r>
        <w:rPr>
          <w:rFonts w:ascii="宋体" w:hAnsi="宋体" w:cs="宋体" w:eastAsia="宋体" w:hint="default"/>
          <w:spacing w:val="-4"/>
          <w:sz w:val="18"/>
          <w:szCs w:val="18"/>
        </w:rPr>
        <w:t>高，会严重降低工作效率或效果、或严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重加大效果的不确定性、或使之严重偏</w:t>
      </w:r>
    </w:p>
    <w:p>
      <w:pPr>
        <w:spacing w:line="212" w:lineRule="exact" w:before="26"/>
        <w:ind w:left="17" w:right="0" w:firstLine="0"/>
        <w:jc w:val="both"/>
        <w:rPr>
          <w:rFonts w:ascii="宋体" w:hAnsi="宋体" w:cs="宋体" w:eastAsia="宋体" w:hint="default"/>
          <w:sz w:val="18"/>
          <w:szCs w:val="18"/>
        </w:rPr>
      </w:pPr>
      <w:r>
        <w:rPr>
          <w:rFonts w:ascii="宋体" w:hAnsi="宋体" w:cs="宋体" w:eastAsia="宋体" w:hint="default"/>
          <w:spacing w:val="-4"/>
          <w:sz w:val="18"/>
          <w:szCs w:val="18"/>
        </w:rPr>
        <w:t>离预期目标为重大缺陷。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w:t>
      </w:r>
    </w:p>
    <w:p>
      <w:pPr>
        <w:spacing w:after="0" w:line="212" w:lineRule="exact"/>
        <w:jc w:val="both"/>
        <w:rPr>
          <w:rFonts w:ascii="宋体" w:hAnsi="宋体" w:cs="宋体" w:eastAsia="宋体" w:hint="default"/>
          <w:sz w:val="18"/>
          <w:szCs w:val="18"/>
        </w:rPr>
        <w:sectPr>
          <w:type w:val="continuous"/>
          <w:pgSz w:w="11910" w:h="16840"/>
          <w:pgMar w:top="1060" w:bottom="1160" w:left="980" w:right="0"/>
          <w:cols w:num="2" w:equalWidth="0">
            <w:col w:w="6644" w:space="40"/>
            <w:col w:w="4246"/>
          </w:cols>
        </w:sectPr>
      </w:pPr>
    </w:p>
    <w:p>
      <w:pPr>
        <w:spacing w:line="147" w:lineRule="exact" w:before="0"/>
        <w:ind w:left="3377" w:right="1123" w:firstLine="0"/>
        <w:jc w:val="left"/>
        <w:rPr>
          <w:rFonts w:ascii="宋体" w:hAnsi="宋体" w:cs="宋体" w:eastAsia="宋体" w:hint="default"/>
          <w:sz w:val="18"/>
          <w:szCs w:val="18"/>
        </w:rPr>
      </w:pPr>
      <w:r>
        <w:rPr>
          <w:rFonts w:ascii="宋体" w:hAnsi="宋体" w:cs="宋体" w:eastAsia="宋体" w:hint="default"/>
          <w:sz w:val="18"/>
          <w:szCs w:val="18"/>
        </w:rPr>
        <w:t>照公认会计准则选择和应用会计政策</w:t>
      </w:r>
      <w:r>
        <w:rPr>
          <w:rFonts w:ascii="宋体" w:hAnsi="宋体" w:cs="宋体" w:eastAsia="宋体" w:hint="default"/>
          <w:spacing w:val="-15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p>
      <w:pPr>
        <w:spacing w:line="165" w:lineRule="exact" w:before="0"/>
        <w:ind w:left="6701" w:right="1123" w:firstLine="0"/>
        <w:jc w:val="left"/>
        <w:rPr>
          <w:rFonts w:ascii="宋体" w:hAnsi="宋体" w:cs="宋体" w:eastAsia="宋体" w:hint="default"/>
          <w:sz w:val="18"/>
          <w:szCs w:val="18"/>
        </w:rPr>
      </w:pPr>
      <w:r>
        <w:rPr>
          <w:rFonts w:ascii="宋体" w:hAnsi="宋体" w:cs="宋体" w:eastAsia="宋体" w:hint="default"/>
          <w:spacing w:val="-4"/>
          <w:sz w:val="18"/>
          <w:szCs w:val="18"/>
        </w:rPr>
        <w:t>如果缺陷发生的可能性较高，会显著降</w:t>
      </w:r>
    </w:p>
    <w:p>
      <w:pPr>
        <w:spacing w:after="0" w:line="165" w:lineRule="exact"/>
        <w:jc w:val="left"/>
        <w:rPr>
          <w:rFonts w:ascii="宋体" w:hAnsi="宋体" w:cs="宋体" w:eastAsia="宋体" w:hint="default"/>
          <w:sz w:val="18"/>
          <w:szCs w:val="18"/>
        </w:rPr>
        <w:sectPr>
          <w:type w:val="continuous"/>
          <w:pgSz w:w="11910" w:h="16840"/>
          <w:pgMar w:top="1060" w:bottom="1160" w:left="980" w:right="0"/>
        </w:sectPr>
      </w:pPr>
    </w:p>
    <w:p>
      <w:pPr>
        <w:spacing w:before="103"/>
        <w:ind w:left="181" w:right="-19" w:firstLine="0"/>
        <w:jc w:val="left"/>
        <w:rPr>
          <w:rFonts w:ascii="宋体" w:hAnsi="宋体" w:cs="宋体" w:eastAsia="宋体" w:hint="default"/>
          <w:sz w:val="18"/>
          <w:szCs w:val="18"/>
        </w:rPr>
      </w:pPr>
      <w:r>
        <w:rPr>
          <w:rFonts w:ascii="宋体" w:hAnsi="宋体" w:cs="宋体" w:eastAsia="宋体" w:hint="default"/>
          <w:sz w:val="18"/>
          <w:szCs w:val="18"/>
        </w:rPr>
        <w:t>定性标准</w:t>
      </w:r>
    </w:p>
    <w:p>
      <w:pPr>
        <w:spacing w:line="194" w:lineRule="exact" w:before="0"/>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未建立反舞弊程序和控制措施</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）对于</w:t>
      </w:r>
    </w:p>
    <w:p>
      <w:pPr>
        <w:spacing w:line="312" w:lineRule="auto" w:before="63"/>
        <w:ind w:left="181" w:right="0" w:firstLine="0"/>
        <w:jc w:val="both"/>
        <w:rPr>
          <w:rFonts w:ascii="宋体" w:hAnsi="宋体" w:cs="宋体" w:eastAsia="宋体" w:hint="default"/>
          <w:sz w:val="18"/>
          <w:szCs w:val="18"/>
        </w:rPr>
      </w:pPr>
      <w:r>
        <w:rPr>
          <w:rFonts w:ascii="宋体" w:hAnsi="宋体" w:cs="宋体" w:eastAsia="宋体" w:hint="default"/>
          <w:sz w:val="18"/>
          <w:szCs w:val="18"/>
        </w:rPr>
        <w:t>非常规或特殊交易的账务处理没有建立相 应的控制机制或没有实施且没有相应的补 </w:t>
      </w:r>
      <w:r>
        <w:rPr>
          <w:rFonts w:ascii="宋体" w:hAnsi="宋体" w:cs="宋体" w:eastAsia="宋体" w:hint="default"/>
          <w:spacing w:val="-5"/>
          <w:sz w:val="18"/>
          <w:szCs w:val="18"/>
        </w:rPr>
        <w:t>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w:t>
      </w:r>
      <w:r>
        <w:rPr>
          <w:rFonts w:ascii="宋体" w:hAnsi="宋体" w:cs="宋体" w:eastAsia="宋体" w:hint="default"/>
          <w:spacing w:val="-86"/>
          <w:sz w:val="18"/>
          <w:szCs w:val="18"/>
        </w:rPr>
        <w:t> </w:t>
      </w:r>
      <w:r>
        <w:rPr>
          <w:rFonts w:ascii="宋体" w:hAnsi="宋体" w:cs="宋体" w:eastAsia="宋体" w:hint="default"/>
          <w:sz w:val="18"/>
          <w:szCs w:val="18"/>
        </w:rPr>
        <w:t>控制存在一项或多项缺陷且不能合理保证</w:t>
      </w:r>
    </w:p>
    <w:p>
      <w:pPr>
        <w:spacing w:line="312" w:lineRule="exact" w:before="61"/>
        <w:ind w:left="41" w:right="1227" w:firstLine="0"/>
        <w:jc w:val="both"/>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低工作效率或效果、或显著加大效果的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不确定性、或使之显著偏离预期目标为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、一般缺陷：如果缺陷发 </w:t>
      </w:r>
      <w:r>
        <w:rPr>
          <w:rFonts w:ascii="宋体" w:hAnsi="宋体" w:cs="宋体" w:eastAsia="宋体" w:hint="default"/>
          <w:spacing w:val="-4"/>
          <w:sz w:val="18"/>
          <w:szCs w:val="18"/>
        </w:rPr>
        <w:t>生的可能性较小，会降低工作效率或效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果、或加大效果的不确定性、或使之偏</w:t>
      </w:r>
    </w:p>
    <w:p>
      <w:pPr>
        <w:spacing w:after="0" w:line="312" w:lineRule="exact"/>
        <w:jc w:val="both"/>
        <w:rPr>
          <w:rFonts w:ascii="宋体" w:hAnsi="宋体" w:cs="宋体" w:eastAsia="宋体" w:hint="default"/>
          <w:sz w:val="18"/>
          <w:szCs w:val="18"/>
        </w:rPr>
        <w:sectPr>
          <w:type w:val="continuous"/>
          <w:pgSz w:w="11910" w:h="16840"/>
          <w:pgMar w:top="1060" w:bottom="1160" w:left="980" w:right="0"/>
          <w:cols w:num="3" w:equalWidth="0">
            <w:col w:w="903" w:space="2293"/>
            <w:col w:w="3425" w:space="40"/>
            <w:col w:w="4269"/>
          </w:cols>
        </w:sectPr>
      </w:pPr>
    </w:p>
    <w:p>
      <w:pPr>
        <w:spacing w:line="86" w:lineRule="exact" w:before="0"/>
        <w:ind w:left="3377" w:right="1123" w:firstLine="0"/>
        <w:jc w:val="left"/>
        <w:rPr>
          <w:rFonts w:ascii="宋体" w:hAnsi="宋体" w:cs="宋体" w:eastAsia="宋体" w:hint="default"/>
          <w:sz w:val="18"/>
          <w:szCs w:val="18"/>
        </w:rPr>
      </w:pPr>
      <w:r>
        <w:rPr>
          <w:rFonts w:ascii="宋体" w:hAnsi="宋体" w:cs="宋体" w:eastAsia="宋体" w:hint="default"/>
          <w:sz w:val="18"/>
          <w:szCs w:val="18"/>
        </w:rPr>
        <w:t>编制的财务报表达到真实</w:t>
      </w:r>
      <w:r>
        <w:rPr>
          <w:rFonts w:ascii="宋体" w:hAnsi="宋体" w:cs="宋体" w:eastAsia="宋体" w:hint="default"/>
          <w:spacing w:val="-77"/>
          <w:sz w:val="18"/>
          <w:szCs w:val="18"/>
        </w:rPr>
        <w:t>、</w:t>
      </w:r>
      <w:r>
        <w:rPr>
          <w:rFonts w:ascii="宋体" w:hAnsi="宋体" w:cs="宋体" w:eastAsia="宋体" w:hint="default"/>
          <w:sz w:val="18"/>
          <w:szCs w:val="18"/>
        </w:rPr>
        <w:t>准确的目标</w:t>
      </w:r>
      <w:r>
        <w:rPr>
          <w:rFonts w:ascii="宋体" w:hAnsi="宋体" w:cs="宋体" w:eastAsia="宋体" w:hint="default"/>
          <w:spacing w:val="-77"/>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p>
      <w:pPr>
        <w:spacing w:line="158" w:lineRule="auto" w:before="25"/>
        <w:ind w:left="3377" w:right="2225" w:firstLine="3324"/>
        <w:jc w:val="left"/>
        <w:rPr>
          <w:rFonts w:ascii="宋体" w:hAnsi="宋体" w:cs="宋体" w:eastAsia="宋体" w:hint="default"/>
          <w:sz w:val="18"/>
          <w:szCs w:val="18"/>
        </w:rPr>
      </w:pPr>
      <w:r>
        <w:rPr>
          <w:rFonts w:ascii="宋体" w:hAnsi="宋体" w:cs="宋体" w:eastAsia="宋体" w:hint="default"/>
          <w:sz w:val="18"/>
          <w:szCs w:val="18"/>
        </w:rPr>
        <w:t>离预期目标为一般缺陷。 </w:t>
      </w:r>
      <w:r>
        <w:rPr>
          <w:rFonts w:ascii="宋体" w:hAnsi="宋体" w:cs="宋体" w:eastAsia="宋体" w:hint="default"/>
          <w:spacing w:val="-4"/>
          <w:sz w:val="18"/>
          <w:szCs w:val="18"/>
        </w:rPr>
        <w:t>一般缺陷：一般缺陷是指除上述重大缺陷、</w:t>
      </w:r>
    </w:p>
    <w:p>
      <w:pPr>
        <w:spacing w:line="319" w:lineRule="auto" w:before="85"/>
        <w:ind w:left="3377" w:right="4289" w:firstLine="0"/>
        <w:jc w:val="left"/>
        <w:rPr>
          <w:rFonts w:ascii="宋体" w:hAnsi="宋体" w:cs="宋体" w:eastAsia="宋体" w:hint="default"/>
          <w:sz w:val="18"/>
          <w:szCs w:val="18"/>
        </w:rPr>
      </w:pPr>
      <w:r>
        <w:rPr>
          <w:rFonts w:ascii="宋体" w:hAnsi="宋体" w:cs="宋体" w:eastAsia="宋体" w:hint="default"/>
          <w:sz w:val="18"/>
          <w:szCs w:val="18"/>
        </w:rPr>
        <w:t>重要缺陷之外的其他财务报告内部控制缺 陷。</w:t>
      </w:r>
    </w:p>
    <w:p>
      <w:pPr>
        <w:spacing w:before="108"/>
        <w:ind w:left="3377" w:right="1123" w:firstLine="0"/>
        <w:jc w:val="left"/>
        <w:rPr>
          <w:rFonts w:ascii="Times New Roman" w:hAnsi="Times New Roman" w:cs="Times New Roman" w:eastAsia="Times New Roman" w:hint="default"/>
          <w:sz w:val="18"/>
          <w:szCs w:val="18"/>
        </w:rPr>
      </w:pPr>
      <w:r>
        <w:rPr/>
        <w:pict>
          <v:shape style="position:absolute;margin-left:376.75pt;margin-top:2.951719pt;width:158.2pt;height:15.6pt;mso-position-horizontal-relative:page;mso-position-vertical-relative:paragraph;z-index:-15635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、一般缺陷：错报金额＜利润总额的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p>
    <w:p>
      <w:pPr>
        <w:spacing w:before="63"/>
        <w:ind w:left="3377" w:right="0" w:firstLine="0"/>
        <w:jc w:val="left"/>
        <w:rPr>
          <w:rFonts w:ascii="宋体" w:hAnsi="宋体" w:cs="宋体" w:eastAsia="宋体" w:hint="default"/>
          <w:sz w:val="18"/>
          <w:szCs w:val="18"/>
        </w:rPr>
      </w:pPr>
      <w:r>
        <w:rPr>
          <w:rFonts w:ascii="宋体" w:hAnsi="宋体" w:cs="宋体" w:eastAsia="宋体" w:hint="default"/>
          <w:sz w:val="18"/>
          <w:szCs w:val="18"/>
        </w:rPr>
        <w:t>错报金额＜净资产的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重要缺陷：</w:t>
      </w:r>
      <w:r>
        <w:rPr>
          <w:rFonts w:ascii="宋体" w:hAnsi="宋体" w:cs="宋体" w:eastAsia="宋体" w:hint="default"/>
          <w:spacing w:val="-21"/>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一般缺陷</w:t>
      </w:r>
      <w:r>
        <w:rPr>
          <w:rFonts w:ascii="宋体" w:hAnsi="宋体" w:cs="宋体" w:eastAsia="宋体" w:hint="default"/>
          <w:spacing w:val="-85"/>
          <w:sz w:val="18"/>
          <w:szCs w:val="18"/>
        </w:rPr>
        <w:t>：</w:t>
      </w:r>
      <w:r>
        <w:rPr>
          <w:rFonts w:ascii="宋体" w:hAnsi="宋体" w:cs="宋体" w:eastAsia="宋体" w:hint="default"/>
          <w:sz w:val="18"/>
          <w:szCs w:val="18"/>
        </w:rPr>
        <w:t>直接损失＜净资</w:t>
      </w:r>
      <w:r>
        <w:rPr>
          <w:rFonts w:ascii="宋体" w:hAnsi="宋体" w:cs="宋体" w:eastAsia="宋体" w:hint="default"/>
          <w:spacing w:val="-3"/>
          <w:sz w:val="18"/>
          <w:szCs w:val="18"/>
        </w:rPr>
        <w:t>产</w:t>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16"/>
          <w:szCs w:val="16"/>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定量标准</w:t>
      </w:r>
    </w:p>
    <w:p>
      <w:pPr>
        <w:spacing w:line="300" w:lineRule="auto" w:before="63"/>
        <w:ind w:left="181" w:right="-16" w:firstLine="0"/>
        <w:jc w:val="left"/>
        <w:rPr>
          <w:rFonts w:ascii="宋体" w:hAnsi="宋体" w:cs="宋体" w:eastAsia="宋体" w:hint="default"/>
          <w:sz w:val="18"/>
          <w:szCs w:val="18"/>
        </w:rPr>
      </w:pPr>
      <w:r>
        <w:rPr/>
        <w:br w:type="column"/>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；净资产的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p>
    <w:p>
      <w:pPr>
        <w:spacing w:before="63"/>
        <w:ind w:left="139" w:right="0" w:firstLine="0"/>
        <w:jc w:val="left"/>
        <w:rPr>
          <w:rFonts w:ascii="宋体" w:hAnsi="宋体" w:cs="宋体" w:eastAsia="宋体" w:hint="default"/>
          <w:sz w:val="18"/>
          <w:szCs w:val="18"/>
        </w:rPr>
      </w:pPr>
      <w:r>
        <w:rPr>
          <w:spacing w:val="-8"/>
        </w:rPr>
        <w:br w:type="column"/>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、重要缺陷：净资产的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＞直接损失</w:t>
      </w:r>
    </w:p>
    <w:p>
      <w:pPr>
        <w:spacing w:before="63"/>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、重大缺陷：直接损</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902" w:space="2293"/>
            <w:col w:w="3327" w:space="40"/>
            <w:col w:w="4368"/>
          </w:cols>
        </w:sectPr>
      </w:pPr>
    </w:p>
    <w:p>
      <w:pPr>
        <w:spacing w:before="13"/>
        <w:ind w:left="3377" w:right="1123"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、重大缺陷：错报金额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利润总额的 </w:t>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before="63"/>
        <w:ind w:left="3377"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line="240" w:lineRule="auto" w:before="5"/>
        <w:rPr>
          <w:rFonts w:ascii="宋体" w:hAnsi="宋体" w:cs="宋体" w:eastAsia="宋体" w:hint="default"/>
          <w:sz w:val="8"/>
          <w:szCs w:val="8"/>
        </w:rPr>
      </w:pPr>
    </w:p>
    <w:p>
      <w:pPr>
        <w:tabs>
          <w:tab w:pos="9603" w:val="left" w:leader="none"/>
        </w:tabs>
        <w:spacing w:before="44"/>
        <w:ind w:left="181" w:right="112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财务报告重大缺陷数量（个）</w:t>
      </w:r>
      <w:r>
        <w:rPr>
          <w:rFonts w:ascii="Times New Roman" w:hAnsi="Times New Roman" w:cs="Times New Roman" w:eastAsia="Times New Roman" w:hint="default"/>
          <w:sz w:val="18"/>
          <w:szCs w:val="18"/>
        </w:rPr>
        <w:tab/>
        <w:t>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23"/>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23"/>
        <w:jc w:val="left"/>
        <w:rPr>
          <w:b w:val="0"/>
          <w:bCs w:val="0"/>
        </w:rPr>
      </w:pPr>
      <w:bookmarkStart w:name="第十一节公司债券相关情况" w:id="156"/>
      <w:bookmarkEnd w:id="156"/>
      <w:r>
        <w:rPr>
          <w:b w:val="0"/>
          <w:bCs w:val="0"/>
        </w:rPr>
      </w:r>
      <w:bookmarkStart w:name="_bookmark10" w:id="157"/>
      <w:bookmarkEnd w:id="157"/>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84"/>
        <w:jc w:val="center"/>
        <w:rPr>
          <w:b w:val="0"/>
          <w:bCs w:val="0"/>
        </w:rPr>
      </w:pPr>
      <w:bookmarkStart w:name="第十二节财务报告" w:id="158"/>
      <w:bookmarkEnd w:id="158"/>
      <w:r>
        <w:rPr>
          <w:b w:val="0"/>
          <w:bCs w:val="0"/>
        </w:rPr>
      </w:r>
      <w:bookmarkStart w:name="_bookmark11" w:id="159"/>
      <w:bookmarkEnd w:id="159"/>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7-510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张云鹤、李灵辉</w:t>
            </w:r>
          </w:p>
        </w:tc>
      </w:tr>
    </w:tbl>
    <w:p>
      <w:pPr>
        <w:spacing w:before="49"/>
        <w:ind w:left="0" w:right="97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tabs>
          <w:tab w:pos="669" w:val="left" w:leader="none"/>
          <w:tab w:pos="1339" w:val="left" w:leader="none"/>
          <w:tab w:pos="2009" w:val="left" w:leader="none"/>
        </w:tabs>
        <w:spacing w:before="128"/>
        <w:ind w:left="0" w:right="980"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spacing w:before="140"/>
        <w:ind w:left="0" w:right="978" w:firstLine="0"/>
        <w:jc w:val="center"/>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[2020]7-510</w:t>
      </w:r>
      <w:r>
        <w:rPr>
          <w:rFonts w:ascii="宋体" w:hAnsi="宋体" w:cs="宋体" w:eastAsia="宋体" w:hint="default"/>
          <w:sz w:val="18"/>
          <w:szCs w:val="18"/>
        </w:rPr>
        <w:t>号</w:t>
      </w:r>
    </w:p>
    <w:p>
      <w:pPr>
        <w:pStyle w:val="Heading3"/>
        <w:spacing w:line="240" w:lineRule="auto" w:before="14"/>
        <w:ind w:left="152" w:right="1123"/>
        <w:jc w:val="left"/>
        <w:rPr>
          <w:rFonts w:ascii="宋体" w:hAnsi="宋体" w:cs="宋体" w:eastAsia="宋体" w:hint="default"/>
        </w:rPr>
      </w:pPr>
      <w:r>
        <w:rPr>
          <w:rFonts w:ascii="宋体" w:hAnsi="宋体" w:cs="宋体" w:eastAsia="宋体" w:hint="default"/>
        </w:rPr>
        <w:t>吉林省金冠电气股份有限公司全体股东：</w:t>
      </w:r>
    </w:p>
    <w:p>
      <w:pPr>
        <w:spacing w:line="240" w:lineRule="auto" w:before="9"/>
        <w:rPr>
          <w:rFonts w:ascii="宋体" w:hAnsi="宋体" w:cs="宋体" w:eastAsia="宋体" w:hint="default"/>
          <w:sz w:val="31"/>
          <w:szCs w:val="31"/>
        </w:rPr>
      </w:pPr>
    </w:p>
    <w:p>
      <w:pPr>
        <w:pStyle w:val="BodyText"/>
        <w:spacing w:line="408" w:lineRule="auto" w:before="0"/>
        <w:ind w:left="633" w:right="1123" w:firstLine="2"/>
        <w:jc w:val="left"/>
        <w:rPr>
          <w:rFonts w:ascii="Times New Roman" w:hAnsi="Times New Roman" w:cs="Times New Roman" w:eastAsia="Times New Roman" w:hint="default"/>
        </w:rPr>
      </w:pPr>
      <w:r>
        <w:rPr>
          <w:rFonts w:ascii="宋体" w:hAnsi="宋体" w:cs="宋体" w:eastAsia="宋体" w:hint="default"/>
          <w:b/>
          <w:bCs/>
        </w:rPr>
        <w:t>一、审计意见</w:t>
      </w:r>
      <w:r>
        <w:rPr>
          <w:rFonts w:ascii="宋体" w:hAnsi="宋体" w:cs="宋体" w:eastAsia="宋体" w:hint="default"/>
          <w:b/>
          <w:bCs/>
          <w:w w:val="100"/>
        </w:rPr>
        <w:t> </w:t>
      </w:r>
      <w:r>
        <w:rPr/>
        <w:t>我们审计了吉林省金冠电气股份有限公司（以下简称金冠股份公司）财务报表，包括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BodyText"/>
        <w:spacing w:line="386" w:lineRule="auto" w:before="14"/>
        <w:ind w:right="1126"/>
        <w:jc w:val="both"/>
      </w:pPr>
      <w:r>
        <w:rPr>
          <w:spacing w:val="-2"/>
        </w:rPr>
        <w:t>日的合并及母公司资产负债表，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w:t>
      </w:r>
      <w:r>
        <w:rPr>
          <w:spacing w:val="-41"/>
        </w:rPr>
        <w:t> </w:t>
      </w:r>
      <w:r>
        <w:rPr>
          <w:spacing w:val="-41"/>
        </w:rPr>
      </w:r>
      <w:r>
        <w:rPr/>
        <w:t>司所有者权益变动表，以及相关财务报表附注。</w:t>
      </w:r>
    </w:p>
    <w:p>
      <w:pPr>
        <w:pStyle w:val="BodyText"/>
        <w:spacing w:line="240" w:lineRule="auto" w:before="65"/>
        <w:ind w:left="633" w:right="1123"/>
        <w:jc w:val="left"/>
      </w:pPr>
      <w:r>
        <w:rPr>
          <w:spacing w:val="-4"/>
        </w:rPr>
        <w:t>我们认为，后附的财务报表在所有重大方面按照企业会计准则的规定编制，公允反映了金冠股份公司</w:t>
      </w:r>
    </w:p>
    <w:p>
      <w:pPr>
        <w:spacing w:line="240" w:lineRule="auto" w:before="10"/>
        <w:rPr>
          <w:rFonts w:ascii="宋体" w:hAnsi="宋体" w:cs="宋体" w:eastAsia="宋体" w:hint="default"/>
          <w:sz w:val="14"/>
          <w:szCs w:val="14"/>
        </w:rPr>
      </w:pPr>
    </w:p>
    <w:p>
      <w:pPr>
        <w:pStyle w:val="BodyText"/>
        <w:spacing w:line="398" w:lineRule="auto" w:before="0"/>
        <w:ind w:left="633" w:right="1123" w:hanging="481"/>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r>
        <w:rPr>
          <w:w w:val="100"/>
        </w:rPr>
        <w:t> </w:t>
      </w:r>
      <w:r>
        <w:rPr>
          <w:rFonts w:ascii="宋体" w:hAnsi="宋体" w:cs="宋体" w:eastAsia="宋体" w:hint="default"/>
          <w:b/>
          <w:bCs/>
        </w:rPr>
        <w:t>二、形成审计意见的基础</w:t>
      </w:r>
      <w:r>
        <w:rPr>
          <w:rFonts w:ascii="宋体" w:hAnsi="宋体" w:cs="宋体" w:eastAsia="宋体" w:hint="default"/>
          <w:b/>
          <w:bCs/>
          <w:w w:val="100"/>
        </w:rPr>
        <w:t> </w:t>
      </w: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w:t>
      </w:r>
    </w:p>
    <w:p>
      <w:pPr>
        <w:pStyle w:val="BodyText"/>
        <w:spacing w:line="398" w:lineRule="auto" w:before="24"/>
        <w:ind w:right="1127"/>
        <w:jc w:val="both"/>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部分进一步阐述了我们在这些准则下的责任。按照中国注册会计师职业道德守则，我们独立于金</w:t>
      </w:r>
      <w:r>
        <w:rPr>
          <w:spacing w:val="-17"/>
        </w:rPr>
        <w:t> </w:t>
      </w:r>
      <w:r>
        <w:rPr>
          <w:spacing w:val="-17"/>
        </w:rPr>
      </w:r>
      <w:r>
        <w:rPr>
          <w:spacing w:val="-2"/>
        </w:rPr>
        <w:t>冠股份公司，并履行了职业道德方面的其他责任。我们相信，我们获取的审计证据是充分、适当的，为发</w:t>
      </w:r>
      <w:r>
        <w:rPr>
          <w:spacing w:val="-43"/>
        </w:rPr>
        <w:t> </w:t>
      </w:r>
      <w:r>
        <w:rPr>
          <w:spacing w:val="-43"/>
        </w:rPr>
      </w:r>
      <w:r>
        <w:rPr/>
        <w:t>表审计意见提供了基础。</w:t>
      </w:r>
    </w:p>
    <w:p>
      <w:pPr>
        <w:pStyle w:val="BodyText"/>
        <w:spacing w:line="408" w:lineRule="auto" w:before="55"/>
        <w:ind w:left="633" w:right="1123"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4"/>
        </w:rPr>
        <w:t>关键审计事项是我们根据职业判断，认为对本期财务报表审计最为重要的事项。这些事项的应对以对</w:t>
      </w:r>
      <w:r>
        <w:rPr/>
      </w:r>
    </w:p>
    <w:p>
      <w:pPr>
        <w:pStyle w:val="BodyText"/>
        <w:spacing w:line="240" w:lineRule="auto"/>
        <w:ind w:right="1123"/>
        <w:jc w:val="left"/>
      </w:pPr>
      <w:r>
        <w:rPr/>
        <w:t>财务报表整体进行审计并形成审计意见为背景，我们不对这些事项单独发表意见。</w:t>
      </w:r>
    </w:p>
    <w:p>
      <w:pPr>
        <w:spacing w:line="240" w:lineRule="auto" w:before="10"/>
        <w:rPr>
          <w:rFonts w:ascii="宋体" w:hAnsi="宋体" w:cs="宋体" w:eastAsia="宋体" w:hint="default"/>
          <w:sz w:val="14"/>
          <w:szCs w:val="14"/>
        </w:rPr>
      </w:pPr>
    </w:p>
    <w:p>
      <w:pPr>
        <w:pStyle w:val="BodyText"/>
        <w:spacing w:line="240" w:lineRule="auto" w:before="0"/>
        <w:ind w:left="633" w:right="112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应收账款减值</w:t>
      </w:r>
    </w:p>
    <w:p>
      <w:pPr>
        <w:pStyle w:val="BodyText"/>
        <w:spacing w:line="386" w:lineRule="auto" w:before="177"/>
        <w:ind w:left="633" w:right="42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关键审计事项</w:t>
      </w:r>
      <w:r>
        <w:rPr>
          <w:spacing w:val="-103"/>
        </w:rPr>
        <w:t> </w:t>
      </w:r>
      <w:r>
        <w:rPr>
          <w:spacing w:val="-103"/>
        </w:rPr>
      </w:r>
      <w:r>
        <w:rPr>
          <w:spacing w:val="-2"/>
        </w:rPr>
        <w:t>相关信息披露详见财务报表附注三（九）及五（一）</w:t>
      </w:r>
      <w:r>
        <w:rPr>
          <w:rFonts w:ascii="Times New Roman" w:hAnsi="Times New Roman" w:cs="Times New Roman" w:eastAsia="Times New Roman" w:hint="default"/>
          <w:spacing w:val="-2"/>
        </w:rPr>
        <w:t>4</w:t>
      </w:r>
      <w:r>
        <w:rPr>
          <w:spacing w:val="-2"/>
        </w:rPr>
        <w:t>。</w:t>
      </w:r>
    </w:p>
    <w:p>
      <w:pPr>
        <w:spacing w:after="0" w:line="38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3" w:firstLine="48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日，金冠股份公司应收账款账面余额为人民币</w:t>
      </w:r>
      <w:r>
        <w:rPr>
          <w:rFonts w:ascii="Times New Roman" w:hAnsi="Times New Roman" w:cs="Times New Roman" w:eastAsia="Times New Roman" w:hint="default"/>
        </w:rPr>
        <w:t>755,410,285.14</w:t>
      </w:r>
      <w:r>
        <w:rPr/>
        <w:t>元，坏账准备余额为</w:t>
      </w:r>
      <w:r>
        <w:rPr>
          <w:w w:val="100"/>
        </w:rPr>
        <w:t> </w:t>
      </w:r>
      <w:r>
        <w:rPr/>
        <w:t>人民币</w:t>
      </w:r>
      <w:r>
        <w:rPr>
          <w:rFonts w:ascii="Times New Roman" w:hAnsi="Times New Roman" w:cs="Times New Roman" w:eastAsia="Times New Roman" w:hint="default"/>
        </w:rPr>
        <w:t>64,110,607.38</w:t>
      </w:r>
      <w:r>
        <w:rPr/>
        <w:t>元，账面价值为人民币</w:t>
      </w:r>
      <w:r>
        <w:rPr>
          <w:rFonts w:ascii="Times New Roman" w:hAnsi="Times New Roman" w:cs="Times New Roman" w:eastAsia="Times New Roman" w:hint="default"/>
        </w:rPr>
        <w:t>691,299,677.76</w:t>
      </w:r>
      <w:r>
        <w:rPr/>
        <w:t>元。</w:t>
      </w:r>
    </w:p>
    <w:p>
      <w:pPr>
        <w:pStyle w:val="BodyText"/>
        <w:spacing w:line="408" w:lineRule="auto" w:before="35"/>
        <w:ind w:right="1126" w:firstLine="480"/>
        <w:jc w:val="both"/>
      </w:pPr>
      <w:r>
        <w:rPr>
          <w:spacing w:val="-4"/>
        </w:rPr>
        <w:t>金冠股份公司管理层（以下简称管理层）根据各项应收账款的信用风险特征，以单项应收账款或应收</w:t>
      </w:r>
      <w:r>
        <w:rPr>
          <w:w w:val="100"/>
        </w:rPr>
        <w:t> </w:t>
      </w:r>
      <w:r>
        <w:rPr>
          <w:spacing w:val="-2"/>
        </w:rPr>
        <w:t>账款组合为基础，按照相当于整个存续期内的预期信用损失金额计量其损失准备。对于以单项为基础计量</w:t>
      </w:r>
      <w:r>
        <w:rPr>
          <w:spacing w:val="-43"/>
        </w:rPr>
        <w:t> </w:t>
      </w:r>
      <w:r>
        <w:rPr>
          <w:spacing w:val="-43"/>
        </w:rPr>
      </w:r>
      <w:r>
        <w:rPr>
          <w:spacing w:val="-2"/>
        </w:rPr>
        <w:t>预期信用损失的应收账款，管理层综合考虑有关过去事项、当前状况以及未来经济状况预测的合理且有依</w:t>
      </w:r>
      <w:r>
        <w:rPr>
          <w:spacing w:val="-44"/>
        </w:rPr>
        <w:t> </w:t>
      </w:r>
      <w:r>
        <w:rPr>
          <w:spacing w:val="-44"/>
        </w:rPr>
      </w:r>
      <w:r>
        <w:rPr>
          <w:spacing w:val="-2"/>
        </w:rPr>
        <w:t>据的信息，估计预期收取的现金流量，据此确定应计提的坏账准备；对于以组合为基础计量预期信用损失</w:t>
      </w:r>
      <w:r>
        <w:rPr>
          <w:spacing w:val="-44"/>
        </w:rPr>
        <w:t> </w:t>
      </w:r>
      <w:r>
        <w:rPr>
          <w:spacing w:val="-44"/>
        </w:rPr>
      </w:r>
      <w:r>
        <w:rPr>
          <w:spacing w:val="-2"/>
        </w:rPr>
        <w:t>的应收账款，管理层以账龄为依据划分组合，参照历史信用损失经验，并根据前瞻性估计予以调整，编制</w:t>
      </w:r>
      <w:r>
        <w:rPr>
          <w:spacing w:val="-50"/>
        </w:rPr>
        <w:t> </w:t>
      </w:r>
      <w:r>
        <w:rPr>
          <w:spacing w:val="-50"/>
        </w:rPr>
      </w:r>
      <w:r>
        <w:rPr/>
        <w:t>应收账款账龄与预期信用损失率对照表，据此确定应计提的坏账准备。</w:t>
      </w:r>
    </w:p>
    <w:p>
      <w:pPr>
        <w:pStyle w:val="BodyText"/>
        <w:spacing w:line="408" w:lineRule="auto"/>
        <w:ind w:right="1123" w:firstLine="480"/>
        <w:jc w:val="left"/>
      </w:pPr>
      <w:r>
        <w:rPr>
          <w:spacing w:val="-4"/>
        </w:rPr>
        <w:t>由于应收账款金额重大，且应收账款减值测试涉及重大管理层判断，我们将应收账款减值确定为关键</w:t>
      </w:r>
      <w:r>
        <w:rPr>
          <w:w w:val="100"/>
        </w:rPr>
        <w:t> </w:t>
      </w:r>
      <w:r>
        <w:rPr/>
        <w:t>审计事项。</w:t>
      </w:r>
    </w:p>
    <w:p>
      <w:pPr>
        <w:pStyle w:val="BodyText"/>
        <w:spacing w:line="386" w:lineRule="auto"/>
        <w:ind w:left="633" w:right="53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审计中的应对</w:t>
      </w:r>
      <w:r>
        <w:rPr>
          <w:spacing w:val="-103"/>
        </w:rPr>
        <w:t> </w:t>
      </w:r>
      <w:r>
        <w:rPr>
          <w:spacing w:val="-103"/>
        </w:rPr>
      </w:r>
      <w:r>
        <w:rPr>
          <w:spacing w:val="-2"/>
        </w:rPr>
        <w:t>针对应收账款减值，我们实施的审计程序主要包括：</w:t>
      </w:r>
    </w:p>
    <w:p>
      <w:pPr>
        <w:pStyle w:val="BodyText"/>
        <w:spacing w:line="386" w:lineRule="auto" w:before="65"/>
        <w:ind w:right="1122"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了解与应收账款减值相关的关键内部控制，评价其设计和执行是否有效，并测试相关内部控制运</w:t>
      </w:r>
      <w:r>
        <w:rPr>
          <w:w w:val="100"/>
        </w:rPr>
        <w:t> </w:t>
      </w:r>
      <w:r>
        <w:rPr/>
        <w:t>行的有效性；</w:t>
      </w:r>
    </w:p>
    <w:p>
      <w:pPr>
        <w:pStyle w:val="BodyText"/>
        <w:spacing w:line="240" w:lineRule="auto" w:before="65"/>
        <w:ind w:left="63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了解和评估应收账款坏账准备政策；</w:t>
      </w:r>
    </w:p>
    <w:p>
      <w:pPr>
        <w:pStyle w:val="BodyText"/>
        <w:spacing w:line="386" w:lineRule="auto" w:before="177"/>
        <w:ind w:right="1122" w:firstLine="4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t>复核管理层对应收账款进行信用风险评估的相关考虑，评价管理层是否恰当识别各项应收账款的</w:t>
      </w:r>
      <w:r>
        <w:rPr>
          <w:w w:val="100"/>
        </w:rPr>
        <w:t> </w:t>
      </w:r>
      <w:r>
        <w:rPr/>
        <w:t>信用风险特征；</w:t>
      </w:r>
    </w:p>
    <w:p>
      <w:pPr>
        <w:pStyle w:val="BodyText"/>
        <w:spacing w:line="386" w:lineRule="auto" w:before="65"/>
        <w:ind w:right="0" w:firstLine="480"/>
        <w:jc w:val="left"/>
      </w:pPr>
      <w:r>
        <w:rPr>
          <w:rFonts w:ascii="Times New Roman" w:hAnsi="Times New Roman" w:cs="Times New Roman" w:eastAsia="Times New Roman" w:hint="default"/>
          <w:spacing w:val="-1"/>
          <w:w w:val="100"/>
        </w:rPr>
        <w:t>(4)</w:t>
      </w:r>
      <w:r>
        <w:rPr>
          <w:rFonts w:ascii="Times New Roman" w:hAnsi="Times New Roman" w:cs="Times New Roman" w:eastAsia="Times New Roman" w:hint="default"/>
          <w:spacing w:val="44"/>
          <w:w w:val="100"/>
        </w:rPr>
        <w:t> </w:t>
      </w:r>
      <w:r>
        <w:rPr>
          <w:spacing w:val="-4"/>
          <w:w w:val="100"/>
        </w:rPr>
        <w:t>对于以单项为基础计量预期信用损失的应收账款，获取并检查管理层对预期收取现金流量的预测，</w:t>
      </w:r>
      <w:r>
        <w:rPr>
          <w:w w:val="100"/>
        </w:rPr>
        <w:t> </w:t>
      </w:r>
      <w:r>
        <w:rPr/>
        <w:t>评价在预测中使用的关键假设的合理性和数据的准确性；</w:t>
      </w:r>
    </w:p>
    <w:p>
      <w:pPr>
        <w:pStyle w:val="BodyText"/>
        <w:spacing w:line="400" w:lineRule="auto" w:before="65"/>
        <w:ind w:right="1126" w:firstLine="48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36"/>
        </w:rPr>
        <w:t> </w:t>
      </w:r>
      <w:r>
        <w:rPr/>
        <w:t>对于采用组合方式进行减值测试的应收账款，评价管理层按信用风险特征划分组合的合理性；根</w:t>
      </w:r>
      <w:r>
        <w:rPr>
          <w:w w:val="100"/>
        </w:rPr>
        <w:t> </w:t>
      </w:r>
      <w:r>
        <w:rPr>
          <w:spacing w:val="-2"/>
        </w:rPr>
        <w:t>据具有类似信用风险特征组合的历史损失率及及前瞻性估计，评价管理层编制的应收账款账龄与违约损失</w:t>
      </w:r>
      <w:r>
        <w:rPr>
          <w:spacing w:val="-43"/>
        </w:rPr>
        <w:t> </w:t>
      </w:r>
      <w:r>
        <w:rPr>
          <w:spacing w:val="-43"/>
        </w:rPr>
      </w:r>
      <w:r>
        <w:rPr>
          <w:spacing w:val="-2"/>
        </w:rPr>
        <w:t>率对照表的合理性；测试管理层使用数据（包括应收账款账龄、历史损失率、迁徙率等）的准确性和完整</w:t>
      </w:r>
      <w:r>
        <w:rPr>
          <w:spacing w:val="-43"/>
        </w:rPr>
        <w:t> </w:t>
      </w:r>
      <w:r>
        <w:rPr>
          <w:spacing w:val="-43"/>
        </w:rPr>
      </w:r>
      <w:r>
        <w:rPr/>
        <w:t>性以及对应计提坏账准备的计算是否准确；</w:t>
      </w:r>
    </w:p>
    <w:p>
      <w:pPr>
        <w:pStyle w:val="BodyText"/>
        <w:spacing w:line="240" w:lineRule="auto" w:before="53"/>
        <w:ind w:left="633" w:right="1123"/>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9"/>
        </w:rPr>
        <w:t> </w:t>
      </w:r>
      <w:r>
        <w:rPr/>
        <w:t>对重要应收账款余额执行函证程序；</w:t>
      </w:r>
    </w:p>
    <w:p>
      <w:pPr>
        <w:pStyle w:val="BodyText"/>
        <w:spacing w:line="240" w:lineRule="auto" w:before="177"/>
        <w:ind w:left="633" w:right="1123"/>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t>检查重要应收账款的期后回款情况，评价管理层计提应收账款坏账准备的合理性；</w:t>
      </w:r>
    </w:p>
    <w:p>
      <w:pPr>
        <w:pStyle w:val="BodyText"/>
        <w:spacing w:line="240" w:lineRule="auto" w:before="177"/>
        <w:ind w:left="633" w:right="1123"/>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t>检查与应收账款减值相关的信息是否已在财务报表中作出恰当列报和披露。</w:t>
      </w:r>
    </w:p>
    <w:p>
      <w:pPr>
        <w:pStyle w:val="BodyText"/>
        <w:spacing w:line="240" w:lineRule="auto" w:before="177"/>
        <w:ind w:left="633" w:right="112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商誉减值</w:t>
      </w:r>
    </w:p>
    <w:p>
      <w:pPr>
        <w:pStyle w:val="BodyText"/>
        <w:spacing w:line="386" w:lineRule="auto" w:before="177"/>
        <w:ind w:left="633" w:right="42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关键审计事项</w:t>
      </w:r>
      <w:r>
        <w:rPr>
          <w:spacing w:val="-103"/>
        </w:rPr>
        <w:t> </w:t>
      </w:r>
      <w:r>
        <w:rPr>
          <w:spacing w:val="-103"/>
        </w:rPr>
      </w:r>
      <w:r>
        <w:rPr>
          <w:spacing w:val="-2"/>
        </w:rPr>
        <w:t>相关信息披露详见财务报表附注三（十八）及五（一）</w:t>
      </w:r>
      <w:r>
        <w:rPr>
          <w:rFonts w:ascii="Times New Roman" w:hAnsi="Times New Roman" w:cs="Times New Roman" w:eastAsia="Times New Roman" w:hint="default"/>
          <w:spacing w:val="-2"/>
        </w:rPr>
        <w:t>13</w:t>
      </w:r>
      <w:r>
        <w:rPr>
          <w:spacing w:val="-2"/>
        </w:rPr>
        <w:t>。</w:t>
      </w:r>
    </w:p>
    <w:p>
      <w:pPr>
        <w:pStyle w:val="BodyText"/>
        <w:spacing w:line="240" w:lineRule="auto" w:before="35"/>
        <w:ind w:left="633" w:right="1123"/>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日，金冠股份公司商誉账面原值为人民币</w:t>
      </w:r>
      <w:r>
        <w:rPr>
          <w:rFonts w:ascii="Times New Roman" w:hAnsi="Times New Roman" w:cs="Times New Roman" w:eastAsia="Times New Roman" w:hint="default"/>
        </w:rPr>
        <w:t>2,228,580,567.39</w:t>
      </w:r>
      <w:r>
        <w:rPr/>
        <w:t>元，减值准备为人民币</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23"/>
        <w:jc w:val="left"/>
      </w:pPr>
      <w:r>
        <w:rPr>
          <w:rFonts w:ascii="Times New Roman" w:hAnsi="Times New Roman" w:cs="Times New Roman" w:eastAsia="Times New Roman" w:hint="default"/>
        </w:rPr>
        <w:t>1,650,869,485.93</w:t>
      </w:r>
      <w:r>
        <w:rPr/>
        <w:t>元，账面价值为人民币</w:t>
      </w:r>
      <w:r>
        <w:rPr>
          <w:rFonts w:ascii="Times New Roman" w:hAnsi="Times New Roman" w:cs="Times New Roman" w:eastAsia="Times New Roman" w:hint="default"/>
        </w:rPr>
        <w:t>577,711,081.46</w:t>
      </w:r>
      <w:r>
        <w:rPr/>
        <w:t>元。</w:t>
      </w:r>
    </w:p>
    <w:p>
      <w:pPr>
        <w:pStyle w:val="BodyText"/>
        <w:spacing w:line="408" w:lineRule="auto" w:before="177"/>
        <w:ind w:right="1126" w:firstLine="480"/>
        <w:jc w:val="both"/>
      </w:pPr>
      <w:r>
        <w:rPr>
          <w:spacing w:val="-4"/>
        </w:rPr>
        <w:t>当与商誉相关的资产组或者资产组组合存在减值迹象时，以及每年年度终了，管理层对商誉进行减值</w:t>
      </w:r>
      <w:r>
        <w:rPr>
          <w:w w:val="100"/>
        </w:rPr>
        <w:t> </w:t>
      </w:r>
      <w:r>
        <w:rPr>
          <w:spacing w:val="-2"/>
        </w:rPr>
        <w:t>测试。管理层将商誉结合与其相关的资产组或者资产组组合进行减值测试，相关资产组或资产组组合的可</w:t>
      </w:r>
      <w:r>
        <w:rPr>
          <w:spacing w:val="-42"/>
        </w:rPr>
        <w:t> </w:t>
      </w:r>
      <w:r>
        <w:rPr>
          <w:spacing w:val="-42"/>
        </w:rPr>
      </w:r>
      <w:r>
        <w:rPr>
          <w:spacing w:val="-2"/>
        </w:rPr>
        <w:t>收回金额按照公允价值减去处置费用后净额计算确定。减值测试中采用的关键假设包括：详细预测期收入</w:t>
      </w:r>
      <w:r>
        <w:rPr>
          <w:spacing w:val="-44"/>
        </w:rPr>
        <w:t> </w:t>
      </w:r>
      <w:r>
        <w:rPr>
          <w:spacing w:val="-44"/>
        </w:rPr>
      </w:r>
      <w:r>
        <w:rPr/>
        <w:t>增长率、永续预测期增长率、毛利率、折现率等。</w:t>
      </w:r>
    </w:p>
    <w:p>
      <w:pPr>
        <w:pStyle w:val="BodyText"/>
        <w:spacing w:line="240" w:lineRule="auto"/>
        <w:ind w:left="633" w:right="1123"/>
        <w:jc w:val="left"/>
      </w:pPr>
      <w:r>
        <w:rPr/>
        <w:t>由于商誉金额重大，且商誉减值测试涉及重大管理层判断，我们将商誉减值确定为关键审计事项。</w:t>
      </w:r>
    </w:p>
    <w:p>
      <w:pPr>
        <w:spacing w:line="240" w:lineRule="auto" w:before="10"/>
        <w:rPr>
          <w:rFonts w:ascii="宋体" w:hAnsi="宋体" w:cs="宋体" w:eastAsia="宋体" w:hint="default"/>
          <w:sz w:val="14"/>
          <w:szCs w:val="14"/>
        </w:rPr>
      </w:pPr>
    </w:p>
    <w:p>
      <w:pPr>
        <w:pStyle w:val="BodyText"/>
        <w:spacing w:line="386" w:lineRule="auto" w:before="0"/>
        <w:ind w:left="633" w:right="53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审计中的应对</w:t>
      </w:r>
      <w:r>
        <w:rPr>
          <w:spacing w:val="-103"/>
        </w:rPr>
        <w:t> </w:t>
      </w:r>
      <w:r>
        <w:rPr>
          <w:spacing w:val="-103"/>
        </w:rPr>
      </w:r>
      <w:r>
        <w:rPr>
          <w:spacing w:val="-2"/>
        </w:rPr>
        <w:t>针对商誉减值，我们实施的审计程序主要包括：</w:t>
      </w:r>
    </w:p>
    <w:p>
      <w:pPr>
        <w:pStyle w:val="BodyText"/>
        <w:spacing w:line="386" w:lineRule="auto" w:before="65"/>
        <w:ind w:right="1123" w:firstLine="480"/>
        <w:jc w:val="left"/>
      </w:pPr>
      <w:r>
        <w:rPr>
          <w:rFonts w:ascii="Times New Roman" w:hAnsi="Times New Roman" w:cs="Times New Roman" w:eastAsia="Times New Roman" w:hint="default"/>
        </w:rPr>
        <w:t>(1)</w:t>
      </w:r>
      <w:r>
        <w:rPr/>
        <w:t>了解与商誉减值相关的关键内部控制，评价其设计，确定其是否得到执行，并测试相关内部控制</w:t>
      </w:r>
      <w:r>
        <w:rPr>
          <w:w w:val="100"/>
        </w:rPr>
        <w:t> </w:t>
      </w:r>
      <w:r>
        <w:rPr/>
        <w:t>的运行有效性；</w:t>
      </w:r>
    </w:p>
    <w:p>
      <w:pPr>
        <w:pStyle w:val="BodyText"/>
        <w:spacing w:line="240" w:lineRule="auto" w:before="65"/>
        <w:ind w:left="63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了解并评价管理层聘用的外部估值专家的胜任能力、专业素质和客观性；</w:t>
      </w:r>
    </w:p>
    <w:p>
      <w:pPr>
        <w:pStyle w:val="BodyText"/>
        <w:spacing w:line="240" w:lineRule="auto" w:before="177"/>
        <w:ind w:left="633"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评价管理层在减值测试中使用方法的合理性和一致性；</w:t>
      </w:r>
    </w:p>
    <w:p>
      <w:pPr>
        <w:pStyle w:val="BodyText"/>
        <w:spacing w:line="386" w:lineRule="auto" w:before="177"/>
        <w:ind w:right="1122" w:firstLine="48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5"/>
        </w:rPr>
        <w:t> </w:t>
      </w:r>
      <w:r>
        <w:rPr/>
        <w:t>评价管理层在减值测试中采用的关键假设的合理性，复核相关假设是否与总体经济环境、行业状</w:t>
      </w:r>
      <w:r>
        <w:rPr>
          <w:w w:val="100"/>
        </w:rPr>
        <w:t> </w:t>
      </w:r>
      <w:r>
        <w:rPr/>
        <w:t>况、经营情况、历史经验、运营计划等相符；</w:t>
      </w:r>
    </w:p>
    <w:p>
      <w:pPr>
        <w:pStyle w:val="BodyText"/>
        <w:spacing w:line="386" w:lineRule="auto" w:before="65"/>
        <w:ind w:right="1122" w:firstLine="48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5"/>
        </w:rPr>
        <w:t> </w:t>
      </w:r>
      <w:r>
        <w:rPr/>
        <w:t>测试管理层在减值测试中使用数据的准确性、完整性和相关性，并复核减值测试中有关信息的内</w:t>
      </w:r>
      <w:r>
        <w:rPr>
          <w:w w:val="100"/>
        </w:rPr>
        <w:t> </w:t>
      </w:r>
      <w:r>
        <w:rPr/>
        <w:t>在一致性；</w:t>
      </w:r>
    </w:p>
    <w:p>
      <w:pPr>
        <w:pStyle w:val="BodyText"/>
        <w:spacing w:line="240" w:lineRule="auto" w:before="65"/>
        <w:ind w:left="633" w:right="1123"/>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测试管理层对公允价值减去处置费用后净额的计算是否准确；</w:t>
      </w:r>
    </w:p>
    <w:p>
      <w:pPr>
        <w:pStyle w:val="BodyText"/>
        <w:spacing w:line="386" w:lineRule="auto" w:before="177"/>
        <w:ind w:left="635" w:right="3440" w:hanging="3"/>
        <w:jc w:val="left"/>
        <w:rPr>
          <w:rFonts w:ascii="宋体" w:hAnsi="宋体" w:cs="宋体" w:eastAsia="宋体" w:hint="default"/>
        </w:rPr>
      </w:pP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检查与商誉减值相关的信息是否已在财务报表中作出恰当列报和披露。</w:t>
      </w:r>
      <w:r>
        <w:rPr>
          <w:w w:val="100"/>
        </w:rPr>
        <w:t> </w:t>
      </w:r>
      <w:r>
        <w:rPr>
          <w:rFonts w:ascii="宋体" w:hAnsi="宋体" w:cs="宋体" w:eastAsia="宋体" w:hint="default"/>
          <w:b/>
          <w:bCs/>
        </w:rPr>
        <w:t>四、其他信息</w:t>
      </w:r>
      <w:r>
        <w:rPr>
          <w:rFonts w:ascii="宋体" w:hAnsi="宋体" w:cs="宋体" w:eastAsia="宋体" w:hint="default"/>
        </w:rPr>
      </w:r>
    </w:p>
    <w:p>
      <w:pPr>
        <w:pStyle w:val="BodyText"/>
        <w:spacing w:line="408" w:lineRule="auto" w:before="65"/>
        <w:ind w:left="633" w:right="0"/>
        <w:jc w:val="left"/>
      </w:pPr>
      <w:r>
        <w:rPr>
          <w:spacing w:val="-6"/>
          <w:w w:val="100"/>
        </w:rPr>
        <w:t>管理层对其他信息负责。其他信息包括年度报告中涵盖的信息，但不包括财务报表和我们的审计报告。</w:t>
      </w:r>
      <w:r>
        <w:rPr>
          <w:spacing w:val="-87"/>
          <w:w w:val="100"/>
        </w:rPr>
        <w:t> </w:t>
      </w:r>
      <w:r>
        <w:rPr>
          <w:spacing w:val="-87"/>
          <w:w w:val="100"/>
        </w:rPr>
      </w:r>
      <w:r>
        <w:rPr/>
        <w:t>我们对财务报表发表的审计意见不涵盖其他信息，我们也不对其他信息发表任何形式的鉴证结论。</w:t>
      </w:r>
      <w:r>
        <w:rPr>
          <w:w w:val="100"/>
        </w:rPr>
        <w:t> </w:t>
      </w:r>
      <w:r>
        <w:rPr>
          <w:spacing w:val="-4"/>
        </w:rPr>
        <w:t>结合我们对财务报表的审计，我们的责任是阅读其他信息，在此过程中，考虑其他信息是否与财务报</w:t>
      </w:r>
    </w:p>
    <w:p>
      <w:pPr>
        <w:pStyle w:val="BodyText"/>
        <w:spacing w:line="410" w:lineRule="auto"/>
        <w:ind w:left="633" w:right="1123" w:hanging="481"/>
        <w:jc w:val="left"/>
      </w:pPr>
      <w:r>
        <w:rPr/>
        <w:t>表或我们在审计过程中了解到的情况存在重大不一致或者似乎存在重大错报。</w:t>
      </w:r>
      <w:r>
        <w:rPr>
          <w:w w:val="100"/>
        </w:rPr>
        <w:t> </w:t>
      </w:r>
      <w:r>
        <w:rPr>
          <w:spacing w:val="-4"/>
        </w:rPr>
        <w:t>基于我们已执行的工作，如果我们确定其他信息存在重大错报，我们应当报告该事实。在这方面，我</w:t>
      </w:r>
    </w:p>
    <w:p>
      <w:pPr>
        <w:spacing w:line="408" w:lineRule="auto" w:before="44"/>
        <w:ind w:left="635" w:right="6474" w:hanging="483"/>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宋体" w:hAnsi="宋体" w:cs="宋体" w:eastAsia="宋体" w:hint="default"/>
          <w:b/>
          <w:bCs/>
          <w:spacing w:val="-1"/>
          <w:sz w:val="21"/>
          <w:szCs w:val="21"/>
        </w:rPr>
        <w:t>五、管理层和治理层对财务报表的责任</w:t>
      </w:r>
      <w:r>
        <w:rPr>
          <w:rFonts w:ascii="宋体" w:hAnsi="宋体" w:cs="宋体" w:eastAsia="宋体" w:hint="default"/>
          <w:spacing w:val="-1"/>
          <w:sz w:val="21"/>
          <w:szCs w:val="21"/>
        </w:rPr>
      </w:r>
    </w:p>
    <w:p>
      <w:pPr>
        <w:pStyle w:val="BodyText"/>
        <w:spacing w:line="408" w:lineRule="auto"/>
        <w:ind w:right="1123" w:firstLine="480"/>
        <w:jc w:val="left"/>
      </w:pPr>
      <w:r>
        <w:rPr>
          <w:spacing w:val="-4"/>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408" w:lineRule="auto"/>
        <w:ind w:right="1123" w:firstLine="480"/>
        <w:jc w:val="left"/>
      </w:pPr>
      <w:r>
        <w:rPr>
          <w:spacing w:val="-4"/>
        </w:rPr>
        <w:t>在编制财务报表时，管理层负责评估金冠股份公司的持续经营能力，披露与持续经营相关的事项（如</w:t>
      </w:r>
      <w:r>
        <w:rPr>
          <w:w w:val="100"/>
        </w:rPr>
        <w:t> </w:t>
      </w:r>
      <w:r>
        <w:rPr/>
        <w:t>适用），并运用持续经营假设，除非计划进行清算、终止运营或别无其他现实的选择。</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633" w:right="1123"/>
        <w:jc w:val="left"/>
      </w:pPr>
      <w:r>
        <w:rPr/>
        <w:t>金冠股份公司治理层（以下简称治理层）负责监督金冠股份公司的财务报告过程。</w:t>
      </w:r>
      <w:r>
        <w:rPr>
          <w:w w:val="100"/>
        </w:rPr>
        <w:t> </w:t>
      </w:r>
      <w:r>
        <w:rPr>
          <w:rFonts w:ascii="宋体" w:hAnsi="宋体" w:cs="宋体" w:eastAsia="宋体" w:hint="default"/>
          <w:b/>
          <w:bCs/>
        </w:rPr>
        <w:t>六、注册会计师对财务报表审计的责任</w:t>
      </w:r>
      <w:r>
        <w:rPr>
          <w:rFonts w:ascii="宋体" w:hAnsi="宋体" w:cs="宋体" w:eastAsia="宋体" w:hint="default"/>
          <w:b/>
          <w:bCs/>
          <w:w w:val="100"/>
        </w:rPr>
        <w:t> </w:t>
      </w:r>
      <w:r>
        <w:rPr>
          <w:spacing w:val="-4"/>
          <w:w w:val="100"/>
        </w:rPr>
        <w:t>我们的目标是对财务报表整体是否不存在由于舞弊或错误导致的重大错报获取合理保证，并出具包含</w:t>
      </w:r>
    </w:p>
    <w:p>
      <w:pPr>
        <w:pStyle w:val="BodyText"/>
        <w:spacing w:line="408" w:lineRule="auto"/>
        <w:ind w:right="1126"/>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408" w:lineRule="auto"/>
        <w:ind w:right="1130" w:firstLine="480"/>
        <w:jc w:val="both"/>
      </w:pPr>
      <w:r>
        <w:rPr>
          <w:spacing w:val="-4"/>
        </w:rPr>
        <w:t>在按照审计准则执行审计工作的过程中，我们运用职业判断，并保持职业怀疑。同时，我们也执行以</w:t>
      </w:r>
      <w:r>
        <w:rPr>
          <w:w w:val="100"/>
        </w:rPr>
        <w:t> </w:t>
      </w:r>
      <w:r>
        <w:rPr/>
        <w:t>下工作：</w:t>
      </w:r>
    </w:p>
    <w:p>
      <w:pPr>
        <w:pStyle w:val="BodyText"/>
        <w:spacing w:line="400" w:lineRule="auto"/>
        <w:ind w:right="0" w:firstLine="48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40" w:lineRule="auto" w:before="41"/>
        <w:ind w:left="633" w:right="0"/>
        <w:jc w:val="left"/>
      </w:pPr>
      <w:r>
        <w:rPr>
          <w:rFonts w:ascii="Times New Roman" w:hAnsi="Times New Roman" w:cs="Times New Roman" w:eastAsia="Times New Roman" w:hint="default"/>
          <w:spacing w:val="-1"/>
          <w:w w:val="100"/>
        </w:rPr>
        <w:t>(</w:t>
      </w:r>
      <w:r>
        <w:rPr>
          <w:w w:val="100"/>
        </w:rPr>
        <w:t>二</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w w:val="100"/>
        </w:rPr>
        <w:t>了</w:t>
      </w:r>
      <w:r>
        <w:rPr>
          <w:spacing w:val="-3"/>
          <w:w w:val="100"/>
        </w:rPr>
        <w:t>解</w:t>
      </w:r>
      <w:r>
        <w:rPr>
          <w:w w:val="100"/>
        </w:rPr>
        <w:t>与</w:t>
      </w:r>
      <w:r>
        <w:rPr>
          <w:spacing w:val="-3"/>
          <w:w w:val="100"/>
        </w:rPr>
        <w:t>审</w:t>
      </w:r>
      <w:r>
        <w:rPr>
          <w:w w:val="100"/>
        </w:rPr>
        <w:t>计</w:t>
      </w:r>
      <w:r>
        <w:rPr>
          <w:spacing w:val="-3"/>
          <w:w w:val="100"/>
        </w:rPr>
        <w:t>相</w:t>
      </w:r>
      <w:r>
        <w:rPr>
          <w:w w:val="100"/>
        </w:rPr>
        <w:t>关</w:t>
      </w:r>
      <w:r>
        <w:rPr>
          <w:spacing w:val="-3"/>
          <w:w w:val="100"/>
        </w:rPr>
        <w:t>的内</w:t>
      </w:r>
      <w:r>
        <w:rPr>
          <w:w w:val="100"/>
        </w:rPr>
        <w:t>部控</w:t>
      </w:r>
      <w:r>
        <w:rPr>
          <w:spacing w:val="-3"/>
          <w:w w:val="100"/>
        </w:rPr>
        <w:t>制</w:t>
      </w:r>
      <w:r>
        <w:rPr>
          <w:spacing w:val="-101"/>
          <w:w w:val="100"/>
        </w:rPr>
        <w:t>，</w:t>
      </w:r>
      <w:r>
        <w:rPr>
          <w:spacing w:val="-3"/>
          <w:w w:val="100"/>
        </w:rPr>
        <w:t>以</w:t>
      </w:r>
      <w:r>
        <w:rPr>
          <w:w w:val="100"/>
        </w:rPr>
        <w:t>设</w:t>
      </w:r>
      <w:r>
        <w:rPr>
          <w:spacing w:val="-3"/>
          <w:w w:val="100"/>
        </w:rPr>
        <w:t>计</w:t>
      </w:r>
      <w:r>
        <w:rPr>
          <w:w w:val="100"/>
        </w:rPr>
        <w:t>恰</w:t>
      </w:r>
      <w:r>
        <w:rPr>
          <w:spacing w:val="-3"/>
          <w:w w:val="100"/>
        </w:rPr>
        <w:t>当</w:t>
      </w:r>
      <w:r>
        <w:rPr>
          <w:w w:val="100"/>
        </w:rPr>
        <w:t>的</w:t>
      </w:r>
      <w:r>
        <w:rPr>
          <w:spacing w:val="-3"/>
          <w:w w:val="100"/>
        </w:rPr>
        <w:t>审计</w:t>
      </w:r>
      <w:r>
        <w:rPr>
          <w:w w:val="100"/>
        </w:rPr>
        <w:t>程序</w:t>
      </w:r>
      <w:r>
        <w:rPr>
          <w:rFonts w:ascii="宋体" w:hAnsi="宋体" w:cs="宋体" w:eastAsia="宋体" w:hint="default"/>
          <w:i/>
          <w:spacing w:val="-104"/>
          <w:w w:val="96"/>
          <w:sz w:val="22"/>
          <w:szCs w:val="22"/>
        </w:rPr>
        <w:t>，</w:t>
      </w:r>
      <w:r>
        <w:rPr>
          <w:w w:val="100"/>
        </w:rPr>
        <w:t>但</w:t>
      </w:r>
      <w:r>
        <w:rPr>
          <w:spacing w:val="-3"/>
          <w:w w:val="100"/>
        </w:rPr>
        <w:t>目</w:t>
      </w:r>
      <w:r>
        <w:rPr>
          <w:w w:val="100"/>
        </w:rPr>
        <w:t>的</w:t>
      </w:r>
      <w:r>
        <w:rPr>
          <w:spacing w:val="-3"/>
          <w:w w:val="100"/>
        </w:rPr>
        <w:t>并</w:t>
      </w:r>
      <w:r>
        <w:rPr>
          <w:w w:val="100"/>
        </w:rPr>
        <w:t>非</w:t>
      </w:r>
      <w:r>
        <w:rPr>
          <w:spacing w:val="-3"/>
          <w:w w:val="100"/>
        </w:rPr>
        <w:t>对</w:t>
      </w:r>
      <w:r>
        <w:rPr>
          <w:w w:val="100"/>
        </w:rPr>
        <w:t>内</w:t>
      </w:r>
      <w:r>
        <w:rPr>
          <w:spacing w:val="-3"/>
          <w:w w:val="100"/>
        </w:rPr>
        <w:t>部控</w:t>
      </w:r>
      <w:r>
        <w:rPr>
          <w:w w:val="100"/>
        </w:rPr>
        <w:t>制的</w:t>
      </w:r>
      <w:r>
        <w:rPr>
          <w:spacing w:val="-3"/>
          <w:w w:val="100"/>
        </w:rPr>
        <w:t>有</w:t>
      </w:r>
      <w:r>
        <w:rPr>
          <w:w w:val="100"/>
        </w:rPr>
        <w:t>效</w:t>
      </w:r>
      <w:r>
        <w:rPr>
          <w:spacing w:val="-3"/>
          <w:w w:val="100"/>
        </w:rPr>
        <w:t>性</w:t>
      </w:r>
      <w:r>
        <w:rPr>
          <w:w w:val="100"/>
        </w:rPr>
        <w:t>发</w:t>
      </w:r>
      <w:r>
        <w:rPr>
          <w:spacing w:val="-3"/>
          <w:w w:val="100"/>
        </w:rPr>
        <w:t>表</w:t>
      </w:r>
      <w:r>
        <w:rPr>
          <w:w w:val="100"/>
        </w:rPr>
        <w:t>意</w:t>
      </w:r>
      <w:r>
        <w:rPr>
          <w:spacing w:val="-3"/>
          <w:w w:val="100"/>
        </w:rPr>
        <w:t>见</w:t>
      </w:r>
      <w:r>
        <w:rPr>
          <w:w w:val="100"/>
        </w:rPr>
        <w:t>。</w:t>
      </w:r>
    </w:p>
    <w:p>
      <w:pPr>
        <w:pStyle w:val="BodyText"/>
        <w:spacing w:line="240" w:lineRule="auto" w:before="177"/>
        <w:ind w:left="633" w:right="112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评价管理层选用会计政策的恰当性和作出会计估计及相关披露的合理性。</w:t>
      </w:r>
    </w:p>
    <w:p>
      <w:pPr>
        <w:pStyle w:val="BodyText"/>
        <w:spacing w:line="403" w:lineRule="auto" w:before="177"/>
        <w:ind w:right="1126" w:firstLine="48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spacing w:val="-4"/>
        </w:rPr>
        <w:t>对管理层使用持续经营假设的恰当性得出结论。同时，根据获取的审计证据，就可能导致对金冠</w:t>
      </w:r>
      <w:r>
        <w:rPr>
          <w:w w:val="100"/>
        </w:rPr>
        <w:t> </w:t>
      </w:r>
      <w:r>
        <w:rPr>
          <w:spacing w:val="-2"/>
        </w:rPr>
        <w:t>股份公司持续经营能力产生重大疑虑的事项或情况是否存在重大不确定性得出结论。如果我们得出结论认</w:t>
      </w:r>
      <w:r>
        <w:rPr>
          <w:spacing w:val="-43"/>
        </w:rPr>
        <w:t> </w:t>
      </w:r>
      <w:r>
        <w:rPr>
          <w:spacing w:val="-43"/>
        </w:rPr>
      </w:r>
      <w:r>
        <w:rPr>
          <w:spacing w:val="-2"/>
        </w:rPr>
        <w:t>为存在重大不确定性，审计准则要求我们在审计报告中提请报表使用者注意财务报表中的相关披露；如果</w:t>
      </w:r>
      <w:r>
        <w:rPr>
          <w:spacing w:val="-43"/>
        </w:rPr>
        <w:t> </w:t>
      </w:r>
      <w:r>
        <w:rPr>
          <w:spacing w:val="-43"/>
        </w:rPr>
      </w:r>
      <w:r>
        <w:rPr>
          <w:spacing w:val="-2"/>
        </w:rPr>
        <w:t>披露不充分，我们应当发表非无保留意见。我们的结论基于截至审计报告日可获得的信息。然而，未来的</w:t>
      </w:r>
      <w:r>
        <w:rPr>
          <w:spacing w:val="-47"/>
        </w:rPr>
        <w:t> </w:t>
      </w:r>
      <w:r>
        <w:rPr>
          <w:spacing w:val="-47"/>
        </w:rPr>
      </w:r>
      <w:r>
        <w:rPr/>
        <w:t>事项或情况可能导致金冠股份公司不能持续经营。</w:t>
      </w:r>
    </w:p>
    <w:p>
      <w:pPr>
        <w:pStyle w:val="BodyText"/>
        <w:spacing w:line="240" w:lineRule="auto" w:before="50"/>
        <w:ind w:left="633" w:right="112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评价财务报表的总体列报、结构和内容，并评价财务报表是否公允反映相关交易和事项。</w:t>
      </w:r>
    </w:p>
    <w:p>
      <w:pPr>
        <w:pStyle w:val="BodyText"/>
        <w:spacing w:line="386" w:lineRule="auto" w:before="177"/>
        <w:ind w:right="1126" w:firstLine="48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spacing w:val="-4"/>
        </w:rPr>
        <w:t>就金冠股份公司中实体或业务活动的财务信息获取充分、适当的审计证据，以对财务报表发表审</w:t>
      </w:r>
      <w:r>
        <w:rPr>
          <w:w w:val="100"/>
        </w:rPr>
        <w:t> </w:t>
      </w:r>
      <w:r>
        <w:rPr/>
        <w:t>计意见。我们负责指导、监督和执行集团审计，并对审计意见承担全部责任。</w:t>
      </w:r>
    </w:p>
    <w:p>
      <w:pPr>
        <w:pStyle w:val="BodyText"/>
        <w:spacing w:line="410" w:lineRule="auto" w:before="65"/>
        <w:ind w:right="1128" w:firstLine="480"/>
        <w:jc w:val="both"/>
      </w:pPr>
      <w:r>
        <w:rPr>
          <w:spacing w:val="-4"/>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8" w:lineRule="auto" w:before="44"/>
        <w:ind w:right="1126" w:firstLine="480"/>
        <w:jc w:val="both"/>
      </w:pPr>
      <w:r>
        <w:rPr>
          <w:spacing w:val="-4"/>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408" w:lineRule="auto"/>
        <w:ind w:right="1126" w:firstLine="480"/>
        <w:jc w:val="both"/>
      </w:pPr>
      <w:r>
        <w:rPr>
          <w:spacing w:val="-4"/>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tabs>
          <w:tab w:pos="7572" w:val="left" w:leader="none"/>
        </w:tabs>
        <w:spacing w:line="240" w:lineRule="auto" w:before="175"/>
        <w:ind w:left="1206" w:right="0"/>
        <w:jc w:val="left"/>
        <w:rPr>
          <w:sz w:val="18"/>
          <w:szCs w:val="18"/>
        </w:rPr>
      </w:pPr>
      <w:r>
        <w:rPr>
          <w:spacing w:val="-2"/>
        </w:rPr>
        <w:t>天健会计师事务所（特殊普通合伙）</w:t>
        <w:tab/>
      </w:r>
      <w:r>
        <w:rPr>
          <w:spacing w:val="-1"/>
        </w:rPr>
        <w:t>中国注册会计师：</w:t>
      </w:r>
      <w:r>
        <w:rPr>
          <w:spacing w:val="-1"/>
          <w:sz w:val="18"/>
          <w:szCs w:val="18"/>
        </w:rPr>
        <w:t>张云鹤</w:t>
      </w:r>
    </w:p>
    <w:p>
      <w:pPr>
        <w:spacing w:line="240" w:lineRule="auto" w:before="10"/>
        <w:rPr>
          <w:rFonts w:ascii="宋体" w:hAnsi="宋体" w:cs="宋体" w:eastAsia="宋体" w:hint="default"/>
          <w:sz w:val="14"/>
          <w:szCs w:val="14"/>
        </w:rPr>
      </w:pPr>
    </w:p>
    <w:p>
      <w:pPr>
        <w:pStyle w:val="BodyText"/>
        <w:spacing w:line="240" w:lineRule="auto" w:before="0"/>
        <w:ind w:left="0" w:right="1918"/>
        <w:jc w:val="right"/>
      </w:pPr>
      <w:r>
        <w:rPr>
          <w:spacing w:val="-2"/>
        </w:rPr>
        <w:t>（项目合伙人）</w:t>
      </w:r>
    </w:p>
    <w:p>
      <w:pPr>
        <w:spacing w:line="240" w:lineRule="auto" w:before="10"/>
        <w:rPr>
          <w:rFonts w:ascii="宋体" w:hAnsi="宋体" w:cs="宋体" w:eastAsia="宋体" w:hint="default"/>
          <w:sz w:val="14"/>
          <w:szCs w:val="14"/>
        </w:rPr>
      </w:pPr>
    </w:p>
    <w:p>
      <w:pPr>
        <w:pStyle w:val="BodyText"/>
        <w:tabs>
          <w:tab w:pos="7634" w:val="left" w:leader="none"/>
        </w:tabs>
        <w:spacing w:line="240" w:lineRule="auto" w:before="0"/>
        <w:ind w:left="1204" w:right="0"/>
        <w:jc w:val="left"/>
        <w:rPr>
          <w:sz w:val="18"/>
          <w:szCs w:val="18"/>
        </w:rPr>
      </w:pPr>
      <w:r>
        <w:rPr>
          <w:spacing w:val="-1"/>
        </w:rPr>
        <w:t>中国</w:t>
      </w:r>
      <w:r>
        <w:rPr>
          <w:rFonts w:ascii="Times New Roman" w:hAnsi="Times New Roman" w:cs="Times New Roman" w:eastAsia="Times New Roman" w:hint="default"/>
          <w:spacing w:val="-1"/>
        </w:rPr>
        <w:t>·</w:t>
      </w:r>
      <w:r>
        <w:rPr>
          <w:spacing w:val="-1"/>
        </w:rPr>
        <w:t>杭州</w:t>
        <w:tab/>
      </w:r>
      <w:r>
        <w:rPr>
          <w:spacing w:val="-7"/>
        </w:rPr>
        <w:t>中国注册会计师：</w:t>
      </w:r>
      <w:r>
        <w:rPr>
          <w:spacing w:val="-7"/>
          <w:sz w:val="18"/>
          <w:szCs w:val="18"/>
        </w:rPr>
        <w:t>李灵辉</w:t>
      </w:r>
    </w:p>
    <w:p>
      <w:pPr>
        <w:pStyle w:val="BodyText"/>
        <w:spacing w:line="240" w:lineRule="auto" w:before="177"/>
        <w:ind w:left="7481" w:right="0"/>
        <w:jc w:val="left"/>
      </w:pPr>
      <w:r>
        <w:rPr/>
        <w:t>二〇二〇年四月二十七日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9"/>
        <w:ind w:right="1123"/>
        <w:jc w:val="left"/>
        <w:rPr>
          <w:b w:val="0"/>
          <w:bCs w:val="0"/>
        </w:rPr>
      </w:pPr>
      <w:bookmarkStart w:name="二、财务报表" w:id="161"/>
      <w:bookmarkEnd w:id="161"/>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编制单位：吉林省金冠电气股份有限公司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393" w:space="68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388,256,133.26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609,162,482.52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6,366,941.95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119,073,157.22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691,299,677.76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823,996,934.79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12,971,636.16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21,459,636.60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19,485,107.42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27,700,669.02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43,070,550.25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239,034,712.48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144,495,181.91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81,131,611.73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29,000,889.97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1,483,221,018.96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1,868,959,230.77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379,827,861.00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1,029,615,131.74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856,743,081.06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199,434,994.71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265,588,326.01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168,161,805.51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185,492,096.02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577,711,081.46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2,146,849,220.94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9,877,276.52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8,814,271.38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20,499,315.69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9,983,728.77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39,471,383.14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38,481,633.23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2,424,598,849.77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3,512,752,357.41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3,907,819,868.73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5,381,711,588.18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236,361,441.56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238,077,998.46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113,960,767.13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170,285,347.37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248,720,797.24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239,518,954.42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2,317,302.68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2,597,966.31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16,741,964.24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15,663,979.17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3,802,331.95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31,410,593.81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12,772,690.78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21,898,852.96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751,659.96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72,572,560.71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72,454,096.34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707,249,856.29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791,907,788.84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38,269,982.16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110,818,673.81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135,456,231.63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136,495,235.40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238,726,213.79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312,313,909.21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945,976,070.08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1,104,221,698.05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882,884,984.00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524,452,408.00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2,763,230,891.68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3,202,347,013.41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108,590.35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53,769.09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36,288,042.24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36,288,042.24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-742,547,824.65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493,863,502.24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2,939,964,683.62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4,257,004,734.98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21,879,115.03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20,485,155.15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2,961,843,798.65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4,277,489,890.13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3,907,819,868.73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5,381,711,588.18</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566" w:val="left" w:leader="none"/>
        </w:tabs>
        <w:spacing w:before="44"/>
        <w:ind w:left="0" w:right="1225" w:firstLine="0"/>
        <w:jc w:val="right"/>
        <w:rPr>
          <w:rFonts w:ascii="宋体" w:hAnsi="宋体" w:cs="宋体" w:eastAsia="宋体" w:hint="default"/>
          <w:sz w:val="18"/>
          <w:szCs w:val="18"/>
        </w:rPr>
      </w:pPr>
      <w:r>
        <w:rPr>
          <w:rFonts w:ascii="宋体" w:hAnsi="宋体" w:cs="宋体" w:eastAsia="宋体" w:hint="default"/>
          <w:sz w:val="18"/>
          <w:szCs w:val="18"/>
        </w:rPr>
        <w:t>法定代表人：魏庆辉</w:t>
        <w:tab/>
      </w:r>
      <w:r>
        <w:rPr>
          <w:rFonts w:ascii="宋体" w:hAnsi="宋体" w:cs="宋体" w:eastAsia="宋体" w:hint="default"/>
          <w:spacing w:val="-1"/>
          <w:sz w:val="18"/>
          <w:szCs w:val="18"/>
        </w:rPr>
        <w:t>主管会计工作负责人：文聪</w:t>
        <w:tab/>
      </w:r>
      <w:r>
        <w:rPr>
          <w:rFonts w:ascii="宋体" w:hAnsi="宋体" w:cs="宋体" w:eastAsia="宋体" w:hint="default"/>
          <w:sz w:val="18"/>
          <w:szCs w:val="18"/>
        </w:rPr>
        <w:t>会计机构负责人：侯大艳</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154,265,424.42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290,073,418.28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1,095,480.18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202,107,482.92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243,862,932.28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745,090.00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10,043,946.15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9,014,906.29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21,291,325.05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10,930,214.72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81,771,997.77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48,148,592.83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10,707,836.78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595,598.62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495,933,103.09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684,396,069.89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1,863,750,163.78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3,401,888,303.26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379,827,861.00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2,718,749.15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2,913,258.71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250,743,696.68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261,378,526.99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17,401,715.03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17,766,528.47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5,837,338.15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3,967,505.78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2,044,187.43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1,110,876.61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2,522,323,711.22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3,689,024,999.82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3,018,256,814.31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4,373,421,069.71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45,519,460.20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75,418,406.15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107,326,290.34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75,144,277.07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1,705,585.50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1,751,760.50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654,207.91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35,777.69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3,050,539.47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43,090,617.51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50,860,303.89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268,460.50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66,194,230.25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66,060,000.00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264,505,871.21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272,321,064.77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66,060,000.00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28,796,800.07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31,634,422.99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28,796,800.07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97,694,422.99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293,302,671.28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370,015,487.76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882,884,984.00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524,452,408.00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2,728,331,799.74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3,167,447,921.47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36,288,042.24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36,288,042.24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-922,550,682.95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275,217,210.24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2,724,954,143.03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4,003,405,581.95</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3,018,256,814.31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4,373,421,069.71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3"/>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926,686,569.68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1,241,960,602.36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926,686,569.68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1,241,960,602.36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977,936,006.35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1,038,997,857.99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666,965,919.73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794,564,421.43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6,172,987.16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8,861,092.96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105,010,932.29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79,567,191.00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104,481,731.66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82,944,834.52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78,008,632.16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58,305,876.16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17,295,803.35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14,754,441.92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239.359985pt;width:158.9pt;height:20.65pt;mso-position-horizontal-relative:page;mso-position-vertical-relative:page;z-index:-1563544" coordorigin="4220,4787" coordsize="3178,413">
            <v:group style="position:absolute;left:4231;top:4798;width:2;height:392" coordorigin="4231,4798" coordsize="2,392">
              <v:shape style="position:absolute;left:4231;top:4798;width:2;height:392" coordorigin="4231,4798" coordsize="0,392" path="m4231,4798l4231,5189e" filled="false" stroked="true" strokeweight="1.08pt" strokecolor="#ffffff">
                <v:path arrowok="t"/>
              </v:shape>
            </v:group>
            <v:group style="position:absolute;left:4242;top:4798;width:3157;height:392" coordorigin="4242,4798" coordsize="3157,392">
              <v:shape style="position:absolute;left:4242;top:4798;width:3157;height:392" coordorigin="4242,4798" coordsize="3157,392" path="m4242,5189l7398,5189,7398,4798,4242,4798,4242,5189xe" filled="true" fillcolor="#ffffff" stroked="false">
                <v:path arrowok="t"/>
                <v:fill type="solid"/>
              </v:shape>
            </v:group>
            <w10:wrap type="none"/>
          </v:group>
        </w:pict>
      </w:r>
      <w:r>
        <w:rPr/>
        <w:pict>
          <v:group style="position:absolute;margin-left:211.009995pt;margin-top:498.369995pt;width:158.9pt;height:20.65pt;mso-position-horizontal-relative:page;mso-position-vertical-relative:page;z-index:-1563520" coordorigin="4220,9967" coordsize="3178,413">
            <v:group style="position:absolute;left:4231;top:9978;width:2;height:392" coordorigin="4231,9978" coordsize="2,392">
              <v:shape style="position:absolute;left:4231;top:9978;width:2;height:392" coordorigin="4231,9978" coordsize="0,392" path="m4231,9978l4231,10369e" filled="false" stroked="true" strokeweight="1.08pt" strokecolor="#ffffff">
                <v:path arrowok="t"/>
              </v:shape>
            </v:group>
            <v:group style="position:absolute;left:4242;top:9978;width:3157;height:392" coordorigin="4242,9978" coordsize="3157,392">
              <v:shape style="position:absolute;left:4242;top:9978;width:3157;height:392" coordorigin="4242,9978" coordsize="3157,392" path="m4242,10369l7398,10369,7398,9978,4242,9978,4242,1036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974"/>
        <w:gridCol w:w="2248"/>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20,128,315.15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19,001,845.03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4,093,795.02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5,796,264.18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41,466,410.30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34,135,764.29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1,189,017.38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3,145,457.95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379,827,861.00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-5,968,414.66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61" w:right="0"/>
              <w:jc w:val="left"/>
              <w:rPr>
                <w:rFonts w:ascii="Times New Roman" w:hAnsi="Times New Roman" w:cs="Times New Roman" w:eastAsia="Times New Roman" w:hint="default"/>
                <w:sz w:val="18"/>
                <w:szCs w:val="18"/>
              </w:rPr>
            </w:pPr>
            <w:r>
              <w:rPr>
                <w:rFonts w:ascii="Times New Roman"/>
                <w:sz w:val="18"/>
              </w:rPr>
              <w:t>-1,575,438,878.02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-91,467,171.11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-303,079.00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-121,590.58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61" w:right="0"/>
              <w:jc w:val="left"/>
              <w:rPr>
                <w:rFonts w:ascii="Times New Roman" w:hAnsi="Times New Roman" w:cs="Times New Roman" w:eastAsia="Times New Roman" w:hint="default"/>
                <w:sz w:val="18"/>
                <w:szCs w:val="18"/>
              </w:rPr>
            </w:pPr>
            <w:r>
              <w:rPr>
                <w:rFonts w:ascii="Times New Roman"/>
                <w:sz w:val="18"/>
              </w:rPr>
              <w:t>-1,210,476,519.67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229,330,131.61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3,330,020.75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2,855,449.43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2,048,999.78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1,006,339.12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97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899" w:right="0"/>
              <w:jc w:val="left"/>
              <w:rPr>
                <w:rFonts w:ascii="Times New Roman" w:hAnsi="Times New Roman" w:cs="Times New Roman" w:eastAsia="Times New Roman" w:hint="default"/>
                <w:sz w:val="18"/>
                <w:szCs w:val="18"/>
              </w:rPr>
            </w:pPr>
            <w:r>
              <w:rPr>
                <w:rFonts w:ascii="Times New Roman"/>
                <w:sz w:val="18"/>
              </w:rPr>
              <w:t>-1,209,195,498.70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231,179,241.92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-5,645,178.07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32,927,961.12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861" w:right="0"/>
              <w:jc w:val="left"/>
              <w:rPr>
                <w:rFonts w:ascii="Times New Roman" w:hAnsi="Times New Roman" w:cs="Times New Roman" w:eastAsia="Times New Roman" w:hint="default"/>
                <w:sz w:val="18"/>
                <w:szCs w:val="18"/>
              </w:rPr>
            </w:pPr>
            <w:r>
              <w:rPr>
                <w:rFonts w:ascii="Times New Roman"/>
                <w:sz w:val="18"/>
              </w:rPr>
              <w:t>-1,203,550,320.63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198,251,280.80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61" w:right="0"/>
              <w:jc w:val="left"/>
              <w:rPr>
                <w:rFonts w:ascii="Times New Roman" w:hAnsi="Times New Roman" w:cs="Times New Roman" w:eastAsia="Times New Roman" w:hint="default"/>
                <w:sz w:val="18"/>
                <w:szCs w:val="18"/>
              </w:rPr>
            </w:pPr>
            <w:r>
              <w:rPr>
                <w:rFonts w:ascii="Times New Roman"/>
                <w:sz w:val="18"/>
              </w:rPr>
              <w:t>-1,203,550,320.63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198,251,280.80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61" w:right="0"/>
              <w:jc w:val="left"/>
              <w:rPr>
                <w:rFonts w:ascii="Times New Roman" w:hAnsi="Times New Roman" w:cs="Times New Roman" w:eastAsia="Times New Roman" w:hint="default"/>
                <w:sz w:val="18"/>
                <w:szCs w:val="18"/>
              </w:rPr>
            </w:pPr>
            <w:r>
              <w:rPr>
                <w:rFonts w:ascii="Times New Roman"/>
                <w:sz w:val="18"/>
              </w:rPr>
              <w:t>-1,204,944,280.51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196,131,237.12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1,393,959.88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2,120,043.68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54,821.26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-12,342.48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54,821.26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-12,342.48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54,821.26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-12,342.48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54,821.26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-12,342.48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-1,203,495,499.37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198,238,938.32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-1,204,889,459.25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196,118,894.64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1,393,959.88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2,120,043.68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0.2245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0.2245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w:t>
      </w:r>
    </w:p>
    <w:p>
      <w:pPr>
        <w:spacing w:after="0"/>
        <w:jc w:val="left"/>
        <w:rPr>
          <w:rFonts w:ascii="宋体" w:hAnsi="宋体" w:cs="宋体" w:eastAsia="宋体" w:hint="default"/>
          <w:sz w:val="18"/>
          <w:szCs w:val="18"/>
        </w:rPr>
        <w:sectPr>
          <w:footerReference w:type="default" r:id="rId19"/>
          <w:pgSz w:w="11910" w:h="16840"/>
          <w:pgMar w:footer="980" w:header="745" w:top="1060" w:bottom="1160" w:left="980" w:right="0"/>
          <w:pgNumType w:start="160"/>
        </w:sectPr>
      </w:pPr>
    </w:p>
    <w:p>
      <w:pPr>
        <w:spacing w:line="240" w:lineRule="auto" w:before="9"/>
        <w:rPr>
          <w:rFonts w:ascii="宋体" w:hAnsi="宋体" w:cs="宋体" w:eastAsia="宋体" w:hint="default"/>
          <w:sz w:val="25"/>
          <w:szCs w:val="25"/>
        </w:rPr>
      </w:pPr>
    </w:p>
    <w:p>
      <w:pPr>
        <w:tabs>
          <w:tab w:pos="3667" w:val="left" w:leader="none"/>
          <w:tab w:pos="7718"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法定代表人：魏庆辉</w:t>
        <w:tab/>
      </w:r>
      <w:r>
        <w:rPr>
          <w:rFonts w:ascii="宋体" w:hAnsi="宋体" w:cs="宋体" w:eastAsia="宋体" w:hint="default"/>
          <w:spacing w:val="-1"/>
          <w:sz w:val="18"/>
          <w:szCs w:val="18"/>
        </w:rPr>
        <w:t>主管会计工作负责人：文聪</w:t>
        <w:tab/>
      </w:r>
      <w:r>
        <w:rPr>
          <w:rFonts w:ascii="宋体" w:hAnsi="宋体" w:cs="宋体" w:eastAsia="宋体" w:hint="default"/>
          <w:sz w:val="18"/>
          <w:szCs w:val="18"/>
        </w:rPr>
        <w:t>会计机构负责人：侯大艳</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4、母公司利润表" w:id="165"/>
      <w:bookmarkEnd w:id="16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393,762,920.89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353,187,443.03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299,147,123.26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245,921,132.07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2,338,775.72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2,813,941.81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39,744,702.26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19,529,098.06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26,171,098.13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21,030,998.41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25,842,212.81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14,658,294.42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4,140,802.13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2,771,688.53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6,174,591.50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7,604,176.63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2,239,945.69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5,139,512.26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6,137,622.92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5,313,749.21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15,514,194.40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21,387,515.15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379,827,861.00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1,799,158.01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-1,569,138,139.48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-84,243,428.98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-200,832.68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-93,465.70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-1,169,681,929.25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69,501,586.10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2,972,580.55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325,990.77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1,586,590.48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718,518.18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-1,168,295,939.18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69,109,058.69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-1,995,092.37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4,955,232.97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-1,166,300,846.81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64,153,825.72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-1,166,300,846.81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64,153,825.72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-1,166,300,846.81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64,153,825.72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3"/>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1,051,834,034.49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1,015,480,767.13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4,814,218.14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3,297,677.35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116,429,978.19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214,963,522.07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1,173,078,230.82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1,233,741,966.55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688,020,141.62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718,055,370.54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137,531,889.26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120,118,979.95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72,804,783.85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77,341,904.00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212,010,139.78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196,819,552.33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1,110,366,954.51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1,112,335,806.82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62,711,276.31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121,406,159.73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491,999,993.34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605,200,000.00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1,227,193.56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3,145,457.95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672,815.00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492,960.50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206,601,500.00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503,900,001.90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815,439,918.45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135,327,529.15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361,740,307.11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508,208,679.40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401,928,346.61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13,203,000.00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643,536,208.55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1,372,471,653.72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-139,636,206.65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-557,031,735.27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712,499,958.75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259,993,035.65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271,117,998.46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125,070,000.00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338,103,035.65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1,108,687,957.21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334,459,331.83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222,938,785.13</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52,381,430.84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36,946,127.19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165,870,046.29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487,840,762.67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425,754,958.61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-149,737,727.02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682,932,998.60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2"/>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-476,085.11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-202,987.49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-227,138,742.47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247,104,435.57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533,636,902.97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286,532,467.40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306,498,160.50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533,636,902.97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3"/>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415,647,342.06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336,190,557.00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2,808,361.42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847,502.38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64,720,936.62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104,363,518.75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483,176,640.10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441,401,578.13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279,847,463.79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225,234,010.16</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30,911,741.38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28,455,705.63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24,038,379.95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18,212,929.94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126,095,563.74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77,566,768.81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460,893,148.86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349,469,414.54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22,283,491.24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91,932,163.59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34,999,993.34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15,514,194.40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21,387,515.15</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182,578.00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360,956,315.29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50,973,187.74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383,996,408.44</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5,089,709.96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27,687,410.99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81,008,679.40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799,501,235.16</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101,098,389.36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982,268,646.15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-50,125,201.62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-598,272,237.71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687,999,958.75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687,999,958.75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27,410,000.00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37,775,868.13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25,315,366.03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1,050,046.29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103,835,868.13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53,775,412.32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-103,835,868.13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634,224,546.43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-131,677,578.51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127,884,472.31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263,878,818.70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135,994,346.39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132,201,240.19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263,878,818.70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3"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4"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4"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4"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524,4</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52,40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8.00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3,202,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347,01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3.41</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53,769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3,502.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4,257,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004,73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vMerge w:val="restart"/>
            <w:tcBorders>
              <w:top w:val="single" w:sz="39" w:space="0" w:color="D2D2D2"/>
              <w:left w:val="single" w:sz="4" w:space="0" w:color="000000"/>
              <w:right w:val="single" w:sz="4" w:space="0" w:color="000000"/>
            </w:tcBorders>
          </w:tcPr>
          <w:p>
            <w:pPr>
              <w:pStyle w:val="TableParagraph"/>
              <w:spacing w:line="240" w:lineRule="auto" w:before="46"/>
              <w:ind w:left="75" w:right="0"/>
              <w:jc w:val="center"/>
              <w:rPr>
                <w:rFonts w:ascii="Times New Roman" w:hAnsi="Times New Roman" w:cs="Times New Roman" w:eastAsia="Times New Roman" w:hint="default"/>
                <w:sz w:val="18"/>
                <w:szCs w:val="18"/>
              </w:rPr>
            </w:pPr>
            <w:r>
              <w:rPr>
                <w:rFonts w:ascii="Times New Roman"/>
                <w:sz w:val="18"/>
              </w:rPr>
              <w:t>4,277,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489,89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0.13</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7" w:firstLine="720"/>
              <w:jc w:val="left"/>
              <w:rPr>
                <w:rFonts w:ascii="宋体" w:hAnsi="宋体" w:cs="宋体" w:eastAsia="宋体" w:hint="default"/>
                <w:sz w:val="18"/>
                <w:szCs w:val="18"/>
              </w:rPr>
            </w:pPr>
            <w:r>
              <w:rPr>
                <w:rFonts w:ascii="宋体" w:hAnsi="宋体" w:cs="宋体" w:eastAsia="宋体" w:hint="default"/>
                <w:sz w:val="18"/>
                <w:szCs w:val="18"/>
              </w:rPr>
              <w:t>同一 控制下企业合</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524,4</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52,40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3,202,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347,01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3.41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53,769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3,502.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4,257,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004,73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4,277,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489,89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0.13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358,4</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-439,1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16,121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54,821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-1,236,</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411,32</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6.89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-1,317,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040,05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1.36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1,393,</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959.88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646,09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1.48</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54,821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-1,204,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944,28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0.51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-1,204,</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889,45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1,393,</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959.88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-1,203,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495,49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9.37</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-8,68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4,061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-71,99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9,484.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-80,68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-80,68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73</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-8,68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4,061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-71,99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9,484.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-80,68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-80,68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73</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7,046.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7,046.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7,046.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38</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7,046.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7,046.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7,046.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367,1</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16,63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-367,1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16,637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367,1</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16,63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-367,1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16,637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882,8</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84,98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2,763,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230,89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1.68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108,59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0.35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-742,5</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47,824</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.65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2,939,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964,68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3.62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,115.0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2,961,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843,79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8.65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single" w:sz="4" w:space="0" w:color="FFFFFF"/>
              <w:right w:val="single" w:sz="4" w:space="0" w:color="000000"/>
            </w:tcBorders>
            <w:shd w:val="clear" w:color="auto" w:fill="D2D2D2"/>
          </w:tcPr>
          <w:p>
            <w:pPr/>
          </w:p>
        </w:tc>
        <w:tc>
          <w:tcPr>
            <w:tcW w:w="7065" w:type="dxa"/>
            <w:gridSpan w:val="13"/>
            <w:vMerge/>
            <w:tcBorders>
              <w:left w:val="single" w:sz="4" w:space="0" w:color="000000"/>
              <w:bottom w:val="single" w:sz="4" w:space="0" w:color="FFFFFF"/>
              <w:right w:val="single" w:sz="4" w:space="0" w:color="000000"/>
            </w:tcBorders>
            <w:shd w:val="clear" w:color="auto" w:fill="D2D2D2"/>
          </w:tcPr>
          <w:p>
            <w:pPr/>
          </w:p>
        </w:tc>
        <w:tc>
          <w:tcPr>
            <w:tcW w:w="641" w:type="dxa"/>
            <w:vMerge/>
            <w:tcBorders>
              <w:left w:val="single" w:sz="4" w:space="0" w:color="000000"/>
              <w:bottom w:val="single" w:sz="4" w:space="0" w:color="FFFFFF"/>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FFFFFF"/>
              <w:left w:val="single" w:sz="4" w:space="0" w:color="000000"/>
              <w:right w:val="single" w:sz="4" w:space="0" w:color="000000"/>
            </w:tcBorders>
            <w:shd w:val="clear" w:color="auto" w:fill="D2D2D2"/>
          </w:tcPr>
          <w:p>
            <w:pPr/>
          </w:p>
        </w:tc>
        <w:tc>
          <w:tcPr>
            <w:tcW w:w="139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641"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49"/>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226,2</w:t>
            </w:r>
          </w:p>
          <w:p>
            <w:pPr>
              <w:pStyle w:val="TableParagraph"/>
              <w:spacing w:line="240" w:lineRule="auto" w:before="103"/>
              <w:ind w:left="46" w:right="0"/>
              <w:jc w:val="left"/>
              <w:rPr>
                <w:rFonts w:ascii="Times New Roman" w:hAnsi="Times New Roman" w:cs="Times New Roman" w:eastAsia="Times New Roman" w:hint="default"/>
                <w:sz w:val="18"/>
                <w:szCs w:val="18"/>
              </w:rPr>
            </w:pPr>
            <w:r>
              <w:rPr>
                <w:rFonts w:ascii="Times New Roman"/>
                <w:sz w:val="18"/>
              </w:rPr>
              <w:t>83,35</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7.00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3"/>
              <w:ind w:left="29" w:right="0"/>
              <w:jc w:val="center"/>
              <w:rPr>
                <w:rFonts w:ascii="Times New Roman" w:hAnsi="Times New Roman" w:cs="Times New Roman" w:eastAsia="Times New Roman" w:hint="default"/>
                <w:sz w:val="18"/>
                <w:szCs w:val="18"/>
              </w:rPr>
            </w:pPr>
            <w:r>
              <w:rPr>
                <w:rFonts w:ascii="Times New Roman"/>
                <w:sz w:val="18"/>
              </w:rPr>
              <w:t>668,53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6.19</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66,111</w:t>
            </w:r>
          </w:p>
          <w:p>
            <w:pPr>
              <w:pStyle w:val="TableParagraph"/>
              <w:spacing w:line="240" w:lineRule="auto" w:before="103"/>
              <w:ind w:left="319" w:right="0"/>
              <w:jc w:val="left"/>
              <w:rPr>
                <w:rFonts w:ascii="Times New Roman" w:hAnsi="Times New Roman" w:cs="Times New Roman" w:eastAsia="Times New Roman" w:hint="default"/>
                <w:sz w:val="18"/>
                <w:szCs w:val="18"/>
              </w:rPr>
            </w:pPr>
            <w:r>
              <w:rPr>
                <w:rFonts w:ascii="Times New Roman"/>
                <w:sz w:val="18"/>
              </w:rPr>
              <w:t>.57</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29,872</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,659.6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320,46</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3,944.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2,317,</w:t>
            </w:r>
          </w:p>
          <w:p>
            <w:pPr>
              <w:pStyle w:val="TableParagraph"/>
              <w:spacing w:line="240" w:lineRule="auto" w:before="103"/>
              <w:ind w:left="17" w:right="0"/>
              <w:jc w:val="center"/>
              <w:rPr>
                <w:rFonts w:ascii="Times New Roman" w:hAnsi="Times New Roman" w:cs="Times New Roman" w:eastAsia="Times New Roman" w:hint="default"/>
                <w:sz w:val="18"/>
                <w:szCs w:val="18"/>
              </w:rPr>
            </w:pPr>
            <w:r>
              <w:rPr>
                <w:rFonts w:ascii="Times New Roman"/>
                <w:sz w:val="18"/>
              </w:rPr>
              <w:t>354,60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8.54</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17,380,</w:t>
            </w:r>
          </w:p>
          <w:p>
            <w:pPr>
              <w:pStyle w:val="TableParagraph"/>
              <w:spacing w:line="240" w:lineRule="auto" w:before="103"/>
              <w:ind w:left="117" w:right="0"/>
              <w:jc w:val="left"/>
              <w:rPr>
                <w:rFonts w:ascii="Times New Roman" w:hAnsi="Times New Roman" w:cs="Times New Roman" w:eastAsia="Times New Roman" w:hint="default"/>
                <w:sz w:val="18"/>
                <w:szCs w:val="18"/>
              </w:rPr>
            </w:pPr>
            <w:r>
              <w:rPr>
                <w:rFonts w:ascii="Times New Roman"/>
                <w:sz w:val="18"/>
              </w:rPr>
              <w:t>402.61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2,334,7</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w w:val="95"/>
                <w:sz w:val="18"/>
              </w:rPr>
              <w:t>35,011.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r>
      <w:tr>
        <w:trPr>
          <w:trHeight w:val="70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720"/>
              <w:jc w:val="left"/>
              <w:rPr>
                <w:rFonts w:ascii="宋体" w:hAnsi="宋体" w:cs="宋体" w:eastAsia="宋体" w:hint="default"/>
                <w:sz w:val="18"/>
                <w:szCs w:val="18"/>
              </w:rPr>
            </w:pPr>
            <w:r>
              <w:rPr>
                <w:rFonts w:ascii="宋体" w:hAnsi="宋体" w:cs="宋体" w:eastAsia="宋体" w:hint="default"/>
                <w:sz w:val="18"/>
                <w:szCs w:val="18"/>
              </w:rPr>
              <w:t>同一 控制下企业合</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226,2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83,35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668,53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6.19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66,111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320,46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3,944.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2,317,</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354,60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8.54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17,380,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402.61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w w:val="95"/>
                <w:sz w:val="18"/>
              </w:rPr>
              <w:t>35,011.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298,1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69,05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1.00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1,461,</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678,47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7.22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-12,34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2.48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6,415,</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382.57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173,39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9,558.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1,939,</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650,12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6.44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3,104,7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52.54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54,878.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-12,34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2.48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196,13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1,237.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196,11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8,894.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2,120,0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43.68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198,238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,938.32</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65,07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9,092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1,683,</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268,43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6.22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1,748,</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347,52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8.22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984,708</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32,237.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65,07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9,092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1,684,</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503,14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5.08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1,749,</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582,23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7.08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82,237.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-1,234,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708.86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-1,234,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708.86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-23,515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,291.14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-24,750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,000.00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6,415,</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382.57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-22,73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1,678.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-16,31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6,296.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42</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-16,316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,296.42</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6,415,</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382.57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-6,415,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382.57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6,296.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-16,31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6,296.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42</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-16,316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,296.42</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233,0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89,95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-233,0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89,959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233,0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89,95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-233,0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89,959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11,500,</w:t>
            </w:r>
          </w:p>
          <w:p>
            <w:pPr>
              <w:pStyle w:val="TableParagraph"/>
              <w:spacing w:line="240" w:lineRule="auto" w:before="103"/>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524,4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52,40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8.00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3,202,</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347,01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3.41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53,769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3,502.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4,257,</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004,73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4.98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20,485,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155.15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89,890.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3"/>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8"/>
        <w:gridCol w:w="725"/>
        <w:gridCol w:w="727"/>
        <w:gridCol w:w="727"/>
        <w:gridCol w:w="615"/>
        <w:gridCol w:w="710"/>
        <w:gridCol w:w="862"/>
      </w:tblGrid>
      <w:tr>
        <w:trPr>
          <w:trHeight w:val="40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524,45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2,408.0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3,167,44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7,921.47</w:t>
            </w:r>
          </w:p>
        </w:tc>
        <w:tc>
          <w:tcPr>
            <w:tcW w:w="728" w:type="dxa"/>
            <w:vMerge w:val="restart"/>
            <w:tcBorders>
              <w:top w:val="single" w:sz="18" w:space="0" w:color="D2D2D2"/>
              <w:left w:val="single" w:sz="4" w:space="0" w:color="000000"/>
              <w:right w:val="single" w:sz="4" w:space="0" w:color="000000"/>
            </w:tcBorders>
          </w:tcPr>
          <w:p>
            <w:pPr/>
          </w:p>
        </w:tc>
        <w:tc>
          <w:tcPr>
            <w:tcW w:w="725"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36,288,0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42.24</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7,210.2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4,003,405,</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581.95</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2" w:right="0"/>
              <w:jc w:val="left"/>
              <w:rPr>
                <w:rFonts w:ascii="宋体" w:hAnsi="宋体" w:cs="宋体" w:eastAsia="宋体" w:hint="default"/>
                <w:sz w:val="18"/>
                <w:szCs w:val="18"/>
              </w:rPr>
            </w:pPr>
            <w:r>
              <w:rPr>
                <w:rFonts w:ascii="宋体" w:hAnsi="宋体" w:cs="宋体" w:eastAsia="宋体" w:hint="default"/>
                <w:sz w:val="18"/>
                <w:szCs w:val="18"/>
              </w:rPr>
              <w:t>前期</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2,408.0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3,167,44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7,921.47</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36,288,0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42.24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7,210.2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4,003,405,</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581.95</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2,576.0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-439,116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,121.73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-1,197,</w:t>
            </w:r>
          </w:p>
          <w:p>
            <w:pPr>
              <w:pStyle w:val="TableParagraph"/>
              <w:spacing w:line="240" w:lineRule="auto" w:before="105"/>
              <w:ind w:left="67" w:right="0"/>
              <w:jc w:val="center"/>
              <w:rPr>
                <w:rFonts w:ascii="Times New Roman" w:hAnsi="Times New Roman" w:cs="Times New Roman" w:eastAsia="Times New Roman" w:hint="default"/>
                <w:sz w:val="18"/>
                <w:szCs w:val="18"/>
              </w:rPr>
            </w:pPr>
            <w:r>
              <w:rPr>
                <w:rFonts w:ascii="Times New Roman"/>
                <w:sz w:val="18"/>
              </w:rPr>
              <w:t>767,89</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3.19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-1,278,451</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,438.92</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-1,166,</w:t>
            </w:r>
          </w:p>
          <w:p>
            <w:pPr>
              <w:pStyle w:val="TableParagraph"/>
              <w:spacing w:line="240" w:lineRule="auto" w:before="105"/>
              <w:ind w:left="67" w:right="0"/>
              <w:jc w:val="center"/>
              <w:rPr>
                <w:rFonts w:ascii="Times New Roman" w:hAnsi="Times New Roman" w:cs="Times New Roman" w:eastAsia="Times New Roman" w:hint="default"/>
                <w:sz w:val="18"/>
                <w:szCs w:val="18"/>
              </w:rPr>
            </w:pPr>
            <w:r>
              <w:rPr>
                <w:rFonts w:ascii="Times New Roman"/>
                <w:sz w:val="18"/>
              </w:rPr>
              <w:t>300,84</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6.81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-1,166,300</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,846.81</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-8,684,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061.00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-71,999,</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484.73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-80,683,54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5.73</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-8,684,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061.00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-71,999,</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484.73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-80,683,54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5.73</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-31,467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,046.38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-31,467,04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6.38</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-31,467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,046.38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-31,467,04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6.38</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367,11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6,637.0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-367,116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,637.00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367,11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6,637.0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-367,116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,637.00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4,984.0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2,728,33</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1,799.74</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36,288,0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42.24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0,682.9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2,724,954,</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143.03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6"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4"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226,28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3,357.</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34,735.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29,872,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659.67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233,795,0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63.51</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2,205,985,8</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15.57</w:t>
            </w:r>
          </w:p>
        </w:tc>
      </w:tr>
      <w:tr>
        <w:trPr>
          <w:trHeight w:val="706"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226,28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3,357.</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34,735.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29,872,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659.67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233,795,0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63.51</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2,205,985,8</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15.57</w:t>
            </w:r>
          </w:p>
        </w:tc>
      </w:tr>
      <w:tr>
        <w:trPr>
          <w:trHeight w:val="706"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298,16</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9,051.</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13,186.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6,415,3</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82.57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41,422,14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6.73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1,797,419,7</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66.38</w:t>
            </w: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64,153,82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64,153,825.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03,145.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1,749,582,2</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37.08</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65,079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03,145.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1,749,582,2</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37.08</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6,415,3</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82.57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-22,731,6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78.99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-16,316,296</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.42</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6,415,3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82.57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-6,415,38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-16,316,2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96.42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-16,316,296</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.42</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233,08</w:t>
            </w:r>
          </w:p>
          <w:p>
            <w:pPr>
              <w:pStyle w:val="TableParagraph"/>
              <w:spacing w:line="240" w:lineRule="auto" w:before="103"/>
              <w:ind w:left="110" w:right="0"/>
              <w:jc w:val="left"/>
              <w:rPr>
                <w:rFonts w:ascii="Times New Roman" w:hAnsi="Times New Roman" w:cs="Times New Roman" w:eastAsia="Times New Roman" w:hint="default"/>
                <w:sz w:val="18"/>
                <w:szCs w:val="18"/>
              </w:rPr>
            </w:pPr>
            <w:r>
              <w:rPr>
                <w:rFonts w:ascii="Times New Roman"/>
                <w:sz w:val="18"/>
              </w:rPr>
              <w:t>9,959.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-233,08</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9,959.0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233,08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9,959.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9,959.0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524,45</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2,408.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47,921.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36,288,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042.24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275,217,2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10.24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4,003,405,5</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81.95</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23"/>
        <w:jc w:val="left"/>
        <w:rPr>
          <w:b w:val="0"/>
          <w:bCs w:val="0"/>
        </w:rPr>
      </w:pPr>
      <w:bookmarkStart w:name="三、公司基本情况" w:id="170"/>
      <w:bookmarkEnd w:id="170"/>
      <w:r>
        <w:rPr>
          <w:b w:val="0"/>
          <w:bCs w:val="0"/>
        </w:rPr>
      </w: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391" w:lineRule="auto" w:before="0"/>
        <w:ind w:right="1126" w:firstLine="420"/>
        <w:jc w:val="both"/>
      </w:pPr>
      <w:r>
        <w:rPr>
          <w:spacing w:val="-2"/>
        </w:rPr>
        <w:t>吉林省金冠电气股份有限公司（以下简称公司或本公司）系由徐海江、徐海涛、郭长兴共同出资组建</w:t>
      </w:r>
      <w:r>
        <w:rPr>
          <w:w w:val="100"/>
        </w:rPr>
        <w:t> </w:t>
      </w:r>
      <w:r>
        <w:rPr>
          <w:spacing w:val="-2"/>
        </w:rPr>
        <w:t>的股份公司，于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日在吉林省工商行政管理局登记注册，总部位于吉林省长春市，公司现持有</w:t>
      </w:r>
      <w:r>
        <w:rPr>
          <w:spacing w:val="-36"/>
        </w:rPr>
        <w:t> </w:t>
      </w:r>
      <w:r>
        <w:rPr>
          <w:spacing w:val="-36"/>
        </w:rPr>
      </w:r>
      <w:r>
        <w:rPr>
          <w:spacing w:val="-2"/>
        </w:rPr>
        <w:t>统一社会信用代码为</w:t>
      </w:r>
      <w:r>
        <w:rPr>
          <w:rFonts w:ascii="Times New Roman" w:hAnsi="Times New Roman" w:cs="Times New Roman" w:eastAsia="Times New Roman" w:hint="default"/>
          <w:spacing w:val="-2"/>
        </w:rPr>
        <w:t>912200007911418611</w:t>
      </w:r>
      <w:r>
        <w:rPr>
          <w:spacing w:val="-2"/>
        </w:rPr>
        <w:t>的营业执照。截至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日，公司注册资本</w:t>
      </w:r>
      <w:r>
        <w:rPr>
          <w:rFonts w:ascii="Times New Roman" w:hAnsi="Times New Roman" w:cs="Times New Roman" w:eastAsia="Times New Roman" w:hint="default"/>
          <w:spacing w:val="-2"/>
        </w:rPr>
        <w:t>88,288.4984</w:t>
      </w:r>
      <w:r>
        <w:rPr>
          <w:spacing w:val="-2"/>
        </w:rPr>
        <w:t>万</w:t>
      </w:r>
      <w:r>
        <w:rPr>
          <w:spacing w:val="-11"/>
        </w:rPr>
        <w:t> </w:t>
      </w:r>
      <w:r>
        <w:rPr>
          <w:spacing w:val="-3"/>
        </w:rPr>
        <w:t>元，股份总数</w:t>
      </w:r>
      <w:r>
        <w:rPr>
          <w:rFonts w:ascii="Times New Roman" w:hAnsi="Times New Roman" w:cs="Times New Roman" w:eastAsia="Times New Roman" w:hint="default"/>
          <w:spacing w:val="-3"/>
        </w:rPr>
        <w:t>88,288.4984</w:t>
      </w:r>
      <w:r>
        <w:rPr>
          <w:spacing w:val="-3"/>
        </w:rPr>
        <w:t>万股（每股面值</w:t>
      </w:r>
      <w:r>
        <w:rPr>
          <w:rFonts w:ascii="Times New Roman" w:hAnsi="Times New Roman" w:cs="Times New Roman" w:eastAsia="Times New Roman" w:hint="default"/>
          <w:spacing w:val="-3"/>
        </w:rPr>
        <w:t>1</w:t>
      </w:r>
      <w:r>
        <w:rPr>
          <w:spacing w:val="-3"/>
        </w:rPr>
        <w:t>元）。其中，有限售条件的流通股份：</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13,303.2764</w:t>
      </w:r>
      <w:r>
        <w:rPr>
          <w:spacing w:val="-3"/>
        </w:rPr>
        <w:t>万股；无</w:t>
      </w:r>
      <w:r>
        <w:rPr>
          <w:spacing w:val="-14"/>
        </w:rPr>
        <w:t> </w:t>
      </w:r>
      <w:r>
        <w:rPr>
          <w:spacing w:val="-14"/>
        </w:rPr>
      </w:r>
      <w:r>
        <w:rPr/>
        <w:t>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74,985.222</w:t>
      </w:r>
      <w:r>
        <w:rPr/>
        <w:t>万股。公司股票于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日在深圳证券交易所挂牌交易。</w:t>
      </w:r>
    </w:p>
    <w:p>
      <w:pPr>
        <w:pStyle w:val="BodyText"/>
        <w:spacing w:line="408" w:lineRule="auto" w:before="30"/>
        <w:ind w:right="1127" w:firstLine="420"/>
        <w:jc w:val="both"/>
      </w:pPr>
      <w:r>
        <w:rPr>
          <w:spacing w:val="-2"/>
        </w:rPr>
        <w:t>本公司属于输配电及控制设备制造行业。经营范围：智能型高低压电气成套设备、环网开关设备、柱</w:t>
      </w:r>
      <w:r>
        <w:rPr>
          <w:w w:val="100"/>
        </w:rPr>
        <w:t> </w:t>
      </w:r>
      <w:r>
        <w:rPr>
          <w:spacing w:val="-2"/>
        </w:rPr>
        <w:t>上开关设备、电线电缆、冷、热缩电缆附件、硅橡胶、绝缘材料、绝缘制品、电力变压器、交直流充电设</w:t>
      </w:r>
      <w:r>
        <w:rPr>
          <w:spacing w:val="-50"/>
        </w:rPr>
        <w:t> </w:t>
      </w:r>
      <w:r>
        <w:rPr>
          <w:spacing w:val="-50"/>
        </w:rPr>
      </w:r>
      <w:r>
        <w:rPr>
          <w:spacing w:val="-2"/>
        </w:rPr>
        <w:t>备、电力自动化产品、继电保护装置、电子电器产品生产、销售、研发及技术咨询；配电自动化设备研制</w:t>
      </w:r>
      <w:r>
        <w:rPr>
          <w:spacing w:val="-42"/>
        </w:rPr>
        <w:t> </w:t>
      </w:r>
      <w:r>
        <w:rPr>
          <w:spacing w:val="-42"/>
        </w:rPr>
      </w:r>
      <w:r>
        <w:rPr>
          <w:spacing w:val="-2"/>
        </w:rPr>
        <w:t>开发、生产、销售及技术咨询服务；自动化系统集成销售；新能源汽车充电设施研发、生产、销售、技术</w:t>
      </w:r>
      <w:r>
        <w:rPr>
          <w:spacing w:val="-49"/>
        </w:rPr>
        <w:t> </w:t>
      </w:r>
      <w:r>
        <w:rPr>
          <w:spacing w:val="-49"/>
        </w:rPr>
      </w:r>
      <w:r>
        <w:rPr>
          <w:spacing w:val="-2"/>
        </w:rPr>
        <w:t>服务及维护管理；充电站建设；新能源汽车充电服务；市区包车客运；汽车租赁；道路普通货物运输；太</w:t>
      </w:r>
      <w:r>
        <w:rPr>
          <w:spacing w:val="-45"/>
        </w:rPr>
        <w:t> </w:t>
      </w:r>
      <w:r>
        <w:rPr>
          <w:spacing w:val="-45"/>
        </w:rPr>
      </w:r>
      <w:r>
        <w:rPr/>
        <w:t>阳能光伏发电。</w:t>
      </w:r>
    </w:p>
    <w:p>
      <w:pPr>
        <w:pStyle w:val="BodyText"/>
        <w:spacing w:line="386" w:lineRule="auto"/>
        <w:ind w:right="1129" w:firstLine="420"/>
        <w:jc w:val="both"/>
      </w:pPr>
      <w:r>
        <w:rPr/>
        <w:t>主要产品：</w:t>
      </w:r>
      <w:r>
        <w:rPr>
          <w:rFonts w:ascii="Times New Roman" w:hAnsi="Times New Roman" w:cs="Times New Roman" w:eastAsia="Times New Roman" w:hint="default"/>
        </w:rPr>
        <w:t>C-GIS</w:t>
      </w:r>
      <w:r>
        <w:rPr/>
        <w:t>智能环网柜、智能高压开关柜、真空断路器、箱式变电站和低压开关柜、电表、用</w:t>
      </w:r>
      <w:r>
        <w:rPr>
          <w:w w:val="100"/>
        </w:rPr>
        <w:t> </w:t>
      </w:r>
      <w:r>
        <w:rPr/>
        <w:t>电信息采集设备、充电桩、锂电池隔膜等。</w:t>
      </w:r>
    </w:p>
    <w:p>
      <w:pPr>
        <w:pStyle w:val="BodyText"/>
        <w:spacing w:line="386" w:lineRule="auto" w:before="65"/>
        <w:ind w:left="573" w:right="1123"/>
        <w:jc w:val="left"/>
      </w:pPr>
      <w:r>
        <w:rPr/>
        <w:t>本财务报表业经公司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日第四届董事会第六次会议批准对外报出。</w:t>
      </w:r>
      <w:r>
        <w:rPr>
          <w:w w:val="100"/>
        </w:rPr>
        <w:t> </w:t>
      </w:r>
      <w:r>
        <w:rPr>
          <w:spacing w:val="-2"/>
        </w:rPr>
        <w:t>本公司将吉林省埃尔顿电气有限公司、欧内斯特电气有限公司（</w:t>
      </w:r>
      <w:r>
        <w:rPr>
          <w:rFonts w:ascii="Times New Roman" w:hAnsi="Times New Roman" w:cs="Times New Roman" w:eastAsia="Times New Roman" w:hint="default"/>
          <w:spacing w:val="-2"/>
        </w:rPr>
        <w:t>ERNEST</w:t>
      </w:r>
      <w:r>
        <w:rPr>
          <w:rFonts w:ascii="Times New Roman" w:hAnsi="Times New Roman" w:cs="Times New Roman" w:eastAsia="Times New Roman" w:hint="default"/>
        </w:rPr>
        <w:t> </w:t>
      </w:r>
      <w:r>
        <w:rPr>
          <w:rFonts w:ascii="Times New Roman" w:hAnsi="Times New Roman" w:cs="Times New Roman" w:eastAsia="Times New Roman" w:hint="default"/>
          <w:spacing w:val="-2"/>
        </w:rPr>
        <w:t>ELECTRIC</w:t>
      </w:r>
      <w:r>
        <w:rPr>
          <w:rFonts w:ascii="Times New Roman" w:hAnsi="Times New Roman" w:cs="Times New Roman" w:eastAsia="Times New Roman" w:hint="default"/>
          <w:spacing w:val="52"/>
        </w:rPr>
        <w:t> </w:t>
      </w:r>
      <w:r>
        <w:rPr>
          <w:rFonts w:ascii="Times New Roman" w:hAnsi="Times New Roman" w:cs="Times New Roman" w:eastAsia="Times New Roman" w:hint="default"/>
          <w:spacing w:val="-4"/>
        </w:rPr>
        <w:t>LIMITED</w:t>
      </w:r>
      <w:r>
        <w:rPr>
          <w:spacing w:val="-4"/>
        </w:rPr>
        <w:t>）、华</w:t>
      </w:r>
    </w:p>
    <w:p>
      <w:pPr>
        <w:pStyle w:val="BodyText"/>
        <w:spacing w:line="398" w:lineRule="auto" w:before="35"/>
        <w:ind w:right="1126"/>
        <w:jc w:val="both"/>
      </w:pPr>
      <w:r>
        <w:rPr>
          <w:spacing w:val="-2"/>
        </w:rPr>
        <w:t>胤控股集团有限公司、南京能瑞自动化设备股份有限公司（以下简称南京能瑞公司）、湖州金冠鸿图隔膜</w:t>
      </w:r>
      <w:r>
        <w:rPr>
          <w:spacing w:val="-47"/>
        </w:rPr>
        <w:t> </w:t>
      </w:r>
      <w:r>
        <w:rPr>
          <w:spacing w:val="-47"/>
        </w:rPr>
      </w:r>
      <w:r>
        <w:rPr>
          <w:spacing w:val="-2"/>
        </w:rPr>
        <w:t>科技有限公司、辽源鸿图锂电隔膜科技股份有限公司（以下简称鸿图隔膜公司）等</w:t>
      </w:r>
      <w:r>
        <w:rPr>
          <w:rFonts w:ascii="Times New Roman" w:hAnsi="Times New Roman" w:cs="Times New Roman" w:eastAsia="Times New Roman" w:hint="default"/>
          <w:spacing w:val="-2"/>
        </w:rPr>
        <w:t>23</w:t>
      </w:r>
      <w:r>
        <w:rPr>
          <w:spacing w:val="-2"/>
        </w:rPr>
        <w:t>家子公司纳入合并财</w:t>
      </w:r>
      <w:r>
        <w:rPr>
          <w:spacing w:val="-41"/>
        </w:rPr>
        <w:t> </w:t>
      </w:r>
      <w:r>
        <w:rPr>
          <w:spacing w:val="-41"/>
        </w:rPr>
      </w:r>
      <w:r>
        <w:rPr/>
        <w:t>务报表范围，情况详见本财务报表附注六和七之说明。</w:t>
      </w:r>
    </w:p>
    <w:p>
      <w:pPr>
        <w:spacing w:line="240" w:lineRule="auto" w:before="4"/>
        <w:rPr>
          <w:rFonts w:ascii="宋体" w:hAnsi="宋体" w:cs="宋体" w:eastAsia="宋体" w:hint="default"/>
          <w:sz w:val="19"/>
          <w:szCs w:val="19"/>
        </w:rPr>
      </w:pPr>
    </w:p>
    <w:p>
      <w:pPr>
        <w:spacing w:line="496" w:lineRule="auto" w:before="0"/>
        <w:ind w:left="152" w:right="6985" w:firstLine="0"/>
        <w:jc w:val="left"/>
        <w:rPr>
          <w:rFonts w:ascii="宋体" w:hAnsi="宋体" w:cs="宋体" w:eastAsia="宋体" w:hint="default"/>
          <w:sz w:val="21"/>
          <w:szCs w:val="21"/>
        </w:rPr>
      </w:pPr>
      <w:bookmarkStart w:name="四、财务报表的编制基础" w:id="171"/>
      <w:bookmarkEnd w:id="171"/>
      <w:r>
        <w:rPr/>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bookmarkStart w:name="1、编制基础" w:id="172"/>
      <w:bookmarkEnd w:id="1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本公司财务报表以持续经营为编制基础。</w:t>
      </w:r>
    </w:p>
    <w:p>
      <w:pPr>
        <w:spacing w:after="0" w:line="496"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506" w:lineRule="auto" w:before="36"/>
        <w:ind w:right="2474"/>
        <w:jc w:val="left"/>
      </w:pPr>
      <w:bookmarkStart w:name="2、持续经营" w:id="173"/>
      <w:bookmarkEnd w:id="173"/>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spacing w:val="-104"/>
        </w:rPr>
        <w:t> </w:t>
      </w:r>
      <w:r>
        <w:rPr>
          <w:spacing w:val="-2"/>
        </w:rPr>
        <w:t>本公司不存在导致对报告期末起</w:t>
      </w:r>
      <w:r>
        <w:rPr>
          <w:rFonts w:ascii="Times New Roman" w:hAnsi="Times New Roman" w:cs="Times New Roman" w:eastAsia="Times New Roman" w:hint="default"/>
          <w:spacing w:val="-2"/>
        </w:rPr>
        <w:t>12</w:t>
      </w:r>
      <w:r>
        <w:rPr>
          <w:spacing w:val="-2"/>
        </w:rPr>
        <w:t>个月内的持续经营能力产生重大疑虑的事项或情况。</w:t>
      </w:r>
    </w:p>
    <w:p>
      <w:pPr>
        <w:spacing w:line="240" w:lineRule="auto" w:before="9"/>
        <w:rPr>
          <w:rFonts w:ascii="宋体" w:hAnsi="宋体" w:cs="宋体" w:eastAsia="宋体" w:hint="default"/>
          <w:sz w:val="26"/>
          <w:szCs w:val="26"/>
        </w:rPr>
      </w:pPr>
    </w:p>
    <w:p>
      <w:pPr>
        <w:pStyle w:val="Heading2"/>
        <w:spacing w:line="240" w:lineRule="auto"/>
        <w:ind w:right="1123"/>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96"/>
        <w:ind w:right="1123"/>
        <w:jc w:val="left"/>
      </w:pPr>
      <w:r>
        <w:rPr>
          <w:spacing w:val="-2"/>
        </w:rPr>
        <w:t>本公司根据实际生产经营特点针对金融工具减值、固定资产折旧、无形资产摊销、收入确认交易或事项制</w:t>
      </w:r>
      <w:r>
        <w:rPr>
          <w:spacing w:val="-44"/>
        </w:rPr>
        <w:t> </w:t>
      </w:r>
      <w:r>
        <w:rPr>
          <w:spacing w:val="-44"/>
        </w:rPr>
      </w:r>
      <w:r>
        <w:rPr/>
        <w:t>定了具体会计政策和会计估计。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23"/>
        <w:jc w:val="left"/>
        <w:rPr>
          <w:b w:val="0"/>
          <w:bCs w:val="0"/>
        </w:rPr>
      </w:pPr>
      <w:bookmarkStart w:name="1、遵循企业会计准则的声明" w:id="175"/>
      <w:bookmarkEnd w:id="1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本公司所编制的财务报表符合企业会计准则的要求，真实、完整地反映了公司的财务状况、经营成果和现金流量等有关信息。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spacing w:line="547" w:lineRule="auto" w:before="120"/>
        <w:ind w:left="152" w:right="7514" w:firstLine="0"/>
        <w:jc w:val="left"/>
        <w:rPr>
          <w:rFonts w:ascii="宋体" w:hAnsi="宋体" w:cs="宋体" w:eastAsia="宋体" w:hint="default"/>
          <w:sz w:val="21"/>
          <w:szCs w:val="21"/>
        </w:rPr>
      </w:pPr>
      <w:bookmarkStart w:name="2、会计期间" w:id="176"/>
      <w:bookmarkEnd w:id="17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77"/>
      <w:bookmarkEnd w:id="17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公司经营业务的营业周期较短，以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个月作为资产和负债的流动性划分标准。</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4、记账本位币" w:id="178"/>
      <w:bookmarkEnd w:id="17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采用人民币为记账本位币。</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同一控制下企业合并的会计处理方法</w:t>
      </w:r>
      <w:r>
        <w:rPr>
          <w:w w:val="100"/>
        </w:rPr>
        <w:t> </w:t>
      </w:r>
      <w:r>
        <w:rPr>
          <w:spacing w:val="-2"/>
        </w:rPr>
        <w:t>公司在企业合并中取得的资产和负债，按照合并日被合并方在最终控制方合并财务报表中的账面价值</w:t>
      </w:r>
    </w:p>
    <w:p>
      <w:pPr>
        <w:pStyle w:val="BodyText"/>
        <w:spacing w:line="273" w:lineRule="auto" w:before="22"/>
        <w:ind w:right="1123"/>
        <w:jc w:val="left"/>
      </w:pPr>
      <w:r>
        <w:rPr>
          <w:spacing w:val="-2"/>
        </w:rPr>
        <w:t>计量。公司按照被合并方所有者权益在最终控制方合并财务报表中的账面价值份额与支付的合并对价账面</w:t>
      </w:r>
      <w:r>
        <w:rPr>
          <w:spacing w:val="-43"/>
        </w:rPr>
        <w:t> </w:t>
      </w:r>
      <w:r>
        <w:rPr>
          <w:spacing w:val="-43"/>
        </w:rPr>
      </w:r>
      <w:r>
        <w:rPr/>
        <w:t>价值或发行股份面值总额的差额，调整资本公积；资本公积不足冲减的，调整留存收益。</w:t>
      </w:r>
    </w:p>
    <w:p>
      <w:pPr>
        <w:pStyle w:val="BodyText"/>
        <w:spacing w:line="259" w:lineRule="auto" w:before="7"/>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非同一控制下企业合并的会计处理方法</w:t>
      </w:r>
      <w:r>
        <w:rPr>
          <w:w w:val="100"/>
        </w:rPr>
        <w:t> </w:t>
      </w:r>
      <w:r>
        <w:rPr>
          <w:spacing w:val="2"/>
        </w:rPr>
        <w:t>公司在购买日对合并成本大于合并中取得的被购买方可辨认净资产公允价值份额的差额，确认为商</w:t>
      </w:r>
    </w:p>
    <w:p>
      <w:pPr>
        <w:pStyle w:val="BodyText"/>
        <w:spacing w:line="273" w:lineRule="auto" w:before="20"/>
        <w:ind w:right="1126"/>
        <w:jc w:val="both"/>
      </w:pPr>
      <w:r>
        <w:rPr>
          <w:spacing w:val="-2"/>
        </w:rPr>
        <w:t>誉；如果合并成本小于合并中取得的被购买方可辨认净资产公允价值份额，首先对取得的被购买方各项可</w:t>
      </w:r>
      <w:r>
        <w:rPr>
          <w:spacing w:val="-43"/>
        </w:rPr>
        <w:t> </w:t>
      </w:r>
      <w:r>
        <w:rPr>
          <w:spacing w:val="-43"/>
        </w:rPr>
      </w:r>
      <w:r>
        <w:rPr>
          <w:spacing w:val="-2"/>
        </w:rPr>
        <w:t>辨认资产、负债及或有负债的公允价值以及合并成本的计量进行复核，经复核后合并成本仍小于合并中取</w:t>
      </w:r>
      <w:r>
        <w:rPr>
          <w:spacing w:val="-42"/>
        </w:rPr>
        <w:t> </w:t>
      </w:r>
      <w:r>
        <w:rPr>
          <w:spacing w:val="-42"/>
        </w:rPr>
      </w:r>
      <w:r>
        <w:rPr/>
        <w:t>得的被购买方可辨认净资产公允价值份额的，其差额计入当期损益。</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23"/>
        <w:jc w:val="left"/>
      </w:pPr>
      <w:r>
        <w:rPr>
          <w:spacing w:val="-2"/>
        </w:rPr>
        <w:t>母公司将其控制的所有子公司纳入合并财务报表的合并范围。合并财务报表以母公司及其子公司的财务报</w:t>
      </w:r>
      <w:r>
        <w:rPr>
          <w:spacing w:val="-43"/>
        </w:rPr>
        <w:t> </w:t>
      </w:r>
      <w:r>
        <w:rPr>
          <w:spacing w:val="-43"/>
        </w:rPr>
      </w:r>
      <w:r>
        <w:rPr/>
        <w:t>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bookmarkStart w:name="7、现金及现金等价物的确定标准" w:id="181"/>
      <w:bookmarkEnd w:id="181"/>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26"/>
        <w:jc w:val="both"/>
      </w:pPr>
      <w:r>
        <w:rPr>
          <w:spacing w:val="-2"/>
        </w:rPr>
        <w:t>列示于现金流量表中的现金是指库存现金以及可以随时用于支付的存款。现金等价物是指企业持有的期限</w:t>
      </w:r>
      <w:r>
        <w:rPr>
          <w:spacing w:val="-43"/>
        </w:rPr>
        <w:t> </w:t>
      </w:r>
      <w:r>
        <w:rPr>
          <w:spacing w:val="-43"/>
        </w:rPr>
      </w:r>
      <w:r>
        <w:rPr/>
        <w:t>短、流动性强、易于转换为已知金额现金、价值变动风险很小的投资。</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8、外币业务和外币报表折算" w:id="182"/>
      <w:bookmarkEnd w:id="182"/>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外币业务折算</w:t>
      </w:r>
      <w:r>
        <w:rPr>
          <w:spacing w:val="-103"/>
        </w:rPr>
        <w:t> </w:t>
      </w:r>
      <w:r>
        <w:rPr>
          <w:spacing w:val="-103"/>
        </w:rPr>
      </w:r>
      <w:r>
        <w:rPr>
          <w:spacing w:val="-2"/>
        </w:rPr>
        <w:t>外币交易在初始确认时，采用交易发生日的即期汇率折算为人民币金额。资产负债表日，外币货币性</w:t>
      </w:r>
    </w:p>
    <w:p>
      <w:pPr>
        <w:pStyle w:val="BodyText"/>
        <w:spacing w:line="273" w:lineRule="auto" w:before="22"/>
        <w:ind w:right="1126"/>
        <w:jc w:val="both"/>
      </w:pPr>
      <w:r>
        <w:rPr>
          <w:spacing w:val="-2"/>
        </w:rPr>
        <w:t>项目采用资产负债表日即期汇率折算，因汇率不同而产生的汇兑差额，除与购建符合资本化条件资产有关</w:t>
      </w:r>
      <w:r>
        <w:rPr>
          <w:spacing w:val="-43"/>
        </w:rPr>
        <w:t> </w:t>
      </w:r>
      <w:r>
        <w:rPr>
          <w:spacing w:val="-43"/>
        </w:rPr>
      </w:r>
      <w:r>
        <w:rPr>
          <w:spacing w:val="-2"/>
        </w:rPr>
        <w:t>的外币专门借款本金及利息的汇兑差额外，计入当期损益；以历史成本计量的外币非货币性项目仍采用交</w:t>
      </w:r>
      <w:r>
        <w:rPr>
          <w:spacing w:val="-43"/>
        </w:rPr>
        <w:t> </w:t>
      </w:r>
      <w:r>
        <w:rPr>
          <w:spacing w:val="-43"/>
        </w:rPr>
      </w:r>
      <w:r>
        <w:rPr>
          <w:spacing w:val="-2"/>
        </w:rPr>
        <w:t>易发生日的即期汇率折算，不改变其人民币金额；以公允价值计量的外币非货币性项目，采用公允价值确</w:t>
      </w:r>
      <w:r>
        <w:rPr>
          <w:spacing w:val="-43"/>
        </w:rPr>
        <w:t> </w:t>
      </w:r>
      <w:r>
        <w:rPr>
          <w:spacing w:val="-43"/>
        </w:rPr>
      </w:r>
      <w:r>
        <w:rPr/>
        <w:t>定日的即期汇率折算，差额计入当期损益或其他综合收益。</w:t>
      </w:r>
    </w:p>
    <w:p>
      <w:pPr>
        <w:pStyle w:val="BodyText"/>
        <w:spacing w:line="261" w:lineRule="auto" w:before="7"/>
        <w:ind w:right="1123"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外币财务报表折算</w:t>
      </w:r>
      <w:r>
        <w:rPr>
          <w:w w:val="100"/>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w:t>
      </w:r>
      <w:r>
        <w:rPr>
          <w:spacing w:val="-18"/>
        </w:rPr>
        <w:t> </w:t>
      </w:r>
      <w:r>
        <w:rPr>
          <w:spacing w:val="-2"/>
        </w:rPr>
        <w:t>目外，其他项目采用交易发生日的即期汇率折算；利润表中的收入和费用项目，采用报告期内的年度平均</w:t>
      </w:r>
      <w:r>
        <w:rPr>
          <w:spacing w:val="-43"/>
        </w:rPr>
        <w:t> </w:t>
      </w:r>
      <w:r>
        <w:rPr>
          <w:spacing w:val="-43"/>
        </w:rPr>
      </w:r>
      <w:r>
        <w:rPr/>
        <w:t>汇率折算。按照上述折算产生的外币财务报表折算差额，计入其他综合收益。</w:t>
      </w:r>
    </w:p>
    <w:p>
      <w:pPr>
        <w:spacing w:line="240" w:lineRule="auto" w:before="4"/>
        <w:rPr>
          <w:rFonts w:ascii="宋体" w:hAnsi="宋体" w:cs="宋体" w:eastAsia="宋体" w:hint="default"/>
          <w:sz w:val="24"/>
          <w:szCs w:val="24"/>
        </w:rPr>
      </w:pPr>
    </w:p>
    <w:p>
      <w:pPr>
        <w:pStyle w:val="Heading4"/>
        <w:spacing w:line="240" w:lineRule="auto"/>
        <w:ind w:right="0"/>
        <w:jc w:val="both"/>
        <w:rPr>
          <w:b w:val="0"/>
          <w:bCs w:val="0"/>
        </w:rPr>
      </w:pPr>
      <w:bookmarkStart w:name="9、金融工具" w:id="183"/>
      <w:bookmarkEnd w:id="183"/>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金融资产和金融负债的分类</w:t>
      </w:r>
    </w:p>
    <w:p>
      <w:pPr>
        <w:pStyle w:val="BodyText"/>
        <w:spacing w:line="256" w:lineRule="auto" w:before="21"/>
        <w:ind w:right="1123" w:firstLine="420"/>
        <w:jc w:val="left"/>
      </w:pPr>
      <w:r>
        <w:rPr>
          <w:spacing w:val="-3"/>
        </w:rPr>
        <w:t>金融资产在初始确认时划分为以下三类：</w:t>
      </w:r>
      <w:r>
        <w:rPr>
          <w:rFonts w:ascii="Times New Roman" w:hAnsi="Times New Roman" w:cs="Times New Roman" w:eastAsia="Times New Roman" w:hint="default"/>
          <w:spacing w:val="-3"/>
        </w:rPr>
        <w:t>(1) </w:t>
      </w:r>
      <w:r>
        <w:rPr>
          <w:spacing w:val="-3"/>
        </w:rPr>
        <w:t>以摊余成本计量的金融资产；</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2"/>
        </w:rPr>
        <w:t> </w:t>
      </w:r>
      <w:r>
        <w:rPr/>
        <w:t>以公允价值计量且其变</w:t>
      </w:r>
      <w:r>
        <w:rPr>
          <w:w w:val="100"/>
        </w:rPr>
        <w:t> </w:t>
      </w:r>
      <w:r>
        <w:rPr/>
        <w:t>动计入其他综合收益的金融资产；</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以公允价值计量且其变动计入当期损益的金融资产。</w:t>
      </w:r>
    </w:p>
    <w:p>
      <w:pPr>
        <w:pStyle w:val="BodyText"/>
        <w:spacing w:line="256" w:lineRule="auto" w:before="5"/>
        <w:ind w:right="1023" w:firstLine="420"/>
        <w:jc w:val="both"/>
      </w:pPr>
      <w:r>
        <w:rPr/>
        <w:t>金融负债在初始确认时划分为以下四类：</w:t>
      </w: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以公允价值计量且其变动计入当期损益的金融负债；</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t>金融资产转移不符合终止确认条件或继续涉入被转移金融资产所形成的金融负债；</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不属于上述</w:t>
      </w:r>
      <w:r>
        <w:rPr>
          <w:rFonts w:ascii="Times New Roman" w:hAnsi="Times New Roman" w:cs="Times New Roman" w:eastAsia="Times New Roman" w:hint="default"/>
        </w:rPr>
        <w:t>(1)</w:t>
      </w:r>
      <w:r>
        <w:rPr/>
        <w:t>或</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spacing w:val="-4"/>
        </w:rPr>
        <w:t>的财务担保合同，以及不属于上述</w:t>
      </w:r>
      <w:r>
        <w:rPr>
          <w:rFonts w:ascii="Times New Roman" w:hAnsi="Times New Roman" w:cs="Times New Roman" w:eastAsia="Times New Roman" w:hint="default"/>
          <w:spacing w:val="-4"/>
        </w:rPr>
        <w:t>(1)</w:t>
      </w:r>
      <w:r>
        <w:rPr>
          <w:spacing w:val="-4"/>
        </w:rPr>
        <w:t>并以低于市场利率贷款的贷款承诺；</w:t>
      </w:r>
      <w:r>
        <w:rPr>
          <w:rFonts w:ascii="Times New Roman" w:hAnsi="Times New Roman" w:cs="Times New Roman" w:eastAsia="Times New Roman" w:hint="default"/>
          <w:spacing w:val="-4"/>
        </w:rPr>
        <w:t>(4)  </w:t>
      </w:r>
      <w:r>
        <w:rPr>
          <w:rFonts w:ascii="Times New Roman" w:hAnsi="Times New Roman" w:cs="Times New Roman" w:eastAsia="Times New Roman" w:hint="default"/>
          <w:spacing w:val="1"/>
        </w:rPr>
        <w:t> </w:t>
      </w:r>
      <w:r>
        <w:rPr/>
        <w:t>以摊余成本计量的金融负债。</w:t>
      </w:r>
    </w:p>
    <w:p>
      <w:pPr>
        <w:pStyle w:val="BodyText"/>
        <w:spacing w:line="240" w:lineRule="auto" w:before="5"/>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金融资产和金融负债的确认依据、计量方法和终止确认条件</w:t>
      </w:r>
    </w:p>
    <w:p>
      <w:pPr>
        <w:pStyle w:val="BodyText"/>
        <w:spacing w:line="256" w:lineRule="auto" w:before="21"/>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金融资产和金融负债的确认依据和初始计量方法</w:t>
      </w:r>
      <w:r>
        <w:rPr>
          <w:w w:val="100"/>
        </w:rPr>
        <w:t> </w:t>
      </w:r>
      <w:r>
        <w:rPr>
          <w:spacing w:val="-2"/>
        </w:rPr>
        <w:t>公司成为金融工具合同的一方时，确认一项金融资产或金融负债。初始确认金融资产或金融负债时，</w:t>
      </w:r>
    </w:p>
    <w:p>
      <w:pPr>
        <w:pStyle w:val="BodyText"/>
        <w:spacing w:line="273" w:lineRule="auto" w:before="22"/>
        <w:ind w:right="1126"/>
        <w:jc w:val="both"/>
      </w:pPr>
      <w:r>
        <w:rPr>
          <w:spacing w:val="-2"/>
        </w:rPr>
        <w:t>按照公允价值计量；对于以公允价值计量且其变动计入当期损益的金融资产和金融负债，相关交易费用直</w:t>
      </w:r>
      <w:r>
        <w:rPr>
          <w:spacing w:val="-43"/>
        </w:rPr>
        <w:t> </w:t>
      </w:r>
      <w:r>
        <w:rPr>
          <w:spacing w:val="-43"/>
        </w:rPr>
      </w:r>
      <w:r>
        <w:rPr>
          <w:spacing w:val="-2"/>
        </w:rPr>
        <w:t>接计入当期损益；对于其他类别的金融资产或金融负债，相关交易费用计入初始确认金额。但是，公司初</w:t>
      </w:r>
      <w:r>
        <w:rPr>
          <w:spacing w:val="-47"/>
        </w:rPr>
        <w:t> </w:t>
      </w:r>
      <w:r>
        <w:rPr>
          <w:spacing w:val="-47"/>
        </w:rPr>
      </w:r>
      <w:r>
        <w:rPr>
          <w:spacing w:val="-2"/>
        </w:rPr>
        <w:t>始确认的应收账款未包含重大融资成分或公司不考虑未超过一年的合同中的融资成分的，按照交易价格进</w:t>
      </w:r>
      <w:r>
        <w:rPr>
          <w:spacing w:val="-43"/>
        </w:rPr>
        <w:t> </w:t>
      </w:r>
      <w:r>
        <w:rPr>
          <w:spacing w:val="-43"/>
        </w:rPr>
      </w:r>
      <w:r>
        <w:rPr/>
        <w:t>行初始计量。</w:t>
      </w:r>
    </w:p>
    <w:p>
      <w:pPr>
        <w:pStyle w:val="BodyText"/>
        <w:spacing w:line="240" w:lineRule="auto" w:before="7"/>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金融资产的后续计量方法</w:t>
      </w:r>
    </w:p>
    <w:p>
      <w:pPr>
        <w:pStyle w:val="BodyText"/>
        <w:spacing w:line="259" w:lineRule="auto" w:before="21"/>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以摊余成本计量的金融资产</w:t>
      </w:r>
      <w:r>
        <w:rPr>
          <w:w w:val="100"/>
        </w:rPr>
        <w:t> </w:t>
      </w:r>
      <w:r>
        <w:rPr>
          <w:spacing w:val="-2"/>
        </w:rPr>
        <w:t>采用实际利率法，按照摊余成本进行后续计量。以摊余成本计量且不属于任何套期关系的一部分的金</w:t>
      </w:r>
    </w:p>
    <w:p>
      <w:pPr>
        <w:pStyle w:val="BodyText"/>
        <w:spacing w:line="264" w:lineRule="auto" w:before="20"/>
        <w:ind w:left="573" w:right="1022" w:hanging="421"/>
        <w:jc w:val="left"/>
      </w:pPr>
      <w:r>
        <w:rPr/>
        <w:t>融资产所产生的利得或损失，在终止确认、重分类、按照实际利率法摊销或确认减值时，计入当期损益。</w:t>
      </w:r>
      <w:r>
        <w:rPr>
          <w:w w:val="100"/>
        </w:rPr>
        <w:t> </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以公允价值计量且其变动计入其他综合收益的债务工具投资</w:t>
      </w:r>
      <w:r>
        <w:rPr>
          <w:w w:val="100"/>
        </w:rPr>
        <w:t> </w:t>
      </w:r>
      <w:r>
        <w:rPr>
          <w:spacing w:val="-5"/>
        </w:rPr>
        <w:t>采用公允价值进行后续计量。采用实际利率法计算的利息、减值损失或利得及汇兑损益计入当期损益，</w:t>
      </w:r>
    </w:p>
    <w:p>
      <w:pPr>
        <w:pStyle w:val="BodyText"/>
        <w:spacing w:line="273" w:lineRule="auto" w:before="16"/>
        <w:ind w:right="1126"/>
        <w:jc w:val="both"/>
      </w:pPr>
      <w:r>
        <w:rPr>
          <w:spacing w:val="-2"/>
        </w:rPr>
        <w:t>其他利得或损失计入其他综合收益。终止确认时，将之前计入其他综合收益的累计利得或损失从其他综合</w:t>
      </w:r>
      <w:r>
        <w:rPr>
          <w:spacing w:val="-42"/>
        </w:rPr>
        <w:t> </w:t>
      </w:r>
      <w:r>
        <w:rPr>
          <w:spacing w:val="-42"/>
        </w:rPr>
      </w:r>
      <w:r>
        <w:rPr/>
        <w:t>收益中转出，计入当期损益。</w:t>
      </w:r>
    </w:p>
    <w:p>
      <w:pPr>
        <w:pStyle w:val="BodyText"/>
        <w:spacing w:line="256" w:lineRule="auto" w:before="7"/>
        <w:ind w:left="573"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以公允价值计量且其变动计入其他综合收益的权益工具投资</w:t>
      </w:r>
      <w:r>
        <w:rPr>
          <w:w w:val="100"/>
        </w:rPr>
        <w:t> </w:t>
      </w:r>
      <w:r>
        <w:rPr>
          <w:spacing w:val="-2"/>
        </w:rPr>
        <w:t>采用公允价值进行后续计量。获得的股利（属于投资成本收回部分的除外）计入当期损益，其他利得</w:t>
      </w:r>
    </w:p>
    <w:p>
      <w:pPr>
        <w:pStyle w:val="BodyText"/>
        <w:spacing w:line="240" w:lineRule="auto" w:before="22"/>
        <w:ind w:right="0"/>
        <w:jc w:val="both"/>
      </w:pPr>
      <w:r>
        <w:rPr/>
        <w:t>或损失计入其他综合收益。终止确认时，将之前计入其他综合收益的累计利得或损失从其他综合收益中转</w:t>
      </w:r>
    </w:p>
    <w:p>
      <w:pPr>
        <w:spacing w:after="0" w:line="24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出，计入留存收益。</w:t>
      </w:r>
    </w:p>
    <w:p>
      <w:pPr>
        <w:pStyle w:val="BodyText"/>
        <w:spacing w:line="256" w:lineRule="auto" w:before="37"/>
        <w:ind w:left="573" w:right="112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以公允价值计量且其变动计入当期损益的金融资产</w:t>
      </w:r>
      <w:r>
        <w:rPr>
          <w:w w:val="100"/>
        </w:rPr>
        <w:t> </w:t>
      </w:r>
      <w:r>
        <w:rPr>
          <w:spacing w:val="-4"/>
        </w:rPr>
        <w:t>采用公允价值进行后续计量，产生的利得或损失（包括利息和股利收入</w:t>
      </w:r>
      <w:r>
        <w:rPr>
          <w:rFonts w:ascii="Times New Roman" w:hAnsi="Times New Roman" w:cs="Times New Roman" w:eastAsia="Times New Roman" w:hint="default"/>
          <w:spacing w:val="-4"/>
        </w:rPr>
        <w:t>)</w:t>
      </w:r>
      <w:r>
        <w:rPr>
          <w:spacing w:val="-4"/>
        </w:rPr>
        <w:t>计入当期损益，除非该金融资</w:t>
      </w:r>
    </w:p>
    <w:p>
      <w:pPr>
        <w:pStyle w:val="BodyText"/>
        <w:spacing w:line="240" w:lineRule="auto" w:before="5"/>
        <w:ind w:right="0"/>
        <w:jc w:val="both"/>
      </w:pPr>
      <w:r>
        <w:rPr/>
        <w:t>产属于套期关系的一部分。</w:t>
      </w:r>
    </w:p>
    <w:p>
      <w:pPr>
        <w:pStyle w:val="BodyText"/>
        <w:spacing w:line="240" w:lineRule="auto" w:before="37"/>
        <w:ind w:left="573"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金融负债的后续计量方法</w:t>
      </w:r>
    </w:p>
    <w:p>
      <w:pPr>
        <w:pStyle w:val="BodyText"/>
        <w:spacing w:line="256" w:lineRule="auto" w:before="21"/>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以公允价值计量且其变动计入当期损益的金融负债</w:t>
      </w:r>
      <w:r>
        <w:rPr>
          <w:w w:val="100"/>
        </w:rPr>
        <w:t> </w:t>
      </w:r>
      <w:r>
        <w:rPr>
          <w:spacing w:val="-2"/>
        </w:rPr>
        <w:t>此类金融负债包括交易性金融负债（含属于金融负债的衍生工具）和指定为以公允价值计量且其变动</w:t>
      </w:r>
    </w:p>
    <w:p>
      <w:pPr>
        <w:pStyle w:val="BodyText"/>
        <w:spacing w:line="273" w:lineRule="auto" w:before="22"/>
        <w:ind w:right="1126"/>
        <w:jc w:val="both"/>
      </w:pPr>
      <w:r>
        <w:rPr>
          <w:spacing w:val="-2"/>
        </w:rPr>
        <w:t>计入当期损益的金融负债。对于此类金融负债以公允价值进行后续计量。因公司自身信用风险变动引起的</w:t>
      </w:r>
      <w:r>
        <w:rPr>
          <w:spacing w:val="-44"/>
        </w:rPr>
        <w:t> </w:t>
      </w:r>
      <w:r>
        <w:rPr>
          <w:spacing w:val="-44"/>
        </w:rPr>
      </w:r>
      <w:r>
        <w:rPr>
          <w:spacing w:val="-2"/>
        </w:rPr>
        <w:t>指定为以公允价值计量且其变动计入当期损益的金融负债的公允价值变动金额计入其他综合收益，除非该</w:t>
      </w:r>
      <w:r>
        <w:rPr>
          <w:spacing w:val="-43"/>
        </w:rPr>
        <w:t> </w:t>
      </w:r>
      <w:r>
        <w:rPr>
          <w:spacing w:val="-43"/>
        </w:rPr>
      </w:r>
      <w:r>
        <w:rPr>
          <w:spacing w:val="-2"/>
        </w:rPr>
        <w:t>处理会造成或扩大损益中的会计错配。此类金融负债产生的其他利得或损失（包括利息费用、除因公司自</w:t>
      </w:r>
      <w:r>
        <w:rPr>
          <w:spacing w:val="-42"/>
        </w:rPr>
        <w:t> </w:t>
      </w:r>
      <w:r>
        <w:rPr>
          <w:spacing w:val="-42"/>
        </w:rPr>
      </w:r>
      <w:r>
        <w:rPr>
          <w:spacing w:val="-2"/>
        </w:rPr>
        <w:t>身信用风险变动引起的公允价值变动）计入当期损益，除非该金融负债属于套期关系的一部分。终止确认</w:t>
      </w:r>
      <w:r>
        <w:rPr>
          <w:spacing w:val="-42"/>
        </w:rPr>
        <w:t> </w:t>
      </w:r>
      <w:r>
        <w:rPr>
          <w:spacing w:val="-42"/>
        </w:rPr>
      </w:r>
      <w:r>
        <w:rPr/>
        <w:t>时，将之前计入其他综合收益的累计利得或损失从其他综合收益中转出，计入留存收益。</w:t>
      </w:r>
    </w:p>
    <w:p>
      <w:pPr>
        <w:pStyle w:val="BodyText"/>
        <w:spacing w:line="256" w:lineRule="auto" w:before="8"/>
        <w:ind w:left="573" w:right="272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金融资产转移不符合终止确认条件或继续涉入被转移金融资产所形成的金融负债</w:t>
      </w:r>
      <w:r>
        <w:rPr>
          <w:w w:val="100"/>
        </w:rPr>
        <w:t> </w:t>
      </w:r>
      <w:r>
        <w:rPr/>
        <w:t>按照《企业会计准则第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金融资产转移》相关规定进行计量。</w:t>
      </w:r>
    </w:p>
    <w:p>
      <w:pPr>
        <w:pStyle w:val="BodyText"/>
        <w:spacing w:line="256" w:lineRule="auto" w:before="5"/>
        <w:ind w:left="573" w:right="111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不属于上述</w:t>
      </w:r>
      <w:r>
        <w:rPr>
          <w:rFonts w:ascii="Times New Roman" w:hAnsi="Times New Roman" w:cs="Times New Roman" w:eastAsia="Times New Roman" w:hint="default"/>
        </w:rPr>
        <w:t>1)</w:t>
      </w:r>
      <w:r>
        <w:rPr/>
        <w:t>或</w:t>
      </w:r>
      <w:r>
        <w:rPr>
          <w:rFonts w:ascii="Times New Roman" w:hAnsi="Times New Roman" w:cs="Times New Roman" w:eastAsia="Times New Roman" w:hint="default"/>
        </w:rPr>
        <w:t>2)</w:t>
      </w:r>
      <w:r>
        <w:rPr/>
        <w:t>的财务担保合同，以及不属于上述</w:t>
      </w:r>
      <w:r>
        <w:rPr>
          <w:rFonts w:ascii="Times New Roman" w:hAnsi="Times New Roman" w:cs="Times New Roman" w:eastAsia="Times New Roman" w:hint="default"/>
        </w:rPr>
        <w:t>1)</w:t>
      </w:r>
      <w:r>
        <w:rPr/>
        <w:t>并以低于市场利率贷款的贷款承诺</w:t>
      </w:r>
      <w:r>
        <w:rPr>
          <w:w w:val="100"/>
        </w:rPr>
        <w:t> </w:t>
      </w:r>
      <w:r>
        <w:rPr/>
        <w:t>在初始确认后按照下列两项金额之中的较高者进行后续计量：①</w:t>
      </w:r>
      <w:r>
        <w:rPr>
          <w:spacing w:val="84"/>
        </w:rPr>
        <w:t> </w:t>
      </w:r>
      <w:r>
        <w:rPr/>
        <w:t>按照金融工具的减值规定确定的损</w:t>
      </w:r>
    </w:p>
    <w:p>
      <w:pPr>
        <w:pStyle w:val="BodyText"/>
        <w:spacing w:line="240" w:lineRule="auto" w:before="22"/>
        <w:ind w:right="0"/>
        <w:jc w:val="both"/>
      </w:pPr>
      <w:r>
        <w:rPr/>
        <w:t>失准备金额；②</w:t>
      </w:r>
      <w:r>
        <w:rPr>
          <w:spacing w:val="-24"/>
        </w:rPr>
        <w:t> </w:t>
      </w:r>
      <w:r>
        <w:rPr/>
        <w:t>初始确认金额扣除按照相关规定所确定的累计摊销额后的余额。</w:t>
      </w:r>
    </w:p>
    <w:p>
      <w:pPr>
        <w:pStyle w:val="BodyText"/>
        <w:spacing w:line="256" w:lineRule="auto" w:before="37"/>
        <w:ind w:left="573" w:right="112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以摊余成本计量的金融负债</w:t>
      </w:r>
      <w:r>
        <w:rPr>
          <w:w w:val="100"/>
        </w:rPr>
        <w:t> </w:t>
      </w:r>
      <w:r>
        <w:rPr>
          <w:spacing w:val="-2"/>
        </w:rPr>
        <w:t>采用实际利率法以摊余成本计量。以摊余成本计量且不属于任何套期关系的一部分的金融负债所产生</w:t>
      </w:r>
    </w:p>
    <w:p>
      <w:pPr>
        <w:pStyle w:val="BodyText"/>
        <w:spacing w:line="240" w:lineRule="auto" w:before="22"/>
        <w:ind w:right="0"/>
        <w:jc w:val="both"/>
      </w:pPr>
      <w:r>
        <w:rPr/>
        <w:t>的利得或损失，在终止确认、按照实际利率法摊销时计入当期损益。</w:t>
      </w:r>
    </w:p>
    <w:p>
      <w:pPr>
        <w:pStyle w:val="BodyText"/>
        <w:spacing w:line="240" w:lineRule="auto" w:before="37"/>
        <w:ind w:left="573" w:right="112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金融资产和金融负债的终止确认</w:t>
      </w:r>
    </w:p>
    <w:p>
      <w:pPr>
        <w:pStyle w:val="BodyText"/>
        <w:spacing w:line="240" w:lineRule="auto" w:before="21"/>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当满足下列条件之一时，终止确认金融资产：</w:t>
      </w:r>
    </w:p>
    <w:p>
      <w:pPr>
        <w:pStyle w:val="BodyText"/>
        <w:spacing w:line="240" w:lineRule="auto" w:before="21"/>
        <w:ind w:left="573" w:right="1123"/>
        <w:jc w:val="left"/>
      </w:pPr>
      <w:r>
        <w:rPr/>
        <w:t>①</w:t>
      </w:r>
      <w:r>
        <w:rPr>
          <w:spacing w:val="-21"/>
        </w:rPr>
        <w:t> </w:t>
      </w:r>
      <w:r>
        <w:rPr/>
        <w:t>收取金融资产现金流量的合同权利已终止；</w:t>
      </w:r>
    </w:p>
    <w:p>
      <w:pPr>
        <w:pStyle w:val="BodyText"/>
        <w:spacing w:line="256" w:lineRule="auto" w:before="37"/>
        <w:ind w:right="1130" w:firstLine="420"/>
        <w:jc w:val="left"/>
      </w:pPr>
      <w:r>
        <w:rPr/>
        <w:t>②</w:t>
      </w:r>
      <w:r>
        <w:rPr>
          <w:spacing w:val="69"/>
        </w:rPr>
        <w:t> </w:t>
      </w:r>
      <w:r>
        <w:rPr/>
        <w:t>金融资产已转移，且该转移满足《企业会计准则第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金融资产转移》关于金融资产终止确</w:t>
      </w:r>
      <w:r>
        <w:rPr>
          <w:w w:val="100"/>
        </w:rPr>
        <w:t> </w:t>
      </w:r>
      <w:r>
        <w:rPr/>
        <w:t>认的规定。</w:t>
      </w:r>
    </w:p>
    <w:p>
      <w:pPr>
        <w:pStyle w:val="BodyText"/>
        <w:spacing w:line="240" w:lineRule="auto" w:before="22"/>
        <w:ind w:left="57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4"/>
        </w:rPr>
        <w:t> </w:t>
      </w:r>
      <w:r>
        <w:rPr>
          <w:spacing w:val="-11"/>
        </w:rPr>
        <w:t>当金融负债（或其一部分）的现时义务已经解除时，相应终止确认该金融负债（或该部分金融负债）。</w:t>
      </w:r>
    </w:p>
    <w:p>
      <w:pPr>
        <w:pStyle w:val="BodyText"/>
        <w:spacing w:line="256" w:lineRule="auto" w:before="21"/>
        <w:ind w:left="573"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金融资产转移的确认依据和计量方法</w:t>
      </w:r>
      <w:r>
        <w:rPr>
          <w:w w:val="100"/>
        </w:rPr>
        <w:t> </w:t>
      </w:r>
      <w:r>
        <w:rPr>
          <w:spacing w:val="-2"/>
        </w:rPr>
        <w:t>公司转移了金融资产所有权上几乎所有的风险和报酬的，终止确认该金融资产，并将转移中产生或保</w:t>
      </w:r>
    </w:p>
    <w:p>
      <w:pPr>
        <w:pStyle w:val="BodyText"/>
        <w:spacing w:line="264" w:lineRule="auto" w:before="22"/>
        <w:ind w:right="1126"/>
        <w:jc w:val="both"/>
      </w:pPr>
      <w:r>
        <w:rPr>
          <w:spacing w:val="-2"/>
        </w:rPr>
        <w:t>留的权利和义务单独确认为资产或负债；保留了金融资产所有权上几乎所有的风险和报酬的，继续确认所</w:t>
      </w:r>
      <w:r>
        <w:rPr>
          <w:spacing w:val="-43"/>
        </w:rPr>
        <w:t> </w:t>
      </w:r>
      <w:r>
        <w:rPr>
          <w:spacing w:val="-43"/>
        </w:rPr>
      </w:r>
      <w:r>
        <w:rPr>
          <w:spacing w:val="-2"/>
        </w:rPr>
        <w:t>转移的金融资产。公司既没有转移也没有保留金融资产所有权上几乎所有的风险和报酬的，分别下列情况</w:t>
      </w:r>
      <w:r>
        <w:rPr>
          <w:spacing w:val="-43"/>
        </w:rPr>
        <w:t> </w:t>
      </w:r>
      <w:r>
        <w:rPr>
          <w:spacing w:val="-43"/>
        </w:rPr>
      </w:r>
      <w:r>
        <w:rPr/>
        <w:t>处理：</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未保留对该金融资产控制的，终止确认该金融资产，并将转移中产生或保留的权利和义务单独</w:t>
      </w:r>
      <w:r>
        <w:rPr>
          <w:spacing w:val="-95"/>
        </w:rPr>
        <w:t> </w:t>
      </w:r>
      <w:r>
        <w:rPr>
          <w:spacing w:val="-95"/>
        </w:rPr>
      </w:r>
      <w:r>
        <w:rPr/>
        <w:t>确认为资产或负债；</w:t>
      </w: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保留了对该金融资产控制的，按照继续涉入所转移金融资产的程度确认有关金融</w:t>
      </w:r>
      <w:r>
        <w:rPr>
          <w:spacing w:val="-95"/>
        </w:rPr>
        <w:t> </w:t>
      </w:r>
      <w:r>
        <w:rPr>
          <w:spacing w:val="-95"/>
        </w:rPr>
      </w:r>
      <w:r>
        <w:rPr/>
        <w:t>资产，并相应确认有关负债。</w:t>
      </w:r>
    </w:p>
    <w:p>
      <w:pPr>
        <w:pStyle w:val="BodyText"/>
        <w:spacing w:line="266" w:lineRule="auto" w:before="16"/>
        <w:ind w:right="1126"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所转移金融资产</w:t>
      </w:r>
      <w:r>
        <w:rPr>
          <w:w w:val="100"/>
        </w:rPr>
        <w:t> </w:t>
      </w:r>
      <w:r>
        <w:rPr/>
        <w:t>在终止确认日的账面价值；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因转移金融资产而收到的对价，与原直接计入其他综合收益的公允价值变</w:t>
      </w:r>
      <w:r>
        <w:rPr>
          <w:spacing w:val="-95"/>
        </w:rPr>
        <w:t> </w:t>
      </w:r>
      <w:r>
        <w:rPr>
          <w:spacing w:val="-95"/>
        </w:rPr>
      </w:r>
      <w:r>
        <w:rPr>
          <w:spacing w:val="-2"/>
        </w:rPr>
        <w:t>动累计额中对应终止确认部分的金额（涉及转移的金融资产为以公允价值计量且其变动计入其他综合收益</w:t>
      </w:r>
      <w:r>
        <w:rPr>
          <w:spacing w:val="-43"/>
        </w:rPr>
        <w:t> </w:t>
      </w:r>
      <w:r>
        <w:rPr>
          <w:spacing w:val="-43"/>
        </w:rPr>
      </w:r>
      <w:r>
        <w:rPr>
          <w:spacing w:val="-2"/>
        </w:rPr>
        <w:t>的债务工具投资）之和。转移了金融资产的一部分，且该被转移部分整体满足终止确认条件的，将转移前</w:t>
      </w:r>
      <w:r>
        <w:rPr>
          <w:spacing w:val="-47"/>
        </w:rPr>
        <w:t> </w:t>
      </w:r>
      <w:r>
        <w:rPr>
          <w:spacing w:val="-47"/>
        </w:rPr>
      </w:r>
      <w:r>
        <w:rPr>
          <w:spacing w:val="-2"/>
        </w:rPr>
        <w:t>金融资产整体的账面价值，在终止确认部分和继续确认部分之间，按照转移日各自的相对公允价值进行分</w:t>
      </w:r>
      <w:r>
        <w:rPr>
          <w:spacing w:val="-43"/>
        </w:rPr>
        <w:t> </w:t>
      </w:r>
      <w:r>
        <w:rPr>
          <w:spacing w:val="-43"/>
        </w:rPr>
      </w:r>
      <w:r>
        <w:rPr>
          <w:spacing w:val="-3"/>
        </w:rPr>
        <w:t>摊，并将下列两项金额的差额计入当期损益：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7"/>
        </w:rPr>
        <w:t> </w:t>
      </w:r>
      <w:r>
        <w:rPr>
          <w:spacing w:val="-3"/>
        </w:rPr>
        <w:t>终止确认部分的账面价值；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7"/>
        </w:rPr>
        <w:t> </w:t>
      </w:r>
      <w:r>
        <w:rPr>
          <w:spacing w:val="-3"/>
        </w:rPr>
        <w:t>终止确认部分的对价，与</w:t>
      </w:r>
      <w:r>
        <w:rPr>
          <w:spacing w:val="-93"/>
        </w:rPr>
        <w:t> </w:t>
      </w:r>
      <w:r>
        <w:rPr>
          <w:spacing w:val="-93"/>
        </w:rPr>
      </w:r>
      <w:r>
        <w:rPr>
          <w:spacing w:val="-2"/>
        </w:rPr>
        <w:t>原直接计入其他综合收益的公允价值变动累计额中对应终止确认部分的金额（涉及转移的金融资产为以公</w:t>
      </w:r>
      <w:r>
        <w:rPr>
          <w:spacing w:val="-43"/>
        </w:rPr>
        <w:t> </w:t>
      </w:r>
      <w:r>
        <w:rPr>
          <w:spacing w:val="-43"/>
        </w:rPr>
      </w:r>
      <w:r>
        <w:rPr/>
        <w:t>允价值计量且其变动计入其他综合收益的债务工具投资）之和。</w:t>
      </w:r>
    </w:p>
    <w:p>
      <w:pPr>
        <w:pStyle w:val="BodyText"/>
        <w:spacing w:line="256" w:lineRule="auto" w:before="14"/>
        <w:ind w:left="573" w:right="112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金融资产和金融负债的公允价值确定方法</w:t>
      </w:r>
      <w:r>
        <w:rPr>
          <w:w w:val="100"/>
        </w:rPr>
        <w:t> </w:t>
      </w:r>
      <w:r>
        <w:rPr>
          <w:spacing w:val="2"/>
        </w:rPr>
        <w:t>公司采用在当前情况下适用并且有足够可利用数据和其他信息支持的估值技术确定相关金融资产和</w:t>
      </w:r>
    </w:p>
    <w:p>
      <w:pPr>
        <w:pStyle w:val="BodyText"/>
        <w:spacing w:line="240" w:lineRule="auto" w:before="22"/>
        <w:ind w:right="0"/>
        <w:jc w:val="both"/>
      </w:pPr>
      <w:r>
        <w:rPr/>
        <w:t>金融负债的公允价值。公司将估值技术使用的输入值分以下层级，并依次使用：</w:t>
      </w:r>
    </w:p>
    <w:p>
      <w:pPr>
        <w:spacing w:after="0" w:line="24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第一层次输入值是在计量日能够取得的相同资产或负债在活跃市场上未经调整的报价；</w:t>
      </w:r>
    </w:p>
    <w:p>
      <w:pPr>
        <w:pStyle w:val="BodyText"/>
        <w:spacing w:line="264" w:lineRule="auto" w:before="21"/>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第二层次输入值是除第一层次输入值外相关资产或负债直接或间接可观察的输入值，包括：活跃</w:t>
      </w:r>
      <w:r>
        <w:rPr>
          <w:w w:val="100"/>
        </w:rPr>
        <w:t> </w:t>
      </w:r>
      <w:r>
        <w:rPr>
          <w:spacing w:val="-2"/>
        </w:rPr>
        <w:t>市场中类似资产或负债的报价；非活跃市场中相同或类似资产或负债的报价；除报价以外的其他可观察输</w:t>
      </w:r>
      <w:r>
        <w:rPr>
          <w:spacing w:val="-43"/>
        </w:rPr>
        <w:t> </w:t>
      </w:r>
      <w:r>
        <w:rPr>
          <w:spacing w:val="-43"/>
        </w:rPr>
      </w:r>
      <w:r>
        <w:rPr/>
        <w:t>入值，如在正常报价间隔期间可观察的利率和收益率曲线等；市场验证的输入值等；</w:t>
      </w:r>
    </w:p>
    <w:p>
      <w:pPr>
        <w:pStyle w:val="BodyText"/>
        <w:spacing w:line="264" w:lineRule="auto" w:before="16"/>
        <w:ind w:right="112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第三层次输入值是相关资产或负债的不可观察输入值，包括不能直接观察或无法由可观察市场数</w:t>
      </w:r>
      <w:r>
        <w:rPr>
          <w:w w:val="100"/>
        </w:rPr>
        <w:t> </w:t>
      </w:r>
      <w:r>
        <w:rPr>
          <w:spacing w:val="-2"/>
        </w:rPr>
        <w:t>据验证的利率、股票波动率、企业合并中承担的弃置义务的未来现金流量、使用自身数据作出的财务预测</w:t>
      </w:r>
      <w:r>
        <w:rPr>
          <w:spacing w:val="-43"/>
        </w:rPr>
        <w:t> </w:t>
      </w:r>
      <w:r>
        <w:rPr>
          <w:spacing w:val="-43"/>
        </w:rPr>
      </w:r>
      <w:r>
        <w:rPr/>
        <w:t>等。</w:t>
      </w:r>
    </w:p>
    <w:p>
      <w:pPr>
        <w:pStyle w:val="BodyText"/>
        <w:spacing w:line="240" w:lineRule="auto" w:before="16"/>
        <w:ind w:left="573" w:right="112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t>金融工具减值</w:t>
      </w:r>
    </w:p>
    <w:p>
      <w:pPr>
        <w:pStyle w:val="BodyText"/>
        <w:spacing w:line="256" w:lineRule="auto" w:before="21"/>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金融工具减值计量和会计处理</w:t>
      </w:r>
      <w:r>
        <w:rPr>
          <w:w w:val="100"/>
        </w:rPr>
        <w:t> </w:t>
      </w:r>
      <w:r>
        <w:rPr>
          <w:spacing w:val="-2"/>
        </w:rPr>
        <w:t>公司以预期信用损失为基础，对以摊余成本计量的金融资产、以公允价值计量且其变动计入其他综合</w:t>
      </w:r>
    </w:p>
    <w:p>
      <w:pPr>
        <w:pStyle w:val="BodyText"/>
        <w:spacing w:line="273" w:lineRule="auto" w:before="22"/>
        <w:ind w:right="1126"/>
        <w:jc w:val="both"/>
      </w:pPr>
      <w:r>
        <w:rPr>
          <w:spacing w:val="-2"/>
        </w:rPr>
        <w:t>收益的债务工具投资、租赁应收款、分类为以公允价值计量且其变动计入当期损益的金融负债以外的贷款</w:t>
      </w:r>
      <w:r>
        <w:rPr>
          <w:spacing w:val="-42"/>
        </w:rPr>
        <w:t> </w:t>
      </w:r>
      <w:r>
        <w:rPr>
          <w:spacing w:val="-42"/>
        </w:rPr>
      </w:r>
      <w:r>
        <w:rPr>
          <w:spacing w:val="-2"/>
        </w:rPr>
        <w:t>承诺、不属于以公允价值计量且其变动计入当期损益的金融负债或不属于金融资产转移不符合终止确认条</w:t>
      </w:r>
      <w:r>
        <w:rPr>
          <w:spacing w:val="-43"/>
        </w:rPr>
        <w:t> </w:t>
      </w:r>
      <w:r>
        <w:rPr>
          <w:spacing w:val="-43"/>
        </w:rPr>
      </w:r>
      <w:r>
        <w:rPr/>
        <w:t>件或继续涉入被转移金融资产所形成的金融负债的财务担保合同进行减值处理并确认损失准备。</w:t>
      </w:r>
    </w:p>
    <w:p>
      <w:pPr>
        <w:pStyle w:val="BodyText"/>
        <w:spacing w:line="273" w:lineRule="auto" w:before="7"/>
        <w:ind w:right="1126" w:firstLine="420"/>
        <w:jc w:val="both"/>
      </w:pPr>
      <w:r>
        <w:rPr>
          <w:spacing w:val="-2"/>
        </w:rPr>
        <w:t>预期信用损失，是指以发生违约的风险为权重的金融工具信用损失的加权平均值。信用损失，是指公</w:t>
      </w:r>
      <w:r>
        <w:rPr>
          <w:w w:val="100"/>
        </w:rPr>
        <w:t> </w:t>
      </w:r>
      <w:r>
        <w:rPr>
          <w:spacing w:val="-2"/>
        </w:rPr>
        <w:t>司按照原实际利率折现的、根据合同应收的所有合同现金流量与预期收取的所有现金流量之间的差额，即</w:t>
      </w:r>
      <w:r>
        <w:rPr>
          <w:spacing w:val="-44"/>
        </w:rPr>
        <w:t> </w:t>
      </w:r>
      <w:r>
        <w:rPr>
          <w:spacing w:val="-44"/>
        </w:rPr>
      </w:r>
      <w:r>
        <w:rPr>
          <w:spacing w:val="-2"/>
        </w:rPr>
        <w:t>全部现金短缺的现值。其中，对于公司购买或源生的已发生信用减值的金融资产，按照该金融资产经信用</w:t>
      </w:r>
      <w:r>
        <w:rPr>
          <w:spacing w:val="-44"/>
        </w:rPr>
        <w:t> </w:t>
      </w:r>
      <w:r>
        <w:rPr>
          <w:spacing w:val="-44"/>
        </w:rPr>
      </w:r>
      <w:r>
        <w:rPr/>
        <w:t>调整的实际利率折现。</w:t>
      </w:r>
    </w:p>
    <w:p>
      <w:pPr>
        <w:pStyle w:val="BodyText"/>
        <w:spacing w:line="273" w:lineRule="auto" w:before="7"/>
        <w:ind w:right="1126" w:firstLine="420"/>
        <w:jc w:val="both"/>
      </w:pPr>
      <w:r>
        <w:rPr>
          <w:spacing w:val="-2"/>
        </w:rPr>
        <w:t>对于购买或源生的已发生信用减值的金融资产，公司在资产负债表日仅将自初始确认后整个存续期内</w:t>
      </w:r>
      <w:r>
        <w:rPr>
          <w:w w:val="100"/>
        </w:rPr>
        <w:t> </w:t>
      </w:r>
      <w:r>
        <w:rPr/>
        <w:t>预期信用损失的累计变动确认为损失准备。</w:t>
      </w:r>
    </w:p>
    <w:p>
      <w:pPr>
        <w:pStyle w:val="BodyText"/>
        <w:spacing w:line="273" w:lineRule="auto" w:before="7"/>
        <w:ind w:right="1126" w:firstLine="420"/>
        <w:jc w:val="both"/>
      </w:pPr>
      <w:r>
        <w:rPr>
          <w:spacing w:val="-2"/>
        </w:rPr>
        <w:t>对于不含重大融资成分或者公司不考虑不超过一年的合同中的融资成分的应收账款，公司运用简化计</w:t>
      </w:r>
      <w:r>
        <w:rPr>
          <w:w w:val="100"/>
        </w:rPr>
        <w:t> </w:t>
      </w:r>
      <w:r>
        <w:rPr/>
        <w:t>量方法，按照相当于整个存续期内的预期信用损失金额计量损失准备。</w:t>
      </w:r>
    </w:p>
    <w:p>
      <w:pPr>
        <w:pStyle w:val="BodyText"/>
        <w:spacing w:line="273" w:lineRule="auto" w:before="7"/>
        <w:ind w:right="1126" w:firstLine="420"/>
        <w:jc w:val="both"/>
      </w:pPr>
      <w:r>
        <w:rPr>
          <w:spacing w:val="-2"/>
        </w:rPr>
        <w:t>对于租赁应收款、包含重大融资成分的应收账款，公司运用简化计量方法，按照相当于整个存续期内</w:t>
      </w:r>
      <w:r>
        <w:rPr>
          <w:w w:val="100"/>
        </w:rPr>
        <w:t> </w:t>
      </w:r>
      <w:r>
        <w:rPr/>
        <w:t>的预期信用损失金额计量损失准备。</w:t>
      </w:r>
    </w:p>
    <w:p>
      <w:pPr>
        <w:pStyle w:val="BodyText"/>
        <w:spacing w:line="268" w:lineRule="auto" w:before="7"/>
        <w:ind w:right="1126" w:firstLine="420"/>
        <w:jc w:val="both"/>
      </w:pPr>
      <w:r>
        <w:rPr>
          <w:spacing w:val="-2"/>
        </w:rPr>
        <w:t>除上述计量方法以外的金融资产，公司在每个资产负债表日评估其信用风险自初始确认后是否已经显</w:t>
      </w:r>
      <w:r>
        <w:rPr>
          <w:w w:val="100"/>
        </w:rPr>
        <w:t> </w:t>
      </w:r>
      <w:r>
        <w:rPr>
          <w:spacing w:val="-2"/>
        </w:rPr>
        <w:t>著增加。如果信用风险自初始确认后已显著增加，公司按照整个存续期内预期信用损失的金额计量损失准</w:t>
      </w:r>
      <w:r>
        <w:rPr>
          <w:spacing w:val="-42"/>
        </w:rPr>
        <w:t> </w:t>
      </w:r>
      <w:r>
        <w:rPr>
          <w:spacing w:val="-42"/>
        </w:rPr>
      </w:r>
      <w:r>
        <w:rPr>
          <w:spacing w:val="-2"/>
        </w:rPr>
        <w:t>备；如果信用风险自初始确认后未显著增加，公司按照该金融工具未来</w:t>
      </w:r>
      <w:r>
        <w:rPr>
          <w:rFonts w:ascii="Times New Roman" w:hAnsi="Times New Roman" w:cs="Times New Roman" w:eastAsia="Times New Roman" w:hint="default"/>
          <w:spacing w:val="-2"/>
        </w:rPr>
        <w:t>12</w:t>
      </w:r>
      <w:r>
        <w:rPr>
          <w:spacing w:val="-2"/>
        </w:rPr>
        <w:t>个月内预期信用损失的金额计量</w:t>
      </w:r>
      <w:r>
        <w:rPr>
          <w:spacing w:val="-40"/>
        </w:rPr>
        <w:t> </w:t>
      </w:r>
      <w:r>
        <w:rPr>
          <w:spacing w:val="-40"/>
        </w:rPr>
      </w:r>
      <w:r>
        <w:rPr/>
        <w:t>损失准备。</w:t>
      </w:r>
    </w:p>
    <w:p>
      <w:pPr>
        <w:spacing w:line="259" w:lineRule="auto" w:before="0"/>
        <w:ind w:left="152" w:right="1126" w:firstLine="420"/>
        <w:jc w:val="both"/>
        <w:rPr>
          <w:rFonts w:ascii="宋体" w:hAnsi="宋体" w:cs="宋体" w:eastAsia="宋体" w:hint="default"/>
          <w:sz w:val="22"/>
          <w:szCs w:val="22"/>
        </w:rPr>
      </w:pPr>
      <w:r>
        <w:rPr>
          <w:rFonts w:ascii="宋体" w:hAnsi="宋体" w:cs="宋体" w:eastAsia="宋体" w:hint="default"/>
          <w:i/>
          <w:spacing w:val="-3"/>
          <w:w w:val="95"/>
          <w:sz w:val="22"/>
          <w:szCs w:val="22"/>
        </w:rPr>
        <w:t>公司利用可获得的合理且有依据的信息，包括前瞻性信息，通过比较金融工具在资产负债表日发生违</w:t>
      </w:r>
      <w:r>
        <w:rPr>
          <w:rFonts w:ascii="宋体" w:hAnsi="宋体" w:cs="宋体" w:eastAsia="宋体" w:hint="default"/>
          <w:i/>
          <w:w w:val="95"/>
          <w:sz w:val="22"/>
          <w:szCs w:val="22"/>
        </w:rPr>
        <w:t> </w:t>
      </w:r>
      <w:r>
        <w:rPr>
          <w:rFonts w:ascii="宋体" w:hAnsi="宋体" w:cs="宋体" w:eastAsia="宋体" w:hint="default"/>
          <w:i/>
          <w:w w:val="95"/>
          <w:sz w:val="22"/>
          <w:szCs w:val="22"/>
        </w:rPr>
        <w:t>约的风险与在初始确认日发生违约的风险，以确定金融工具的信用风险自初始确认后是否已显著增加。</w:t>
      </w:r>
      <w:r>
        <w:rPr>
          <w:rFonts w:ascii="宋体" w:hAnsi="宋体" w:cs="宋体" w:eastAsia="宋体" w:hint="default"/>
          <w:sz w:val="22"/>
          <w:szCs w:val="22"/>
        </w:rPr>
      </w:r>
    </w:p>
    <w:p>
      <w:pPr>
        <w:pStyle w:val="BodyText"/>
        <w:spacing w:line="273" w:lineRule="auto" w:before="18"/>
        <w:ind w:right="1126" w:firstLine="420"/>
        <w:jc w:val="both"/>
      </w:pPr>
      <w:r>
        <w:rPr>
          <w:spacing w:val="-2"/>
        </w:rPr>
        <w:t>于资产负债表日，若公司判断金融工具只具有较低的信用风险，则假定该金融工具的信用风险自初始</w:t>
      </w:r>
      <w:r>
        <w:rPr>
          <w:w w:val="100"/>
        </w:rPr>
        <w:t> </w:t>
      </w:r>
      <w:r>
        <w:rPr/>
        <w:t>确认后并未显著增加。</w:t>
      </w:r>
    </w:p>
    <w:p>
      <w:pPr>
        <w:pStyle w:val="BodyText"/>
        <w:spacing w:line="273" w:lineRule="auto" w:before="7"/>
        <w:ind w:right="1126" w:firstLine="420"/>
        <w:jc w:val="both"/>
      </w:pPr>
      <w:r>
        <w:rPr>
          <w:spacing w:val="-2"/>
        </w:rPr>
        <w:t>公司以单项金融工具或金融工具组合为基础评估预期信用风险和计量预期信用损失。当以金融工具组</w:t>
      </w:r>
      <w:r>
        <w:rPr>
          <w:w w:val="100"/>
        </w:rPr>
        <w:t> </w:t>
      </w:r>
      <w:r>
        <w:rPr/>
        <w:t>合为基础时，公司以共同风险特征为依据，将金融工具划分为不同组合。</w:t>
      </w:r>
    </w:p>
    <w:p>
      <w:pPr>
        <w:pStyle w:val="BodyText"/>
        <w:spacing w:line="273" w:lineRule="auto" w:before="7"/>
        <w:ind w:right="1126" w:firstLine="420"/>
        <w:jc w:val="both"/>
      </w:pPr>
      <w:r>
        <w:rPr>
          <w:spacing w:val="-2"/>
        </w:rPr>
        <w:t>公司在每个资产负债表日重新计量预期信用损失，由此形成的损失准备的增加或转回金额，作为减值</w:t>
      </w:r>
      <w:r>
        <w:rPr>
          <w:w w:val="100"/>
        </w:rPr>
        <w:t> </w:t>
      </w:r>
      <w:r>
        <w:rPr>
          <w:spacing w:val="-2"/>
        </w:rPr>
        <w:t>损失或利得计入当期损益。对于以摊余成本计量的金融资产，损失准备抵减该金融资产在资产负债表中列</w:t>
      </w:r>
      <w:r>
        <w:rPr>
          <w:spacing w:val="-43"/>
        </w:rPr>
        <w:t> </w:t>
      </w:r>
      <w:r>
        <w:rPr>
          <w:spacing w:val="-43"/>
        </w:rPr>
      </w:r>
      <w:r>
        <w:rPr>
          <w:spacing w:val="-2"/>
        </w:rPr>
        <w:t>示的账面价值；对于以公允价值计量且其变动计入其他综合收益的债权投资，公司在其他综合收益中确认</w:t>
      </w:r>
      <w:r>
        <w:rPr>
          <w:spacing w:val="-43"/>
        </w:rPr>
        <w:t> </w:t>
      </w:r>
      <w:r>
        <w:rPr>
          <w:spacing w:val="-43"/>
        </w:rPr>
      </w:r>
      <w:r>
        <w:rPr/>
        <w:t>其损失准备，不抵减该金融资产的账面价值。</w:t>
      </w:r>
    </w:p>
    <w:p>
      <w:pPr>
        <w:pStyle w:val="BodyText"/>
        <w:spacing w:line="240" w:lineRule="auto" w:before="7"/>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按组合评估预期信用风险和计量预期信用损失的金融工具</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687"/>
        <w:gridCol w:w="1827"/>
        <w:gridCol w:w="3987"/>
      </w:tblGrid>
      <w:tr>
        <w:trPr>
          <w:trHeight w:val="348" w:hRule="exact"/>
        </w:trPr>
        <w:tc>
          <w:tcPr>
            <w:tcW w:w="3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8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17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9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830"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46" w:hRule="exact"/>
        </w:trPr>
        <w:tc>
          <w:tcPr>
            <w:tcW w:w="3687" w:type="dxa"/>
            <w:tcBorders>
              <w:top w:val="single" w:sz="10"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押金保证金</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3987" w:type="dxa"/>
            <w:vMerge w:val="restart"/>
            <w:tcBorders>
              <w:top w:val="single" w:sz="6" w:space="0" w:color="000000"/>
              <w:left w:val="single" w:sz="6" w:space="0" w:color="000000"/>
              <w:right w:val="single" w:sz="6" w:space="0" w:color="000000"/>
            </w:tcBorders>
          </w:tcPr>
          <w:p>
            <w:pPr>
              <w:pStyle w:val="TableParagraph"/>
              <w:spacing w:line="266"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对未来经济状况的预测，通过违约风险敞口</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7"/>
                <w:sz w:val="21"/>
                <w:szCs w:val="21"/>
              </w:rPr>
              <w:t>和未来</w:t>
            </w:r>
            <w:r>
              <w:rPr>
                <w:rFonts w:ascii="Times New Roman" w:hAnsi="Times New Roman" w:cs="Times New Roman" w:eastAsia="Times New Roman" w:hint="default"/>
                <w:spacing w:val="7"/>
                <w:sz w:val="21"/>
                <w:szCs w:val="21"/>
              </w:rPr>
              <w:t>12</w:t>
            </w:r>
            <w:r>
              <w:rPr>
                <w:rFonts w:ascii="宋体" w:hAnsi="宋体" w:cs="宋体" w:eastAsia="宋体" w:hint="default"/>
                <w:spacing w:val="7"/>
                <w:sz w:val="21"/>
                <w:szCs w:val="21"/>
              </w:rPr>
              <w:t>个月内或整个存续期预期信用损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失率，计算预期信用损失</w:t>
            </w:r>
          </w:p>
        </w:tc>
      </w:tr>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应收暂付款</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3987" w:type="dxa"/>
            <w:vMerge/>
            <w:tcBorders>
              <w:left w:val="single" w:sz="6" w:space="0" w:color="000000"/>
              <w:right w:val="single" w:sz="6" w:space="0" w:color="000000"/>
            </w:tcBorders>
          </w:tcPr>
          <w:p>
            <w:pPr/>
          </w:p>
        </w:tc>
      </w:tr>
      <w:tr>
        <w:trPr>
          <w:trHeight w:val="346"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往来款</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3987" w:type="dxa"/>
            <w:vMerge/>
            <w:tcBorders>
              <w:left w:val="single" w:sz="6" w:space="0" w:color="000000"/>
              <w:right w:val="single" w:sz="6" w:space="0" w:color="000000"/>
            </w:tcBorders>
          </w:tcPr>
          <w:p>
            <w:pPr/>
          </w:p>
        </w:tc>
      </w:tr>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员工备用金</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3987" w:type="dxa"/>
            <w:vMerge/>
            <w:tcBorders>
              <w:left w:val="single" w:sz="6" w:space="0" w:color="000000"/>
              <w:right w:val="single" w:sz="6" w:space="0" w:color="000000"/>
            </w:tcBorders>
          </w:tcPr>
          <w:p>
            <w:pPr/>
          </w:p>
        </w:tc>
      </w:tr>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987" w:type="dxa"/>
            <w:vMerge/>
            <w:tcBorders>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687"/>
        <w:gridCol w:w="1827"/>
        <w:gridCol w:w="3987"/>
      </w:tblGrid>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合并范围内关联往来组合</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客户性质</w:t>
            </w:r>
          </w:p>
        </w:tc>
        <w:tc>
          <w:tcPr>
            <w:tcW w:w="398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0" w:right="6333"/>
        <w:jc w:val="center"/>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按组合计量预期信用损失的应收款项</w:t>
      </w:r>
    </w:p>
    <w:p>
      <w:pPr>
        <w:pStyle w:val="BodyText"/>
        <w:spacing w:line="240" w:lineRule="auto" w:before="21"/>
        <w:ind w:left="0" w:right="6155"/>
        <w:jc w:val="center"/>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具体组合及计量预期信用损失的方法</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546"/>
        <w:gridCol w:w="1558"/>
        <w:gridCol w:w="4398"/>
      </w:tblGrid>
      <w:tr>
        <w:trPr>
          <w:trHeight w:val="346"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3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1037"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972"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Times New Roman" w:hAnsi="Times New Roman" w:cs="Times New Roman" w:eastAsia="Times New Roman" w:hint="default"/>
                <w:sz w:val="21"/>
                <w:szCs w:val="21"/>
              </w:rPr>
              <w:t>——</w:t>
            </w:r>
            <w:r>
              <w:rPr>
                <w:rFonts w:ascii="宋体" w:hAnsi="宋体" w:cs="宋体" w:eastAsia="宋体" w:hint="default"/>
                <w:sz w:val="21"/>
                <w:szCs w:val="21"/>
              </w:rPr>
              <w:t>银行承兑汇票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票据性质</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参考历史信用损失经验，结合当前状况以及对未</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来经济状况的预测，通过违约风险敞口和整个存</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续期预期信用损失率，计算预期信用损失</w:t>
            </w:r>
          </w:p>
        </w:tc>
      </w:tr>
      <w:tr>
        <w:trPr>
          <w:trHeight w:val="972"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Times New Roman" w:hAnsi="Times New Roman" w:cs="Times New Roman" w:eastAsia="Times New Roman" w:hint="default"/>
                <w:sz w:val="21"/>
                <w:szCs w:val="21"/>
              </w:rPr>
              <w:t>——</w:t>
            </w:r>
            <w:r>
              <w:rPr>
                <w:rFonts w:ascii="宋体" w:hAnsi="宋体" w:cs="宋体" w:eastAsia="宋体" w:hint="default"/>
                <w:sz w:val="21"/>
                <w:szCs w:val="21"/>
              </w:rPr>
              <w:t>商业承兑汇票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票据性质</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参考历史信用损失经验，结合当前状况以及对未</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来经济状况的预测，编制应收票据账龄与整个存</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续期预期信用损失率对照表，计算预期信用损失</w:t>
            </w:r>
          </w:p>
        </w:tc>
      </w:tr>
      <w:tr>
        <w:trPr>
          <w:trHeight w:val="970"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7"/>
                <w:sz w:val="21"/>
                <w:szCs w:val="21"/>
              </w:rPr>
              <w:t>按照账龄为信用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风险特征划分组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合</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参考历史信用损失经验，结合当前状况以及对未</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来经济状况的预测，编制应收账款账龄与整个存</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续期预期信用损失率对照表，计算预期信用损失</w:t>
            </w:r>
          </w:p>
        </w:tc>
      </w:tr>
      <w:tr>
        <w:trPr>
          <w:trHeight w:val="1284"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合并范围内关联往来组合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客户性质</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 w:right="-1"/>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参考历史信用损失经验，结合当前状况以及对未</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来经济状况的预测，通过违约风险敞口和未来</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pacing w:val="-24"/>
                <w:sz w:val="21"/>
                <w:szCs w:val="21"/>
              </w:rPr>
              <w:t> </w:t>
            </w:r>
            <w:r>
              <w:rPr>
                <w:rFonts w:ascii="宋体" w:hAnsi="宋体" w:cs="宋体" w:eastAsia="宋体" w:hint="default"/>
                <w:spacing w:val="-3"/>
                <w:sz w:val="21"/>
                <w:szCs w:val="21"/>
              </w:rPr>
              <w:t>个月内或整个存续期预期信用损失率，计算预期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信用损失</w:t>
            </w:r>
          </w:p>
        </w:tc>
      </w:tr>
    </w:tbl>
    <w:p>
      <w:pPr>
        <w:pStyle w:val="BodyText"/>
        <w:spacing w:line="278" w:lineRule="exact" w:before="0"/>
        <w:ind w:left="657" w:right="1123"/>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spacing w:val="-2"/>
        </w:rPr>
        <w:t>应收账款</w:t>
      </w:r>
      <w:r>
        <w:rPr>
          <w:rFonts w:ascii="Times New Roman" w:hAnsi="Times New Roman" w:cs="Times New Roman" w:eastAsia="Times New Roman" w:hint="default"/>
          <w:spacing w:val="-2"/>
        </w:rPr>
        <w:t>——</w:t>
      </w:r>
      <w:r>
        <w:rPr>
          <w:spacing w:val="-2"/>
        </w:rPr>
        <w:t>账龄组合、应收票据</w:t>
      </w:r>
      <w:r>
        <w:rPr>
          <w:rFonts w:ascii="Times New Roman" w:hAnsi="Times New Roman" w:cs="Times New Roman" w:eastAsia="Times New Roman" w:hint="default"/>
          <w:spacing w:val="-2"/>
        </w:rPr>
        <w:t>——</w:t>
      </w:r>
      <w:r>
        <w:rPr>
          <w:spacing w:val="-2"/>
        </w:rPr>
        <w:t>商业承兑汇票的账龄与整个存续期预期信用损失率对照表</w:t>
      </w:r>
    </w:p>
    <w:p>
      <w:pPr>
        <w:pStyle w:val="BodyText"/>
        <w:spacing w:line="240" w:lineRule="auto" w:before="21"/>
        <w:ind w:left="578" w:right="1123"/>
        <w:jc w:val="left"/>
      </w:pPr>
      <w:r>
        <w:rPr/>
        <w:t>①</w:t>
      </w:r>
      <w:r>
        <w:rPr>
          <w:spacing w:val="-21"/>
        </w:rPr>
        <w:t> </w:t>
      </w:r>
      <w:r>
        <w:rPr/>
        <w:t>智能电网行业、新能源汽车行业</w:t>
      </w:r>
    </w:p>
    <w:p>
      <w:pPr>
        <w:spacing w:line="240" w:lineRule="auto" w:before="8"/>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537"/>
        <w:gridCol w:w="4964"/>
      </w:tblGrid>
      <w:tr>
        <w:trPr>
          <w:trHeight w:val="348" w:hRule="exact"/>
        </w:trPr>
        <w:tc>
          <w:tcPr>
            <w:tcW w:w="4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5"/>
                <w:sz w:val="21"/>
                <w:szCs w:val="21"/>
              </w:rPr>
              <w:t> </w:t>
            </w:r>
            <w:r>
              <w:rPr>
                <w:rFonts w:ascii="宋体" w:hAnsi="宋体" w:cs="宋体" w:eastAsia="宋体" w:hint="default"/>
                <w:sz w:val="21"/>
                <w:szCs w:val="21"/>
              </w:rPr>
              <w:t>龄</w:t>
            </w:r>
          </w:p>
        </w:tc>
        <w:tc>
          <w:tcPr>
            <w:tcW w:w="49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right="-1"/>
              <w:jc w:val="right"/>
              <w:rPr>
                <w:rFonts w:ascii="Times New Roman" w:hAnsi="Times New Roman" w:cs="Times New Roman" w:eastAsia="Times New Roman" w:hint="default"/>
                <w:sz w:val="21"/>
                <w:szCs w:val="21"/>
              </w:rPr>
            </w:pPr>
            <w:r>
              <w:rPr>
                <w:rFonts w:ascii="宋体" w:hAnsi="宋体" w:cs="宋体" w:eastAsia="宋体" w:hint="default"/>
                <w:spacing w:val="-4"/>
                <w:sz w:val="21"/>
                <w:szCs w:val="21"/>
              </w:rPr>
              <w:t>应收账款、应收票据</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商业承兑汇票预期信用损失率</w:t>
            </w:r>
            <w:r>
              <w:rPr>
                <w:rFonts w:ascii="Times New Roman" w:hAnsi="Times New Roman" w:cs="Times New Roman" w:eastAsia="Times New Roman" w:hint="default"/>
                <w:spacing w:val="-4"/>
                <w:sz w:val="21"/>
                <w:szCs w:val="21"/>
              </w:rPr>
              <w:t>(%)</w:t>
            </w:r>
          </w:p>
        </w:tc>
      </w:tr>
      <w:tr>
        <w:trPr>
          <w:trHeight w:val="346" w:hRule="exact"/>
        </w:trPr>
        <w:tc>
          <w:tcPr>
            <w:tcW w:w="4537" w:type="dxa"/>
            <w:tcBorders>
              <w:top w:val="single" w:sz="10"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年以内（含，下同）</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5.00</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10.00</w:t>
            </w: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20.00</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30.00</w:t>
            </w: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50.00</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62" w:lineRule="exact" w:before="0"/>
        <w:ind w:left="573" w:right="1123"/>
        <w:jc w:val="left"/>
      </w:pPr>
      <w:r>
        <w:rPr/>
        <w:t>②</w:t>
      </w:r>
      <w:r>
        <w:rPr>
          <w:spacing w:val="-21"/>
        </w:rPr>
        <w:t> </w:t>
      </w:r>
      <w:r>
        <w:rPr/>
        <w:t>锂电池隔膜行业</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4535"/>
        <w:gridCol w:w="4967"/>
      </w:tblGrid>
      <w:tr>
        <w:trPr>
          <w:trHeight w:val="348" w:hRule="exact"/>
        </w:trPr>
        <w:tc>
          <w:tcPr>
            <w:tcW w:w="45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173"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5"/>
                <w:sz w:val="21"/>
                <w:szCs w:val="21"/>
              </w:rPr>
              <w:t> </w:t>
            </w:r>
            <w:r>
              <w:rPr>
                <w:rFonts w:ascii="宋体" w:hAnsi="宋体" w:cs="宋体" w:eastAsia="宋体" w:hint="default"/>
                <w:sz w:val="21"/>
                <w:szCs w:val="21"/>
              </w:rPr>
              <w:t>龄</w:t>
            </w:r>
          </w:p>
        </w:tc>
        <w:tc>
          <w:tcPr>
            <w:tcW w:w="49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0" w:lineRule="exact"/>
              <w:ind w:right="1"/>
              <w:jc w:val="right"/>
              <w:rPr>
                <w:rFonts w:ascii="Times New Roman" w:hAnsi="Times New Roman" w:cs="Times New Roman" w:eastAsia="Times New Roman" w:hint="default"/>
                <w:sz w:val="21"/>
                <w:szCs w:val="21"/>
              </w:rPr>
            </w:pPr>
            <w:r>
              <w:rPr>
                <w:rFonts w:ascii="宋体" w:hAnsi="宋体" w:cs="宋体" w:eastAsia="宋体" w:hint="default"/>
                <w:spacing w:val="-4"/>
                <w:sz w:val="21"/>
                <w:szCs w:val="21"/>
              </w:rPr>
              <w:t>应收账款、应收票据</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商业承兑汇票预期信用损失率</w:t>
            </w:r>
            <w:r>
              <w:rPr>
                <w:rFonts w:ascii="Times New Roman" w:hAnsi="Times New Roman" w:cs="Times New Roman" w:eastAsia="Times New Roman" w:hint="default"/>
                <w:spacing w:val="-4"/>
                <w:sz w:val="21"/>
                <w:szCs w:val="21"/>
              </w:rPr>
              <w:t>(%)</w:t>
            </w:r>
          </w:p>
        </w:tc>
      </w:tr>
      <w:tr>
        <w:trPr>
          <w:trHeight w:val="346"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年以内（含，下同）</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5.00</w:t>
            </w:r>
          </w:p>
        </w:tc>
      </w:tr>
      <w:tr>
        <w:trPr>
          <w:trHeight w:val="348"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10.00</w:t>
            </w:r>
          </w:p>
        </w:tc>
      </w:tr>
      <w:tr>
        <w:trPr>
          <w:trHeight w:val="348"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20.00</w:t>
            </w:r>
          </w:p>
        </w:tc>
      </w:tr>
      <w:tr>
        <w:trPr>
          <w:trHeight w:val="346"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50.00</w:t>
            </w:r>
          </w:p>
        </w:tc>
      </w:tr>
      <w:tr>
        <w:trPr>
          <w:trHeight w:val="348"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80.00</w:t>
            </w:r>
          </w:p>
        </w:tc>
      </w:tr>
      <w:tr>
        <w:trPr>
          <w:trHeight w:val="348"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56" w:lineRule="auto" w:before="0"/>
        <w:ind w:left="573" w:right="1123"/>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1"/>
        </w:rPr>
        <w:t> </w:t>
      </w:r>
      <w:r>
        <w:rPr/>
        <w:t>金融资产和金融负债的抵销</w:t>
      </w:r>
      <w:r>
        <w:rPr>
          <w:w w:val="100"/>
        </w:rPr>
        <w:t> </w:t>
      </w:r>
      <w:r>
        <w:rPr>
          <w:spacing w:val="-2"/>
        </w:rPr>
        <w:t>金融资产和金融负债在资产负债表内分别列示，不相互抵销。但同时满足下列条件的，公司以相互抵</w:t>
      </w:r>
    </w:p>
    <w:p>
      <w:pPr>
        <w:pStyle w:val="BodyText"/>
        <w:spacing w:line="256" w:lineRule="auto" w:before="22"/>
        <w:ind w:right="1123"/>
        <w:jc w:val="left"/>
      </w:pPr>
      <w:r>
        <w:rPr/>
        <w:t>销后的净额在资产负债表内列示：</w:t>
      </w: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公司具有抵销已确认金额的法定权利，且该种法定权利是当前可执</w:t>
      </w:r>
      <w:r>
        <w:rPr>
          <w:spacing w:val="-98"/>
        </w:rPr>
        <w:t> </w:t>
      </w:r>
      <w:r>
        <w:rPr>
          <w:spacing w:val="-98"/>
        </w:rPr>
      </w:r>
      <w:r>
        <w:rPr/>
        <w:t>行的；</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公司计划以净额结算，或同时变现该金融资产和清偿该金融负债。</w:t>
      </w:r>
    </w:p>
    <w:p>
      <w:pPr>
        <w:pStyle w:val="BodyText"/>
        <w:spacing w:line="240" w:lineRule="auto" w:before="5"/>
        <w:ind w:left="573" w:right="1123"/>
        <w:jc w:val="left"/>
      </w:pPr>
      <w:r>
        <w:rPr/>
        <w:t>不满足终止确认条件的金融资产转移，公司不对已转移的金融资产和相关负债进行抵销。</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10、存货" w:id="184"/>
      <w:bookmarkEnd w:id="184"/>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存货的分类</w:t>
      </w:r>
      <w:r>
        <w:rPr>
          <w:w w:val="100"/>
        </w:rPr>
        <w:t> </w:t>
      </w:r>
      <w:r>
        <w:rPr>
          <w:spacing w:val="-2"/>
        </w:rPr>
        <w:t>存货包括在日常活动中持有以备出售的产成品或商品、处在生产过程中的在产品、在生产过程或提供</w:t>
      </w:r>
    </w:p>
    <w:p>
      <w:pPr>
        <w:pStyle w:val="BodyText"/>
        <w:spacing w:line="240" w:lineRule="auto" w:before="22"/>
        <w:ind w:right="1123"/>
        <w:jc w:val="left"/>
      </w:pPr>
      <w:r>
        <w:rPr/>
        <w:t>劳务过程中耗用的材料和物料等。</w:t>
      </w:r>
    </w:p>
    <w:p>
      <w:pPr>
        <w:pStyle w:val="BodyText"/>
        <w:spacing w:line="264" w:lineRule="auto" w:before="37"/>
        <w:ind w:left="573" w:right="69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发出存货的计价方法</w:t>
      </w:r>
      <w:r>
        <w:rPr>
          <w:w w:val="100"/>
        </w:rPr>
        <w:t> </w:t>
      </w:r>
      <w:r>
        <w:rPr>
          <w:spacing w:val="-2"/>
        </w:rPr>
        <w:t>发出存货采用月末一次加权平均法。</w:t>
      </w:r>
      <w:r>
        <w:rPr>
          <w:spacing w:val="-72"/>
        </w:rPr>
        <w:t> </w:t>
      </w:r>
      <w:r>
        <w:rPr>
          <w:spacing w:val="-72"/>
        </w:rPr>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存货可变现净值的确定依据</w:t>
      </w:r>
    </w:p>
    <w:p>
      <w:pPr>
        <w:pStyle w:val="BodyText"/>
        <w:spacing w:line="273" w:lineRule="auto" w:before="0"/>
        <w:ind w:right="0" w:firstLine="420"/>
        <w:jc w:val="left"/>
      </w:pPr>
      <w:r>
        <w:rPr/>
        <w:t>资产负债表日，存货采用成本与可变现净值孰低计量，按照单个存货成本高于可变现净值的差额计提</w:t>
      </w:r>
      <w:r>
        <w:rPr>
          <w:w w:val="100"/>
        </w:rPr>
        <w:t> </w:t>
      </w:r>
      <w:r>
        <w:rPr>
          <w:spacing w:val="-2"/>
        </w:rPr>
        <w:t>存货跌价准备。直接用于出售的存货，在正常生产经营过程中以该存货的估计售价减去估计的销售费用和</w:t>
      </w:r>
      <w:r>
        <w:rPr>
          <w:spacing w:val="-43"/>
        </w:rPr>
        <w:t> </w:t>
      </w:r>
      <w:r>
        <w:rPr>
          <w:spacing w:val="-43"/>
        </w:rPr>
      </w:r>
      <w:r>
        <w:rPr>
          <w:spacing w:val="-2"/>
        </w:rPr>
        <w:t>相关税费后的金额确定其可变现净值；需要经过加工的存货，在正常生产经营过程中以所生产的产成品的</w:t>
      </w:r>
      <w:r>
        <w:rPr>
          <w:spacing w:val="-43"/>
        </w:rPr>
        <w:t> </w:t>
      </w:r>
      <w:r>
        <w:rPr>
          <w:spacing w:val="-43"/>
        </w:rPr>
      </w:r>
      <w:r>
        <w:rPr>
          <w:spacing w:val="-2"/>
        </w:rPr>
        <w:t>估计售价减去至完工时估计将要发生的成本、估计的销售费用和相关税费后的金额确定其可变现净值；资</w:t>
      </w:r>
      <w:r>
        <w:rPr>
          <w:spacing w:val="-43"/>
        </w:rPr>
        <w:t> </w:t>
      </w:r>
      <w:r>
        <w:rPr>
          <w:spacing w:val="-43"/>
        </w:rPr>
      </w:r>
      <w:r>
        <w:rPr>
          <w:spacing w:val="-5"/>
        </w:rPr>
        <w:t>产负债表日，同一项存货中一部分有合同价格约定、其他部分不存在合同价格的，分别确定其可变现净值， </w:t>
      </w:r>
      <w:r>
        <w:rPr>
          <w:spacing w:val="-5"/>
        </w:rPr>
      </w:r>
      <w:r>
        <w:rPr/>
        <w:t>并与其对应的成本进行比较，分别确定存货跌价准备的计提或转回的金额。</w:t>
      </w:r>
    </w:p>
    <w:p>
      <w:pPr>
        <w:pStyle w:val="BodyText"/>
        <w:spacing w:line="256" w:lineRule="auto" w:before="7"/>
        <w:ind w:left="573" w:right="647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存货的盘存制度</w:t>
      </w:r>
      <w:r>
        <w:rPr>
          <w:w w:val="100"/>
        </w:rPr>
        <w:t> </w:t>
      </w:r>
      <w:r>
        <w:rPr>
          <w:spacing w:val="-2"/>
        </w:rPr>
        <w:t>存货的盘存制度为永续盘存制。</w:t>
      </w:r>
    </w:p>
    <w:p>
      <w:pPr>
        <w:pStyle w:val="BodyText"/>
        <w:spacing w:line="240" w:lineRule="auto" w:before="22"/>
        <w:ind w:left="573" w:right="112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低值易耗品和包装物的摊销方法</w:t>
      </w:r>
    </w:p>
    <w:p>
      <w:pPr>
        <w:pStyle w:val="BodyText"/>
        <w:spacing w:line="261" w:lineRule="auto" w:before="21"/>
        <w:ind w:left="573" w:right="76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低值易耗品</w:t>
      </w:r>
      <w:r>
        <w:rPr>
          <w:spacing w:val="-102"/>
        </w:rPr>
        <w:t> </w:t>
      </w:r>
      <w:r>
        <w:rPr>
          <w:spacing w:val="-102"/>
        </w:rPr>
      </w:r>
      <w:r>
        <w:rPr>
          <w:spacing w:val="-2"/>
        </w:rPr>
        <w:t>按照一次转销法进行摊销。</w:t>
      </w:r>
      <w:r>
        <w:rPr>
          <w:spacing w:val="-82"/>
        </w:rPr>
        <w:t> </w:t>
      </w:r>
      <w:r>
        <w:rPr>
          <w:spacing w:val="-82"/>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包装物</w:t>
      </w:r>
      <w:r>
        <w:rPr>
          <w:spacing w:val="-102"/>
        </w:rPr>
        <w:t> </w:t>
      </w:r>
      <w:r>
        <w:rPr>
          <w:spacing w:val="-2"/>
        </w:rPr>
        <w:t>按照一次转销法进行摊销。</w:t>
      </w:r>
    </w:p>
    <w:p>
      <w:pPr>
        <w:pStyle w:val="BodyText"/>
        <w:spacing w:line="612" w:lineRule="exact" w:before="74"/>
        <w:ind w:left="573" w:right="1123" w:hanging="421"/>
        <w:jc w:val="left"/>
      </w:pPr>
      <w:bookmarkStart w:name="11、持有待售资产" w:id="185"/>
      <w:bookmarkEnd w:id="185"/>
      <w:r>
        <w:rPr/>
      </w:r>
      <w:r>
        <w:rPr>
          <w:rFonts w:ascii="Times New Roman" w:hAnsi="Times New Roman" w:cs="Times New Roman" w:eastAsia="Times New Roman" w:hint="default"/>
          <w:b/>
          <w:bCs/>
        </w:rPr>
        <w:t>11</w:t>
      </w:r>
      <w:r>
        <w:rPr>
          <w:rFonts w:ascii="宋体" w:hAnsi="宋体" w:cs="宋体" w:eastAsia="宋体" w:hint="default"/>
          <w:b/>
          <w:bCs/>
        </w:rPr>
        <w:t>、持有待售资产</w:t>
      </w:r>
      <w:r>
        <w:rPr>
          <w:rFonts w:ascii="宋体" w:hAnsi="宋体" w:cs="宋体" w:eastAsia="宋体" w:hint="default"/>
          <w:b/>
          <w:bCs/>
          <w:w w:val="100"/>
        </w:rPr>
        <w:t> </w:t>
      </w:r>
      <w:r>
        <w:rPr/>
        <w:t>公司将同时满足下列条件的非流动资产或处置组划分为持有待售类别：（</w:t>
      </w:r>
      <w:r>
        <w:rPr>
          <w:rFonts w:ascii="Times New Roman" w:hAnsi="Times New Roman" w:cs="Times New Roman" w:eastAsia="Times New Roman" w:hint="default"/>
        </w:rPr>
        <w:t>1</w:t>
      </w:r>
      <w:r>
        <w:rPr/>
        <w:t>）根据类似交易中出售此</w:t>
      </w:r>
    </w:p>
    <w:p>
      <w:pPr>
        <w:pStyle w:val="BodyText"/>
        <w:spacing w:line="235" w:lineRule="exact" w:before="0"/>
        <w:ind w:right="1123"/>
        <w:jc w:val="left"/>
      </w:pPr>
      <w:r>
        <w:rPr/>
        <w:t>类资产或处置组的惯例，在当前状况下即可立即出售；（</w:t>
      </w:r>
      <w:r>
        <w:rPr>
          <w:rFonts w:ascii="Times New Roman" w:hAnsi="Times New Roman" w:cs="Times New Roman" w:eastAsia="Times New Roman" w:hint="default"/>
        </w:rPr>
        <w:t>2</w:t>
      </w:r>
      <w:r>
        <w:rPr/>
        <w:t>）出售极可能发生，即公司已经就出售计划作</w:t>
      </w:r>
    </w:p>
    <w:p>
      <w:pPr>
        <w:pStyle w:val="BodyText"/>
        <w:spacing w:line="273" w:lineRule="auto" w:before="21"/>
        <w:ind w:left="573" w:right="1123" w:hanging="421"/>
        <w:jc w:val="left"/>
      </w:pPr>
      <w:r>
        <w:rPr/>
        <w:t>出决议且获得确定的购买承诺，预计出售将在一年内完成。</w:t>
      </w:r>
      <w:r>
        <w:rPr>
          <w:w w:val="100"/>
        </w:rPr>
        <w:t> </w:t>
      </w:r>
      <w:r>
        <w:rPr>
          <w:spacing w:val="-2"/>
        </w:rPr>
        <w:t>公司专为转售而取得的非流动资产或处置组，在取得日满足</w:t>
      </w:r>
      <w:r>
        <w:rPr>
          <w:rFonts w:ascii="Times New Roman" w:hAnsi="Times New Roman" w:cs="Times New Roman" w:eastAsia="Times New Roman" w:hint="default"/>
          <w:spacing w:val="-2"/>
        </w:rPr>
        <w:t>“</w:t>
      </w:r>
      <w:r>
        <w:rPr>
          <w:spacing w:val="-2"/>
        </w:rPr>
        <w:t>预计出售将在一年内完成</w:t>
      </w:r>
      <w:r>
        <w:rPr>
          <w:rFonts w:ascii="Times New Roman" w:hAnsi="Times New Roman" w:cs="Times New Roman" w:eastAsia="Times New Roman" w:hint="default"/>
          <w:spacing w:val="-2"/>
        </w:rPr>
        <w:t>”</w:t>
      </w:r>
      <w:r>
        <w:rPr>
          <w:spacing w:val="-2"/>
        </w:rPr>
        <w:t>的条件，且短</w:t>
      </w:r>
    </w:p>
    <w:p>
      <w:pPr>
        <w:pStyle w:val="BodyText"/>
        <w:spacing w:line="256" w:lineRule="auto" w:before="0"/>
        <w:ind w:left="573" w:right="1123" w:hanging="421"/>
        <w:jc w:val="left"/>
      </w:pPr>
      <w:r>
        <w:rPr/>
        <w:t>期（通常为</w:t>
      </w:r>
      <w:r>
        <w:rPr>
          <w:rFonts w:ascii="Times New Roman" w:hAnsi="Times New Roman" w:cs="Times New Roman" w:eastAsia="Times New Roman" w:hint="default"/>
        </w:rPr>
        <w:t>3</w:t>
      </w:r>
      <w:r>
        <w:rPr/>
        <w:t>个月）内很可能满足持有待售类别的其他划分条件的，在取得日将其划分为持有待售类别。</w:t>
      </w:r>
      <w:r>
        <w:rPr>
          <w:w w:val="100"/>
        </w:rPr>
        <w:t> </w:t>
      </w:r>
      <w:r>
        <w:rPr>
          <w:spacing w:val="-2"/>
        </w:rPr>
        <w:t>因公司无法控制的下列原因之一，导致非关联方之间的交易未能在一年内完成，且公司仍然承诺出售</w:t>
      </w:r>
    </w:p>
    <w:p>
      <w:pPr>
        <w:pStyle w:val="BodyText"/>
        <w:spacing w:line="261" w:lineRule="auto" w:before="22"/>
        <w:ind w:right="1126"/>
        <w:jc w:val="both"/>
      </w:pPr>
      <w:r>
        <w:rPr/>
        <w:t>非流动资产或处置组的，继续将非流动资产或处置组划分为持有待售类别：（</w:t>
      </w:r>
      <w:r>
        <w:rPr>
          <w:rFonts w:ascii="Times New Roman" w:hAnsi="Times New Roman" w:cs="Times New Roman" w:eastAsia="Times New Roman" w:hint="default"/>
        </w:rPr>
        <w:t>1</w:t>
      </w:r>
      <w:r>
        <w:rPr/>
        <w:t>）买方或其他方意外设定</w:t>
      </w:r>
      <w:r>
        <w:rPr>
          <w:spacing w:val="-21"/>
        </w:rPr>
        <w:t> </w:t>
      </w:r>
      <w:r>
        <w:rPr>
          <w:spacing w:val="-21"/>
        </w:rPr>
      </w:r>
      <w:r>
        <w:rPr>
          <w:spacing w:val="-2"/>
        </w:rPr>
        <w:t>导致出售延期的条件，公司针对这些条件已经及时采取行动，且预计能够自设定导致出售延期的条件起一</w:t>
      </w:r>
      <w:r>
        <w:rPr>
          <w:spacing w:val="-43"/>
        </w:rPr>
        <w:t> </w:t>
      </w:r>
      <w:r>
        <w:rPr>
          <w:spacing w:val="-43"/>
        </w:rPr>
      </w:r>
      <w:r>
        <w:rPr/>
        <w:t>年内顺利化解延期因素；（</w:t>
      </w:r>
      <w:r>
        <w:rPr>
          <w:rFonts w:ascii="Times New Roman" w:hAnsi="Times New Roman" w:cs="Times New Roman" w:eastAsia="Times New Roman" w:hint="default"/>
        </w:rPr>
        <w:t>2</w:t>
      </w:r>
      <w:r>
        <w:rPr/>
        <w:t>）因发生罕见情况，导致持有待售的非流动资产或处置组未能在一年内完成</w:t>
      </w:r>
      <w:r>
        <w:rPr>
          <w:spacing w:val="-24"/>
        </w:rPr>
        <w:t> </w:t>
      </w:r>
      <w:r>
        <w:rPr>
          <w:spacing w:val="-24"/>
        </w:rPr>
      </w:r>
      <w:r>
        <w:rPr/>
        <w:t>出售，公司在最初一年内已经针对这些新情况采取必要措施且重新满足了持有待售类别的划分条件。</w:t>
      </w:r>
    </w:p>
    <w:p>
      <w:pPr>
        <w:pStyle w:val="BodyText"/>
        <w:spacing w:line="240" w:lineRule="auto" w:before="18"/>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持有待售的非流动资产或处置组的计量</w:t>
      </w:r>
    </w:p>
    <w:p>
      <w:pPr>
        <w:pStyle w:val="BodyText"/>
        <w:spacing w:line="256" w:lineRule="auto" w:before="22"/>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初始计量和后续计量</w:t>
      </w:r>
      <w:r>
        <w:rPr>
          <w:spacing w:val="-103"/>
        </w:rPr>
        <w:t> </w:t>
      </w:r>
      <w:r>
        <w:rPr>
          <w:spacing w:val="-103"/>
        </w:rPr>
      </w:r>
      <w:r>
        <w:rPr>
          <w:spacing w:val="-2"/>
        </w:rPr>
        <w:t>初始计量和在资产负债表日重新计量持有待售的非流动资产或处置组时，其账面价值高于公允价值减</w:t>
      </w:r>
    </w:p>
    <w:p>
      <w:pPr>
        <w:pStyle w:val="BodyText"/>
        <w:spacing w:line="273" w:lineRule="auto" w:before="22"/>
        <w:ind w:right="1126"/>
        <w:jc w:val="both"/>
      </w:pPr>
      <w:r>
        <w:rPr>
          <w:spacing w:val="-2"/>
        </w:rPr>
        <w:t>去出售费用后的净额的，将账面价值减记至公允价值减去出售费用后的净额，减记的金额确认为资产减值</w:t>
      </w:r>
      <w:r>
        <w:rPr>
          <w:spacing w:val="-43"/>
        </w:rPr>
        <w:t> </w:t>
      </w:r>
      <w:r>
        <w:rPr>
          <w:spacing w:val="-43"/>
        </w:rPr>
      </w:r>
      <w:r>
        <w:rPr/>
        <w:t>损失，计入当期损益，同时计提持有待售资产减值准备。</w:t>
      </w:r>
    </w:p>
    <w:p>
      <w:pPr>
        <w:pStyle w:val="BodyText"/>
        <w:spacing w:line="273" w:lineRule="auto" w:before="7"/>
        <w:ind w:right="1126" w:firstLine="420"/>
        <w:jc w:val="both"/>
      </w:pPr>
      <w:r>
        <w:rPr>
          <w:spacing w:val="-2"/>
        </w:rPr>
        <w:t>对于取得日划分为持有待售类别的非流动资产或处置组，在初始计量时比较假定其不划分为持有待售</w:t>
      </w:r>
      <w:r>
        <w:rPr>
          <w:w w:val="100"/>
        </w:rPr>
        <w:t> </w:t>
      </w:r>
      <w:r>
        <w:rPr>
          <w:spacing w:val="-2"/>
        </w:rPr>
        <w:t>类别情况下的初始计量金额和公允价值减去出售费用后的净额，以两者孰低计量。除企业合并中取得的非</w:t>
      </w:r>
      <w:r>
        <w:rPr>
          <w:spacing w:val="-43"/>
        </w:rPr>
        <w:t> </w:t>
      </w:r>
      <w:r>
        <w:rPr>
          <w:spacing w:val="-43"/>
        </w:rPr>
      </w:r>
      <w:r>
        <w:rPr>
          <w:spacing w:val="-2"/>
        </w:rPr>
        <w:t>流动资产或处置组外，由非流动资产或处置组以公允价值减去出售费用后的净额作为初始计量金额而产生</w:t>
      </w:r>
      <w:r>
        <w:rPr>
          <w:spacing w:val="-43"/>
        </w:rPr>
        <w:t> </w:t>
      </w:r>
      <w:r>
        <w:rPr>
          <w:spacing w:val="-43"/>
        </w:rPr>
      </w:r>
      <w:r>
        <w:rPr/>
        <w:t>的差额，计入当期损益。</w:t>
      </w:r>
    </w:p>
    <w:p>
      <w:pPr>
        <w:pStyle w:val="BodyText"/>
        <w:spacing w:line="240" w:lineRule="auto" w:before="7"/>
        <w:ind w:left="573" w:right="0"/>
        <w:jc w:val="left"/>
      </w:pPr>
      <w:r>
        <w:rPr/>
        <w:t>对于持有待售的处置组确认的资产减值损失金额，先抵减处置组中商誉的账面价值，再根据处置组中</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1123" w:hanging="421"/>
        <w:jc w:val="left"/>
      </w:pPr>
      <w:r>
        <w:rPr/>
        <w:t>的各项非流动资产账面价值所占比重，按比例抵减其账面价值。</w:t>
      </w:r>
      <w:r>
        <w:rPr>
          <w:w w:val="100"/>
        </w:rPr>
        <w:t> </w:t>
      </w:r>
      <w:r>
        <w:rPr>
          <w:spacing w:val="-2"/>
        </w:rPr>
        <w:t>持有待售的非流动资产或处置组中的非流动资产不计提折旧或摊销，持有待售的处置组中负债的利息</w:t>
      </w:r>
    </w:p>
    <w:p>
      <w:pPr>
        <w:pStyle w:val="BodyText"/>
        <w:spacing w:line="240" w:lineRule="auto" w:before="7"/>
        <w:ind w:right="1123"/>
        <w:jc w:val="left"/>
      </w:pPr>
      <w:r>
        <w:rPr/>
        <w:t>和其他费用继续予以确认。</w:t>
      </w:r>
    </w:p>
    <w:p>
      <w:pPr>
        <w:pStyle w:val="BodyText"/>
        <w:spacing w:line="256" w:lineRule="auto" w:before="37"/>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资产减值损失转回的会计处理</w:t>
      </w:r>
      <w:r>
        <w:rPr>
          <w:w w:val="100"/>
        </w:rPr>
        <w:t> </w:t>
      </w:r>
      <w:r>
        <w:rPr>
          <w:spacing w:val="-2"/>
        </w:rPr>
        <w:t>后续资产负债表日持有待售的非流动资产公允价值减去出售费用后的净额增加的，以前减记的金额予</w:t>
      </w:r>
    </w:p>
    <w:p>
      <w:pPr>
        <w:pStyle w:val="BodyText"/>
        <w:spacing w:line="273" w:lineRule="auto" w:before="22"/>
        <w:ind w:right="1123"/>
        <w:jc w:val="left"/>
      </w:pPr>
      <w:r>
        <w:rPr>
          <w:spacing w:val="-2"/>
        </w:rPr>
        <w:t>以恢复，并在划分为持有待售类别后确认的资产减值损失金额内转回，转回金额计入当期损益。划分为持</w:t>
      </w:r>
      <w:r>
        <w:rPr>
          <w:spacing w:val="-42"/>
        </w:rPr>
        <w:t> </w:t>
      </w:r>
      <w:r>
        <w:rPr>
          <w:spacing w:val="-42"/>
        </w:rPr>
      </w:r>
      <w:r>
        <w:rPr/>
        <w:t>有待售类别前确认的资产减值损失不转回。</w:t>
      </w:r>
    </w:p>
    <w:p>
      <w:pPr>
        <w:pStyle w:val="BodyText"/>
        <w:spacing w:line="273" w:lineRule="auto" w:before="7"/>
        <w:ind w:right="1126" w:firstLine="420"/>
        <w:jc w:val="both"/>
      </w:pPr>
      <w:r>
        <w:rPr>
          <w:spacing w:val="-2"/>
        </w:rPr>
        <w:t>后续资产负债表日持有待售的处置组公允价值减去出售费用后的净额增加的，以前减记的金额予以恢</w:t>
      </w:r>
      <w:r>
        <w:rPr>
          <w:w w:val="100"/>
        </w:rPr>
        <w:t> </w:t>
      </w:r>
      <w:r>
        <w:rPr>
          <w:spacing w:val="-2"/>
        </w:rPr>
        <w:t>复，并在划分为持有待售类别后非流动资产确认的资产减值损失金额内转回，转回金额计入当期损益。已</w:t>
      </w:r>
      <w:r>
        <w:rPr>
          <w:spacing w:val="-43"/>
        </w:rPr>
        <w:t> </w:t>
      </w:r>
      <w:r>
        <w:rPr>
          <w:spacing w:val="-43"/>
        </w:rPr>
      </w:r>
      <w:r>
        <w:rPr/>
        <w:t>抵减的商誉账面价值，以及非流动资产在划分为持有待售类别前确认的资产减值损失不转回。</w:t>
      </w:r>
    </w:p>
    <w:p>
      <w:pPr>
        <w:pStyle w:val="BodyText"/>
        <w:spacing w:line="273" w:lineRule="auto" w:before="7"/>
        <w:ind w:right="1126" w:firstLine="420"/>
        <w:jc w:val="both"/>
      </w:pPr>
      <w:r>
        <w:rPr>
          <w:spacing w:val="-2"/>
        </w:rPr>
        <w:t>持有待售的处置组确认的资产减值损失后续转回金额，根据处置组中除商誉外各项非流动资产账面价</w:t>
      </w:r>
      <w:r>
        <w:rPr>
          <w:w w:val="100"/>
        </w:rPr>
        <w:t> </w:t>
      </w:r>
      <w:r>
        <w:rPr/>
        <w:t>值所占比重，按比例增加其账面价值。</w:t>
      </w:r>
    </w:p>
    <w:p>
      <w:pPr>
        <w:pStyle w:val="BodyText"/>
        <w:spacing w:line="256" w:lineRule="auto" w:before="8"/>
        <w:ind w:left="573"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不再继续划分为持有待售类别以及终止确认的会计处理</w:t>
      </w:r>
      <w:r>
        <w:rPr>
          <w:w w:val="100"/>
        </w:rPr>
        <w:t> </w:t>
      </w:r>
      <w:r>
        <w:rPr>
          <w:spacing w:val="2"/>
        </w:rPr>
        <w:t>非流动资产或处置组因不再满足持有待售类别的划分条件而不再继续划分为持有待售类别或非流动</w:t>
      </w:r>
    </w:p>
    <w:p>
      <w:pPr>
        <w:pStyle w:val="BodyText"/>
        <w:spacing w:line="256" w:lineRule="auto" w:before="22"/>
        <w:ind w:right="1123"/>
        <w:jc w:val="left"/>
      </w:pPr>
      <w:r>
        <w:rPr>
          <w:spacing w:val="-3"/>
        </w:rPr>
        <w:t>资产从持有待售的处置组中移除时，按照以下两者孰低计量：</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3"/>
        </w:rPr>
        <w:t> </w:t>
      </w:r>
      <w:r>
        <w:rPr>
          <w:spacing w:val="-3"/>
        </w:rPr>
        <w:t>划分为持有待售类别前的账面价值，按照</w:t>
      </w:r>
      <w:r>
        <w:rPr>
          <w:spacing w:val="-93"/>
        </w:rPr>
        <w:t> </w:t>
      </w:r>
      <w:r>
        <w:rPr>
          <w:spacing w:val="-93"/>
        </w:rPr>
      </w:r>
      <w:r>
        <w:rPr>
          <w:spacing w:val="-2"/>
        </w:rPr>
        <w:t>假定不划分为持有待售类别情况下本应确认的折旧、摊销或减值等进行调整后的金额；</w:t>
      </w:r>
      <w:r>
        <w:rPr>
          <w:rFonts w:ascii="Times New Roman" w:hAnsi="Times New Roman" w:cs="Times New Roman" w:eastAsia="Times New Roman" w:hint="default"/>
          <w:spacing w:val="-2"/>
        </w:rPr>
        <w:t>2)</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2"/>
        </w:rPr>
        <w:t>可收回金额。</w:t>
      </w:r>
    </w:p>
    <w:p>
      <w:pPr>
        <w:pStyle w:val="BodyText"/>
        <w:spacing w:line="240" w:lineRule="auto" w:before="5"/>
        <w:ind w:left="573" w:right="1123"/>
        <w:jc w:val="left"/>
      </w:pPr>
      <w:r>
        <w:rPr/>
        <w:t>终止确认持有待售的非流动资产或处置组时，将尚未确认的利得或损失计入当期损益。</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bookmarkStart w:name="12、长期股权投资" w:id="186"/>
      <w:bookmarkEnd w:id="186"/>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共同控制、重要影响的判断</w:t>
      </w:r>
      <w:r>
        <w:rPr>
          <w:w w:val="100"/>
        </w:rPr>
        <w:t> </w:t>
      </w:r>
      <w:r>
        <w:rPr>
          <w:spacing w:val="-2"/>
        </w:rPr>
        <w:t>按照相关约定对某项安排存在共有的控制，并且该安排的相关活动必须经过分享控制权的参与方一致</w:t>
      </w:r>
    </w:p>
    <w:p>
      <w:pPr>
        <w:pStyle w:val="BodyText"/>
        <w:spacing w:line="273" w:lineRule="auto" w:before="22"/>
        <w:ind w:right="1123"/>
        <w:jc w:val="left"/>
      </w:pPr>
      <w:r>
        <w:rPr>
          <w:spacing w:val="-2"/>
        </w:rPr>
        <w:t>同意后才能决策，认定为共同控制。对被投资单位的财务和经营政策有参与决策的权力，但并不能够控制</w:t>
      </w:r>
      <w:r>
        <w:rPr>
          <w:spacing w:val="-43"/>
        </w:rPr>
        <w:t> </w:t>
      </w:r>
      <w:r>
        <w:rPr>
          <w:spacing w:val="-43"/>
        </w:rPr>
      </w:r>
      <w:r>
        <w:rPr/>
        <w:t>或者与其他方一起共同控制这些政策的制定，认定为重大影响。</w:t>
      </w:r>
    </w:p>
    <w:p>
      <w:pPr>
        <w:pStyle w:val="BodyText"/>
        <w:spacing w:line="240" w:lineRule="auto" w:before="8"/>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投资成本的确定</w:t>
      </w:r>
    </w:p>
    <w:p>
      <w:pPr>
        <w:pStyle w:val="BodyText"/>
        <w:spacing w:line="266" w:lineRule="auto" w:before="21"/>
        <w:ind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同一控制下的企业合并形成的，合并方以支付现金、转让非现金资产、承担债务或发行权益性证</w:t>
      </w:r>
      <w:r>
        <w:rPr>
          <w:w w:val="100"/>
        </w:rPr>
        <w:t> </w:t>
      </w:r>
      <w:r>
        <w:rPr>
          <w:spacing w:val="-2"/>
        </w:rPr>
        <w:t>券作为合并对价的，在合并日按照取得被合并方所有者权益在最终控制方合并财务报表中的账面价值的份</w:t>
      </w:r>
      <w:r>
        <w:rPr>
          <w:spacing w:val="-43"/>
        </w:rPr>
        <w:t> </w:t>
      </w:r>
      <w:r>
        <w:rPr>
          <w:spacing w:val="-43"/>
        </w:rPr>
      </w:r>
      <w:r>
        <w:rPr>
          <w:spacing w:val="-2"/>
        </w:rPr>
        <w:t>额作为其初始投资成本。长期股权投资初始投资成本与支付的合并对价的账面价值或发行股份的面值总额</w:t>
      </w:r>
      <w:r>
        <w:rPr>
          <w:spacing w:val="-43"/>
        </w:rPr>
        <w:t> </w:t>
      </w:r>
      <w:r>
        <w:rPr>
          <w:spacing w:val="-43"/>
        </w:rPr>
      </w:r>
      <w:r>
        <w:rPr/>
        <w:t>之间的差额调整资本公积；资本公积不足冲减的，调整留存收益。</w:t>
      </w:r>
    </w:p>
    <w:p>
      <w:pPr>
        <w:pStyle w:val="BodyText"/>
        <w:spacing w:line="264" w:lineRule="auto" w:before="14"/>
        <w:ind w:right="1126" w:firstLine="420"/>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w:t>
      </w:r>
      <w:r>
        <w:rPr>
          <w:w w:val="100"/>
        </w:rPr>
        <w:t> </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的，把各项交易作为一项取得控制权的交易进行会计处理。不属于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的，在</w:t>
      </w:r>
      <w:r>
        <w:rPr>
          <w:spacing w:val="-42"/>
        </w:rPr>
        <w:t> </w:t>
      </w:r>
      <w:r>
        <w:rPr>
          <w:spacing w:val="-42"/>
        </w:rPr>
      </w:r>
      <w:r>
        <w:rPr>
          <w:spacing w:val="-2"/>
        </w:rPr>
        <w:t>合并日，根据合并后应享有被合并方净资产在最终控制方合并财务报表中的账面价值的份额确定初始投资</w:t>
      </w:r>
      <w:r>
        <w:rPr>
          <w:spacing w:val="-43"/>
        </w:rPr>
        <w:t> </w:t>
      </w:r>
      <w:r>
        <w:rPr>
          <w:spacing w:val="-43"/>
        </w:rPr>
      </w:r>
      <w:r>
        <w:rPr>
          <w:spacing w:val="-2"/>
        </w:rPr>
        <w:t>成本。合并日长期股权投资的初始投资成本，与达到合并前的长期股权投资账面价值加上合并日进一步取</w:t>
      </w:r>
      <w:r>
        <w:rPr>
          <w:spacing w:val="-42"/>
        </w:rPr>
        <w:t> </w:t>
      </w:r>
      <w:r>
        <w:rPr>
          <w:spacing w:val="-42"/>
        </w:rPr>
      </w:r>
      <w:r>
        <w:rPr/>
        <w:t>得股份新支付对价的账面价值之和的差额，调整资本公积；资本公积不足冲减的，调整留存收益。</w:t>
      </w:r>
    </w:p>
    <w:p>
      <w:pPr>
        <w:pStyle w:val="BodyText"/>
        <w:spacing w:line="259" w:lineRule="auto" w:before="16"/>
        <w:ind w:left="573" w:right="0"/>
        <w:jc w:val="left"/>
      </w:pPr>
      <w:r>
        <w:rPr>
          <w:rFonts w:ascii="Times New Roman" w:hAnsi="Times New Roman" w:cs="Times New Roman" w:eastAsia="Times New Roman" w:hint="default"/>
        </w:rPr>
        <w:t>(2) </w:t>
      </w:r>
      <w:r>
        <w:rPr>
          <w:spacing w:val="-3"/>
        </w:rPr>
        <w:t>非同一控制下的企业合并形成的，在购买日按照支付的合并对价的公允价值作为其初始投资成本。</w:t>
      </w:r>
      <w:r>
        <w:rPr>
          <w:spacing w:val="-98"/>
        </w:rPr>
        <w:t> </w:t>
      </w:r>
      <w:r>
        <w:rPr>
          <w:spacing w:val="-98"/>
        </w:rPr>
      </w:r>
      <w:r>
        <w:rPr>
          <w:spacing w:val="-2"/>
        </w:rPr>
        <w:t>公司通过多次交易分步实现非同一控制下企业合并形成的长期股权投资，区分个别财务报表和合并财</w:t>
      </w:r>
    </w:p>
    <w:p>
      <w:pPr>
        <w:pStyle w:val="BodyText"/>
        <w:spacing w:line="240" w:lineRule="auto" w:before="18"/>
        <w:ind w:right="1123"/>
        <w:jc w:val="left"/>
      </w:pPr>
      <w:r>
        <w:rPr/>
        <w:t>务报表进行相关会计处理：</w:t>
      </w:r>
    </w:p>
    <w:p>
      <w:pPr>
        <w:pStyle w:val="BodyText"/>
        <w:spacing w:line="256" w:lineRule="auto" w:before="37"/>
        <w:ind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在个别财务报表中，按照原持有的股权投资的账面价值加上新增投资成本之和，作为改按成本法核</w:t>
      </w:r>
      <w:r>
        <w:rPr>
          <w:w w:val="100"/>
        </w:rPr>
        <w:t> </w:t>
      </w:r>
      <w:r>
        <w:rPr/>
        <w:t>算的初始投资成本。</w:t>
      </w:r>
    </w:p>
    <w:p>
      <w:pPr>
        <w:pStyle w:val="BodyText"/>
        <w:spacing w:line="264" w:lineRule="auto" w:before="22"/>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spacing w:val="-2"/>
        </w:rPr>
        <w:t>在合并财务报表中，判断是否属于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的，把各项交易作为一项取得</w:t>
      </w:r>
      <w:r>
        <w:rPr>
          <w:w w:val="100"/>
        </w:rPr>
        <w:t> </w:t>
      </w:r>
      <w:r>
        <w:rPr>
          <w:spacing w:val="-2"/>
        </w:rPr>
        <w:t>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w:t>
      </w:r>
      <w:r>
        <w:rPr>
          <w:spacing w:val="-17"/>
        </w:rPr>
        <w:t> </w:t>
      </w:r>
      <w:r>
        <w:rPr>
          <w:spacing w:val="-17"/>
        </w:rPr>
      </w:r>
      <w:r>
        <w:rPr>
          <w:spacing w:val="-2"/>
        </w:rPr>
        <w:t>权在购买日的公允价值进行重新计量，公允价值与其账面价值的差额计入当期投资收益；购买日之前持有</w:t>
      </w:r>
      <w:r>
        <w:rPr>
          <w:spacing w:val="-44"/>
        </w:rPr>
        <w:t> </w:t>
      </w:r>
      <w:r>
        <w:rPr>
          <w:spacing w:val="-44"/>
        </w:rPr>
      </w:r>
      <w:r>
        <w:rPr>
          <w:spacing w:val="-2"/>
        </w:rPr>
        <w:t>的被购买方的股权涉及权益法核算下的其他综合收益等的，与其相关的其他综合收益等转为购买日所属当</w:t>
      </w:r>
      <w:r>
        <w:rPr>
          <w:spacing w:val="-43"/>
        </w:rPr>
        <w:t> </w:t>
      </w:r>
      <w:r>
        <w:rPr>
          <w:spacing w:val="-43"/>
        </w:rPr>
      </w:r>
      <w:r>
        <w:rPr/>
        <w:t>期收益。但由于被投资方重新计量设定受益计划净负债或净资产变动而产生的其他综合收益除外。</w:t>
      </w:r>
    </w:p>
    <w:p>
      <w:pPr>
        <w:spacing w:after="0" w:line="264"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1" w:lineRule="auto" w:before="36"/>
        <w:ind w:right="1105"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除企业合并形成以外的：以支付现金取得的，按照实际支付的购买价款作为其初始投资成本；以</w:t>
      </w:r>
      <w:r>
        <w:rPr>
          <w:w w:val="100"/>
        </w:rPr>
        <w:t> </w:t>
      </w:r>
      <w:r>
        <w:rPr>
          <w:spacing w:val="-2"/>
        </w:rPr>
        <w:t>发行权益性证券取得的，按照发行权益性证券的公允价值作为其初始投资成本；以债务重组方式取得的，</w:t>
      </w:r>
      <w:r>
        <w:rPr>
          <w:spacing w:val="-21"/>
        </w:rPr>
        <w:t> </w:t>
      </w:r>
      <w:r>
        <w:rPr>
          <w:spacing w:val="-21"/>
        </w:rPr>
      </w:r>
      <w:r>
        <w:rPr>
          <w:spacing w:val="-2"/>
        </w:rPr>
        <w:t>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债务重组》确定其初始投资成本；以非货币性资产交换取得的，按《企业会</w:t>
      </w:r>
      <w:r>
        <w:rPr>
          <w:spacing w:val="-41"/>
        </w:rPr>
        <w:t> </w:t>
      </w:r>
      <w:r>
        <w:rPr>
          <w:spacing w:val="-41"/>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256" w:lineRule="auto" w:before="0"/>
        <w:ind w:left="573"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后续计量及损益确认方法</w:t>
      </w:r>
      <w:r>
        <w:rPr>
          <w:w w:val="100"/>
        </w:rPr>
        <w:t> </w:t>
      </w:r>
      <w:r>
        <w:rPr>
          <w:spacing w:val="-2"/>
        </w:rPr>
        <w:t>对被投资单位实施控制的长期股权投资采用成本法核算；对联营企业和合营企业的长期股权投资，采</w:t>
      </w:r>
    </w:p>
    <w:p>
      <w:pPr>
        <w:pStyle w:val="BodyText"/>
        <w:spacing w:line="240" w:lineRule="auto" w:before="22"/>
        <w:ind w:right="1123"/>
        <w:jc w:val="left"/>
      </w:pPr>
      <w:r>
        <w:rPr/>
        <w:t>用权益法核算。</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bookmarkStart w:name="13、投资性房地产" w:id="187"/>
      <w:bookmarkEnd w:id="187"/>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40" w:lineRule="auto" w:before="8"/>
        <w:ind w:left="573"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spacing w:val="-2"/>
        </w:rPr>
        <w:t>投资性房地产包括已出租的土地使用权、持有并准备增值后转让的土地使用权和已出租的建筑物。</w:t>
      </w:r>
    </w:p>
    <w:p>
      <w:pPr>
        <w:pStyle w:val="BodyText"/>
        <w:spacing w:line="256" w:lineRule="auto" w:before="21"/>
        <w:ind w:right="112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spacing w:val="-3"/>
        </w:rPr>
        <w:t>投资性房地产按照成本进行初始计量，采用成本模式进行后续计量，并采用与固定资产和无形资产</w:t>
      </w:r>
      <w:r>
        <w:rPr>
          <w:w w:val="100"/>
        </w:rPr>
        <w:t> </w:t>
      </w:r>
      <w:r>
        <w:rPr/>
        <w:t>相同的方法计提折旧或进行摊销。</w:t>
      </w:r>
    </w:p>
    <w:p>
      <w:pPr>
        <w:spacing w:line="240" w:lineRule="auto" w:before="8"/>
        <w:rPr>
          <w:rFonts w:ascii="宋体" w:hAnsi="宋体" w:cs="宋体" w:eastAsia="宋体" w:hint="default"/>
          <w:sz w:val="24"/>
          <w:szCs w:val="24"/>
        </w:rPr>
      </w:pPr>
    </w:p>
    <w:p>
      <w:pPr>
        <w:pStyle w:val="Heading4"/>
        <w:spacing w:line="240" w:lineRule="auto"/>
        <w:ind w:right="1123"/>
        <w:jc w:val="left"/>
        <w:rPr>
          <w:b w:val="0"/>
          <w:bCs w:val="0"/>
        </w:rPr>
      </w:pPr>
      <w:bookmarkStart w:name="14、固定资产" w:id="188"/>
      <w:bookmarkEnd w:id="188"/>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123" w:firstLine="0"/>
        <w:jc w:val="left"/>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固定资产是指为生产商品、提供劳务、出租或经营管理而持有的，使用年限超过一个会计年度的有形资产。固定资产在同时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满足经济利益很可能流入、成本能够可靠计量时予以确认。</w:t>
      </w:r>
    </w:p>
    <w:p>
      <w:pPr>
        <w:spacing w:line="240" w:lineRule="auto" w:before="8"/>
        <w:rPr>
          <w:rFonts w:ascii="宋体" w:hAnsi="宋体" w:cs="宋体" w:eastAsia="宋体" w:hint="default"/>
          <w:sz w:val="22"/>
          <w:szCs w:val="22"/>
        </w:rPr>
      </w:pPr>
    </w:p>
    <w:p>
      <w:pPr>
        <w:pStyle w:val="Heading4"/>
        <w:spacing w:line="240" w:lineRule="auto"/>
        <w:ind w:right="1123"/>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3.17-9.50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9.50-19.00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5.94-47.50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19.00-31.67</w:t>
            </w:r>
          </w:p>
        </w:tc>
      </w:tr>
    </w:tbl>
    <w:p>
      <w:pPr>
        <w:spacing w:before="8"/>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15、在建工程" w:id="192"/>
      <w:bookmarkEnd w:id="192"/>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1123"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spacing w:val="-3"/>
        </w:rPr>
        <w:t>在建工程同时满足经济利益很可能流入、成本能够可靠计量则予以确认。在建工程按建造该项资产</w:t>
      </w:r>
      <w:r>
        <w:rPr>
          <w:w w:val="100"/>
        </w:rPr>
        <w:t> </w:t>
      </w:r>
      <w:r>
        <w:rPr/>
        <w:t>达到预定可使用状态前所发生的实际成本计量。</w:t>
      </w:r>
    </w:p>
    <w:p>
      <w:pPr>
        <w:pStyle w:val="BodyText"/>
        <w:spacing w:line="256" w:lineRule="auto" w:before="22"/>
        <w:ind w:right="1123"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spacing w:val="-3"/>
        </w:rPr>
        <w:t>在建工程达到预定可使用状态时，按工程实际成本转入固定资产。已达到预定可使用状态但尚未办</w:t>
      </w:r>
      <w:r>
        <w:rPr>
          <w:w w:val="100"/>
        </w:rPr>
        <w:t> </w:t>
      </w:r>
      <w:r>
        <w:rPr>
          <w:spacing w:val="-2"/>
        </w:rPr>
        <w:t>理竣工决算的，先按估计价值转入固定资产，待办理竣工决算后再按实际成本调整原暂估价值，但不再调</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整原已计提的折旧。</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16、借款费用" w:id="193"/>
      <w:bookmarkEnd w:id="193"/>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借款费用资本化的确认原则</w:t>
      </w:r>
      <w:r>
        <w:rPr>
          <w:w w:val="100"/>
        </w:rPr>
        <w:t> </w:t>
      </w:r>
      <w:r>
        <w:rPr>
          <w:spacing w:val="-2"/>
        </w:rPr>
        <w:t>公司发生的借款费用，可直接归属于符合资本化条件的资产的购建或者生产的，予以资本化，计入相</w:t>
      </w:r>
    </w:p>
    <w:p>
      <w:pPr>
        <w:pStyle w:val="BodyText"/>
        <w:spacing w:line="240" w:lineRule="auto" w:before="22"/>
        <w:ind w:right="0"/>
        <w:jc w:val="both"/>
      </w:pPr>
      <w:r>
        <w:rPr/>
        <w:t>关资产成本；其他借款费用，在发生时确认为费用，计入当期损益。</w:t>
      </w:r>
    </w:p>
    <w:p>
      <w:pPr>
        <w:pStyle w:val="BodyText"/>
        <w:spacing w:line="240" w:lineRule="auto" w:before="37"/>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借款费用资本化期间</w:t>
      </w:r>
    </w:p>
    <w:p>
      <w:pPr>
        <w:pStyle w:val="BodyText"/>
        <w:spacing w:line="256" w:lineRule="auto" w:before="21"/>
        <w:ind w:right="1131" w:firstLine="420"/>
        <w:jc w:val="both"/>
      </w:pPr>
      <w:r>
        <w:rPr>
          <w:rFonts w:ascii="Times New Roman" w:hAnsi="Times New Roman" w:cs="Times New Roman" w:eastAsia="Times New Roman" w:hint="default"/>
        </w:rPr>
        <w:t>(1) </w:t>
      </w:r>
      <w:r>
        <w:rPr>
          <w:spacing w:val="-8"/>
        </w:rPr>
        <w:t>当借款费用同时满足下列条件时，开始资本化：</w:t>
      </w:r>
      <w:r>
        <w:rPr>
          <w:rFonts w:ascii="Times New Roman" w:hAnsi="Times New Roman" w:cs="Times New Roman" w:eastAsia="Times New Roman" w:hint="default"/>
          <w:spacing w:val="-8"/>
        </w:rPr>
        <w:t>1) </w:t>
      </w:r>
      <w:r>
        <w:rPr>
          <w:spacing w:val="-8"/>
        </w:rPr>
        <w:t>资产支出已经发生；</w:t>
      </w:r>
      <w:r>
        <w:rPr>
          <w:rFonts w:ascii="Times New Roman" w:hAnsi="Times New Roman" w:cs="Times New Roman" w:eastAsia="Times New Roman" w:hint="default"/>
          <w:spacing w:val="-8"/>
        </w:rPr>
        <w:t>2) </w:t>
      </w:r>
      <w:r>
        <w:rPr>
          <w:spacing w:val="-8"/>
        </w:rPr>
        <w:t>借款费用已经发生；</w:t>
      </w:r>
      <w:r>
        <w:rPr>
          <w:rFonts w:ascii="Times New Roman" w:hAnsi="Times New Roman" w:cs="Times New Roman" w:eastAsia="Times New Roman" w:hint="default"/>
          <w:spacing w:val="-8"/>
        </w:rPr>
        <w:t>3)</w:t>
      </w:r>
      <w:r>
        <w:rPr>
          <w:rFonts w:ascii="Times New Roman" w:hAnsi="Times New Roman" w:cs="Times New Roman" w:eastAsia="Times New Roman" w:hint="default"/>
          <w:spacing w:val="11"/>
        </w:rPr>
        <w:t> </w:t>
      </w:r>
      <w:r>
        <w:rPr/>
        <w:t>为</w:t>
      </w:r>
      <w:r>
        <w:rPr>
          <w:w w:val="100"/>
        </w:rPr>
        <w:t> </w:t>
      </w:r>
      <w:r>
        <w:rPr/>
        <w:t>使资产达到预定可使用或可销售状态所必要的购建或者生产活动已经开始。</w:t>
      </w:r>
    </w:p>
    <w:p>
      <w:pPr>
        <w:pStyle w:val="BodyText"/>
        <w:spacing w:line="266" w:lineRule="auto" w:before="22"/>
        <w:ind w:right="109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100"/>
        </w:rPr>
        <w:t> </w:t>
      </w:r>
      <w:r>
        <w:rPr>
          <w:spacing w:val="-2"/>
        </w:rPr>
        <w:t>暂停借款费用的资本化；中断期间发生的借款费用确认为当期费用，直至资产的购建或者生产活动重新开</w:t>
      </w:r>
      <w:r>
        <w:rPr>
          <w:spacing w:val="-43"/>
        </w:rPr>
        <w:t> </w:t>
      </w:r>
      <w:r>
        <w:rPr>
          <w:spacing w:val="-43"/>
        </w:rPr>
      </w:r>
      <w:r>
        <w:rPr/>
        <w:t>始。</w:t>
      </w:r>
    </w:p>
    <w:p>
      <w:pPr>
        <w:pStyle w:val="BodyText"/>
        <w:spacing w:line="240" w:lineRule="auto" w:before="14"/>
        <w:ind w:left="573"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0"/>
        </w:rPr>
        <w:t> </w:t>
      </w:r>
      <w:r>
        <w:rPr>
          <w:spacing w:val="-3"/>
        </w:rPr>
        <w:t>当所购建或者生产符合资本化条件的资产达到预定可使用或可销售状态时，借款费用停止资本化。</w:t>
      </w:r>
    </w:p>
    <w:p>
      <w:pPr>
        <w:pStyle w:val="BodyText"/>
        <w:spacing w:line="256" w:lineRule="auto" w:before="21"/>
        <w:ind w:left="573"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借款费用资本化率以及资本化金额</w:t>
      </w:r>
      <w:r>
        <w:rPr>
          <w:w w:val="100"/>
        </w:rPr>
        <w:t> </w:t>
      </w:r>
      <w:r>
        <w:rPr>
          <w:spacing w:val="-2"/>
        </w:rPr>
        <w:t>为购建或者生产符合资本化条件的资产而借入专门借款的，以专门借款当期实际发生的利息费用（包</w:t>
      </w:r>
    </w:p>
    <w:p>
      <w:pPr>
        <w:pStyle w:val="BodyText"/>
        <w:spacing w:line="273" w:lineRule="auto" w:before="22"/>
        <w:ind w:right="1126"/>
        <w:jc w:val="both"/>
      </w:pPr>
      <w:r>
        <w:rPr>
          <w:spacing w:val="-2"/>
        </w:rPr>
        <w:t>括按照实际利率法确定的折价或溢价的摊销），减去将尚未动用的借款资金存入银行取得的利息收入或进</w:t>
      </w:r>
      <w:r>
        <w:rPr>
          <w:spacing w:val="-43"/>
        </w:rPr>
        <w:t> </w:t>
      </w:r>
      <w:r>
        <w:rPr>
          <w:spacing w:val="-43"/>
        </w:rPr>
      </w:r>
      <w:r>
        <w:rPr>
          <w:spacing w:val="-2"/>
        </w:rPr>
        <w:t>行暂时性投资取得的投资收益后的金额，确定应予资本化的利息金额；为购建或者生产符合资本化条件的</w:t>
      </w:r>
      <w:r>
        <w:rPr>
          <w:spacing w:val="-42"/>
        </w:rPr>
        <w:t> </w:t>
      </w:r>
      <w:r>
        <w:rPr>
          <w:spacing w:val="-42"/>
        </w:rPr>
      </w:r>
      <w:r>
        <w:rPr>
          <w:spacing w:val="-2"/>
        </w:rPr>
        <w:t>资产占用了一般借款的，根据累计资产支出超过专门借款的资产支出加权平均数乘以占用一般借款的资本</w:t>
      </w:r>
      <w:r>
        <w:rPr>
          <w:spacing w:val="-43"/>
        </w:rPr>
        <w:t> </w:t>
      </w:r>
      <w:r>
        <w:rPr>
          <w:spacing w:val="-43"/>
        </w:rPr>
      </w:r>
      <w:r>
        <w:rPr/>
        <w:t>化率，计算确定一般借款应予资本化的利息金额。</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17、无形资产" w:id="194"/>
      <w:bookmarkEnd w:id="194"/>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无形资产包括土地使用权、专利权及非专利技术等，按成本进行初始计量。</w:t>
      </w:r>
    </w:p>
    <w:p>
      <w:pPr>
        <w:spacing w:line="300" w:lineRule="auto" w:before="63"/>
        <w:ind w:left="152" w:right="11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使用寿命有限的无形资产，在使用寿命内按照与该项无形资产有关的经济利益的预期实现方式系统合理地摊销，无法可 靠确定预期实现方式的，采用直线法摊销。具体年限如下：</w:t>
      </w:r>
    </w:p>
    <w:tbl>
      <w:tblPr>
        <w:tblW w:w="0" w:type="auto"/>
        <w:jc w:val="left"/>
        <w:tblInd w:w="145" w:type="dxa"/>
        <w:tblLayout w:type="fixed"/>
        <w:tblCellMar>
          <w:top w:w="0" w:type="dxa"/>
          <w:left w:w="0" w:type="dxa"/>
          <w:bottom w:w="0" w:type="dxa"/>
          <w:right w:w="0" w:type="dxa"/>
        </w:tblCellMar>
        <w:tblLook w:val="01E0"/>
      </w:tblPr>
      <w:tblGrid>
        <w:gridCol w:w="4311"/>
        <w:gridCol w:w="5190"/>
      </w:tblGrid>
      <w:tr>
        <w:trPr>
          <w:trHeight w:val="346" w:hRule="exact"/>
        </w:trPr>
        <w:tc>
          <w:tcPr>
            <w:tcW w:w="43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51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8" w:hRule="exact"/>
        </w:trPr>
        <w:tc>
          <w:tcPr>
            <w:tcW w:w="43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5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48.3-50</w:t>
            </w:r>
          </w:p>
        </w:tc>
      </w:tr>
      <w:tr>
        <w:trPr>
          <w:trHeight w:val="346" w:hRule="exact"/>
        </w:trPr>
        <w:tc>
          <w:tcPr>
            <w:tcW w:w="43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5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100"/>
                <w:sz w:val="21"/>
              </w:rPr>
              <w:t>5</w:t>
            </w:r>
          </w:p>
        </w:tc>
      </w:tr>
      <w:tr>
        <w:trPr>
          <w:trHeight w:val="348" w:hRule="exact"/>
        </w:trPr>
        <w:tc>
          <w:tcPr>
            <w:tcW w:w="43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专利著作权</w:t>
            </w:r>
          </w:p>
        </w:tc>
        <w:tc>
          <w:tcPr>
            <w:tcW w:w="5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5-16.60</w:t>
            </w:r>
          </w:p>
        </w:tc>
      </w:tr>
      <w:tr>
        <w:trPr>
          <w:trHeight w:val="348" w:hRule="exact"/>
        </w:trPr>
        <w:tc>
          <w:tcPr>
            <w:tcW w:w="43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5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100"/>
                <w:sz w:val="21"/>
              </w:rPr>
              <w:t>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4"/>
        <w:spacing w:line="240" w:lineRule="auto" w:before="36"/>
        <w:ind w:right="1123"/>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61" w:lineRule="auto" w:before="0"/>
        <w:ind w:right="1126" w:firstLine="420"/>
        <w:jc w:val="both"/>
      </w:pPr>
      <w:r>
        <w:rPr>
          <w:spacing w:val="-2"/>
        </w:rPr>
        <w:t>内部研究开发项目研究阶段的支出，于发生时计入当期损益。内部研究开发项目开发阶段的支出，同</w:t>
      </w:r>
      <w:r>
        <w:rPr>
          <w:w w:val="100"/>
        </w:rPr>
        <w:t> </w:t>
      </w:r>
      <w:r>
        <w:rPr/>
        <w:t>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完成该无形资产以使其能够使用或出售在技术上具有可行性；</w:t>
      </w:r>
      <w:r>
        <w:rPr>
          <w:spacing w:val="-95"/>
        </w:rPr>
        <w:t> </w:t>
      </w:r>
      <w:r>
        <w:rPr>
          <w:spacing w:val="-95"/>
        </w:rPr>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15"/>
        </w:rPr>
        <w:t> </w:t>
      </w:r>
      <w:r>
        <w:rPr>
          <w:spacing w:val="-3"/>
        </w:rPr>
        <w:t>无形资产产生经济利益的方式，包括能够证明运用该无</w:t>
      </w:r>
      <w:r>
        <w:rPr>
          <w:spacing w:val="-95"/>
        </w:rPr>
        <w:t> </w:t>
      </w:r>
      <w:r>
        <w:rPr>
          <w:spacing w:val="-95"/>
        </w:rPr>
      </w:r>
      <w:r>
        <w:rPr>
          <w:spacing w:val="-5"/>
        </w:rPr>
        <w:t>形资产生产的产品存在市场或无形资产自身存在市场，无形资产将在内部使用的，能证明其有用性；</w:t>
      </w:r>
      <w:r>
        <w:rPr>
          <w:rFonts w:ascii="Times New Roman" w:hAnsi="Times New Roman" w:cs="Times New Roman" w:eastAsia="Times New Roman" w:hint="default"/>
          <w:spacing w:val="-5"/>
        </w:rPr>
        <w:t>(4) </w:t>
      </w:r>
      <w:r>
        <w:rPr/>
        <w:t>有</w:t>
      </w:r>
      <w:r>
        <w:rPr>
          <w:spacing w:val="-79"/>
        </w:rPr>
        <w:t> </w:t>
      </w:r>
      <w:r>
        <w:rPr>
          <w:spacing w:val="-3"/>
        </w:rPr>
        <w:t>足够的技术、财务资源和其他资源支持，以完成该无形资产的开发，并有能力使用或出售该无形资产；</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归属于该无形资产开发阶段的支出能够可靠地计量。</w:t>
      </w:r>
    </w:p>
    <w:p>
      <w:pPr>
        <w:spacing w:after="0" w:line="261"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18、长期资产减值" w:id="197"/>
      <w:bookmarkEnd w:id="197"/>
      <w:r>
        <w:rPr>
          <w:b w:val="0"/>
          <w:bCs w:val="0"/>
        </w:rPr>
      </w:r>
      <w:r>
        <w:rPr>
          <w:rFonts w:ascii="Times New Roman" w:hAnsi="Times New Roman" w:cs="Times New Roman" w:eastAsia="Times New Roman" w:hint="default"/>
        </w:rPr>
        <w:t>18</w:t>
      </w:r>
      <w:r>
        <w:rPr/>
        <w:t>、长期资产减值</w:t>
      </w:r>
      <w:r>
        <w:rPr>
          <w:b w:val="0"/>
          <w:bCs w:val="0"/>
        </w:rPr>
      </w:r>
    </w:p>
    <w:p>
      <w:pPr>
        <w:spacing w:line="240" w:lineRule="auto" w:before="10"/>
        <w:rPr>
          <w:rFonts w:ascii="宋体" w:hAnsi="宋体" w:cs="宋体" w:eastAsia="宋体" w:hint="default"/>
          <w:b/>
          <w:bCs/>
          <w:sz w:val="24"/>
          <w:szCs w:val="24"/>
        </w:rPr>
      </w:pPr>
    </w:p>
    <w:p>
      <w:pPr>
        <w:pStyle w:val="BodyText"/>
        <w:spacing w:line="266" w:lineRule="auto" w:before="0"/>
        <w:ind w:right="1126" w:firstLine="420"/>
        <w:jc w:val="both"/>
      </w:pPr>
      <w:r>
        <w:rPr>
          <w:spacing w:val="-2"/>
        </w:rPr>
        <w:t>对长期股权投资、采用成本模式计量的投资性房地产、固定资产、在建工程、使用寿命有限的无形资</w:t>
      </w:r>
      <w:r>
        <w:rPr>
          <w:w w:val="100"/>
        </w:rPr>
        <w:t> </w:t>
      </w:r>
      <w:r>
        <w:rPr/>
        <w:t>产等长期资产</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在资产负债表日有迹象表明发生减值的，估计其可收回金额。对因企业合并所形成的商誉</w:t>
      </w:r>
      <w:r>
        <w:rPr>
          <w:spacing w:val="-99"/>
        </w:rPr>
        <w:t> </w:t>
      </w:r>
      <w:r>
        <w:rPr>
          <w:spacing w:val="-99"/>
        </w:rPr>
      </w:r>
      <w:r>
        <w:rPr>
          <w:spacing w:val="-2"/>
        </w:rPr>
        <w:t>和使用寿命不确定的无形资产，无论是否存在减值迹象，每年都进行减值测试。商誉结合与其相关的资产</w:t>
      </w:r>
      <w:r>
        <w:rPr>
          <w:spacing w:val="-44"/>
        </w:rPr>
        <w:t> </w:t>
      </w:r>
      <w:r>
        <w:rPr>
          <w:spacing w:val="-44"/>
        </w:rPr>
      </w:r>
      <w:r>
        <w:rPr/>
        <w:t>组或者资产组组合进行减值测试。</w:t>
      </w:r>
    </w:p>
    <w:p>
      <w:pPr>
        <w:pStyle w:val="BodyText"/>
        <w:spacing w:line="240" w:lineRule="auto" w:before="14"/>
        <w:ind w:left="573" w:right="1123"/>
        <w:jc w:val="left"/>
      </w:pPr>
      <w:r>
        <w:rPr/>
        <w:t>若上述长期资产的可收回金额低于其账面价值的，按其差额确认资产减值准备并计入当期损益。</w:t>
      </w:r>
    </w:p>
    <w:p>
      <w:pPr>
        <w:pStyle w:val="BodyText"/>
        <w:spacing w:line="610" w:lineRule="atLeast" w:before="18"/>
        <w:ind w:left="573" w:right="1123" w:hanging="421"/>
        <w:jc w:val="left"/>
      </w:pPr>
      <w:bookmarkStart w:name="19、长期待摊费用" w:id="198"/>
      <w:bookmarkEnd w:id="198"/>
      <w:r>
        <w:rPr/>
      </w:r>
      <w:r>
        <w:rPr>
          <w:rFonts w:ascii="Times New Roman" w:hAnsi="Times New Roman" w:cs="Times New Roman" w:eastAsia="Times New Roman" w:hint="default"/>
          <w:b/>
          <w:bCs/>
        </w:rPr>
        <w:t>19</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长期待摊费用核算已经支出，摊销期限在</w:t>
      </w:r>
      <w:r>
        <w:rPr>
          <w:rFonts w:ascii="Times New Roman" w:hAnsi="Times New Roman" w:cs="Times New Roman" w:eastAsia="Times New Roman" w:hint="default"/>
          <w:spacing w:val="-2"/>
        </w:rPr>
        <w:t>1</w:t>
      </w:r>
      <w:r>
        <w:rPr>
          <w:spacing w:val="-2"/>
        </w:rPr>
        <w:t>年以上（不含</w:t>
      </w:r>
      <w:r>
        <w:rPr>
          <w:rFonts w:ascii="Times New Roman" w:hAnsi="Times New Roman" w:cs="Times New Roman" w:eastAsia="Times New Roman" w:hint="default"/>
          <w:spacing w:val="-2"/>
        </w:rPr>
        <w:t>1</w:t>
      </w:r>
      <w:r>
        <w:rPr>
          <w:spacing w:val="-2"/>
        </w:rPr>
        <w:t>年）的各项费用。长期待摊费用按实际发生</w:t>
      </w:r>
    </w:p>
    <w:p>
      <w:pPr>
        <w:pStyle w:val="BodyText"/>
        <w:spacing w:line="273" w:lineRule="auto" w:before="21"/>
        <w:ind w:right="1123"/>
        <w:jc w:val="left"/>
      </w:pPr>
      <w:r>
        <w:rPr>
          <w:spacing w:val="-2"/>
        </w:rPr>
        <w:t>额入账，在受益期或规定的期限内分期平均摊销。如果长期待摊的费用项目不能使以后会计期间受益则将</w:t>
      </w:r>
      <w:r>
        <w:rPr>
          <w:spacing w:val="-43"/>
        </w:rPr>
        <w:t> </w:t>
      </w:r>
      <w:r>
        <w:rPr>
          <w:spacing w:val="-43"/>
        </w:rPr>
      </w:r>
      <w:r>
        <w:rPr/>
        <w:t>尚未摊销的该项目的摊余价值全部转入当期损益。</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bookmarkStart w:name="20、职工薪酬" w:id="199"/>
      <w:bookmarkEnd w:id="199"/>
      <w:r>
        <w:rPr>
          <w:b w:val="0"/>
          <w:bCs w:val="0"/>
        </w:rPr>
      </w: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在职工为公司提供服务的会计期间，将实际发生的短期薪酬确认为负债，并计入当期损益或相关资产成本。</w:t>
      </w:r>
    </w:p>
    <w:p>
      <w:pPr>
        <w:spacing w:line="600" w:lineRule="atLeast" w:before="46"/>
        <w:ind w:left="573" w:right="5354" w:hanging="421"/>
        <w:jc w:val="left"/>
        <w:rPr>
          <w:rFonts w:ascii="宋体" w:hAnsi="宋体" w:cs="宋体" w:eastAsia="宋体" w:hint="default"/>
          <w:sz w:val="21"/>
          <w:szCs w:val="21"/>
        </w:rPr>
      </w:pPr>
      <w:bookmarkStart w:name="（2）离职后福利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离职后福利分为设定提存计划和设定受益计划。</w:t>
      </w:r>
    </w:p>
    <w:p>
      <w:pPr>
        <w:pStyle w:val="BodyText"/>
        <w:spacing w:line="256" w:lineRule="auto" w:before="37"/>
        <w:ind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在职工为公司提供服务的会计期间，根据设定提存计划计算的应缴存金额确认为负债，并计入当</w:t>
      </w:r>
      <w:r>
        <w:rPr>
          <w:w w:val="100"/>
        </w:rPr>
        <w:t> </w:t>
      </w:r>
      <w:r>
        <w:rPr/>
        <w:t>期损益或相关资产成本。</w:t>
      </w:r>
    </w:p>
    <w:p>
      <w:pPr>
        <w:pStyle w:val="BodyText"/>
        <w:spacing w:line="240" w:lineRule="auto" w:before="22"/>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对设定受益计划的会计处理通常包括下列步骤：</w:t>
      </w:r>
    </w:p>
    <w:p>
      <w:pPr>
        <w:pStyle w:val="BodyText"/>
        <w:spacing w:line="264" w:lineRule="auto" w:before="21"/>
        <w:ind w:right="112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spacing w:val="-4"/>
        </w:rPr>
        <w:t>根据预期累计福利单位法，采用无偏且相互一致的精算假设对有关人口统计变量和财务变量等作出</w:t>
      </w:r>
      <w:r>
        <w:rPr>
          <w:w w:val="100"/>
        </w:rPr>
        <w:t> </w:t>
      </w:r>
      <w:r>
        <w:rPr>
          <w:spacing w:val="-2"/>
        </w:rPr>
        <w:t>估计，计量设定受益计划所产生的义务，并确定相关义务的所属期间。同时，对设定受益计划所产生的义</w:t>
      </w:r>
      <w:r>
        <w:rPr>
          <w:spacing w:val="-50"/>
        </w:rPr>
        <w:t> </w:t>
      </w:r>
      <w:r>
        <w:rPr>
          <w:spacing w:val="-50"/>
        </w:rPr>
      </w:r>
      <w:r>
        <w:rPr/>
        <w:t>务予以折现，以确定设定受益计划义务的现值和当期服务成本；</w:t>
      </w:r>
    </w:p>
    <w:p>
      <w:pPr>
        <w:pStyle w:val="BodyText"/>
        <w:spacing w:line="264" w:lineRule="auto" w:before="16"/>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spacing w:val="-4"/>
        </w:rPr>
        <w:t>设定受益计划存在资产的，将设定受益计划义务现值减去设定受益计划资产公允价值所形成的赤字</w:t>
      </w:r>
      <w:r>
        <w:rPr>
          <w:w w:val="100"/>
        </w:rPr>
        <w:t> </w:t>
      </w:r>
      <w:r>
        <w:rPr>
          <w:spacing w:val="-2"/>
        </w:rPr>
        <w:t>或盈余确认为一项设定受益计划净负债或净资产。设定受益计划存在盈余的，以设定受益计划的盈余和资</w:t>
      </w:r>
      <w:r>
        <w:rPr>
          <w:spacing w:val="-43"/>
        </w:rPr>
        <w:t> </w:t>
      </w:r>
      <w:r>
        <w:rPr>
          <w:spacing w:val="-43"/>
        </w:rPr>
      </w:r>
      <w:r>
        <w:rPr/>
        <w:t>产上限两项的孰低者计量设定受益计划净资产；</w:t>
      </w:r>
    </w:p>
    <w:p>
      <w:pPr>
        <w:pStyle w:val="BodyText"/>
        <w:spacing w:line="268" w:lineRule="auto" w:before="16"/>
        <w:ind w:right="112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spacing w:val="-3"/>
        </w:rPr>
        <w:t>期末，将设定受益计划产生的职工薪酬成本确认为服务成本、设定受益计划净负债或净资产的利息</w:t>
      </w:r>
      <w:r>
        <w:rPr>
          <w:w w:val="100"/>
        </w:rPr>
        <w:t> </w:t>
      </w:r>
      <w:r>
        <w:rPr>
          <w:spacing w:val="-2"/>
        </w:rPr>
        <w:t>净额以及重新计量设定受益计划净负债或净资产所产生的变动等三部分，其中服务成本和设定受益计划净</w:t>
      </w:r>
      <w:r>
        <w:rPr>
          <w:spacing w:val="-42"/>
        </w:rPr>
        <w:t> </w:t>
      </w:r>
      <w:r>
        <w:rPr>
          <w:spacing w:val="-42"/>
        </w:rPr>
      </w:r>
      <w:r>
        <w:rPr>
          <w:spacing w:val="-2"/>
        </w:rPr>
        <w:t>负债或净资产的利息净额计入当期损益或相关资产成本，重新计量设定受益计划净负债或净资产所产生的</w:t>
      </w:r>
      <w:r>
        <w:rPr>
          <w:spacing w:val="-43"/>
        </w:rPr>
        <w:t> </w:t>
      </w:r>
      <w:r>
        <w:rPr>
          <w:spacing w:val="-43"/>
        </w:rPr>
      </w:r>
      <w:r>
        <w:rPr>
          <w:spacing w:val="-2"/>
        </w:rPr>
        <w:t>变动计入其他综合收益，并且在后续会计期间不允许转回至损益，但可以在权益范围内转移这些在其他综</w:t>
      </w:r>
      <w:r>
        <w:rPr>
          <w:spacing w:val="-42"/>
        </w:rPr>
        <w:t> </w:t>
      </w:r>
      <w:r>
        <w:rPr>
          <w:spacing w:val="-42"/>
        </w:rPr>
      </w:r>
      <w:r>
        <w:rPr/>
        <w:t>合收益确认的金额。</w:t>
      </w:r>
    </w:p>
    <w:p>
      <w:pPr>
        <w:spacing w:line="612" w:lineRule="exact" w:before="67"/>
        <w:ind w:left="573" w:right="1123" w:hanging="421"/>
        <w:jc w:val="left"/>
        <w:rPr>
          <w:rFonts w:ascii="Times New Roman" w:hAnsi="Times New Roman" w:cs="Times New Roman" w:eastAsia="Times New Roman" w:hint="default"/>
          <w:sz w:val="21"/>
          <w:szCs w:val="21"/>
        </w:rPr>
      </w:pPr>
      <w:bookmarkStart w:name="（3）辞退福利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3"/>
          <w:sz w:val="21"/>
          <w:szCs w:val="21"/>
        </w:rPr>
        <w:t>(1)</w:t>
      </w:r>
    </w:p>
    <w:p>
      <w:pPr>
        <w:pStyle w:val="BodyText"/>
        <w:spacing w:line="235" w:lineRule="exact" w:before="0"/>
        <w:ind w:right="0"/>
        <w:jc w:val="left"/>
      </w:pPr>
      <w:r>
        <w:rPr/>
        <w:t>公司不能单方面撤回因解除劳动关系计划或裁减建议所提供的辞退福利时；</w:t>
      </w:r>
      <w:r>
        <w:rPr>
          <w:rFonts w:ascii="Times New Roman" w:hAnsi="Times New Roman" w:cs="Times New Roman" w:eastAsia="Times New Roman" w:hint="default"/>
        </w:rPr>
        <w:t>(2) </w:t>
      </w:r>
      <w:r>
        <w:rPr>
          <w:rFonts w:ascii="Times New Roman" w:hAnsi="Times New Roman" w:cs="Times New Roman" w:eastAsia="Times New Roman" w:hint="default"/>
          <w:spacing w:val="49"/>
        </w:rPr>
        <w:t> </w:t>
      </w:r>
      <w:r>
        <w:rPr/>
        <w:t>公司确认与涉及支付辞退</w:t>
      </w:r>
    </w:p>
    <w:p>
      <w:pPr>
        <w:pStyle w:val="BodyText"/>
        <w:spacing w:line="240" w:lineRule="auto" w:before="21"/>
        <w:ind w:right="1123"/>
        <w:jc w:val="left"/>
      </w:pPr>
      <w:r>
        <w:rPr/>
        <w:t>福利的重组相关的成本或费用时。</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0" w:firstLine="420"/>
        <w:jc w:val="left"/>
      </w:pPr>
      <w:r>
        <w:rPr>
          <w:spacing w:val="-5"/>
        </w:rPr>
        <w:t>向职工提供的其他长期福利，符合设定提存计划条件的，按照设定提存计划的有关规定进行会计处理；</w:t>
      </w:r>
      <w:r>
        <w:rPr>
          <w:w w:val="100"/>
        </w:rPr>
        <w:t> </w:t>
      </w:r>
      <w:r>
        <w:rPr>
          <w:spacing w:val="-2"/>
        </w:rPr>
        <w:t>除此之外的其他长期福利，按照设定受益计划的有关规定进行会计处理，为简化相关会计处理，将其产生</w:t>
      </w:r>
      <w:r>
        <w:rPr>
          <w:spacing w:val="-44"/>
        </w:rPr>
        <w:t> </w:t>
      </w:r>
      <w:r>
        <w:rPr>
          <w:spacing w:val="-44"/>
        </w:rPr>
      </w:r>
      <w:r>
        <w:rPr>
          <w:spacing w:val="-2"/>
        </w:rPr>
        <w:t>的职工薪酬成本确认为服务成本、其他长期职工福利净负债或净资产的利息净额以及重新计量其他长期职</w:t>
      </w:r>
      <w:r>
        <w:rPr>
          <w:spacing w:val="-43"/>
        </w:rPr>
        <w:t> </w:t>
      </w:r>
      <w:r>
        <w:rPr>
          <w:spacing w:val="-43"/>
        </w:rPr>
      </w:r>
      <w:r>
        <w:rPr/>
        <w:t>工福利净负债或净资产所产生的变动等组成项目的总净额计入当期损益或相关资产成本。</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21、收入" w:id="204"/>
      <w:bookmarkEnd w:id="204"/>
      <w:r>
        <w:rPr>
          <w:b w:val="0"/>
          <w:bCs w:val="0"/>
        </w:rPr>
      </w:r>
      <w:r>
        <w:rPr>
          <w:rFonts w:ascii="Times New Roman" w:hAnsi="Times New Roman" w:cs="Times New Roman" w:eastAsia="Times New Roman" w:hint="default"/>
        </w:rPr>
        <w:t>21</w:t>
      </w:r>
      <w:r>
        <w:rPr/>
        <w:t>、收入</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56" w:lineRule="auto" w:before="80"/>
        <w:ind w:right="1051" w:firstLine="42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将商品所有权上的主要风险和报酬转移给购货方；</w:t>
      </w:r>
      <w:r>
        <w:rPr>
          <w:w w:val="100"/>
        </w:rPr>
        <w:t>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t>收入的金</w:t>
      </w:r>
      <w:r>
        <w:rPr>
          <w:spacing w:val="-58"/>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相关的已发生或将发生的成本能够可靠地计量。</w:t>
      </w:r>
    </w:p>
    <w:p>
      <w:pPr>
        <w:pStyle w:val="BodyText"/>
        <w:spacing w:line="256" w:lineRule="auto" w:before="5"/>
        <w:ind w:left="573" w:right="1123" w:firstLine="8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提供劳务</w:t>
      </w:r>
      <w:r>
        <w:rPr>
          <w:w w:val="100"/>
        </w:rPr>
        <w:t> </w:t>
      </w:r>
      <w:r>
        <w:rPr>
          <w:spacing w:val="-2"/>
        </w:rPr>
        <w:t>提供劳务交易的结果在资产负债表日能够可靠估计的（同时满足收入的金额能够可靠地计量、相关经</w:t>
      </w:r>
    </w:p>
    <w:p>
      <w:pPr>
        <w:pStyle w:val="BodyText"/>
        <w:spacing w:line="273" w:lineRule="auto" w:before="22"/>
        <w:ind w:right="1105"/>
        <w:jc w:val="both"/>
      </w:pPr>
      <w:r>
        <w:rPr>
          <w:spacing w:val="-2"/>
        </w:rPr>
        <w:t>济利益很可能流入、交易的完工进度能够可靠地确定、交易中已发生和将发生的成本能够可靠地计量），</w:t>
      </w:r>
      <w:r>
        <w:rPr>
          <w:spacing w:val="-21"/>
        </w:rPr>
        <w:t> </w:t>
      </w:r>
      <w:r>
        <w:rPr>
          <w:spacing w:val="-21"/>
        </w:rPr>
      </w:r>
      <w:r>
        <w:rPr>
          <w:spacing w:val="-2"/>
        </w:rPr>
        <w:t>采用完工百分比法确认提供劳务的收入，并按已经提供劳务占应提供劳务总量的比例确定提供劳务交易的</w:t>
      </w:r>
      <w:r>
        <w:rPr>
          <w:spacing w:val="-43"/>
        </w:rPr>
        <w:t> </w:t>
      </w:r>
      <w:r>
        <w:rPr>
          <w:spacing w:val="-43"/>
        </w:rPr>
      </w:r>
      <w:r>
        <w:rPr>
          <w:spacing w:val="-2"/>
        </w:rPr>
        <w:t>完工进度。提供劳务交易的结果在资产负债表日不能够可靠估计的，若已经发生的劳务成本预计能够得到</w:t>
      </w:r>
      <w:r>
        <w:rPr>
          <w:spacing w:val="-43"/>
        </w:rPr>
        <w:t> </w:t>
      </w:r>
      <w:r>
        <w:rPr>
          <w:spacing w:val="-43"/>
        </w:rPr>
      </w:r>
      <w:r>
        <w:rPr>
          <w:spacing w:val="-2"/>
        </w:rPr>
        <w:t>补偿，按已经发生的劳务成本金额确认提供劳务收入，并按相同金额结转劳务成本；若已经发生的劳务成</w:t>
      </w:r>
      <w:r>
        <w:rPr>
          <w:spacing w:val="-43"/>
        </w:rPr>
        <w:t> </w:t>
      </w:r>
      <w:r>
        <w:rPr>
          <w:spacing w:val="-43"/>
        </w:rPr>
      </w:r>
      <w:r>
        <w:rPr/>
        <w:t>本预计不能够得到补偿，将已经发生的劳务成本计入当期损益，不确认劳务收入。</w:t>
      </w:r>
    </w:p>
    <w:p>
      <w:pPr>
        <w:pStyle w:val="BodyText"/>
        <w:spacing w:line="256" w:lineRule="auto" w:before="7"/>
        <w:ind w:left="573"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让渡资产使用权</w:t>
      </w:r>
      <w:r>
        <w:rPr>
          <w:spacing w:val="-103"/>
        </w:rPr>
        <w:t> </w:t>
      </w:r>
      <w:r>
        <w:rPr>
          <w:spacing w:val="-103"/>
        </w:rPr>
      </w:r>
      <w:r>
        <w:rPr>
          <w:spacing w:val="-2"/>
        </w:rPr>
        <w:t>让渡资产使用权在同时满足相关的经济利益很可能流入、收入金额能够可靠计量时，确认让渡资产使</w:t>
      </w:r>
    </w:p>
    <w:p>
      <w:pPr>
        <w:pStyle w:val="BodyText"/>
        <w:spacing w:line="273" w:lineRule="auto" w:before="22"/>
        <w:ind w:right="1123"/>
        <w:jc w:val="left"/>
      </w:pPr>
      <w:r>
        <w:rPr>
          <w:spacing w:val="-2"/>
        </w:rPr>
        <w:t>用权的收入。利息收入按照他人使用本公司货币资金的时间和实际利率计算确定；使用费收入按有关合同</w:t>
      </w:r>
      <w:r>
        <w:rPr>
          <w:spacing w:val="-43"/>
        </w:rPr>
        <w:t> </w:t>
      </w:r>
      <w:r>
        <w:rPr>
          <w:spacing w:val="-43"/>
        </w:rPr>
      </w:r>
      <w:r>
        <w:rPr/>
        <w:t>或协议约定的收费时间和方法计算确定。</w:t>
      </w:r>
    </w:p>
    <w:p>
      <w:pPr>
        <w:pStyle w:val="BodyText"/>
        <w:spacing w:line="240" w:lineRule="auto" w:before="7"/>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收入确认的具体方法</w:t>
      </w:r>
    </w:p>
    <w:p>
      <w:pPr>
        <w:pStyle w:val="BodyText"/>
        <w:spacing w:line="256" w:lineRule="auto" w:before="21"/>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产品销售</w:t>
      </w:r>
      <w:r>
        <w:rPr>
          <w:spacing w:val="-103"/>
        </w:rPr>
        <w:t> </w:t>
      </w:r>
      <w:r>
        <w:rPr>
          <w:spacing w:val="-103"/>
        </w:rPr>
      </w:r>
      <w:r>
        <w:rPr>
          <w:spacing w:val="-2"/>
        </w:rPr>
        <w:t>本公司收入确认具体标准：货物已经发出，客户收到货物，并对货物的数量、规格型号进行核对确认</w:t>
      </w:r>
    </w:p>
    <w:p>
      <w:pPr>
        <w:pStyle w:val="BodyText"/>
        <w:spacing w:line="240" w:lineRule="auto" w:before="22"/>
        <w:ind w:right="0"/>
        <w:jc w:val="both"/>
      </w:pPr>
      <w:r>
        <w:rPr/>
        <w:t>后，在货物验收单上签字，公司在收到经客户签字确认的货物验收单时确认收入。</w:t>
      </w:r>
    </w:p>
    <w:p>
      <w:pPr>
        <w:pStyle w:val="BodyText"/>
        <w:spacing w:line="256" w:lineRule="auto" w:before="37"/>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充电收入</w:t>
      </w:r>
      <w:r>
        <w:rPr>
          <w:spacing w:val="-103"/>
        </w:rPr>
        <w:t> </w:t>
      </w:r>
      <w:r>
        <w:rPr>
          <w:spacing w:val="-103"/>
        </w:rPr>
      </w:r>
      <w:r>
        <w:rPr>
          <w:spacing w:val="-2"/>
        </w:rPr>
        <w:t>客户购买充电充值卡，并在规定范围内的充电桩进行充电，客户在相应的充电桩使用充值卡并完成充</w:t>
      </w:r>
    </w:p>
    <w:p>
      <w:pPr>
        <w:pStyle w:val="BodyText"/>
        <w:spacing w:line="240" w:lineRule="auto" w:before="22"/>
        <w:ind w:right="0"/>
        <w:jc w:val="both"/>
      </w:pPr>
      <w:r>
        <w:rPr/>
        <w:t>电服务时，公司按照客户的使用电量和单价确认相应的收入。</w:t>
      </w:r>
    </w:p>
    <w:p>
      <w:pPr>
        <w:pStyle w:val="BodyText"/>
        <w:spacing w:line="256" w:lineRule="auto" w:before="37"/>
        <w:ind w:left="573" w:right="247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运行维护收入</w:t>
      </w:r>
      <w:r>
        <w:rPr>
          <w:w w:val="100"/>
        </w:rPr>
        <w:t> </w:t>
      </w:r>
      <w:r>
        <w:rPr>
          <w:spacing w:val="-2"/>
        </w:rPr>
        <w:t>根据合同约定，公司按照合同完成服务，并经客户验收确认时确认收入。</w:t>
      </w:r>
    </w:p>
    <w:p>
      <w:pPr>
        <w:spacing w:line="240" w:lineRule="auto" w:before="9"/>
        <w:rPr>
          <w:rFonts w:ascii="宋体" w:hAnsi="宋体" w:cs="宋体" w:eastAsia="宋体" w:hint="default"/>
          <w:sz w:val="24"/>
          <w:szCs w:val="24"/>
        </w:rPr>
      </w:pPr>
    </w:p>
    <w:p>
      <w:pPr>
        <w:pStyle w:val="Heading4"/>
        <w:spacing w:line="240" w:lineRule="auto"/>
        <w:ind w:right="0"/>
        <w:jc w:val="both"/>
        <w:rPr>
          <w:b w:val="0"/>
          <w:bCs w:val="0"/>
        </w:rPr>
      </w:pPr>
      <w:bookmarkStart w:name="22、政府补助" w:id="205"/>
      <w:bookmarkEnd w:id="205"/>
      <w:r>
        <w:rPr>
          <w:b w:val="0"/>
          <w:bCs w:val="0"/>
        </w:rPr>
      </w:r>
      <w:r>
        <w:rPr>
          <w:rFonts w:ascii="Times New Roman" w:hAnsi="Times New Roman" w:cs="Times New Roman" w:eastAsia="Times New Roman" w:hint="default"/>
        </w:rPr>
        <w:t>22</w:t>
      </w:r>
      <w:r>
        <w:rPr/>
        <w:t>、政府补助</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before="0"/>
        <w:ind w:right="1126" w:firstLine="420"/>
        <w:jc w:val="both"/>
      </w:pPr>
      <w:r>
        <w:rPr>
          <w:rFonts w:ascii="Times New Roman" w:hAnsi="Times New Roman" w:cs="Times New Roman" w:eastAsia="Times New Roman" w:hint="default"/>
        </w:rPr>
        <w:t>1. </w:t>
      </w:r>
      <w:r>
        <w:rPr>
          <w:spacing w:val="-4"/>
        </w:rPr>
        <w:t>政府补助在同时满足下列条件时予以确认：</w:t>
      </w:r>
      <w:r>
        <w:rPr>
          <w:rFonts w:ascii="Times New Roman" w:hAnsi="Times New Roman" w:cs="Times New Roman" w:eastAsia="Times New Roman" w:hint="default"/>
          <w:spacing w:val="-4"/>
        </w:rPr>
        <w:t>(1) </w:t>
      </w:r>
      <w:r>
        <w:rPr>
          <w:spacing w:val="-4"/>
        </w:rPr>
        <w:t>公司能够满足政府补助所附的条件；</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18"/>
        </w:rPr>
        <w:t> </w:t>
      </w:r>
      <w:r>
        <w:rPr/>
        <w:t>公司能够收</w:t>
      </w:r>
      <w:r>
        <w:rPr>
          <w:w w:val="100"/>
        </w:rPr>
        <w:t> </w:t>
      </w:r>
      <w:r>
        <w:rPr>
          <w:spacing w:val="-2"/>
        </w:rPr>
        <w:t>到政府补助。政府补助为货币性资产的，按照收到或应收的金额计量。政府补助为非货币性资产的，按照</w:t>
      </w:r>
      <w:r>
        <w:rPr>
          <w:spacing w:val="-50"/>
        </w:rPr>
        <w:t> </w:t>
      </w:r>
      <w:r>
        <w:rPr>
          <w:spacing w:val="-50"/>
        </w:rPr>
      </w:r>
      <w:r>
        <w:rPr/>
        <w:t>公允价值计量；公允价值不能可靠取得的，按照名义金额计量。</w:t>
      </w:r>
    </w:p>
    <w:p>
      <w:pPr>
        <w:pStyle w:val="BodyText"/>
        <w:spacing w:line="256" w:lineRule="auto" w:before="16"/>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与资产相关的政府补助判断依据及会计处理方法</w:t>
      </w:r>
      <w:r>
        <w:rPr>
          <w:w w:val="100"/>
        </w:rPr>
        <w:t> </w:t>
      </w:r>
      <w:r>
        <w:rPr>
          <w:spacing w:val="-2"/>
        </w:rPr>
        <w:t>政府文件规定用于购建或以其他方式形成长期资产的政府补助划分为与资产相关的政府补助。政府文</w:t>
      </w:r>
    </w:p>
    <w:p>
      <w:pPr>
        <w:pStyle w:val="BodyText"/>
        <w:spacing w:line="273" w:lineRule="auto" w:before="22"/>
        <w:ind w:right="0"/>
        <w:jc w:val="left"/>
      </w:pPr>
      <w:r>
        <w:rPr>
          <w:spacing w:val="-2"/>
        </w:rPr>
        <w:t>件不明确的，以取得该补助必须具备的基本条件为基础进行判断，以购建或其他方式形成长期资产为基本</w:t>
      </w:r>
      <w:r>
        <w:rPr>
          <w:spacing w:val="-43"/>
        </w:rPr>
        <w:t> </w:t>
      </w:r>
      <w:r>
        <w:rPr>
          <w:spacing w:val="-43"/>
        </w:rPr>
      </w:r>
      <w:r>
        <w:rPr>
          <w:spacing w:val="-5"/>
        </w:rPr>
        <w:t>条件的作为与资产相关的政府补助。与资产相关的政府补助，冲减相关资产的账面价值或确认为递延收益。</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05"/>
        <w:jc w:val="both"/>
      </w:pPr>
      <w:r>
        <w:rPr>
          <w:spacing w:val="-2"/>
        </w:rPr>
        <w:t>与资产相关的政府补助确认为递延收益的，在相关资产使用寿命内按照合理、系统的方法分期计入损益。</w:t>
      </w:r>
      <w:r>
        <w:rPr>
          <w:spacing w:val="-21"/>
        </w:rPr>
        <w:t> </w:t>
      </w:r>
      <w:r>
        <w:rPr>
          <w:spacing w:val="-21"/>
        </w:rPr>
      </w:r>
      <w:r>
        <w:rPr>
          <w:spacing w:val="-2"/>
        </w:rPr>
        <w:t>按照名义金额计量的政府补助，直接计入当期损益。相关资产在使用寿命结束前被出售、转让、报废或发</w:t>
      </w:r>
      <w:r>
        <w:rPr>
          <w:spacing w:val="-47"/>
        </w:rPr>
        <w:t> </w:t>
      </w:r>
      <w:r>
        <w:rPr>
          <w:spacing w:val="-47"/>
        </w:rPr>
      </w:r>
      <w:r>
        <w:rPr/>
        <w:t>生毁损的，将尚未分配的相关递延收益余额转入资产处置当期的损益。</w:t>
      </w:r>
    </w:p>
    <w:p>
      <w:pPr>
        <w:pStyle w:val="BodyText"/>
        <w:spacing w:line="256" w:lineRule="auto" w:before="7"/>
        <w:ind w:left="573"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与收益相关的政府补助判断依据及会计处理方法</w:t>
      </w:r>
      <w:r>
        <w:rPr>
          <w:w w:val="100"/>
        </w:rPr>
        <w:t> </w:t>
      </w:r>
      <w:r>
        <w:rPr>
          <w:spacing w:val="-2"/>
        </w:rPr>
        <w:t>除与资产相关的政府补助之外的政府补助划分为与收益相关的政府补助。对于同时包含与资产相关部</w:t>
      </w:r>
    </w:p>
    <w:p>
      <w:pPr>
        <w:pStyle w:val="BodyText"/>
        <w:spacing w:line="273" w:lineRule="auto" w:before="22"/>
        <w:ind w:right="1126"/>
        <w:jc w:val="both"/>
      </w:pPr>
      <w:r>
        <w:rPr>
          <w:spacing w:val="-2"/>
        </w:rPr>
        <w:t>分和与收益相关部分的政府补助，难以区分与资产相关或与收益相关的，整体归类为与收益相关的政府补</w:t>
      </w:r>
      <w:r>
        <w:rPr>
          <w:spacing w:val="-44"/>
        </w:rPr>
        <w:t> </w:t>
      </w:r>
      <w:r>
        <w:rPr>
          <w:spacing w:val="-44"/>
        </w:rPr>
      </w:r>
      <w:r>
        <w:rPr>
          <w:spacing w:val="-2"/>
        </w:rPr>
        <w:t>助。与收益相关的政府补助，用于补偿以后期间的相关成本费用或损失的，确认为递延收益，在确认相关</w:t>
      </w:r>
      <w:r>
        <w:rPr>
          <w:spacing w:val="-49"/>
        </w:rPr>
        <w:t> </w:t>
      </w:r>
      <w:r>
        <w:rPr>
          <w:spacing w:val="-49"/>
        </w:rPr>
      </w:r>
      <w:r>
        <w:rPr>
          <w:spacing w:val="-2"/>
        </w:rPr>
        <w:t>成本费用或损失的期间，计入当期损益或冲减相关成本；用于补偿已发生的相关成本费用或损失的，直接</w:t>
      </w:r>
      <w:r>
        <w:rPr>
          <w:spacing w:val="-43"/>
        </w:rPr>
        <w:t> </w:t>
      </w:r>
      <w:r>
        <w:rPr>
          <w:spacing w:val="-43"/>
        </w:rPr>
      </w:r>
      <w:r>
        <w:rPr/>
        <w:t>计入当期损益或冲减相关成本。</w:t>
      </w:r>
    </w:p>
    <w:p>
      <w:pPr>
        <w:pStyle w:val="BodyText"/>
        <w:spacing w:line="256" w:lineRule="auto" w:before="7"/>
        <w:ind w:right="1128"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spacing w:val="-3"/>
        </w:rPr>
        <w:t>与公司日常经营活动相关的政府补助，按照经济业务实质，计入其他收益或冲减相关成本费用。与</w:t>
      </w:r>
      <w:r>
        <w:rPr>
          <w:w w:val="100"/>
        </w:rPr>
        <w:t> </w:t>
      </w:r>
      <w:r>
        <w:rPr/>
        <w:t>公司日常活动无关的政府补助，计入营业外收支。</w:t>
      </w:r>
    </w:p>
    <w:p>
      <w:pPr>
        <w:pStyle w:val="BodyText"/>
        <w:spacing w:line="259" w:lineRule="auto" w:before="22"/>
        <w:ind w:right="1123"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政策性优惠贷款贴息的会计处理方法</w:t>
      </w:r>
      <w:r>
        <w:rPr>
          <w:w w:val="100"/>
        </w:rPr>
        <w:t> </w:t>
      </w:r>
      <w:r>
        <w:rPr>
          <w:spacing w:val="-2"/>
        </w:rPr>
        <w:t>财政将贴息资金直接拨付给公司的，将对应的贴息冲减相关借款费用。</w:t>
      </w:r>
    </w:p>
    <w:p>
      <w:pPr>
        <w:spacing w:line="240" w:lineRule="auto" w:before="6"/>
        <w:rPr>
          <w:rFonts w:ascii="宋体" w:hAnsi="宋体" w:cs="宋体" w:eastAsia="宋体" w:hint="default"/>
          <w:sz w:val="24"/>
          <w:szCs w:val="24"/>
        </w:rPr>
      </w:pPr>
    </w:p>
    <w:p>
      <w:pPr>
        <w:pStyle w:val="Heading4"/>
        <w:spacing w:line="240" w:lineRule="auto"/>
        <w:ind w:right="0"/>
        <w:jc w:val="both"/>
        <w:rPr>
          <w:b w:val="0"/>
          <w:bCs w:val="0"/>
        </w:rPr>
      </w:pPr>
      <w:bookmarkStart w:name="23、递延所得税资产/递延所得税负债" w:id="206"/>
      <w:bookmarkEnd w:id="206"/>
      <w:r>
        <w:rPr>
          <w:b w:val="0"/>
          <w:bCs w:val="0"/>
        </w:rPr>
      </w: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before="0"/>
        <w:ind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spacing w:val="-3"/>
        </w:rPr>
        <w:t>根据资产、负债的账面价值与其计税基础之间的差额（未作为资产和负债确认的项目按照税法规定</w:t>
      </w:r>
      <w:r>
        <w:rPr>
          <w:w w:val="100"/>
        </w:rPr>
        <w:t> </w:t>
      </w:r>
      <w:r>
        <w:rPr>
          <w:spacing w:val="-2"/>
        </w:rPr>
        <w:t>可以确定其计税基础的，该计税基础与其账面数之间的差额），按照预期收回该资产或清偿该负债期间的</w:t>
      </w:r>
      <w:r>
        <w:rPr>
          <w:spacing w:val="-43"/>
        </w:rPr>
        <w:t> </w:t>
      </w:r>
      <w:r>
        <w:rPr>
          <w:spacing w:val="-43"/>
        </w:rPr>
      </w:r>
      <w:r>
        <w:rPr/>
        <w:t>适用税率计算确认递延所得税资产或递延所得税负债。</w:t>
      </w:r>
    </w:p>
    <w:p>
      <w:pPr>
        <w:pStyle w:val="BodyText"/>
        <w:spacing w:line="264" w:lineRule="auto" w:before="16"/>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2"/>
        </w:rPr>
        <w:t>确认递延所得税资产以很可能取得用来抵扣可抵扣暂时性差异的应纳税所得额为限。资产负债表</w:t>
      </w:r>
      <w:r>
        <w:rPr>
          <w:w w:val="100"/>
        </w:rPr>
        <w:t> </w:t>
      </w:r>
      <w:r>
        <w:rPr>
          <w:spacing w:val="-2"/>
        </w:rPr>
        <w:t>日，有确凿证据表明未来期间很可能获得足够的应纳税所得额用来抵扣可抵扣暂时性差异的，确认以前会</w:t>
      </w:r>
      <w:r>
        <w:rPr>
          <w:spacing w:val="-44"/>
        </w:rPr>
        <w:t> </w:t>
      </w:r>
      <w:r>
        <w:rPr>
          <w:spacing w:val="-44"/>
        </w:rPr>
      </w:r>
      <w:r>
        <w:rPr/>
        <w:t>计期间未确认的递延所得税资产。</w:t>
      </w:r>
    </w:p>
    <w:p>
      <w:pPr>
        <w:pStyle w:val="BodyText"/>
        <w:spacing w:line="266" w:lineRule="auto" w:before="16"/>
        <w:ind w:right="112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spacing w:val="-3"/>
        </w:rPr>
        <w:t>资产负债表日，对递延所得税资产的账面价值进行复核，如果未来期间很可能无法获得足够的应纳</w:t>
      </w:r>
      <w:r>
        <w:rPr>
          <w:w w:val="100"/>
        </w:rPr>
        <w:t> </w:t>
      </w:r>
      <w:r>
        <w:rPr>
          <w:spacing w:val="-2"/>
        </w:rPr>
        <w:t>税所得额用以抵扣递延所得税资产的利益，则减记递延所得税资产的账面价值。在很可能获得足够的应纳</w:t>
      </w:r>
      <w:r>
        <w:rPr>
          <w:spacing w:val="-44"/>
        </w:rPr>
        <w:t> </w:t>
      </w:r>
      <w:r>
        <w:rPr>
          <w:spacing w:val="-44"/>
        </w:rPr>
      </w:r>
      <w:r>
        <w:rPr/>
        <w:t>税所得额时，转回减记的金额。</w:t>
      </w:r>
    </w:p>
    <w:p>
      <w:pPr>
        <w:pStyle w:val="BodyText"/>
        <w:spacing w:line="240" w:lineRule="auto" w:before="14"/>
        <w:ind w:right="0"/>
        <w:jc w:val="both"/>
      </w:pPr>
      <w:r>
        <w:rPr>
          <w:rFonts w:ascii="Times New Roman" w:hAnsi="Times New Roman" w:cs="Times New Roman" w:eastAsia="Times New Roman" w:hint="default"/>
        </w:rPr>
        <w:t>4.  </w:t>
      </w:r>
      <w:r>
        <w:rPr>
          <w:rFonts w:ascii="Times New Roman" w:hAnsi="Times New Roman" w:cs="Times New Roman" w:eastAsia="Times New Roman" w:hint="default"/>
          <w:spacing w:val="8"/>
        </w:rPr>
        <w:t> </w:t>
      </w:r>
      <w:r>
        <w:rPr>
          <w:spacing w:val="-2"/>
        </w:rPr>
        <w:t>公司当期所得税和递延所得税作为所得税费用或收益计入当期损益，但不包括下列情况产生的所得税：</w:t>
      </w:r>
    </w:p>
    <w:p>
      <w:pPr>
        <w:pStyle w:val="BodyText"/>
        <w:spacing w:line="240" w:lineRule="auto" w:before="21"/>
        <w:ind w:right="0"/>
        <w:jc w:val="both"/>
      </w:pP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直接在所有者权益中确认的交易或者事项。</w:t>
      </w:r>
    </w:p>
    <w:p>
      <w:pPr>
        <w:spacing w:line="240" w:lineRule="auto" w:before="7"/>
        <w:rPr>
          <w:rFonts w:ascii="宋体" w:hAnsi="宋体" w:cs="宋体" w:eastAsia="宋体" w:hint="default"/>
          <w:sz w:val="24"/>
          <w:szCs w:val="24"/>
        </w:rPr>
      </w:pPr>
    </w:p>
    <w:p>
      <w:pPr>
        <w:pStyle w:val="Heading4"/>
        <w:spacing w:line="240" w:lineRule="auto"/>
        <w:ind w:right="0"/>
        <w:jc w:val="both"/>
        <w:rPr>
          <w:b w:val="0"/>
          <w:bCs w:val="0"/>
        </w:rPr>
      </w:pPr>
      <w:bookmarkStart w:name="24、租赁" w:id="207"/>
      <w:bookmarkEnd w:id="207"/>
      <w:r>
        <w:rPr>
          <w:b w:val="0"/>
          <w:bCs w:val="0"/>
        </w:rPr>
      </w:r>
      <w:r>
        <w:rPr>
          <w:rFonts w:ascii="Times New Roman" w:hAnsi="Times New Roman" w:cs="Times New Roman" w:eastAsia="Times New Roman" w:hint="default"/>
        </w:rPr>
        <w:t>24</w:t>
      </w:r>
      <w:r>
        <w:rPr/>
        <w:t>、租赁</w:t>
      </w:r>
      <w:r>
        <w:rPr>
          <w:b w:val="0"/>
          <w:bCs w:val="0"/>
        </w:rPr>
      </w:r>
    </w:p>
    <w:p>
      <w:pPr>
        <w:spacing w:line="600" w:lineRule="atLeast" w:before="12"/>
        <w:ind w:left="573" w:right="7922" w:hanging="421"/>
        <w:jc w:val="left"/>
        <w:rPr>
          <w:rFonts w:ascii="宋体" w:hAnsi="宋体" w:cs="宋体" w:eastAsia="宋体" w:hint="default"/>
          <w:sz w:val="21"/>
          <w:szCs w:val="21"/>
        </w:rPr>
      </w:pPr>
      <w:bookmarkStart w:name="（1）经营租赁的会计处理方法" w:id="208"/>
      <w:bookmarkEnd w:id="208"/>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）经营租赁的会计处理方法</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经营租赁的会计处理方法</w:t>
      </w:r>
    </w:p>
    <w:p>
      <w:pPr>
        <w:pStyle w:val="BodyText"/>
        <w:spacing w:line="273" w:lineRule="auto" w:before="37"/>
        <w:ind w:right="1126" w:firstLine="420"/>
        <w:jc w:val="both"/>
      </w:pPr>
      <w:r>
        <w:rPr>
          <w:spacing w:val="-2"/>
        </w:rPr>
        <w:t>公司为承租人时，在租赁期内各个期间按照直线法将租金计入相关资产成本或确认为当期损益，发生</w:t>
      </w:r>
      <w:r>
        <w:rPr>
          <w:w w:val="100"/>
        </w:rPr>
        <w:t> </w:t>
      </w:r>
      <w:r>
        <w:rPr/>
        <w:t>的初始直接费用，直接计入当期损益。或有租金在实际发生时计入当期损益。</w:t>
      </w:r>
    </w:p>
    <w:p>
      <w:pPr>
        <w:pStyle w:val="BodyText"/>
        <w:spacing w:line="273" w:lineRule="auto" w:before="8"/>
        <w:ind w:right="1107" w:firstLine="420"/>
        <w:jc w:val="both"/>
      </w:pPr>
      <w:r>
        <w:rPr>
          <w:spacing w:val="-2"/>
        </w:rPr>
        <w:t>公司为出租人时，在租赁期内各个期间按照直线法将租金确认为当期损益，发生的初始直接费用，除</w:t>
      </w:r>
      <w:r>
        <w:rPr>
          <w:w w:val="100"/>
        </w:rPr>
        <w:t> </w:t>
      </w:r>
      <w:r>
        <w:rPr>
          <w:spacing w:val="-2"/>
        </w:rPr>
        <w:t>金额较大的予以资本化并分期计入损益外，均直接计入当期损益。或有租金在实际发生时计入当期损益。</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25、重要会计政策和会计估计变更" w:id="209"/>
      <w:bookmarkEnd w:id="209"/>
      <w:r>
        <w:rPr>
          <w:b w:val="0"/>
          <w:bCs w:val="0"/>
        </w:rPr>
      </w:r>
      <w:r>
        <w:rPr>
          <w:rFonts w:ascii="Times New Roman" w:hAnsi="Times New Roman" w:cs="Times New Roman" w:eastAsia="Times New Roman" w:hint="default"/>
        </w:rPr>
        <w:t>25</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79"/>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36"/>
        <w:ind w:left="573" w:right="1123"/>
        <w:jc w:val="left"/>
      </w:pPr>
      <w:r>
        <w:rPr/>
        <w:t>企业会计准则变化引起的会计政策变更</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企业会计准则变化引起的会计政策变更</w:t>
      </w:r>
    </w:p>
    <w:p>
      <w:pPr>
        <w:pStyle w:val="BodyText"/>
        <w:spacing w:line="240" w:lineRule="auto" w:before="9"/>
        <w:ind w:left="573" w:right="0"/>
        <w:jc w:val="left"/>
        <w:rPr>
          <w:rFonts w:ascii="宋体" w:hAnsi="宋体" w:cs="宋体" w:eastAsia="宋体" w:hint="default"/>
          <w:sz w:val="22"/>
          <w:szCs w:val="22"/>
        </w:rPr>
      </w:pPr>
      <w:r>
        <w:rPr>
          <w:rFonts w:ascii="Times New Roman" w:hAnsi="Times New Roman" w:cs="Times New Roman" w:eastAsia="Times New Roman" w:hint="default"/>
        </w:rPr>
        <w:t>1)  </w:t>
      </w:r>
      <w:r>
        <w:rPr>
          <w:rFonts w:ascii="Times New Roman" w:hAnsi="Times New Roman" w:cs="Times New Roman" w:eastAsia="Times New Roman" w:hint="default"/>
          <w:spacing w:val="16"/>
        </w:rPr>
        <w:t> </w:t>
      </w:r>
      <w:r>
        <w:rPr/>
        <w:t>本公司根据财政部《关于修订印发</w:t>
      </w:r>
      <w:r>
        <w:rPr>
          <w:rFonts w:ascii="Times New Roman" w:hAnsi="Times New Roman" w:cs="Times New Roman" w:eastAsia="Times New Roman" w:hint="default"/>
        </w:rPr>
        <w:t>2019</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w:t>
      </w:r>
      <w:r>
        <w:rPr>
          <w:rFonts w:ascii="宋体" w:hAnsi="宋体" w:cs="宋体" w:eastAsia="宋体" w:hint="default"/>
          <w:i/>
          <w:sz w:val="22"/>
          <w:szCs w:val="22"/>
        </w:rPr>
        <w:t>、</w:t>
      </w:r>
      <w:r>
        <w:rPr>
          <w:rFonts w:ascii="宋体" w:hAnsi="宋体" w:cs="宋体" w:eastAsia="宋体" w:hint="default"/>
          <w:sz w:val="22"/>
          <w:szCs w:val="22"/>
        </w:rPr>
      </w:r>
    </w:p>
    <w:p>
      <w:pPr>
        <w:pStyle w:val="BodyText"/>
        <w:spacing w:line="256" w:lineRule="auto" w:before="21"/>
        <w:ind w:right="0"/>
        <w:jc w:val="left"/>
      </w:pPr>
      <w:r>
        <w:rPr>
          <w:spacing w:val="-5"/>
        </w:rPr>
        <w:t>《关于修订印发合并财务报表格式（</w:t>
      </w:r>
      <w:r>
        <w:rPr>
          <w:rFonts w:ascii="Times New Roman" w:hAnsi="Times New Roman" w:cs="Times New Roman" w:eastAsia="Times New Roman" w:hint="default"/>
          <w:spacing w:val="-5"/>
        </w:rPr>
        <w:t>2019</w:t>
      </w:r>
      <w:r>
        <w:rPr>
          <w:spacing w:val="-5"/>
        </w:rPr>
        <w:t>版）的通知》</w:t>
      </w:r>
      <w:r>
        <w:rPr>
          <w:rFonts w:ascii="Times New Roman" w:hAnsi="Times New Roman" w:cs="Times New Roman" w:eastAsia="Times New Roman" w:hint="default"/>
          <w:spacing w:val="-5"/>
        </w:rPr>
        <w:t>(</w:t>
      </w:r>
      <w:r>
        <w:rPr>
          <w:spacing w:val="-5"/>
        </w:rPr>
        <w:t>财会〔</w:t>
      </w:r>
      <w:r>
        <w:rPr>
          <w:rFonts w:ascii="Times New Roman" w:hAnsi="Times New Roman" w:cs="Times New Roman" w:eastAsia="Times New Roman" w:hint="default"/>
          <w:spacing w:val="-5"/>
        </w:rPr>
        <w:t>2019</w:t>
      </w:r>
      <w:r>
        <w:rPr>
          <w:spacing w:val="-5"/>
        </w:rPr>
        <w:t>〕</w:t>
      </w:r>
      <w:r>
        <w:rPr>
          <w:rFonts w:ascii="Times New Roman" w:hAnsi="Times New Roman" w:cs="Times New Roman" w:eastAsia="Times New Roman" w:hint="default"/>
          <w:spacing w:val="-5"/>
        </w:rPr>
        <w:t>16</w:t>
      </w:r>
      <w:r>
        <w:rPr>
          <w:spacing w:val="-5"/>
        </w:rPr>
        <w:t>号</w:t>
      </w:r>
      <w:r>
        <w:rPr>
          <w:rFonts w:ascii="Times New Roman" w:hAnsi="Times New Roman" w:cs="Times New Roman" w:eastAsia="Times New Roman" w:hint="default"/>
          <w:spacing w:val="-5"/>
        </w:rPr>
        <w:t>)</w:t>
      </w:r>
      <w:r>
        <w:rPr>
          <w:spacing w:val="-5"/>
        </w:rPr>
        <w:t>和企业会计准则的要求编制</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4"/>
        </w:rPr>
        <w:t>年度财务报表，此项会计政策变更采用追溯调整法。</w:t>
      </w:r>
      <w:r>
        <w:rPr>
          <w:rFonts w:ascii="Times New Roman" w:hAnsi="Times New Roman" w:cs="Times New Roman" w:eastAsia="Times New Roman" w:hint="default"/>
          <w:spacing w:val="-4"/>
        </w:rPr>
        <w:t>2018</w:t>
      </w:r>
      <w:r>
        <w:rPr>
          <w:spacing w:val="-4"/>
        </w:rPr>
        <w:t>年度财务报表受重要影响的报表项目和金额如下：</w:t>
      </w:r>
    </w:p>
    <w:tbl>
      <w:tblPr>
        <w:tblW w:w="0" w:type="auto"/>
        <w:jc w:val="left"/>
        <w:tblInd w:w="145" w:type="dxa"/>
        <w:tblLayout w:type="fixed"/>
        <w:tblCellMar>
          <w:top w:w="0" w:type="dxa"/>
          <w:left w:w="0" w:type="dxa"/>
          <w:bottom w:w="0" w:type="dxa"/>
          <w:right w:w="0" w:type="dxa"/>
        </w:tblCellMar>
        <w:tblLook w:val="01E0"/>
      </w:tblPr>
      <w:tblGrid>
        <w:gridCol w:w="2271"/>
        <w:gridCol w:w="2429"/>
        <w:gridCol w:w="1824"/>
        <w:gridCol w:w="3116"/>
      </w:tblGrid>
      <w:tr>
        <w:trPr>
          <w:trHeight w:val="329" w:hRule="exact"/>
        </w:trPr>
        <w:tc>
          <w:tcPr>
            <w:tcW w:w="470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25"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94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1413"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65" w:hRule="exact"/>
        </w:trPr>
        <w:tc>
          <w:tcPr>
            <w:tcW w:w="2271" w:type="dxa"/>
            <w:vMerge w:val="restart"/>
            <w:tcBorders>
              <w:top w:val="single" w:sz="11" w:space="0" w:color="000000"/>
              <w:left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429" w:type="dxa"/>
            <w:vMerge w:val="restart"/>
            <w:tcBorders>
              <w:top w:val="single" w:sz="11" w:space="0" w:color="000000"/>
              <w:left w:val="single" w:sz="6" w:space="0" w:color="000000"/>
              <w:right w:val="single" w:sz="6" w:space="0" w:color="000000"/>
            </w:tcBorders>
          </w:tcPr>
          <w:p>
            <w:pPr>
              <w:pStyle w:val="TableParagraph"/>
              <w:spacing w:line="240" w:lineRule="auto" w:before="57"/>
              <w:ind w:left="1099" w:right="-1"/>
              <w:jc w:val="left"/>
              <w:rPr>
                <w:rFonts w:ascii="Times New Roman" w:hAnsi="Times New Roman" w:cs="Times New Roman" w:eastAsia="Times New Roman" w:hint="default"/>
                <w:sz w:val="21"/>
                <w:szCs w:val="21"/>
              </w:rPr>
            </w:pPr>
            <w:r>
              <w:rPr>
                <w:rFonts w:ascii="Times New Roman"/>
                <w:sz w:val="21"/>
              </w:rPr>
              <w:t>943,070,092.01</w:t>
            </w:r>
          </w:p>
        </w:tc>
        <w:tc>
          <w:tcPr>
            <w:tcW w:w="182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1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21"/>
                <w:szCs w:val="21"/>
              </w:rPr>
            </w:pPr>
            <w:r>
              <w:rPr>
                <w:rFonts w:ascii="Times New Roman"/>
                <w:spacing w:val="-1"/>
                <w:sz w:val="21"/>
              </w:rPr>
              <w:t>119,073,157.22</w:t>
            </w:r>
          </w:p>
        </w:tc>
      </w:tr>
      <w:tr>
        <w:trPr>
          <w:trHeight w:val="348" w:hRule="exact"/>
        </w:trPr>
        <w:tc>
          <w:tcPr>
            <w:tcW w:w="2271" w:type="dxa"/>
            <w:vMerge/>
            <w:tcBorders>
              <w:left w:val="single" w:sz="6" w:space="0" w:color="000000"/>
              <w:bottom w:val="single" w:sz="6" w:space="0" w:color="000000"/>
              <w:right w:val="single" w:sz="6" w:space="0" w:color="000000"/>
            </w:tcBorders>
          </w:tcPr>
          <w:p>
            <w:pPr/>
          </w:p>
        </w:tc>
        <w:tc>
          <w:tcPr>
            <w:tcW w:w="2429"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823,996,934.79</w:t>
            </w:r>
          </w:p>
        </w:tc>
      </w:tr>
      <w:tr>
        <w:trPr>
          <w:trHeight w:val="346" w:hRule="exact"/>
        </w:trPr>
        <w:tc>
          <w:tcPr>
            <w:tcW w:w="2271"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429" w:type="dxa"/>
            <w:vMerge w:val="restart"/>
            <w:tcBorders>
              <w:top w:val="single" w:sz="6" w:space="0" w:color="000000"/>
              <w:left w:val="single" w:sz="6" w:space="0" w:color="000000"/>
              <w:right w:val="single" w:sz="6" w:space="0" w:color="000000"/>
            </w:tcBorders>
          </w:tcPr>
          <w:p>
            <w:pPr>
              <w:pStyle w:val="TableParagraph"/>
              <w:spacing w:line="240" w:lineRule="auto" w:before="44"/>
              <w:ind w:left="1099" w:right="-1"/>
              <w:jc w:val="left"/>
              <w:rPr>
                <w:rFonts w:ascii="Times New Roman" w:hAnsi="Times New Roman" w:cs="Times New Roman" w:eastAsia="Times New Roman" w:hint="default"/>
                <w:sz w:val="21"/>
                <w:szCs w:val="21"/>
              </w:rPr>
            </w:pPr>
            <w:r>
              <w:rPr>
                <w:rFonts w:ascii="Times New Roman"/>
                <w:sz w:val="21"/>
              </w:rPr>
              <w:t>409,804,301.79</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170,285,347.37</w:t>
            </w:r>
          </w:p>
        </w:tc>
      </w:tr>
      <w:tr>
        <w:trPr>
          <w:trHeight w:val="348" w:hRule="exact"/>
        </w:trPr>
        <w:tc>
          <w:tcPr>
            <w:tcW w:w="2271" w:type="dxa"/>
            <w:vMerge/>
            <w:tcBorders>
              <w:left w:val="single" w:sz="6" w:space="0" w:color="000000"/>
              <w:bottom w:val="single" w:sz="6" w:space="0" w:color="000000"/>
              <w:right w:val="single" w:sz="6" w:space="0" w:color="000000"/>
            </w:tcBorders>
          </w:tcPr>
          <w:p>
            <w:pPr/>
          </w:p>
        </w:tc>
        <w:tc>
          <w:tcPr>
            <w:tcW w:w="2429"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239,518,954.42</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82,944,834.52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82,944,834.52</w:t>
            </w:r>
          </w:p>
        </w:tc>
      </w:tr>
      <w:tr>
        <w:trPr>
          <w:trHeight w:val="349"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58,305,876.16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58,305,876.16</w:t>
            </w:r>
          </w:p>
        </w:tc>
      </w:tr>
    </w:tbl>
    <w:p>
      <w:pPr>
        <w:spacing w:line="240" w:lineRule="auto" w:before="6"/>
        <w:rPr>
          <w:rFonts w:ascii="宋体" w:hAnsi="宋体" w:cs="宋体" w:eastAsia="宋体" w:hint="default"/>
          <w:sz w:val="21"/>
          <w:szCs w:val="21"/>
        </w:rPr>
      </w:pPr>
    </w:p>
    <w:p>
      <w:pPr>
        <w:pStyle w:val="BodyText"/>
        <w:spacing w:line="256" w:lineRule="auto" w:before="36"/>
        <w:ind w:right="1126" w:firstLine="420"/>
        <w:jc w:val="both"/>
      </w:pPr>
      <w:r>
        <w:rPr>
          <w:rFonts w:ascii="Times New Roman" w:hAnsi="Times New Roman" w:cs="Times New Roman" w:eastAsia="Times New Roman" w:hint="default"/>
          <w:w w:val="100"/>
        </w:rPr>
        <w:t>2)</w:t>
      </w:r>
      <w:r>
        <w:rPr>
          <w:rFonts w:ascii="Times New Roman" w:hAnsi="Times New Roman" w:cs="Times New Roman" w:eastAsia="Times New Roman" w:hint="default"/>
          <w:spacing w:val="6"/>
          <w:w w:val="100"/>
        </w:rPr>
        <w:t> </w:t>
      </w:r>
      <w:r>
        <w:rPr>
          <w:spacing w:val="-8"/>
          <w:w w:val="100"/>
        </w:rPr>
        <w:t>本公司自</w:t>
      </w:r>
      <w:r>
        <w:rPr>
          <w:rFonts w:ascii="Times New Roman" w:hAnsi="Times New Roman" w:cs="Times New Roman" w:eastAsia="Times New Roman" w:hint="default"/>
          <w:spacing w:val="-8"/>
          <w:w w:val="100"/>
        </w:rPr>
        <w:t>2019</w:t>
      </w:r>
      <w:r>
        <w:rPr>
          <w:spacing w:val="-8"/>
          <w:w w:val="100"/>
        </w:rPr>
        <w:t>年</w:t>
      </w:r>
      <w:r>
        <w:rPr>
          <w:rFonts w:ascii="Times New Roman" w:hAnsi="Times New Roman" w:cs="Times New Roman" w:eastAsia="Times New Roman" w:hint="default"/>
          <w:spacing w:val="-8"/>
          <w:w w:val="100"/>
        </w:rPr>
        <w:t>1</w:t>
      </w:r>
      <w:r>
        <w:rPr>
          <w:spacing w:val="-8"/>
          <w:w w:val="100"/>
        </w:rPr>
        <w:t>月</w:t>
      </w:r>
      <w:r>
        <w:rPr>
          <w:rFonts w:ascii="Times New Roman" w:hAnsi="Times New Roman" w:cs="Times New Roman" w:eastAsia="Times New Roman" w:hint="default"/>
          <w:spacing w:val="-8"/>
          <w:w w:val="100"/>
        </w:rPr>
        <w:t>1</w:t>
      </w:r>
      <w:r>
        <w:rPr>
          <w:spacing w:val="-8"/>
          <w:w w:val="100"/>
        </w:rPr>
        <w:t>日起执行财政部修订后的《企业会计准则第</w:t>
      </w:r>
      <w:r>
        <w:rPr>
          <w:rFonts w:ascii="Times New Roman" w:hAnsi="Times New Roman" w:cs="Times New Roman" w:eastAsia="Times New Roman" w:hint="default"/>
          <w:spacing w:val="-8"/>
          <w:w w:val="100"/>
        </w:rPr>
        <w:t>22</w:t>
      </w:r>
      <w:r>
        <w:rPr>
          <w:spacing w:val="-8"/>
          <w:w w:val="100"/>
        </w:rPr>
        <w:t>号</w:t>
      </w:r>
      <w:r>
        <w:rPr>
          <w:rFonts w:ascii="Times New Roman" w:hAnsi="Times New Roman" w:cs="Times New Roman" w:eastAsia="Times New Roman" w:hint="default"/>
          <w:spacing w:val="-8"/>
          <w:w w:val="100"/>
        </w:rPr>
        <w:t>——</w:t>
      </w:r>
      <w:r>
        <w:rPr>
          <w:spacing w:val="-8"/>
          <w:w w:val="100"/>
        </w:rPr>
        <w:t>金融工具确认和计量》《企</w:t>
      </w:r>
      <w:r>
        <w:rPr>
          <w:w w:val="100"/>
        </w:rPr>
        <w:t> </w:t>
      </w:r>
      <w:r>
        <w:rPr>
          <w:spacing w:val="-2"/>
        </w:rPr>
        <w:t>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套期保值》以及《企业会计准则第</w:t>
      </w:r>
      <w:r>
        <w:rPr>
          <w:rFonts w:ascii="Times New Roman" w:hAnsi="Times New Roman" w:cs="Times New Roman" w:eastAsia="Times New Roman" w:hint="default"/>
          <w:spacing w:val="-2"/>
        </w:rPr>
        <w:t>37</w:t>
      </w:r>
      <w:r>
        <w:rPr>
          <w:spacing w:val="-2"/>
        </w:rPr>
        <w:t>号</w:t>
      </w:r>
    </w:p>
    <w:p>
      <w:pPr>
        <w:pStyle w:val="BodyText"/>
        <w:spacing w:line="256" w:lineRule="auto" w:before="5"/>
        <w:ind w:right="1123"/>
        <w:jc w:val="left"/>
      </w:pPr>
      <w:r>
        <w:rPr>
          <w:rFonts w:ascii="Times New Roman" w:hAnsi="Times New Roman" w:cs="Times New Roman" w:eastAsia="Times New Roman" w:hint="default"/>
          <w:spacing w:val="-2"/>
        </w:rPr>
        <w:t>——</w:t>
      </w:r>
      <w:r>
        <w:rPr>
          <w:spacing w:val="-2"/>
        </w:rPr>
        <w:t>金融工具列报》（以下简称新金融工具准则）。根据相关新旧准则衔接规定，对可比期间信息不予调</w:t>
      </w:r>
      <w:r>
        <w:rPr>
          <w:spacing w:val="-43"/>
        </w:rPr>
        <w:t> </w:t>
      </w:r>
      <w:r>
        <w:rPr>
          <w:spacing w:val="-43"/>
        </w:rPr>
      </w:r>
      <w:r>
        <w:rPr/>
        <w:t>整，首次执行日执行新准则与原准则的差异追溯调整本报告期期初留存收益或其他综合收益。</w:t>
      </w:r>
    </w:p>
    <w:p>
      <w:pPr>
        <w:pStyle w:val="BodyText"/>
        <w:spacing w:line="268" w:lineRule="auto" w:before="22"/>
        <w:ind w:right="1105" w:firstLine="420"/>
        <w:jc w:val="both"/>
      </w:pPr>
      <w:r>
        <w:rPr>
          <w:spacing w:val="-2"/>
        </w:rPr>
        <w:t>新金融工具准则改变了金融资产的分类和计量方式，确定了三个主要的计量类别：摊余成本；以公允</w:t>
      </w:r>
      <w:r>
        <w:rPr>
          <w:w w:val="100"/>
        </w:rPr>
        <w:t> </w:t>
      </w:r>
      <w:r>
        <w:rPr>
          <w:spacing w:val="-2"/>
        </w:rPr>
        <w:t>价值计量且其变动计入其他综合收益；以公允价值计量且其变动计入当期损益。公司考虑自身业务模式，</w:t>
      </w:r>
      <w:r>
        <w:rPr>
          <w:spacing w:val="-21"/>
        </w:rPr>
        <w:t> </w:t>
      </w:r>
      <w:r>
        <w:rPr>
          <w:spacing w:val="-21"/>
        </w:rPr>
      </w:r>
      <w:r>
        <w:rPr>
          <w:spacing w:val="-2"/>
        </w:rPr>
        <w:t>以及金融资产的合同现金流特征进行上述分类。权益类投资需按公允价值计量且其变动计入当期损益，但</w:t>
      </w:r>
      <w:r>
        <w:rPr>
          <w:spacing w:val="-44"/>
        </w:rPr>
        <w:t> </w:t>
      </w:r>
      <w:r>
        <w:rPr>
          <w:spacing w:val="-44"/>
        </w:rPr>
      </w:r>
      <w:r>
        <w:rPr>
          <w:spacing w:val="-4"/>
          <w:w w:val="100"/>
        </w:rPr>
        <w:t>在初始确认时可选择按公允价值计量且其变动计入其他综合收益</w:t>
      </w:r>
      <w:r>
        <w:rPr>
          <w:rFonts w:ascii="Times New Roman" w:hAnsi="Times New Roman" w:cs="Times New Roman" w:eastAsia="Times New Roman" w:hint="default"/>
          <w:spacing w:val="-4"/>
          <w:w w:val="100"/>
        </w:rPr>
        <w:t>(</w:t>
      </w:r>
      <w:r>
        <w:rPr>
          <w:spacing w:val="-4"/>
          <w:w w:val="100"/>
        </w:rPr>
        <w:t>处置时的利得或损失不能回转到损益，但</w:t>
      </w:r>
      <w:r>
        <w:rPr>
          <w:spacing w:val="-76"/>
          <w:w w:val="100"/>
        </w:rPr>
        <w:t> </w:t>
      </w:r>
      <w:r>
        <w:rPr>
          <w:spacing w:val="-76"/>
          <w:w w:val="100"/>
        </w:rPr>
      </w:r>
      <w:r>
        <w:rPr/>
        <w:t>股利收入计入当期损益</w:t>
      </w:r>
      <w:r>
        <w:rPr>
          <w:rFonts w:ascii="Times New Roman" w:hAnsi="Times New Roman" w:cs="Times New Roman" w:eastAsia="Times New Roman" w:hint="default"/>
        </w:rPr>
        <w:t>)</w:t>
      </w:r>
      <w:r>
        <w:rPr/>
        <w:t>，且该选择不可撤销。</w:t>
      </w:r>
    </w:p>
    <w:p>
      <w:pPr>
        <w:pStyle w:val="BodyText"/>
        <w:spacing w:line="256" w:lineRule="auto" w:before="0"/>
        <w:ind w:right="1152" w:firstLine="420"/>
        <w:jc w:val="both"/>
      </w:pPr>
      <w:r>
        <w:rPr>
          <w:spacing w:val="-2"/>
        </w:rPr>
        <w:t>新金融工具准则要求金融资产减值计量由</w:t>
      </w:r>
      <w:r>
        <w:rPr>
          <w:rFonts w:ascii="Times New Roman" w:hAnsi="Times New Roman" w:cs="Times New Roman" w:eastAsia="Times New Roman" w:hint="default"/>
          <w:spacing w:val="-2"/>
        </w:rPr>
        <w:t>“</w:t>
      </w:r>
      <w:r>
        <w:rPr>
          <w:spacing w:val="-2"/>
        </w:rPr>
        <w:t>已发生损失模型</w:t>
      </w:r>
      <w:r>
        <w:rPr>
          <w:rFonts w:ascii="Times New Roman" w:hAnsi="Times New Roman" w:cs="Times New Roman" w:eastAsia="Times New Roman" w:hint="default"/>
          <w:spacing w:val="-2"/>
        </w:rPr>
        <w:t>”</w:t>
      </w:r>
      <w:r>
        <w:rPr>
          <w:spacing w:val="-2"/>
        </w:rPr>
        <w:t>改为</w:t>
      </w:r>
      <w:r>
        <w:rPr>
          <w:rFonts w:ascii="Times New Roman" w:hAnsi="Times New Roman" w:cs="Times New Roman" w:eastAsia="Times New Roman" w:hint="default"/>
          <w:spacing w:val="-2"/>
        </w:rPr>
        <w:t>“</w:t>
      </w:r>
      <w:r>
        <w:rPr>
          <w:spacing w:val="-2"/>
        </w:rPr>
        <w:t>预期信用损失模型</w:t>
      </w:r>
      <w:r>
        <w:rPr>
          <w:rFonts w:ascii="Times New Roman" w:hAnsi="Times New Roman" w:cs="Times New Roman" w:eastAsia="Times New Roman" w:hint="default"/>
          <w:spacing w:val="-2"/>
        </w:rPr>
        <w:t>”</w:t>
      </w:r>
      <w:r>
        <w:rPr>
          <w:spacing w:val="-2"/>
        </w:rPr>
        <w:t>，适用于以摊余</w:t>
      </w:r>
      <w:r>
        <w:rPr>
          <w:w w:val="100"/>
        </w:rPr>
        <w:t> </w:t>
      </w:r>
      <w:r>
        <w:rPr/>
        <w:t>成本计量的金融资产、以公允价值计量且其变动计入其他综合收益的金融资产、租赁应收款。</w:t>
      </w:r>
    </w:p>
    <w:p>
      <w:pPr>
        <w:pStyle w:val="BodyText"/>
        <w:spacing w:line="240" w:lineRule="auto" w:before="22"/>
        <w:ind w:left="489" w:right="1123"/>
        <w:jc w:val="left"/>
      </w:pPr>
      <w:r>
        <w:rPr>
          <w:rFonts w:ascii="Times New Roman" w:hAnsi="Times New Roman" w:cs="Times New Roman" w:eastAsia="Times New Roman" w:hint="default"/>
        </w:rPr>
        <w:t>1</w:t>
      </w:r>
      <w:r>
        <w:rPr/>
        <w:t>））执行新金融工具准则对公司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日财务报表的主要影响如下：</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725"/>
        <w:gridCol w:w="1985"/>
        <w:gridCol w:w="1844"/>
        <w:gridCol w:w="3087"/>
      </w:tblGrid>
      <w:tr>
        <w:trPr>
          <w:trHeight w:val="348" w:hRule="exact"/>
        </w:trPr>
        <w:tc>
          <w:tcPr>
            <w:tcW w:w="272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18" w:right="0"/>
              <w:jc w:val="center"/>
              <w:rPr>
                <w:rFonts w:ascii="宋体" w:hAnsi="宋体" w:cs="宋体" w:eastAsia="宋体" w:hint="default"/>
                <w:sz w:val="21"/>
                <w:szCs w:val="21"/>
              </w:rPr>
            </w:pPr>
            <w:r>
              <w:rPr>
                <w:rFonts w:ascii="宋体" w:hAnsi="宋体" w:cs="宋体" w:eastAsia="宋体" w:hint="default"/>
                <w:sz w:val="21"/>
                <w:szCs w:val="21"/>
              </w:rPr>
              <w:t>种</w:t>
            </w:r>
            <w:r>
              <w:rPr>
                <w:rFonts w:ascii="宋体" w:hAnsi="宋体" w:cs="宋体" w:eastAsia="宋体" w:hint="default"/>
                <w:spacing w:val="65"/>
                <w:sz w:val="21"/>
                <w:szCs w:val="21"/>
              </w:rPr>
              <w:t> </w:t>
            </w:r>
            <w:r>
              <w:rPr>
                <w:rFonts w:ascii="宋体" w:hAnsi="宋体" w:cs="宋体" w:eastAsia="宋体" w:hint="default"/>
                <w:sz w:val="21"/>
                <w:szCs w:val="21"/>
              </w:rPr>
              <w:t>类</w:t>
            </w:r>
          </w:p>
        </w:tc>
        <w:tc>
          <w:tcPr>
            <w:tcW w:w="691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资产负债表</w:t>
            </w:r>
          </w:p>
        </w:tc>
      </w:tr>
      <w:tr>
        <w:trPr>
          <w:trHeight w:val="658" w:hRule="exact"/>
        </w:trPr>
        <w:tc>
          <w:tcPr>
            <w:tcW w:w="2725" w:type="dxa"/>
            <w:vMerge/>
            <w:tcBorders>
              <w:left w:val="single" w:sz="6" w:space="0" w:color="000000"/>
              <w:bottom w:val="single" w:sz="6" w:space="0" w:color="000000"/>
              <w:right w:val="single" w:sz="6" w:space="0" w:color="000000"/>
            </w:tcBorders>
            <w:shd w:val="clear" w:color="auto" w:fill="D9D9D9"/>
          </w:tcPr>
          <w:p>
            <w:pP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3"/>
              <w:ind w:left="2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497" w:right="173" w:hanging="318"/>
              <w:jc w:val="left"/>
              <w:rPr>
                <w:rFonts w:ascii="宋体" w:hAnsi="宋体" w:cs="宋体" w:eastAsia="宋体" w:hint="default"/>
                <w:sz w:val="21"/>
                <w:szCs w:val="21"/>
              </w:rPr>
            </w:pPr>
            <w:r>
              <w:rPr>
                <w:rFonts w:ascii="宋体" w:hAnsi="宋体" w:cs="宋体" w:eastAsia="宋体" w:hint="default"/>
                <w:sz w:val="21"/>
                <w:szCs w:val="21"/>
              </w:rPr>
              <w:t>新金融工具准则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调整影响</w:t>
            </w:r>
          </w:p>
        </w:tc>
        <w:tc>
          <w:tcPr>
            <w:tcW w:w="30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3"/>
              <w:ind w:left="9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r>
      <w:tr>
        <w:trPr>
          <w:trHeight w:val="660"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12"/>
                <w:sz w:val="21"/>
                <w:szCs w:val="21"/>
              </w:rPr>
              <w:t>以公允价值计量且其变动计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入当期损益的金融资产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80,674,926.69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-80,674,926.69</w:t>
            </w:r>
          </w:p>
        </w:tc>
        <w:tc>
          <w:tcPr>
            <w:tcW w:w="308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119,073,157.22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-104,675,487.22</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14,397,670.00</w:t>
            </w:r>
          </w:p>
        </w:tc>
      </w:tr>
      <w:tr>
        <w:trPr>
          <w:trHeight w:val="34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104,675,487.22</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104,675,487.22</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800,000.00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-800,000.00</w:t>
            </w:r>
          </w:p>
        </w:tc>
        <w:tc>
          <w:tcPr>
            <w:tcW w:w="308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800,000.00</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800,000.00</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80,674,926.69</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80,674,926.69</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238,077,998.46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411,084.58</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238,489,083.04</w:t>
            </w:r>
          </w:p>
        </w:tc>
      </w:tr>
      <w:tr>
        <w:trPr>
          <w:trHeight w:val="34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21,898,852.96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-751,659.96</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21,147,193.00</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72,454,096.34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143,244.61</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72,597,340.95</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110,818,673.81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197,330.77</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111,016,004.58</w:t>
            </w:r>
          </w:p>
        </w:tc>
      </w:tr>
    </w:tbl>
    <w:p>
      <w:pPr>
        <w:spacing w:line="240" w:lineRule="auto" w:before="2"/>
        <w:rPr>
          <w:rFonts w:ascii="宋体" w:hAnsi="宋体" w:cs="宋体" w:eastAsia="宋体" w:hint="default"/>
          <w:sz w:val="20"/>
          <w:szCs w:val="20"/>
        </w:rPr>
      </w:pPr>
    </w:p>
    <w:p>
      <w:pPr>
        <w:pStyle w:val="BodyText"/>
        <w:spacing w:line="256" w:lineRule="auto" w:before="36"/>
        <w:ind w:right="1123" w:firstLine="42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日，公司金融资产和金融负债按照新金融工具准则和按原金融工具准则的规定进行</w:t>
      </w:r>
      <w:r>
        <w:rPr>
          <w:w w:val="100"/>
        </w:rPr>
        <w:t> </w:t>
      </w:r>
      <w:r>
        <w:rPr/>
        <w:t>分类和计量结果对比如下表：</w:t>
      </w:r>
    </w:p>
    <w:p>
      <w:pPr>
        <w:spacing w:after="0" w:line="25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421"/>
        <w:gridCol w:w="1702"/>
        <w:gridCol w:w="1704"/>
        <w:gridCol w:w="2972"/>
        <w:gridCol w:w="1841"/>
      </w:tblGrid>
      <w:tr>
        <w:trPr>
          <w:trHeight w:val="348" w:hRule="exact"/>
        </w:trPr>
        <w:tc>
          <w:tcPr>
            <w:tcW w:w="142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2"/>
              <w:ind w:left="41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340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960" w:right="0"/>
              <w:jc w:val="left"/>
              <w:rPr>
                <w:rFonts w:ascii="宋体" w:hAnsi="宋体" w:cs="宋体" w:eastAsia="宋体" w:hint="default"/>
                <w:sz w:val="21"/>
                <w:szCs w:val="21"/>
              </w:rPr>
            </w:pPr>
            <w:r>
              <w:rPr>
                <w:rFonts w:ascii="宋体" w:hAnsi="宋体" w:cs="宋体" w:eastAsia="宋体" w:hint="default"/>
                <w:sz w:val="21"/>
                <w:szCs w:val="21"/>
              </w:rPr>
              <w:t>原金融工具准则</w:t>
            </w:r>
          </w:p>
        </w:tc>
        <w:tc>
          <w:tcPr>
            <w:tcW w:w="481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新金融工具准则</w:t>
            </w:r>
          </w:p>
        </w:tc>
      </w:tr>
      <w:tr>
        <w:trPr>
          <w:trHeight w:val="346" w:hRule="exact"/>
        </w:trPr>
        <w:tc>
          <w:tcPr>
            <w:tcW w:w="1421" w:type="dxa"/>
            <w:vMerge/>
            <w:tcBorders>
              <w:left w:val="single" w:sz="6" w:space="0" w:color="000000"/>
              <w:bottom w:val="single" w:sz="6" w:space="0" w:color="000000"/>
              <w:right w:val="single" w:sz="6" w:space="0" w:color="000000"/>
            </w:tcBorders>
            <w:shd w:val="clear" w:color="auto" w:fill="D9D9D9"/>
          </w:tcPr>
          <w:p>
            <w:pP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22"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9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计量类别</w:t>
            </w:r>
          </w:p>
        </w:tc>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9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609,162,482.52</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609,162,482.52</w:t>
            </w:r>
          </w:p>
        </w:tc>
      </w:tr>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119,073,157.22</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14,397,670.00</w:t>
            </w:r>
          </w:p>
        </w:tc>
      </w:tr>
      <w:tr>
        <w:trPr>
          <w:trHeight w:val="3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823,996,934.79</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823,996,934.79</w:t>
            </w:r>
          </w:p>
        </w:tc>
      </w:tr>
      <w:tr>
        <w:trPr>
          <w:trHeight w:val="66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他综合收益的金融资产</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104,675,487.22</w:t>
            </w:r>
          </w:p>
        </w:tc>
      </w:tr>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43,070,550.25</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43,070,550.25</w:t>
            </w:r>
          </w:p>
        </w:tc>
      </w:tr>
      <w:tr>
        <w:trPr>
          <w:trHeight w:val="66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7"/>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800,000.00</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期损益的金融资产</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800,000.00</w:t>
            </w:r>
          </w:p>
        </w:tc>
      </w:tr>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238,077,998.46</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238,489,083.04</w:t>
            </w:r>
          </w:p>
        </w:tc>
      </w:tr>
      <w:tr>
        <w:trPr>
          <w:trHeight w:val="3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170,285,347.37</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170,285,347.37</w:t>
            </w:r>
          </w:p>
        </w:tc>
      </w:tr>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239,518,954.42</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239,518,954.42</w:t>
            </w:r>
          </w:p>
        </w:tc>
      </w:tr>
      <w:tr>
        <w:trPr>
          <w:trHeight w:val="3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21,898,852.96</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21,147,193.00</w:t>
            </w:r>
          </w:p>
        </w:tc>
      </w:tr>
      <w:tr>
        <w:trPr>
          <w:trHeight w:val="66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到</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非流动负债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72,454,096.34</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72,597,340.95</w:t>
            </w:r>
          </w:p>
        </w:tc>
      </w:tr>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110,818,673.81</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111,016,004.58</w:t>
            </w:r>
          </w:p>
        </w:tc>
      </w:tr>
    </w:tbl>
    <w:p>
      <w:pPr>
        <w:spacing w:line="240" w:lineRule="auto" w:before="2"/>
        <w:rPr>
          <w:rFonts w:ascii="宋体" w:hAnsi="宋体" w:cs="宋体" w:eastAsia="宋体" w:hint="default"/>
          <w:sz w:val="20"/>
          <w:szCs w:val="20"/>
        </w:rPr>
      </w:pPr>
    </w:p>
    <w:p>
      <w:pPr>
        <w:pStyle w:val="BodyText"/>
        <w:spacing w:line="256" w:lineRule="auto" w:before="36"/>
        <w:ind w:right="1123" w:firstLine="42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日，公司原金融资产和金融负债账面价值调整为按照新金融工具准则的规定进行分</w:t>
      </w:r>
      <w:r>
        <w:rPr>
          <w:w w:val="100"/>
        </w:rPr>
        <w:t> </w:t>
      </w:r>
      <w:r>
        <w:rPr/>
        <w:t>类和计量的新金融资产和金融负债账面价值的调节表如下：</w:t>
      </w:r>
    </w:p>
    <w:p>
      <w:pPr>
        <w:spacing w:line="240" w:lineRule="auto" w:before="8"/>
        <w:rPr>
          <w:rFonts w:ascii="宋体" w:hAnsi="宋体" w:cs="宋体" w:eastAsia="宋体" w:hint="default"/>
          <w:sz w:val="26"/>
          <w:szCs w:val="26"/>
        </w:rPr>
      </w:pPr>
    </w:p>
    <w:tbl>
      <w:tblPr>
        <w:tblW w:w="0" w:type="auto"/>
        <w:jc w:val="left"/>
        <w:tblInd w:w="145" w:type="dxa"/>
        <w:tblLayout w:type="fixed"/>
        <w:tblCellMar>
          <w:top w:w="0" w:type="dxa"/>
          <w:left w:w="0" w:type="dxa"/>
          <w:bottom w:w="0" w:type="dxa"/>
          <w:right w:w="0" w:type="dxa"/>
        </w:tblCellMar>
        <w:tblLook w:val="01E0"/>
      </w:tblPr>
      <w:tblGrid>
        <w:gridCol w:w="2124"/>
        <w:gridCol w:w="425"/>
        <w:gridCol w:w="142"/>
        <w:gridCol w:w="1418"/>
        <w:gridCol w:w="1419"/>
        <w:gridCol w:w="991"/>
        <w:gridCol w:w="3121"/>
      </w:tblGrid>
      <w:tr>
        <w:trPr>
          <w:trHeight w:val="971" w:hRule="exact"/>
        </w:trPr>
        <w:tc>
          <w:tcPr>
            <w:tcW w:w="21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8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98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9" w:lineRule="auto" w:before="19"/>
              <w:ind w:left="4" w:right="-1" w:hanging="3"/>
              <w:jc w:val="center"/>
              <w:rPr>
                <w:rFonts w:ascii="宋体" w:hAnsi="宋体" w:cs="宋体" w:eastAsia="宋体" w:hint="default"/>
                <w:sz w:val="18"/>
                <w:szCs w:val="18"/>
              </w:rPr>
            </w:pPr>
            <w:r>
              <w:rPr>
                <w:rFonts w:ascii="宋体" w:hAnsi="宋体" w:cs="宋体" w:eastAsia="宋体" w:hint="default"/>
                <w:sz w:val="18"/>
                <w:szCs w:val="18"/>
              </w:rPr>
              <w:t>按原金融工具准则列示 </w:t>
            </w:r>
            <w:r>
              <w:rPr>
                <w:rFonts w:ascii="宋体" w:hAnsi="宋体" w:cs="宋体" w:eastAsia="宋体" w:hint="default"/>
                <w:spacing w:val="-2"/>
                <w:sz w:val="18"/>
                <w:szCs w:val="18"/>
              </w:rPr>
              <w:t>的账面价值（</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3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按新金融工具准则列示的账面价值</w:t>
            </w:r>
          </w:p>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8" w:hRule="exact"/>
        </w:trPr>
        <w:tc>
          <w:tcPr>
            <w:tcW w:w="964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金融资产</w:t>
            </w:r>
          </w:p>
        </w:tc>
      </w:tr>
      <w:tr>
        <w:trPr>
          <w:trHeight w:val="346" w:hRule="exact"/>
        </w:trPr>
        <w:tc>
          <w:tcPr>
            <w:tcW w:w="964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摊余成本</w:t>
            </w:r>
          </w:p>
        </w:tc>
      </w:tr>
      <w:tr>
        <w:trPr>
          <w:trHeight w:val="348" w:hRule="exact"/>
        </w:trPr>
        <w:tc>
          <w:tcPr>
            <w:tcW w:w="25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left"/>
              <w:rPr>
                <w:rFonts w:ascii="Times New Roman" w:hAnsi="Times New Roman" w:cs="Times New Roman" w:eastAsia="Times New Roman" w:hint="default"/>
                <w:sz w:val="18"/>
                <w:szCs w:val="18"/>
              </w:rPr>
            </w:pPr>
            <w:r>
              <w:rPr>
                <w:rFonts w:ascii="Times New Roman"/>
                <w:sz w:val="18"/>
              </w:rPr>
              <w:t>609,162,482.52</w:t>
            </w: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609,162,482.52</w:t>
            </w:r>
          </w:p>
        </w:tc>
      </w:tr>
      <w:tr>
        <w:trPr>
          <w:trHeight w:val="346" w:hRule="exact"/>
        </w:trPr>
        <w:tc>
          <w:tcPr>
            <w:tcW w:w="25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1" w:type="dxa"/>
            <w:gridSpan w:val="2"/>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left"/>
              <w:rPr>
                <w:rFonts w:ascii="Times New Roman" w:hAnsi="Times New Roman" w:cs="Times New Roman" w:eastAsia="Times New Roman" w:hint="default"/>
                <w:sz w:val="18"/>
                <w:szCs w:val="18"/>
              </w:rPr>
            </w:pPr>
            <w:r>
              <w:rPr>
                <w:rFonts w:ascii="Times New Roman"/>
                <w:sz w:val="18"/>
              </w:rPr>
              <w:t>119,073,157.22</w:t>
            </w: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2549" w:type="dxa"/>
            <w:gridSpan w:val="2"/>
            <w:tcBorders>
              <w:top w:val="single" w:sz="6" w:space="0" w:color="000000"/>
              <w:left w:val="single" w:sz="6" w:space="0" w:color="000000"/>
              <w:bottom w:val="single" w:sz="6" w:space="0" w:color="000000"/>
              <w:right w:val="single" w:sz="6" w:space="0" w:color="000000"/>
            </w:tcBorders>
          </w:tcPr>
          <w:p>
            <w:pPr>
              <w:pStyle w:val="TableParagraph"/>
              <w:spacing w:line="328" w:lineRule="auto" w:before="17"/>
              <w:ind w:left="4" w:right="-1"/>
              <w:jc w:val="both"/>
              <w:rPr>
                <w:rFonts w:ascii="Times New Roman" w:hAnsi="Times New Roman" w:cs="Times New Roman" w:eastAsia="Times New Roman" w:hint="default"/>
                <w:sz w:val="18"/>
                <w:szCs w:val="18"/>
              </w:rPr>
            </w:pPr>
            <w:r>
              <w:rPr>
                <w:rFonts w:ascii="宋体" w:hAnsi="宋体" w:cs="宋体" w:eastAsia="宋体" w:hint="default"/>
                <w:sz w:val="18"/>
                <w:szCs w:val="18"/>
              </w:rPr>
              <w:t>减：转出至以公允价值计量且其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变</w:t>
            </w:r>
            <w:r>
              <w:rPr>
                <w:rFonts w:ascii="宋体" w:hAnsi="宋体" w:cs="宋体" w:eastAsia="宋体" w:hint="default"/>
                <w:spacing w:val="-45"/>
                <w:sz w:val="18"/>
                <w:szCs w:val="18"/>
              </w:rPr>
              <w:t> </w:t>
            </w:r>
            <w:r>
              <w:rPr>
                <w:rFonts w:ascii="宋体" w:hAnsi="宋体" w:cs="宋体" w:eastAsia="宋体" w:hint="default"/>
                <w:sz w:val="18"/>
                <w:szCs w:val="18"/>
              </w:rPr>
              <w:t>动</w:t>
            </w:r>
            <w:r>
              <w:rPr>
                <w:rFonts w:ascii="宋体" w:hAnsi="宋体" w:cs="宋体" w:eastAsia="宋体" w:hint="default"/>
                <w:spacing w:val="-45"/>
                <w:sz w:val="18"/>
                <w:szCs w:val="18"/>
              </w:rPr>
              <w:t> </w:t>
            </w:r>
            <w:r>
              <w:rPr>
                <w:rFonts w:ascii="宋体" w:hAnsi="宋体" w:cs="宋体" w:eastAsia="宋体" w:hint="default"/>
                <w:sz w:val="18"/>
                <w:szCs w:val="18"/>
              </w:rPr>
              <w:t>计</w:t>
            </w:r>
            <w:r>
              <w:rPr>
                <w:rFonts w:ascii="宋体" w:hAnsi="宋体" w:cs="宋体" w:eastAsia="宋体" w:hint="default"/>
                <w:spacing w:val="-47"/>
                <w:sz w:val="18"/>
                <w:szCs w:val="18"/>
              </w:rPr>
              <w:t> </w:t>
            </w:r>
            <w:r>
              <w:rPr>
                <w:rFonts w:ascii="宋体" w:hAnsi="宋体" w:cs="宋体" w:eastAsia="宋体" w:hint="default"/>
                <w:sz w:val="18"/>
                <w:szCs w:val="18"/>
              </w:rPr>
              <w:t>入</w:t>
            </w:r>
            <w:r>
              <w:rPr>
                <w:rFonts w:ascii="宋体" w:hAnsi="宋体" w:cs="宋体" w:eastAsia="宋体" w:hint="default"/>
                <w:spacing w:val="-45"/>
                <w:sz w:val="18"/>
                <w:szCs w:val="18"/>
              </w:rPr>
              <w:t> </w:t>
            </w: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他</w:t>
            </w:r>
            <w:r>
              <w:rPr>
                <w:rFonts w:ascii="宋体" w:hAnsi="宋体" w:cs="宋体" w:eastAsia="宋体" w:hint="default"/>
                <w:spacing w:val="-45"/>
                <w:sz w:val="18"/>
                <w:szCs w:val="18"/>
              </w:rPr>
              <w:t> </w:t>
            </w:r>
            <w:r>
              <w:rPr>
                <w:rFonts w:ascii="宋体" w:hAnsi="宋体" w:cs="宋体" w:eastAsia="宋体" w:hint="default"/>
                <w:sz w:val="18"/>
                <w:szCs w:val="18"/>
              </w:rPr>
              <w:t>综</w:t>
            </w:r>
            <w:r>
              <w:rPr>
                <w:rFonts w:ascii="宋体" w:hAnsi="宋体" w:cs="宋体" w:eastAsia="宋体" w:hint="default"/>
                <w:spacing w:val="-47"/>
                <w:sz w:val="18"/>
                <w:szCs w:val="18"/>
              </w:rPr>
              <w:t> </w:t>
            </w:r>
            <w:r>
              <w:rPr>
                <w:rFonts w:ascii="宋体" w:hAnsi="宋体" w:cs="宋体" w:eastAsia="宋体" w:hint="default"/>
                <w:sz w:val="18"/>
                <w:szCs w:val="18"/>
              </w:rPr>
              <w:t>合</w:t>
            </w:r>
            <w:r>
              <w:rPr>
                <w:rFonts w:ascii="宋体" w:hAnsi="宋体" w:cs="宋体" w:eastAsia="宋体" w:hint="default"/>
                <w:spacing w:val="-45"/>
                <w:sz w:val="18"/>
                <w:szCs w:val="18"/>
              </w:rPr>
              <w:t> </w:t>
            </w:r>
            <w:r>
              <w:rPr>
                <w:rFonts w:ascii="宋体" w:hAnsi="宋体" w:cs="宋体" w:eastAsia="宋体" w:hint="default"/>
                <w:sz w:val="18"/>
                <w:szCs w:val="18"/>
              </w:rPr>
              <w:t>收</w:t>
            </w:r>
            <w:r>
              <w:rPr>
                <w:rFonts w:ascii="宋体" w:hAnsi="宋体" w:cs="宋体" w:eastAsia="宋体" w:hint="default"/>
                <w:spacing w:val="-47"/>
                <w:sz w:val="18"/>
                <w:szCs w:val="18"/>
              </w:rPr>
              <w:t> </w:t>
            </w:r>
            <w:r>
              <w:rPr>
                <w:rFonts w:ascii="宋体" w:hAnsi="宋体" w:cs="宋体" w:eastAsia="宋体" w:hint="default"/>
                <w:sz w:val="18"/>
                <w:szCs w:val="18"/>
              </w:rPr>
              <w:t>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 </w:t>
            </w:r>
            <w:r>
              <w:rPr>
                <w:rFonts w:ascii="Times New Roman" w:hAnsi="Times New Roman" w:cs="Times New Roman" w:eastAsia="Times New Roman" w:hint="default"/>
                <w:sz w:val="18"/>
                <w:szCs w:val="18"/>
              </w:rPr>
              <w:t>CAS22)</w:t>
            </w:r>
          </w:p>
        </w:tc>
        <w:tc>
          <w:tcPr>
            <w:tcW w:w="1561" w:type="dxa"/>
            <w:gridSpan w:val="2"/>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-104,675,487.22</w:t>
            </w: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561" w:type="dxa"/>
            <w:gridSpan w:val="2"/>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14,397,670.00</w:t>
            </w:r>
          </w:p>
        </w:tc>
      </w:tr>
      <w:tr>
        <w:trPr>
          <w:trHeight w:val="348" w:hRule="exact"/>
        </w:trPr>
        <w:tc>
          <w:tcPr>
            <w:tcW w:w="25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18" w:right="0"/>
              <w:jc w:val="left"/>
              <w:rPr>
                <w:rFonts w:ascii="Times New Roman" w:hAnsi="Times New Roman" w:cs="Times New Roman" w:eastAsia="Times New Roman" w:hint="default"/>
                <w:sz w:val="18"/>
                <w:szCs w:val="18"/>
              </w:rPr>
            </w:pPr>
            <w:r>
              <w:rPr>
                <w:rFonts w:ascii="Times New Roman"/>
                <w:sz w:val="18"/>
              </w:rPr>
              <w:t>823,996,934.79</w:t>
            </w: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823,996,934.79</w:t>
            </w:r>
          </w:p>
        </w:tc>
      </w:tr>
      <w:tr>
        <w:trPr>
          <w:trHeight w:val="346" w:hRule="exact"/>
        </w:trPr>
        <w:tc>
          <w:tcPr>
            <w:tcW w:w="25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09" w:right="0"/>
              <w:jc w:val="left"/>
              <w:rPr>
                <w:rFonts w:ascii="Times New Roman" w:hAnsi="Times New Roman" w:cs="Times New Roman" w:eastAsia="Times New Roman" w:hint="default"/>
                <w:sz w:val="18"/>
                <w:szCs w:val="18"/>
              </w:rPr>
            </w:pPr>
            <w:r>
              <w:rPr>
                <w:rFonts w:ascii="Times New Roman"/>
                <w:sz w:val="18"/>
              </w:rPr>
              <w:t>43,070,550.25</w:t>
            </w: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43,070,550.25</w:t>
            </w:r>
          </w:p>
        </w:tc>
      </w:tr>
      <w:tr>
        <w:trPr>
          <w:trHeight w:val="348" w:hRule="exact"/>
        </w:trPr>
        <w:tc>
          <w:tcPr>
            <w:tcW w:w="25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以摊余成本计量的总金融资产</w:t>
            </w:r>
          </w:p>
        </w:tc>
        <w:tc>
          <w:tcPr>
            <w:tcW w:w="1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1,595,303,124.78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-104,675,487.22</w:t>
            </w: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1,490,627,637.56</w:t>
            </w:r>
          </w:p>
        </w:tc>
      </w:tr>
      <w:tr>
        <w:trPr>
          <w:trHeight w:val="346" w:hRule="exact"/>
        </w:trPr>
        <w:tc>
          <w:tcPr>
            <w:tcW w:w="964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以公允价值计量且其变动计入当期损益</w:t>
            </w:r>
          </w:p>
        </w:tc>
      </w:tr>
      <w:tr>
        <w:trPr>
          <w:trHeight w:val="348" w:hRule="exact"/>
        </w:trPr>
        <w:tc>
          <w:tcPr>
            <w:tcW w:w="26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80,674,926.69</w:t>
            </w: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加：自可供出售金融资产转入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691"/>
        <w:gridCol w:w="142"/>
        <w:gridCol w:w="1277"/>
        <w:gridCol w:w="142"/>
        <w:gridCol w:w="1277"/>
        <w:gridCol w:w="991"/>
        <w:gridCol w:w="142"/>
        <w:gridCol w:w="2979"/>
      </w:tblGrid>
      <w:tr>
        <w:trPr>
          <w:trHeight w:val="348"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加：自摊余成本转入</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gridSpan w:val="2"/>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重新计量：由成本法变为公允价值</w:t>
            </w:r>
            <w:r>
              <w:rPr>
                <w:rFonts w:ascii="宋体" w:hAnsi="宋体" w:cs="宋体" w:eastAsia="宋体" w:hint="default"/>
                <w:sz w:val="18"/>
                <w:szCs w:val="18"/>
              </w:rPr>
              <w:t> 计量</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gridSpan w:val="2"/>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81,474,926.69</w:t>
            </w:r>
          </w:p>
        </w:tc>
      </w:tr>
      <w:tr>
        <w:trPr>
          <w:trHeight w:val="658"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
              <w:jc w:val="left"/>
              <w:rPr>
                <w:rFonts w:ascii="宋体" w:hAnsi="宋体" w:cs="宋体" w:eastAsia="宋体" w:hint="default"/>
                <w:sz w:val="18"/>
                <w:szCs w:val="18"/>
              </w:rPr>
            </w:pPr>
            <w:r>
              <w:rPr>
                <w:rFonts w:ascii="宋体" w:hAnsi="宋体" w:cs="宋体" w:eastAsia="宋体" w:hint="default"/>
                <w:spacing w:val="11"/>
                <w:sz w:val="18"/>
                <w:szCs w:val="18"/>
              </w:rPr>
              <w:t>以公允价值计量且其变动计入当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期损益的总金融资产</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80,674,926.69</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90" w:right="0"/>
              <w:jc w:val="left"/>
              <w:rPr>
                <w:rFonts w:ascii="Times New Roman" w:hAnsi="Times New Roman" w:cs="Times New Roman" w:eastAsia="Times New Roman" w:hint="default"/>
                <w:sz w:val="18"/>
                <w:szCs w:val="18"/>
              </w:rPr>
            </w:pPr>
            <w:r>
              <w:rPr>
                <w:rFonts w:ascii="Times New Roman"/>
                <w:sz w:val="18"/>
              </w:rPr>
              <w:t>800,000.00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81,474,926.69</w:t>
            </w:r>
          </w:p>
        </w:tc>
      </w:tr>
      <w:tr>
        <w:trPr>
          <w:trHeight w:val="348" w:hRule="exact"/>
        </w:trPr>
        <w:tc>
          <w:tcPr>
            <w:tcW w:w="964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以公允价值计量且其变动计入其他综合收益</w:t>
            </w:r>
          </w:p>
        </w:tc>
      </w:tr>
      <w:tr>
        <w:trPr>
          <w:trHeight w:val="346"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gridSpan w:val="2"/>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gridSpan w:val="2"/>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加：自摊余成本</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76" w:right="0"/>
              <w:jc w:val="left"/>
              <w:rPr>
                <w:rFonts w:ascii="Times New Roman" w:hAnsi="Times New Roman" w:cs="Times New Roman" w:eastAsia="Times New Roman" w:hint="default"/>
                <w:sz w:val="18"/>
                <w:szCs w:val="18"/>
              </w:rPr>
            </w:pPr>
            <w:r>
              <w:rPr>
                <w:rFonts w:ascii="Times New Roman"/>
                <w:sz w:val="18"/>
              </w:rPr>
              <w:t>104,675,487.22</w:t>
            </w: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gridSpan w:val="2"/>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980" w:right="0"/>
              <w:jc w:val="left"/>
              <w:rPr>
                <w:rFonts w:ascii="Times New Roman" w:hAnsi="Times New Roman" w:cs="Times New Roman" w:eastAsia="Times New Roman" w:hint="default"/>
                <w:sz w:val="18"/>
                <w:szCs w:val="18"/>
              </w:rPr>
            </w:pPr>
            <w:r>
              <w:rPr>
                <w:rFonts w:ascii="Times New Roman"/>
                <w:sz w:val="18"/>
              </w:rPr>
              <w:t>104,675,487.22</w:t>
            </w:r>
          </w:p>
        </w:tc>
      </w:tr>
      <w:tr>
        <w:trPr>
          <w:trHeight w:val="65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4"/>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以公允价值计量且其变动计入其他</w:t>
            </w:r>
            <w:r>
              <w:rPr>
                <w:rFonts w:ascii="宋体" w:hAnsi="宋体" w:cs="宋体" w:eastAsia="宋体" w:hint="default"/>
                <w:sz w:val="18"/>
                <w:szCs w:val="18"/>
              </w:rPr>
              <w:t> 综合收益的总金融资产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76" w:right="0"/>
              <w:jc w:val="left"/>
              <w:rPr>
                <w:rFonts w:ascii="Times New Roman" w:hAnsi="Times New Roman" w:cs="Times New Roman" w:eastAsia="Times New Roman" w:hint="default"/>
                <w:sz w:val="18"/>
                <w:szCs w:val="18"/>
              </w:rPr>
            </w:pPr>
            <w:r>
              <w:rPr>
                <w:rFonts w:ascii="Times New Roman"/>
                <w:sz w:val="18"/>
              </w:rPr>
              <w:t>104,675,487.22</w:t>
            </w:r>
          </w:p>
        </w:tc>
        <w:tc>
          <w:tcPr>
            <w:tcW w:w="991" w:type="dxa"/>
            <w:tcBorders>
              <w:top w:val="single" w:sz="6" w:space="0" w:color="000000"/>
              <w:left w:val="single" w:sz="6" w:space="0" w:color="000000"/>
              <w:bottom w:val="single" w:sz="6" w:space="0" w:color="000000"/>
              <w:right w:val="single" w:sz="6" w:space="0" w:color="000000"/>
            </w:tcBorders>
          </w:tcPr>
          <w:p>
            <w:pPr/>
          </w:p>
        </w:tc>
        <w:tc>
          <w:tcPr>
            <w:tcW w:w="31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980" w:right="0"/>
              <w:jc w:val="left"/>
              <w:rPr>
                <w:rFonts w:ascii="Times New Roman" w:hAnsi="Times New Roman" w:cs="Times New Roman" w:eastAsia="Times New Roman" w:hint="default"/>
                <w:sz w:val="18"/>
                <w:szCs w:val="18"/>
              </w:rPr>
            </w:pPr>
            <w:r>
              <w:rPr>
                <w:rFonts w:ascii="Times New Roman"/>
                <w:sz w:val="18"/>
              </w:rPr>
              <w:t>104,675,487.22</w:t>
            </w:r>
          </w:p>
        </w:tc>
      </w:tr>
      <w:tr>
        <w:trPr>
          <w:trHeight w:val="348" w:hRule="exact"/>
        </w:trPr>
        <w:tc>
          <w:tcPr>
            <w:tcW w:w="964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金融负债</w:t>
            </w:r>
          </w:p>
        </w:tc>
      </w:tr>
      <w:tr>
        <w:trPr>
          <w:trHeight w:val="346" w:hRule="exact"/>
        </w:trPr>
        <w:tc>
          <w:tcPr>
            <w:tcW w:w="964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76" w:right="0"/>
              <w:jc w:val="left"/>
              <w:rPr>
                <w:rFonts w:ascii="Times New Roman" w:hAnsi="Times New Roman" w:cs="Times New Roman" w:eastAsia="Times New Roman" w:hint="default"/>
                <w:sz w:val="18"/>
                <w:szCs w:val="18"/>
              </w:rPr>
            </w:pPr>
            <w:r>
              <w:rPr>
                <w:rFonts w:ascii="Times New Roman"/>
                <w:sz w:val="18"/>
              </w:rPr>
              <w:t>238,077,998.46</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加：自其他应付款（应付利息）转入</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411,084.58</w:t>
            </w: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238,489,083.04</w:t>
            </w:r>
          </w:p>
        </w:tc>
      </w:tr>
      <w:tr>
        <w:trPr>
          <w:trHeight w:val="346"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76" w:right="0"/>
              <w:jc w:val="left"/>
              <w:rPr>
                <w:rFonts w:ascii="Times New Roman" w:hAnsi="Times New Roman" w:cs="Times New Roman" w:eastAsia="Times New Roman" w:hint="default"/>
                <w:sz w:val="18"/>
                <w:szCs w:val="18"/>
              </w:rPr>
            </w:pPr>
            <w:r>
              <w:rPr>
                <w:rFonts w:ascii="Times New Roman"/>
                <w:sz w:val="18"/>
              </w:rPr>
              <w:t>170,285,347.37</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170,285,347.37</w:t>
            </w: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6" w:right="0"/>
              <w:jc w:val="left"/>
              <w:rPr>
                <w:rFonts w:ascii="Times New Roman" w:hAnsi="Times New Roman" w:cs="Times New Roman" w:eastAsia="Times New Roman" w:hint="default"/>
                <w:sz w:val="18"/>
                <w:szCs w:val="18"/>
              </w:rPr>
            </w:pPr>
            <w:r>
              <w:rPr>
                <w:rFonts w:ascii="Times New Roman"/>
                <w:sz w:val="18"/>
              </w:rPr>
              <w:t>239,518,954.42</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239,518,954.42</w:t>
            </w:r>
          </w:p>
        </w:tc>
      </w:tr>
      <w:tr>
        <w:trPr>
          <w:trHeight w:val="346"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21,898,852.96</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5"/>
                <w:sz w:val="18"/>
                <w:szCs w:val="18"/>
              </w:rPr>
              <w:t>减：转入短期借款、一年内到期的非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流动负债、长期借款（应付利息）</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-751,659.96</w:t>
            </w: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21,147,193.00</w:t>
            </w: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72,454,096.34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加：自其他应付款（应付利息）转入</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143,244.61</w:t>
            </w: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72,597,340.95</w:t>
            </w: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76" w:right="0"/>
              <w:jc w:val="left"/>
              <w:rPr>
                <w:rFonts w:ascii="Times New Roman" w:hAnsi="Times New Roman" w:cs="Times New Roman" w:eastAsia="Times New Roman" w:hint="default"/>
                <w:sz w:val="18"/>
                <w:szCs w:val="18"/>
              </w:rPr>
            </w:pPr>
            <w:r>
              <w:rPr>
                <w:rFonts w:ascii="Times New Roman"/>
                <w:sz w:val="18"/>
              </w:rPr>
              <w:t>110,818,673.81</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5"/>
                <w:sz w:val="18"/>
                <w:szCs w:val="18"/>
              </w:rPr>
              <w:t>加：自其他应付款（应付利息）转入</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197,330.77</w:t>
            </w: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列示的余额</w:t>
            </w:r>
          </w:p>
        </w:tc>
        <w:tc>
          <w:tcPr>
            <w:tcW w:w="1418" w:type="dxa"/>
            <w:gridSpan w:val="2"/>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111,016,004.58</w:t>
            </w:r>
          </w:p>
        </w:tc>
      </w:tr>
      <w:tr>
        <w:trPr>
          <w:trHeight w:val="348" w:hRule="exact"/>
        </w:trPr>
        <w:tc>
          <w:tcPr>
            <w:tcW w:w="28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以摊余成本计量的总金融负债</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76" w:right="0"/>
              <w:jc w:val="left"/>
              <w:rPr>
                <w:rFonts w:ascii="Times New Roman" w:hAnsi="Times New Roman" w:cs="Times New Roman" w:eastAsia="Times New Roman" w:hint="default"/>
                <w:sz w:val="18"/>
                <w:szCs w:val="18"/>
              </w:rPr>
            </w:pPr>
            <w:r>
              <w:rPr>
                <w:rFonts w:ascii="Times New Roman"/>
                <w:sz w:val="18"/>
              </w:rPr>
              <w:t>853,053,923.36</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853,053,923.36</w:t>
            </w:r>
          </w:p>
        </w:tc>
      </w:tr>
    </w:tbl>
    <w:p>
      <w:pPr>
        <w:spacing w:line="240" w:lineRule="auto" w:before="2"/>
        <w:rPr>
          <w:rFonts w:ascii="宋体" w:hAnsi="宋体" w:cs="宋体" w:eastAsia="宋体" w:hint="default"/>
          <w:sz w:val="20"/>
          <w:szCs w:val="20"/>
        </w:rPr>
      </w:pPr>
    </w:p>
    <w:p>
      <w:pPr>
        <w:pStyle w:val="BodyText"/>
        <w:spacing w:line="256" w:lineRule="auto" w:before="36"/>
        <w:ind w:right="1123" w:firstLine="42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日，公司原金融资产减值准备期末金额调整为按照新金融工具准则的规定进行分类</w:t>
      </w:r>
      <w:r>
        <w:rPr>
          <w:w w:val="100"/>
        </w:rPr>
        <w:t> </w:t>
      </w:r>
      <w:r>
        <w:rPr/>
        <w:t>和计量的新损失准备的调节表如下：</w:t>
      </w:r>
    </w:p>
    <w:p>
      <w:pPr>
        <w:spacing w:line="240" w:lineRule="auto" w:before="7"/>
        <w:rPr>
          <w:rFonts w:ascii="宋体" w:hAnsi="宋体" w:cs="宋体" w:eastAsia="宋体" w:hint="default"/>
          <w:sz w:val="26"/>
          <w:szCs w:val="26"/>
        </w:rPr>
      </w:pPr>
    </w:p>
    <w:tbl>
      <w:tblPr>
        <w:tblW w:w="0" w:type="auto"/>
        <w:jc w:val="left"/>
        <w:tblInd w:w="145" w:type="dxa"/>
        <w:tblLayout w:type="fixed"/>
        <w:tblCellMar>
          <w:top w:w="0" w:type="dxa"/>
          <w:left w:w="0" w:type="dxa"/>
          <w:bottom w:w="0" w:type="dxa"/>
          <w:right w:w="0" w:type="dxa"/>
        </w:tblCellMar>
        <w:tblLook w:val="01E0"/>
      </w:tblPr>
      <w:tblGrid>
        <w:gridCol w:w="1277"/>
        <w:gridCol w:w="2977"/>
        <w:gridCol w:w="850"/>
        <w:gridCol w:w="1277"/>
        <w:gridCol w:w="3260"/>
      </w:tblGrid>
      <w:tr>
        <w:trPr>
          <w:trHeight w:val="329" w:hRule="exact"/>
        </w:trPr>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4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9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z w:val="21"/>
                <w:szCs w:val="21"/>
              </w:rPr>
              <w:t>按原金融工具准则计提损失准备</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11"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32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153" w:right="0"/>
              <w:jc w:val="left"/>
              <w:rPr>
                <w:rFonts w:ascii="宋体" w:hAnsi="宋体" w:cs="宋体" w:eastAsia="宋体" w:hint="default"/>
                <w:sz w:val="21"/>
                <w:szCs w:val="21"/>
              </w:rPr>
            </w:pPr>
            <w:r>
              <w:rPr>
                <w:rFonts w:ascii="宋体" w:hAnsi="宋体" w:cs="宋体" w:eastAsia="宋体" w:hint="default"/>
                <w:sz w:val="21"/>
                <w:szCs w:val="21"/>
              </w:rPr>
              <w:t>按新金融工具准则计提损失准备</w:t>
            </w:r>
          </w:p>
        </w:tc>
      </w:tr>
    </w:tbl>
    <w:p>
      <w:pPr>
        <w:spacing w:after="0" w:line="272" w:lineRule="exact"/>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77"/>
        <w:gridCol w:w="2977"/>
        <w:gridCol w:w="850"/>
        <w:gridCol w:w="1277"/>
        <w:gridCol w:w="3260"/>
      </w:tblGrid>
      <w:tr>
        <w:trPr>
          <w:trHeight w:val="660" w:hRule="exact"/>
        </w:trPr>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9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6" w:lineRule="auto"/>
              <w:ind w:left="429" w:right="82" w:hanging="34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按或有事项准则确认的预计负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债（</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32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78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58,659,492.87</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58,659,492.87</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16,065.71</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16,065.71</w:t>
            </w:r>
          </w:p>
        </w:tc>
      </w:tr>
    </w:tbl>
    <w:p>
      <w:pPr>
        <w:pStyle w:val="BodyText"/>
        <w:spacing w:line="256" w:lineRule="auto" w:before="0"/>
        <w:ind w:right="112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日起执行经修订的《企业会计准则第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非货币性资产交换》，自</w:t>
      </w:r>
      <w:r>
        <w:rPr>
          <w:rFonts w:ascii="Times New Roman" w:hAnsi="Times New Roman" w:cs="Times New Roman" w:eastAsia="Times New Roman" w:hint="default"/>
        </w:rPr>
        <w:t>2019</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日起执行经修订的《企业会计准则第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债务重组》。该项会计政策变更采用未来适用法处</w:t>
      </w:r>
      <w:r>
        <w:rPr>
          <w:spacing w:val="-27"/>
        </w:rPr>
        <w:t> </w:t>
      </w:r>
      <w:r>
        <w:rPr>
          <w:spacing w:val="-27"/>
        </w:rPr>
      </w:r>
      <w:r>
        <w:rPr/>
        <w:t>理。</w:t>
      </w:r>
    </w:p>
    <w:p>
      <w:pPr>
        <w:spacing w:line="240" w:lineRule="auto" w:before="8"/>
        <w:rPr>
          <w:rFonts w:ascii="宋体" w:hAnsi="宋体" w:cs="宋体" w:eastAsia="宋体" w:hint="default"/>
          <w:sz w:val="24"/>
          <w:szCs w:val="24"/>
        </w:rPr>
      </w:pPr>
    </w:p>
    <w:p>
      <w:pPr>
        <w:pStyle w:val="Heading4"/>
        <w:spacing w:line="240" w:lineRule="auto"/>
        <w:ind w:right="1123"/>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3）2019年起执行新金融工具准则、新收入准则或新租赁准则调整执行当年年初财务" w:id="212"/>
      <w:bookmarkEnd w:id="212"/>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38"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609,162,482.52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609,162,482.52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80,674,926.69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80,674,926.69</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119,073,157.22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14,397,670.00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-104,675,487.22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823,996,934.79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823,996,934.79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104,675,487.22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104,675,487.22</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19,485,107.42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19,485,107.42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43,070,550.25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43,070,550.25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144,495,181.91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144,495,181.91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29,000,889.97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29,000,889.97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1,868,959,230.77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1,868,959,230.77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856,743,081.06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856,743,081.06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265,588,326.01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265,588,326.01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185,492,096.02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185,492,096.02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2,146,849,220.94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2,146,849,220.94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8,814,271.38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8,814,271.38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9,983,728.77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9,983,728.77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38,481,633.23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39,281,633.23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3,512,752,357.41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3,512,752,357.41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5,381,711,588.18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5,381,711,588.18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238,077,998.46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238,489,083.04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411,084.58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170,285,347.37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170,285,347.37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239,518,954.42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239,518,954.42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2,597,966.31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2,597,966.31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15,663,979.17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15,663,979.17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31,410,593.81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31,410,593.81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21,898,852.96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21,147,193.00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-751,659.96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751,659.96</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-751,659.96</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72,454,096.34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72,597,340.95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143,244.61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791,907,788.84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791,710,458.07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-197,330.77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110,818,673.81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111,016,004.58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197,330.77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65,000,000.00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136,495,235.40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136,495,235.40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312,313,909.21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312,511,239.98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11" w:right="0"/>
              <w:jc w:val="left"/>
              <w:rPr>
                <w:rFonts w:ascii="Times New Roman" w:hAnsi="Times New Roman" w:cs="Times New Roman" w:eastAsia="Times New Roman" w:hint="default"/>
                <w:sz w:val="18"/>
                <w:szCs w:val="18"/>
              </w:rPr>
            </w:pPr>
            <w:r>
              <w:rPr>
                <w:rFonts w:ascii="Times New Roman"/>
                <w:sz w:val="18"/>
              </w:rPr>
              <w:t>197,330.77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1,104,221,698.05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1,104,221,698.05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524,452,408.00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524,452,408.00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3,202,347,013.41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3,202,347,013.41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53,769.09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53,769.09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36,288,042.24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36,288,042.24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493,863,502.24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493,863,502.24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4,257,004,734.98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4,257,004,734.98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20,485,155.15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20,485,155.15</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4,277,489,890.13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4,277,489,890.13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5,381,711,588.18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5,381,711,588.18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3" w:space="732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290,073,418.28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290,073,418.28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80,674,926.69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80,674,926.69</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1,095,480.18</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-1,095,480.18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243,862,932.28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243,862,932.28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1,095,480.18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1,095,480.18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9,014,906.29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9,014,906.29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10,930,214.72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10,930,214.72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48,148,592.83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48,148,592.83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595,598.62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595,598.62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684,396,069.89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684,396,069.89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3,401,888,303.26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3,401,888,303.26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2,913,258.71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2,913,258.71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261,378,526.99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261,378,526.99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17,766,528.47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17,766,528.47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3,967,505.78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3,967,505.78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1,110,876.61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1,110,876.61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3,689,024,999.82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3,689,024,999.82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4,373,421,069.71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4,373,421,069.71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75,418,406.15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75,418,406.15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75,144,277.07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75,144,277.07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1,751,760.50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1,751,760.50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35,777.69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35,777.69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3,050,539.47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3,050,539.47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50,860,303.89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50,591,843.39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-268,460.50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268,460.50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-268,460.50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66,060,000.00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66,060,000.00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272,321,064.77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272,052,604.27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-268,460.50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66,328,460.50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268,460.50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31,634,422.99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31,634,422.99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97,694,422.99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97,962,883.49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11" w:right="0"/>
              <w:jc w:val="left"/>
              <w:rPr>
                <w:rFonts w:ascii="Times New Roman" w:hAnsi="Times New Roman" w:cs="Times New Roman" w:eastAsia="Times New Roman" w:hint="default"/>
                <w:sz w:val="18"/>
                <w:szCs w:val="18"/>
              </w:rPr>
            </w:pPr>
            <w:r>
              <w:rPr>
                <w:rFonts w:ascii="Times New Roman"/>
                <w:sz w:val="18"/>
              </w:rPr>
              <w:t>268,460.50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370,015,487.76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370,015,487.76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524,452,408.00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524,452,408.00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3,167,447,921.47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3,167,447,921.47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36,288,042.24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36,288,042.24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275,217,210.24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275,217,210.24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4,003,405,581.95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4,003,405,581.95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4,373,421,069.71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4,373,421,069.71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4）2019年起执行新金融工具准则或新租赁准则追溯调整前期比较数据说明" w:id="213"/>
      <w:bookmarkEnd w:id="213"/>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bookmarkStart w:name="六、税项" w:id="214"/>
      <w:bookmarkEnd w:id="214"/>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应税面积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p>
        </w:tc>
      </w:tr>
      <w:tr>
        <w:trPr>
          <w:trHeight w:val="1027"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后余值的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浙江开盛电气有限公司（以下简称开盛电气公司）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南京能瑞自动化设备股份有限公司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南京能瑞电力科技有限公司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南京能鑫电子技术开发有限公司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辽源鸿图锂电隔膜科技股份有限公司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before="0"/>
        <w:ind w:right="1023" w:firstLine="420"/>
        <w:jc w:val="both"/>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日通过高新技术企业复审，并取得了吉林省科学技术厅、吉林省财政厅、吉林</w:t>
      </w:r>
      <w:r>
        <w:rPr>
          <w:w w:val="100"/>
        </w:rPr>
        <w:t> </w:t>
      </w:r>
      <w:r>
        <w:rPr/>
        <w:t>省</w:t>
      </w:r>
      <w:r>
        <w:rPr>
          <w:spacing w:val="-73"/>
        </w:rPr>
        <w:t> </w:t>
      </w:r>
      <w:r>
        <w:rPr/>
        <w:t>国</w:t>
      </w:r>
      <w:r>
        <w:rPr>
          <w:spacing w:val="-73"/>
        </w:rPr>
        <w:t> </w:t>
      </w:r>
      <w:r>
        <w:rPr/>
        <w:t>家</w:t>
      </w:r>
      <w:r>
        <w:rPr>
          <w:spacing w:val="-73"/>
        </w:rPr>
        <w:t> </w:t>
      </w:r>
      <w:r>
        <w:rPr/>
        <w:t>税</w:t>
      </w:r>
      <w:r>
        <w:rPr>
          <w:spacing w:val="-73"/>
        </w:rPr>
        <w:t> </w:t>
      </w:r>
      <w:r>
        <w:rPr/>
        <w:t>务</w:t>
      </w:r>
      <w:r>
        <w:rPr>
          <w:spacing w:val="-76"/>
        </w:rPr>
        <w:t> </w:t>
      </w:r>
      <w:r>
        <w:rPr/>
        <w:t>局</w:t>
      </w:r>
      <w:r>
        <w:rPr>
          <w:spacing w:val="-73"/>
        </w:rPr>
        <w:t> </w:t>
      </w:r>
      <w:r>
        <w:rPr/>
        <w:t>、</w:t>
      </w:r>
      <w:r>
        <w:rPr>
          <w:spacing w:val="-73"/>
        </w:rPr>
        <w:t> </w:t>
      </w:r>
      <w:r>
        <w:rPr/>
        <w:t>吉</w:t>
      </w:r>
      <w:r>
        <w:rPr>
          <w:spacing w:val="-73"/>
        </w:rPr>
        <w:t> </w:t>
      </w:r>
      <w:r>
        <w:rPr/>
        <w:t>林</w:t>
      </w:r>
      <w:r>
        <w:rPr>
          <w:spacing w:val="-76"/>
        </w:rPr>
        <w:t> </w:t>
      </w:r>
      <w:r>
        <w:rPr/>
        <w:t>省</w:t>
      </w:r>
      <w:r>
        <w:rPr>
          <w:spacing w:val="-76"/>
        </w:rPr>
        <w:t> </w:t>
      </w:r>
      <w:r>
        <w:rPr/>
        <w:t>地</w:t>
      </w:r>
      <w:r>
        <w:rPr>
          <w:spacing w:val="-73"/>
        </w:rPr>
        <w:t> </w:t>
      </w:r>
      <w:r>
        <w:rPr/>
        <w:t>方</w:t>
      </w:r>
      <w:r>
        <w:rPr>
          <w:spacing w:val="-73"/>
        </w:rPr>
        <w:t> </w:t>
      </w:r>
      <w:r>
        <w:rPr/>
        <w:t>税</w:t>
      </w:r>
      <w:r>
        <w:rPr>
          <w:spacing w:val="-73"/>
        </w:rPr>
        <w:t> </w:t>
      </w:r>
      <w:r>
        <w:rPr/>
        <w:t>务</w:t>
      </w:r>
      <w:r>
        <w:rPr>
          <w:spacing w:val="-73"/>
        </w:rPr>
        <w:t> </w:t>
      </w:r>
      <w:r>
        <w:rPr/>
        <w:t>局</w:t>
      </w:r>
      <w:r>
        <w:rPr>
          <w:spacing w:val="-76"/>
        </w:rPr>
        <w:t> </w:t>
      </w:r>
      <w:r>
        <w:rPr/>
        <w:t>联</w:t>
      </w:r>
      <w:r>
        <w:rPr>
          <w:spacing w:val="-73"/>
        </w:rPr>
        <w:t> </w:t>
      </w:r>
      <w:r>
        <w:rPr/>
        <w:t>合</w:t>
      </w:r>
      <w:r>
        <w:rPr>
          <w:spacing w:val="-73"/>
        </w:rPr>
        <w:t> </w:t>
      </w:r>
      <w:r>
        <w:rPr/>
        <w:t>颁</w:t>
      </w:r>
      <w:r>
        <w:rPr>
          <w:spacing w:val="-73"/>
        </w:rPr>
        <w:t> </w:t>
      </w:r>
      <w:r>
        <w:rPr/>
        <w:t>发</w:t>
      </w:r>
      <w:r>
        <w:rPr>
          <w:spacing w:val="-76"/>
        </w:rPr>
        <w:t> </w:t>
      </w:r>
      <w:r>
        <w:rPr/>
        <w:t>的</w:t>
      </w:r>
      <w:r>
        <w:rPr>
          <w:spacing w:val="-76"/>
        </w:rPr>
        <w:t> </w:t>
      </w:r>
      <w:r>
        <w:rPr/>
        <w:t>高</w:t>
      </w:r>
      <w:r>
        <w:rPr>
          <w:spacing w:val="-68"/>
        </w:rPr>
        <w:t> </w:t>
      </w:r>
      <w:r>
        <w:rPr/>
        <w:t>新</w:t>
      </w:r>
      <w:r>
        <w:rPr>
          <w:spacing w:val="-73"/>
        </w:rPr>
        <w:t> </w:t>
      </w:r>
      <w:r>
        <w:rPr/>
        <w:t>技</w:t>
      </w:r>
      <w:r>
        <w:rPr>
          <w:spacing w:val="-73"/>
        </w:rPr>
        <w:t> </w:t>
      </w:r>
      <w:r>
        <w:rPr/>
        <w:t>术</w:t>
      </w:r>
      <w:r>
        <w:rPr>
          <w:spacing w:val="-73"/>
        </w:rPr>
        <w:t> </w:t>
      </w:r>
      <w:r>
        <w:rPr/>
        <w:t>企</w:t>
      </w:r>
      <w:r>
        <w:rPr>
          <w:spacing w:val="-76"/>
        </w:rPr>
        <w:t> </w:t>
      </w:r>
      <w:r>
        <w:rPr/>
        <w:t>业</w:t>
      </w:r>
      <w:r>
        <w:rPr>
          <w:spacing w:val="-73"/>
        </w:rPr>
        <w:t> </w:t>
      </w:r>
      <w:r>
        <w:rPr/>
        <w:t>证</w:t>
      </w:r>
      <w:r>
        <w:rPr>
          <w:spacing w:val="-73"/>
        </w:rPr>
        <w:t> </w:t>
      </w:r>
      <w:r>
        <w:rPr/>
        <w:t>书</w:t>
      </w:r>
      <w:r>
        <w:rPr>
          <w:spacing w:val="-73"/>
        </w:rPr>
        <w:t> </w:t>
      </w:r>
      <w:r>
        <w:rPr/>
        <w:t>，</w:t>
      </w:r>
      <w:r>
        <w:rPr>
          <w:spacing w:val="-76"/>
        </w:rPr>
        <w:t> </w:t>
      </w:r>
      <w:r>
        <w:rPr/>
        <w:t>有</w:t>
      </w:r>
      <w:r>
        <w:rPr>
          <w:spacing w:val="-76"/>
        </w:rPr>
        <w:t> </w:t>
      </w:r>
      <w:r>
        <w:rPr/>
        <w:t>效</w:t>
      </w:r>
      <w:r>
        <w:rPr>
          <w:spacing w:val="-73"/>
        </w:rPr>
        <w:t> </w:t>
      </w:r>
      <w:r>
        <w:rPr/>
        <w:t>期</w:t>
      </w:r>
      <w:r>
        <w:rPr>
          <w:spacing w:val="-73"/>
        </w:rPr>
        <w:t> </w:t>
      </w:r>
      <w:r>
        <w:rPr/>
        <w:t>为</w:t>
      </w:r>
      <w:r>
        <w:rPr>
          <w:spacing w:val="-73"/>
        </w:rPr>
        <w:t> </w:t>
      </w:r>
      <w:r>
        <w:rPr/>
        <w:t>三</w:t>
      </w:r>
      <w:r>
        <w:rPr>
          <w:spacing w:val="-73"/>
        </w:rPr>
        <w:t> </w:t>
      </w:r>
      <w:r>
        <w:rPr/>
        <w:t>年</w:t>
      </w:r>
      <w:r>
        <w:rPr>
          <w:spacing w:val="-76"/>
        </w:rPr>
        <w:t> </w:t>
      </w:r>
      <w:r>
        <w:rPr/>
        <w:t>，</w:t>
      </w:r>
      <w:r>
        <w:rPr>
          <w:spacing w:val="-73"/>
        </w:rPr>
        <w:t> </w:t>
      </w:r>
      <w:r>
        <w:rPr/>
        <w:t>证</w:t>
      </w:r>
      <w:r>
        <w:rPr>
          <w:spacing w:val="-73"/>
        </w:rPr>
        <w:t> </w:t>
      </w:r>
      <w:r>
        <w:rPr/>
        <w:t>书</w:t>
      </w:r>
      <w:r>
        <w:rPr>
          <w:spacing w:val="-73"/>
        </w:rPr>
        <w:t> </w:t>
      </w:r>
      <w:r>
        <w:rPr/>
        <w:t>编</w:t>
      </w:r>
      <w:r>
        <w:rPr>
          <w:spacing w:val="-76"/>
        </w:rPr>
        <w:t> </w:t>
      </w:r>
      <w:r>
        <w:rPr/>
        <w:t>号</w:t>
      </w:r>
      <w:r>
        <w:rPr>
          <w:spacing w:val="-101"/>
        </w:rPr>
        <w:t> </w:t>
      </w:r>
      <w:r>
        <w:rPr>
          <w:spacing w:val="-101"/>
        </w:rPr>
      </w:r>
      <w:r>
        <w:rPr>
          <w:rFonts w:ascii="Times New Roman" w:hAnsi="Times New Roman" w:cs="Times New Roman" w:eastAsia="Times New Roman" w:hint="default"/>
          <w:spacing w:val="-5"/>
        </w:rPr>
        <w:t>GR201722000145</w:t>
      </w:r>
      <w:r>
        <w:rPr>
          <w:spacing w:val="-5"/>
        </w:rPr>
        <w:t>。据此，本公司</w:t>
      </w:r>
      <w:r>
        <w:rPr>
          <w:rFonts w:ascii="Times New Roman" w:hAnsi="Times New Roman" w:cs="Times New Roman" w:eastAsia="Times New Roman" w:hint="default"/>
          <w:spacing w:val="-5"/>
        </w:rPr>
        <w:t>2019</w:t>
      </w:r>
      <w:r>
        <w:rPr>
          <w:spacing w:val="-5"/>
        </w:rPr>
        <w:t>年享受高新技术企业的税收优惠政策，按</w:t>
      </w:r>
      <w:r>
        <w:rPr>
          <w:rFonts w:ascii="Times New Roman" w:hAnsi="Times New Roman" w:cs="Times New Roman" w:eastAsia="Times New Roman" w:hint="default"/>
          <w:spacing w:val="-5"/>
        </w:rPr>
        <w:t>15%</w:t>
      </w:r>
      <w:r>
        <w:rPr>
          <w:spacing w:val="-5"/>
        </w:rPr>
        <w:t>的税率缴纳企业所得税。</w:t>
      </w:r>
    </w:p>
    <w:p>
      <w:pPr>
        <w:pStyle w:val="BodyText"/>
        <w:spacing w:line="264" w:lineRule="auto" w:before="0"/>
        <w:ind w:right="1022" w:firstLine="420"/>
        <w:jc w:val="left"/>
      </w:pPr>
      <w:r>
        <w:rPr>
          <w:spacing w:val="-4"/>
        </w:rPr>
        <w:t>开盛电气公司于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21</w:t>
      </w:r>
      <w:r>
        <w:rPr>
          <w:spacing w:val="-4"/>
        </w:rPr>
        <w:t>日通过高新技术企业认定，并取得了浙江省科学技术厅、浙江省财政厅、</w:t>
      </w:r>
      <w:r>
        <w:rPr>
          <w:w w:val="100"/>
        </w:rPr>
        <w:t> </w:t>
      </w:r>
      <w:r>
        <w:rPr>
          <w:spacing w:val="17"/>
        </w:rPr>
        <w:t>浙江省国家税务局、浙江省地方税务局联合颁发的高新技术企业证书，有效期为三年，证书编号</w:t>
      </w:r>
      <w:r>
        <w:rPr>
          <w:spacing w:val="-15"/>
        </w:rPr>
        <w:t> </w:t>
      </w:r>
      <w:r>
        <w:rPr>
          <w:rFonts w:ascii="Times New Roman" w:hAnsi="Times New Roman" w:cs="Times New Roman" w:eastAsia="Times New Roman" w:hint="default"/>
        </w:rPr>
        <w:t>GR201633001739</w:t>
      </w:r>
      <w:r>
        <w:rPr/>
        <w:t>；开盛电气公司于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日通过高新技术企业复审，并取得了浙江省科学技术厅、</w:t>
      </w:r>
      <w:r>
        <w:rPr>
          <w:w w:val="100"/>
        </w:rPr>
        <w:t> </w:t>
      </w:r>
      <w:r>
        <w:rPr>
          <w:spacing w:val="6"/>
        </w:rPr>
        <w:t>浙江省财政厅、国家税务总局浙江省税务局联合颁发的高新技术企业证书，有效期为三年，证书编号</w:t>
      </w:r>
      <w:r>
        <w:rPr>
          <w:spacing w:val="-1"/>
        </w:rPr>
        <w:t> </w:t>
      </w:r>
      <w:r>
        <w:rPr>
          <w:spacing w:val="-1"/>
        </w:rPr>
      </w:r>
      <w:r>
        <w:rPr>
          <w:rFonts w:ascii="Times New Roman" w:hAnsi="Times New Roman" w:cs="Times New Roman" w:eastAsia="Times New Roman" w:hint="default"/>
          <w:spacing w:val="-3"/>
        </w:rPr>
        <w:t>GR201933004556</w:t>
      </w:r>
      <w:r>
        <w:rPr>
          <w:spacing w:val="-3"/>
        </w:rPr>
        <w:t>。据此，开盛电气公司</w:t>
      </w:r>
      <w:r>
        <w:rPr>
          <w:rFonts w:ascii="Times New Roman" w:hAnsi="Times New Roman" w:cs="Times New Roman" w:eastAsia="Times New Roman" w:hint="default"/>
          <w:spacing w:val="-3"/>
        </w:rPr>
        <w:t>2019</w:t>
      </w:r>
      <w:r>
        <w:rPr>
          <w:spacing w:val="-3"/>
        </w:rPr>
        <w:t>年享受高新技术企业的税收优惠政策，按</w:t>
      </w:r>
      <w:r>
        <w:rPr>
          <w:rFonts w:ascii="Times New Roman" w:hAnsi="Times New Roman" w:cs="Times New Roman" w:eastAsia="Times New Roman" w:hint="default"/>
          <w:spacing w:val="-3"/>
        </w:rPr>
        <w:t>15%</w:t>
      </w:r>
      <w:r>
        <w:rPr>
          <w:spacing w:val="-3"/>
        </w:rPr>
        <w:t>的税率缴纳企业</w:t>
      </w:r>
      <w:r>
        <w:rPr>
          <w:spacing w:val="-15"/>
        </w:rPr>
        <w:t> </w:t>
      </w:r>
      <w:r>
        <w:rPr>
          <w:spacing w:val="-15"/>
        </w:rPr>
      </w:r>
      <w:r>
        <w:rPr/>
        <w:t>所得税。</w:t>
      </w:r>
    </w:p>
    <w:p>
      <w:pPr>
        <w:pStyle w:val="BodyText"/>
        <w:spacing w:line="264" w:lineRule="auto" w:before="16"/>
        <w:ind w:right="0" w:firstLine="420"/>
        <w:jc w:val="left"/>
      </w:pPr>
      <w:r>
        <w:rPr>
          <w:spacing w:val="-2"/>
        </w:rPr>
        <w:t>鸿图隔膜公司于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日通过高新技术企业认定，并取得了吉林省科学技术厅、吉林省财政厅、</w:t>
      </w:r>
      <w:r>
        <w:rPr>
          <w:w w:val="100"/>
        </w:rPr>
        <w:t> </w:t>
      </w:r>
      <w:r>
        <w:rPr>
          <w:spacing w:val="17"/>
        </w:rPr>
        <w:t>吉林省国家税务局、吉林省地方税务局联合颁发的高新技术企业证书，有效期为三年，证书编号</w:t>
      </w:r>
      <w:r>
        <w:rPr>
          <w:spacing w:val="-15"/>
        </w:rPr>
        <w:t> </w:t>
      </w:r>
      <w:r>
        <w:rPr>
          <w:rFonts w:ascii="Times New Roman" w:hAnsi="Times New Roman" w:cs="Times New Roman" w:eastAsia="Times New Roman" w:hint="default"/>
          <w:spacing w:val="-3"/>
        </w:rPr>
        <w:t>GF201622000041</w:t>
      </w:r>
      <w:r>
        <w:rPr>
          <w:spacing w:val="-3"/>
        </w:rPr>
        <w:t>；鸿图隔膜公司于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w:t>
      </w:r>
      <w:r>
        <w:rPr>
          <w:spacing w:val="-3"/>
        </w:rPr>
        <w:t>日通过高新技术企业复审，并取得了吉林省科学技术厅、吉</w:t>
      </w:r>
      <w:r>
        <w:rPr>
          <w:spacing w:val="-27"/>
        </w:rPr>
        <w:t> </w:t>
      </w:r>
      <w:r>
        <w:rPr>
          <w:spacing w:val="-27"/>
        </w:rPr>
      </w:r>
      <w:r>
        <w:rPr>
          <w:spacing w:val="-2"/>
        </w:rPr>
        <w:t>林省财政厅、吉林省国家税务局、吉林省地方税务局联合颁发的高新技术企业证书，有效期为三年，证书</w:t>
      </w:r>
      <w:r>
        <w:rPr>
          <w:spacing w:val="-46"/>
        </w:rPr>
        <w:t> </w:t>
      </w:r>
      <w:r>
        <w:rPr>
          <w:spacing w:val="-46"/>
        </w:rPr>
      </w:r>
      <w:r>
        <w:rPr>
          <w:spacing w:val="-3"/>
        </w:rPr>
        <w:t>编号</w:t>
      </w:r>
      <w:r>
        <w:rPr>
          <w:rFonts w:ascii="Times New Roman" w:hAnsi="Times New Roman" w:cs="Times New Roman" w:eastAsia="Times New Roman" w:hint="default"/>
          <w:spacing w:val="-3"/>
        </w:rPr>
        <w:t>GR201922000023</w:t>
      </w:r>
      <w:r>
        <w:rPr>
          <w:spacing w:val="-3"/>
        </w:rPr>
        <w:t>。据此，鸿图隔膜公司</w:t>
      </w:r>
      <w:r>
        <w:rPr>
          <w:rFonts w:ascii="Times New Roman" w:hAnsi="Times New Roman" w:cs="Times New Roman" w:eastAsia="Times New Roman" w:hint="default"/>
          <w:spacing w:val="-3"/>
        </w:rPr>
        <w:t>2019</w:t>
      </w:r>
      <w:r>
        <w:rPr>
          <w:spacing w:val="-3"/>
        </w:rPr>
        <w:t>年享受高新技术企业的税收优惠政策，按</w:t>
      </w:r>
      <w:r>
        <w:rPr>
          <w:rFonts w:ascii="Times New Roman" w:hAnsi="Times New Roman" w:cs="Times New Roman" w:eastAsia="Times New Roman" w:hint="default"/>
          <w:spacing w:val="-3"/>
        </w:rPr>
        <w:t>15%</w:t>
      </w:r>
      <w:r>
        <w:rPr>
          <w:spacing w:val="-3"/>
        </w:rPr>
        <w:t>的税率缴纳</w:t>
      </w:r>
      <w:r>
        <w:rPr>
          <w:spacing w:val="-16"/>
        </w:rPr>
        <w:t> </w:t>
      </w:r>
      <w:r>
        <w:rPr>
          <w:spacing w:val="-16"/>
        </w:rPr>
      </w:r>
      <w:r>
        <w:rPr/>
        <w:t>企业所得税。</w:t>
      </w:r>
    </w:p>
    <w:p>
      <w:pPr>
        <w:pStyle w:val="BodyText"/>
        <w:spacing w:line="256" w:lineRule="auto" w:before="16"/>
        <w:ind w:right="1022" w:firstLine="420"/>
        <w:jc w:val="left"/>
      </w:pPr>
      <w:r>
        <w:rPr/>
        <w:t>南京能瑞自动化设备股份有限公司于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日取得了江苏省科学技术厅、江苏省财政厅、国家</w:t>
      </w:r>
      <w:r>
        <w:rPr>
          <w:w w:val="100"/>
        </w:rPr>
        <w:t> </w:t>
      </w:r>
      <w:r>
        <w:rPr>
          <w:spacing w:val="-6"/>
        </w:rPr>
        <w:t>税务总局江苏省税务局联合颁发的高新技术企业证书，有效期为三年，证书编号为</w:t>
      </w:r>
      <w:r>
        <w:rPr>
          <w:rFonts w:ascii="Times New Roman" w:hAnsi="Times New Roman" w:cs="Times New Roman" w:eastAsia="Times New Roman" w:hint="default"/>
          <w:spacing w:val="-6"/>
        </w:rPr>
        <w:t>GR201832002117</w:t>
      </w:r>
      <w:r>
        <w:rPr>
          <w:spacing w:val="-6"/>
        </w:rPr>
        <w:t>。据此，</w:t>
      </w:r>
      <w:r>
        <w:rPr>
          <w:spacing w:val="3"/>
        </w:rPr>
        <w:t> </w:t>
      </w:r>
      <w:r>
        <w:rPr>
          <w:spacing w:val="3"/>
        </w:rPr>
      </w:r>
      <w:r>
        <w:rPr/>
        <w:t>南京能瑞自动化设备股份有限公司</w:t>
      </w:r>
      <w:r>
        <w:rPr>
          <w:rFonts w:ascii="Times New Roman" w:hAnsi="Times New Roman" w:cs="Times New Roman" w:eastAsia="Times New Roman" w:hint="default"/>
        </w:rPr>
        <w:t>2019</w:t>
      </w:r>
      <w:r>
        <w:rPr/>
        <w:t>年享受高新技术企业的税收优惠政策，按</w:t>
      </w:r>
      <w:r>
        <w:rPr>
          <w:rFonts w:ascii="Times New Roman" w:hAnsi="Times New Roman" w:cs="Times New Roman" w:eastAsia="Times New Roman" w:hint="default"/>
        </w:rPr>
        <w:t>15%</w:t>
      </w:r>
      <w:r>
        <w:rPr/>
        <w:t>的税率缴纳企业所得</w:t>
      </w:r>
      <w:r>
        <w:rPr>
          <w:spacing w:val="-98"/>
        </w:rPr>
        <w:t> </w:t>
      </w:r>
      <w:r>
        <w:rPr>
          <w:spacing w:val="-98"/>
        </w:rPr>
      </w:r>
      <w:r>
        <w:rPr/>
        <w:t>税。</w:t>
      </w:r>
    </w:p>
    <w:p>
      <w:pPr>
        <w:pStyle w:val="BodyText"/>
        <w:spacing w:line="256" w:lineRule="auto" w:before="22"/>
        <w:ind w:right="1126" w:firstLine="420"/>
        <w:jc w:val="both"/>
      </w:pPr>
      <w:r>
        <w:rPr>
          <w:spacing w:val="-2"/>
        </w:rPr>
        <w:t>南京能瑞电力科技有限公司于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日取得了江苏省科学技术厅、江苏省财政厅、国家税务总</w:t>
      </w:r>
      <w:r>
        <w:rPr>
          <w:w w:val="100"/>
        </w:rPr>
        <w:t> </w:t>
      </w:r>
      <w:r>
        <w:rPr>
          <w:spacing w:val="-4"/>
        </w:rPr>
        <w:t>局江苏省税务局联合颁发的高新技术企业证书，有效期为三年，证书编号为</w:t>
      </w:r>
      <w:r>
        <w:rPr>
          <w:rFonts w:ascii="Times New Roman" w:hAnsi="Times New Roman" w:cs="Times New Roman" w:eastAsia="Times New Roman" w:hint="default"/>
          <w:spacing w:val="-4"/>
        </w:rPr>
        <w:t>GR201832000861</w:t>
      </w:r>
      <w:r>
        <w:rPr>
          <w:spacing w:val="-4"/>
        </w:rPr>
        <w:t>。据此，南京</w:t>
      </w:r>
      <w:r>
        <w:rPr>
          <w:spacing w:val="-10"/>
        </w:rPr>
        <w:t> </w:t>
      </w:r>
      <w:r>
        <w:rPr>
          <w:spacing w:val="-10"/>
        </w:rPr>
      </w:r>
      <w:r>
        <w:rPr/>
        <w:t>能瑞电力科技有限公司</w:t>
      </w:r>
      <w:r>
        <w:rPr>
          <w:rFonts w:ascii="Times New Roman" w:hAnsi="Times New Roman" w:cs="Times New Roman" w:eastAsia="Times New Roman" w:hint="default"/>
        </w:rPr>
        <w:t>2019</w:t>
      </w:r>
      <w:r>
        <w:rPr/>
        <w:t>年享受高新技术企业的税收优惠政策，按</w:t>
      </w:r>
      <w:r>
        <w:rPr>
          <w:rFonts w:ascii="Times New Roman" w:hAnsi="Times New Roman" w:cs="Times New Roman" w:eastAsia="Times New Roman" w:hint="default"/>
        </w:rPr>
        <w:t>15%</w:t>
      </w:r>
      <w:r>
        <w:rPr/>
        <w:t>的税率缴纳企业所得税。</w:t>
      </w:r>
    </w:p>
    <w:p>
      <w:pPr>
        <w:pStyle w:val="BodyText"/>
        <w:spacing w:line="256" w:lineRule="auto" w:before="5"/>
        <w:ind w:right="0" w:firstLine="420"/>
        <w:jc w:val="left"/>
      </w:pPr>
      <w:r>
        <w:rPr/>
        <w:t>南京能鑫电子技术开发有限公司于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日取得了江苏省科学技术厅、江苏省财政厅、国家税</w:t>
      </w:r>
      <w:r>
        <w:rPr>
          <w:w w:val="100"/>
        </w:rPr>
        <w:t> </w:t>
      </w:r>
      <w:r>
        <w:rPr>
          <w:spacing w:val="-2"/>
        </w:rPr>
        <w:t>务总局江苏省税务局联合颁发的高新技术企业证书，有效期为三年，证书编号为</w:t>
      </w:r>
      <w:r>
        <w:rPr>
          <w:rFonts w:ascii="Times New Roman" w:hAnsi="Times New Roman" w:cs="Times New Roman" w:eastAsia="Times New Roman" w:hint="default"/>
          <w:spacing w:val="-2"/>
        </w:rPr>
        <w:t>GR201832006411</w:t>
      </w:r>
      <w:r>
        <w:rPr>
          <w:spacing w:val="-2"/>
        </w:rPr>
        <w:t>。据此，</w:t>
      </w:r>
      <w:r>
        <w:rPr>
          <w:spacing w:val="-8"/>
        </w:rPr>
        <w:t> </w:t>
      </w:r>
      <w:r>
        <w:rPr>
          <w:spacing w:val="-8"/>
        </w:rPr>
      </w:r>
      <w:r>
        <w:rPr>
          <w:spacing w:val="-4"/>
          <w:w w:val="100"/>
        </w:rPr>
        <w:t>南京能鑫电子技术开发有限公司</w:t>
      </w:r>
      <w:r>
        <w:rPr>
          <w:rFonts w:ascii="Times New Roman" w:hAnsi="Times New Roman" w:cs="Times New Roman" w:eastAsia="Times New Roman" w:hint="default"/>
          <w:spacing w:val="-4"/>
          <w:w w:val="100"/>
        </w:rPr>
        <w:t>2019</w:t>
      </w:r>
      <w:r>
        <w:rPr>
          <w:spacing w:val="-4"/>
          <w:w w:val="100"/>
        </w:rPr>
        <w:t>年享受高新技术企业的税收优惠政策，按</w:t>
      </w:r>
      <w:r>
        <w:rPr>
          <w:rFonts w:ascii="Times New Roman" w:hAnsi="Times New Roman" w:cs="Times New Roman" w:eastAsia="Times New Roman" w:hint="default"/>
          <w:spacing w:val="-4"/>
          <w:w w:val="100"/>
        </w:rPr>
        <w:t>15%</w:t>
      </w:r>
      <w:r>
        <w:rPr>
          <w:spacing w:val="-4"/>
          <w:w w:val="100"/>
        </w:rPr>
        <w:t>的税率缴纳企业所得税。</w:t>
      </w:r>
    </w:p>
    <w:p>
      <w:pPr>
        <w:spacing w:after="0" w:line="25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191,165.45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306,233,264.45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533,445,737.52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81,989,564.39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75,525,579.55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388,256,133.26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609,162,482.52</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1,047,106.70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1,025,136.41</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1131" w:firstLine="420"/>
        <w:jc w:val="both"/>
      </w:pPr>
      <w:r>
        <w:rPr>
          <w:spacing w:val="5"/>
        </w:rPr>
        <w:t>截至</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spacing w:val="5"/>
        </w:rPr>
        <w:t>12</w:t>
      </w:r>
      <w:r>
        <w:rPr>
          <w:spacing w:val="5"/>
        </w:rPr>
        <w:t>月</w:t>
      </w:r>
      <w:r>
        <w:rPr>
          <w:spacing w:val="-67"/>
        </w:rPr>
        <w:t> </w:t>
      </w:r>
      <w:r>
        <w:rPr>
          <w:rFonts w:ascii="Times New Roman" w:hAnsi="Times New Roman" w:cs="Times New Roman" w:eastAsia="Times New Roman" w:hint="default"/>
          <w:spacing w:val="14"/>
        </w:rPr>
        <w:t>31</w:t>
      </w:r>
      <w:r>
        <w:rPr>
          <w:spacing w:val="14"/>
        </w:rPr>
        <w:t>日，本公司的其他货币资金中</w:t>
      </w:r>
      <w:r>
        <w:rPr>
          <w:spacing w:val="-65"/>
        </w:rPr>
        <w:t> </w:t>
      </w:r>
      <w:r>
        <w:rPr>
          <w:rFonts w:ascii="Times New Roman" w:hAnsi="Times New Roman" w:cs="Times New Roman" w:eastAsia="Times New Roman" w:hint="default"/>
          <w:spacing w:val="8"/>
        </w:rPr>
        <w:t>65,388,912.10</w:t>
      </w:r>
      <w:r>
        <w:rPr>
          <w:spacing w:val="8"/>
        </w:rPr>
        <w:t>元为开具银行承兑汇票保证金、</w:t>
      </w:r>
      <w:r>
        <w:rPr>
          <w:w w:val="100"/>
        </w:rPr>
        <w:t> </w:t>
      </w:r>
      <w:r>
        <w:rPr>
          <w:rFonts w:ascii="Times New Roman" w:hAnsi="Times New Roman" w:cs="Times New Roman" w:eastAsia="Times New Roman" w:hint="default"/>
        </w:rPr>
        <w:t>16,369,060.66</w:t>
      </w:r>
      <w:r>
        <w:rPr/>
        <w:t>元为保函保证金，银行承兑汇票保证金及保函保证金合计</w:t>
      </w:r>
      <w:r>
        <w:rPr>
          <w:rFonts w:ascii="Times New Roman" w:hAnsi="Times New Roman" w:cs="Times New Roman" w:eastAsia="Times New Roman" w:hint="default"/>
        </w:rPr>
        <w:t>81,757,972.76</w:t>
      </w:r>
      <w:r>
        <w:rPr/>
        <w:t>元为受限金额；其他</w:t>
      </w:r>
      <w:r>
        <w:rPr>
          <w:spacing w:val="-28"/>
        </w:rPr>
        <w:t> </w:t>
      </w:r>
      <w:r>
        <w:rPr>
          <w:spacing w:val="-28"/>
        </w:rPr>
      </w:r>
      <w:r>
        <w:rPr/>
        <w:t>货币资金中</w:t>
      </w:r>
      <w:r>
        <w:rPr>
          <w:rFonts w:ascii="Times New Roman" w:hAnsi="Times New Roman" w:cs="Times New Roman" w:eastAsia="Times New Roman" w:hint="default"/>
        </w:rPr>
        <w:t>231,591.63</w:t>
      </w:r>
      <w:r>
        <w:rPr/>
        <w:t>元为支付宝存款、使用不受限。</w:t>
      </w:r>
    </w:p>
    <w:p>
      <w:pPr>
        <w:spacing w:line="240" w:lineRule="auto" w:before="4"/>
        <w:rPr>
          <w:rFonts w:ascii="宋体" w:hAnsi="宋体" w:cs="宋体" w:eastAsia="宋体" w:hint="default"/>
          <w:sz w:val="23"/>
          <w:szCs w:val="23"/>
        </w:rPr>
      </w:pPr>
    </w:p>
    <w:p>
      <w:pPr>
        <w:pStyle w:val="Heading4"/>
        <w:spacing w:line="240" w:lineRule="auto"/>
        <w:ind w:right="1123"/>
        <w:jc w:val="left"/>
        <w:rPr>
          <w:b w:val="0"/>
          <w:bCs w:val="0"/>
        </w:rPr>
      </w:pPr>
      <w:bookmarkStart w:name="2、交易性金融资产" w:id="219"/>
      <w:bookmarkEnd w:id="219"/>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浮动收益理财产品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0"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80,674,926.69</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3、应收票据" w:id="220"/>
      <w:bookmarkEnd w:id="220"/>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6,366,941.95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14,397,670.00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6,366,941.95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14,397,670.00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932"/>
        <w:gridCol w:w="797"/>
        <w:gridCol w:w="792"/>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7"/>
              <w:jc w:val="righ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6,738,45</w:t>
            </w:r>
          </w:p>
          <w:p>
            <w:pPr>
              <w:pStyle w:val="TableParagraph"/>
              <w:spacing w:line="240" w:lineRule="auto" w:before="102"/>
              <w:ind w:left="421" w:right="0"/>
              <w:jc w:val="left"/>
              <w:rPr>
                <w:rFonts w:ascii="Times New Roman" w:hAnsi="Times New Roman" w:cs="Times New Roman" w:eastAsia="Times New Roman" w:hint="default"/>
                <w:sz w:val="18"/>
                <w:szCs w:val="18"/>
              </w:rPr>
            </w:pPr>
            <w:r>
              <w:rPr>
                <w:rFonts w:ascii="Times New Roman"/>
                <w:sz w:val="18"/>
              </w:rPr>
              <w:t>6.79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371,514.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6,366,941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14,397,67</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14,397,67</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7"/>
              <w:jc w:val="righ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6,738,45</w:t>
            </w:r>
          </w:p>
          <w:p>
            <w:pPr>
              <w:pStyle w:val="TableParagraph"/>
              <w:spacing w:line="240" w:lineRule="auto" w:before="103"/>
              <w:ind w:left="421" w:right="0"/>
              <w:jc w:val="left"/>
              <w:rPr>
                <w:rFonts w:ascii="Times New Roman" w:hAnsi="Times New Roman" w:cs="Times New Roman" w:eastAsia="Times New Roman" w:hint="default"/>
                <w:sz w:val="18"/>
                <w:szCs w:val="18"/>
              </w:rPr>
            </w:pPr>
            <w:r>
              <w:rPr>
                <w:rFonts w:ascii="Times New Roman"/>
                <w:sz w:val="18"/>
              </w:rPr>
              <w:t>6.79</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371,514.</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84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5.51%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6,366,941</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.95</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14,397,67</w:t>
            </w:r>
          </w:p>
          <w:p>
            <w:pPr>
              <w:pStyle w:val="TableParagraph"/>
              <w:spacing w:line="240" w:lineRule="auto" w:before="103"/>
              <w:ind w:left="42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93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14,397,67</w:t>
            </w:r>
          </w:p>
          <w:p>
            <w:pPr>
              <w:pStyle w:val="TableParagraph"/>
              <w:spacing w:line="240" w:lineRule="auto" w:before="103"/>
              <w:ind w:left="44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6,738,456.79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371,514.84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5.51%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6,738,456.79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371,514.84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3" w:space="66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1123"/>
        <w:jc w:val="left"/>
        <w:rPr>
          <w:b w:val="0"/>
          <w:bCs w:val="0"/>
        </w:rPr>
      </w:pPr>
      <w:bookmarkStart w:name="（2）本期计提、收回或转回的坏账准备情况" w:id="222"/>
      <w:bookmarkEnd w:id="2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商业承兑汇票组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371,514.84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371,514.84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371,514.84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371,514.84</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3）期末公司已背书或贴现且在资产负债表日尚未到期的应收票据" w:id="223"/>
      <w:bookmarkEnd w:id="22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4、应收账款" w:id="224"/>
      <w:bookmarkEnd w:id="224"/>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1）应收账款分类披露" w:id="225"/>
      <w:bookmarkEnd w:id="22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16,895,7</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02.71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6,655,92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10,239,77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2.94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530,775.0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530,775.0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738,514,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582.43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57,454,6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77.61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681,059,9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04.82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882,125,6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52.66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58,128,71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823,996,93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4.79</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755,410,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285.14</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64,110,6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07.38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8.49%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691,299,6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77.76</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882,656,4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27.66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58,659,49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6.65%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823,996,93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4.79</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64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10,051,450.28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2,010,290.06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年初客户处于停产 状态，中期重新启动生 产，与公司产生采购并 回款，但仍具有一定的 不确定性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2,949,046.10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1,179,618.44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5"/>
              <w:jc w:val="center"/>
              <w:rPr>
                <w:rFonts w:ascii="宋体" w:hAnsi="宋体" w:cs="宋体" w:eastAsia="宋体" w:hint="default"/>
                <w:sz w:val="18"/>
                <w:szCs w:val="18"/>
              </w:rPr>
            </w:pPr>
            <w:r>
              <w:rPr>
                <w:rFonts w:ascii="宋体" w:hAnsi="宋体" w:cs="宋体" w:eastAsia="宋体" w:hint="default"/>
                <w:sz w:val="18"/>
                <w:szCs w:val="18"/>
              </w:rPr>
              <w:t>客户正在通过法院与债</w:t>
            </w:r>
          </w:p>
        </w:tc>
      </w:tr>
    </w:tbl>
    <w:p>
      <w:pPr>
        <w:spacing w:after="0" w:line="240" w:lineRule="auto"/>
        <w:jc w:val="center"/>
        <w:rPr>
          <w:rFonts w:ascii="宋体" w:hAnsi="宋体" w:cs="宋体" w:eastAsia="宋体" w:hint="default"/>
          <w:sz w:val="18"/>
          <w:szCs w:val="18"/>
        </w:rPr>
        <w:sectPr>
          <w:footerReference w:type="default" r:id="rId20"/>
          <w:pgSz w:w="11910" w:h="16840"/>
          <w:pgMar w:footer="980"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987"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9"/>
              <w:jc w:val="both"/>
              <w:rPr>
                <w:rFonts w:ascii="宋体" w:hAnsi="宋体" w:cs="宋体" w:eastAsia="宋体" w:hint="default"/>
                <w:sz w:val="18"/>
                <w:szCs w:val="18"/>
              </w:rPr>
            </w:pPr>
            <w:r>
              <w:rPr>
                <w:rFonts w:ascii="宋体" w:hAnsi="宋体" w:cs="宋体" w:eastAsia="宋体" w:hint="default"/>
                <w:sz w:val="18"/>
                <w:szCs w:val="18"/>
              </w:rPr>
              <w:t>权人调解，协议债权处 理方案，回款存在一定 的风险</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819,150.00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409,575.00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回收风险较大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882,847.28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882,847.28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回收风险较大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880,588.55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880,588.55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回收风险大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1,312,620.50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1,293,010.44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公司注销或回收风险大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16,895,702.71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6,655,929.77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0"/>
        <w:ind w:left="152"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738,514,582.43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57,454,677.61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738,514,582.43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57,454,677.61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4"/>
        <w:ind w:left="236" w:right="1123"/>
        <w:jc w:val="left"/>
      </w:pPr>
      <w:r>
        <w:rPr/>
        <w:t>其中采用账龄组合计提坏账准备的应收账款</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007"/>
        <w:gridCol w:w="2206"/>
        <w:gridCol w:w="2568"/>
        <w:gridCol w:w="2720"/>
      </w:tblGrid>
      <w:tr>
        <w:trPr>
          <w:trHeight w:val="331" w:hRule="exact"/>
        </w:trPr>
        <w:tc>
          <w:tcPr>
            <w:tcW w:w="20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5" w:right="0"/>
              <w:jc w:val="center"/>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61"/>
                <w:sz w:val="20"/>
                <w:szCs w:val="20"/>
              </w:rPr>
              <w:t> </w:t>
            </w:r>
            <w:r>
              <w:rPr>
                <w:rFonts w:ascii="宋体" w:hAnsi="宋体" w:cs="宋体" w:eastAsia="宋体" w:hint="default"/>
                <w:sz w:val="20"/>
                <w:szCs w:val="20"/>
              </w:rPr>
              <w:t>龄</w:t>
            </w:r>
          </w:p>
        </w:tc>
        <w:tc>
          <w:tcPr>
            <w:tcW w:w="220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496" w:right="0"/>
              <w:jc w:val="left"/>
              <w:rPr>
                <w:rFonts w:ascii="宋体" w:hAnsi="宋体" w:cs="宋体" w:eastAsia="宋体" w:hint="default"/>
                <w:sz w:val="20"/>
                <w:szCs w:val="20"/>
              </w:rPr>
            </w:pPr>
            <w:r>
              <w:rPr>
                <w:rFonts w:ascii="宋体" w:hAnsi="宋体" w:cs="宋体" w:eastAsia="宋体" w:hint="default"/>
                <w:sz w:val="20"/>
                <w:szCs w:val="20"/>
              </w:rPr>
              <w:t>期末账面余额</w:t>
            </w:r>
          </w:p>
        </w:tc>
        <w:tc>
          <w:tcPr>
            <w:tcW w:w="256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676" w:right="0"/>
              <w:jc w:val="left"/>
              <w:rPr>
                <w:rFonts w:ascii="宋体" w:hAnsi="宋体" w:cs="宋体" w:eastAsia="宋体" w:hint="default"/>
                <w:sz w:val="20"/>
                <w:szCs w:val="20"/>
              </w:rPr>
            </w:pPr>
            <w:r>
              <w:rPr>
                <w:rFonts w:ascii="宋体" w:hAnsi="宋体" w:cs="宋体" w:eastAsia="宋体" w:hint="default"/>
                <w:sz w:val="20"/>
                <w:szCs w:val="20"/>
              </w:rPr>
              <w:t>期末坏账准备</w:t>
            </w:r>
          </w:p>
        </w:tc>
        <w:tc>
          <w:tcPr>
            <w:tcW w:w="27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80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计提比例</w:t>
            </w:r>
            <w:r>
              <w:rPr>
                <w:rFonts w:ascii="Times New Roman" w:hAnsi="Times New Roman" w:cs="Times New Roman" w:eastAsia="Times New Roman" w:hint="default"/>
                <w:sz w:val="20"/>
                <w:szCs w:val="20"/>
              </w:rPr>
              <w:t>(%)</w:t>
            </w:r>
          </w:p>
        </w:tc>
      </w:tr>
      <w:tr>
        <w:trPr>
          <w:trHeight w:val="362" w:hRule="exact"/>
        </w:trPr>
        <w:tc>
          <w:tcPr>
            <w:tcW w:w="200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0"/>
                <w:sz w:val="20"/>
                <w:szCs w:val="20"/>
              </w:rPr>
              <w:t> </w:t>
            </w:r>
            <w:r>
              <w:rPr>
                <w:rFonts w:ascii="宋体" w:hAnsi="宋体" w:cs="宋体" w:eastAsia="宋体" w:hint="default"/>
                <w:sz w:val="20"/>
                <w:szCs w:val="20"/>
              </w:rPr>
              <w:t>年以内</w:t>
            </w:r>
          </w:p>
        </w:tc>
        <w:tc>
          <w:tcPr>
            <w:tcW w:w="220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0"/>
                <w:szCs w:val="20"/>
              </w:rPr>
            </w:pPr>
            <w:r>
              <w:rPr>
                <w:rFonts w:ascii="Times New Roman"/>
                <w:w w:val="95"/>
                <w:sz w:val="20"/>
              </w:rPr>
              <w:t>496,101,254.39</w:t>
            </w:r>
            <w:r>
              <w:rPr>
                <w:rFonts w:ascii="Times New Roman"/>
                <w:sz w:val="20"/>
              </w:rPr>
            </w:r>
          </w:p>
        </w:tc>
        <w:tc>
          <w:tcPr>
            <w:tcW w:w="25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0"/>
                <w:szCs w:val="20"/>
              </w:rPr>
            </w:pPr>
            <w:r>
              <w:rPr>
                <w:rFonts w:ascii="Times New Roman"/>
                <w:w w:val="95"/>
                <w:sz w:val="20"/>
              </w:rPr>
              <w:t>24,805,062.73</w:t>
            </w:r>
            <w:r>
              <w:rPr>
                <w:rFonts w:ascii="Times New Roman"/>
                <w:sz w:val="20"/>
              </w:rPr>
            </w:r>
          </w:p>
        </w:tc>
        <w:tc>
          <w:tcPr>
            <w:tcW w:w="27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20"/>
                <w:szCs w:val="20"/>
              </w:rPr>
            </w:pPr>
            <w:r>
              <w:rPr>
                <w:rFonts w:ascii="Times New Roman"/>
                <w:sz w:val="20"/>
              </w:rPr>
              <w:t>5.00</w:t>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年</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198,951,894.03</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19,895,189.40</w:t>
            </w:r>
            <w:r>
              <w:rPr>
                <w:rFonts w:ascii="Times New Roman"/>
                <w:sz w:val="20"/>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10.00</w:t>
            </w:r>
          </w:p>
        </w:tc>
      </w:tr>
      <w:tr>
        <w:trPr>
          <w:trHeight w:val="346"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年</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32,037,964.16</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6,407,592.83</w:t>
            </w:r>
            <w:r>
              <w:rPr>
                <w:rFonts w:ascii="Times New Roman"/>
                <w:sz w:val="20"/>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20.00</w:t>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年</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4,555,847.38</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1,366,759.31</w:t>
            </w:r>
            <w:r>
              <w:rPr>
                <w:rFonts w:ascii="Times New Roman"/>
                <w:sz w:val="20"/>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30.00</w:t>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年</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3,775,098.26</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1,887,549.13</w:t>
            </w:r>
            <w:r>
              <w:rPr>
                <w:rFonts w:ascii="Times New Roman"/>
                <w:sz w:val="20"/>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50.00</w:t>
            </w:r>
          </w:p>
        </w:tc>
      </w:tr>
      <w:tr>
        <w:trPr>
          <w:trHeight w:val="346"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30"/>
                <w:sz w:val="20"/>
                <w:szCs w:val="20"/>
              </w:rPr>
              <w:t> </w:t>
            </w:r>
            <w:r>
              <w:rPr>
                <w:rFonts w:ascii="宋体" w:hAnsi="宋体" w:cs="宋体" w:eastAsia="宋体" w:hint="default"/>
                <w:sz w:val="20"/>
                <w:szCs w:val="20"/>
              </w:rPr>
              <w:t>年以上</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3,092,524.21</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3,092,524.21</w:t>
            </w:r>
            <w:r>
              <w:rPr>
                <w:rFonts w:ascii="Times New Roman"/>
                <w:sz w:val="20"/>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61"/>
                <w:sz w:val="20"/>
                <w:szCs w:val="20"/>
              </w:rPr>
              <w:t> </w:t>
            </w:r>
            <w:r>
              <w:rPr>
                <w:rFonts w:ascii="宋体" w:hAnsi="宋体" w:cs="宋体" w:eastAsia="宋体" w:hint="default"/>
                <w:sz w:val="20"/>
                <w:szCs w:val="20"/>
              </w:rPr>
              <w:t>计</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738,514,582.43</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57,454,677.61</w:t>
            </w:r>
            <w:r>
              <w:rPr>
                <w:rFonts w:ascii="Times New Roman"/>
                <w:sz w:val="20"/>
              </w:rPr>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7.78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before="2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1"/>
          <w:pgSz w:w="11910" w:h="16840"/>
          <w:pgMar w:footer="980" w:header="745" w:top="1060" w:bottom="1160" w:left="980" w:right="0"/>
          <w:pgNumType w:start="201"/>
        </w:sectPr>
      </w:pPr>
    </w:p>
    <w:p>
      <w:pPr>
        <w:spacing w:line="240" w:lineRule="auto" w:before="9"/>
        <w:rPr>
          <w:rFonts w:ascii="宋体" w:hAnsi="宋体" w:cs="宋体" w:eastAsia="宋体" w:hint="default"/>
          <w:sz w:val="25"/>
          <w:szCs w:val="25"/>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498,083,656.83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199,802,515.48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43,974,837.00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13,549,275.83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5,629,324.70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4,827,426.92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3,092,524.21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755,410,285.14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单项计提坏账准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530,775.00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6,125,154.77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6,655,929.77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58,128,717.87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-674,040.26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57,454,677.61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58,659,492.87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5,451,114.51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64,110,607.38</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本期实际核销的应收账款情况" w:id="227"/>
      <w:bookmarkEnd w:id="22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4）按欠款方归集的期末余额前五名的应收账款情况" w:id="228"/>
      <w:bookmarkEnd w:id="22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国网安徽省电力有限公 司物资分公司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104,710,748.16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13.87%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5,235,537.41</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山东科华电力技术有限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25,694,453.20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3,395,237.54</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pacing w:val="-5"/>
                <w:sz w:val="18"/>
                <w:szCs w:val="18"/>
              </w:rPr>
              <w:t>力神电池（苏州）有限公</w:t>
            </w:r>
            <w:r>
              <w:rPr>
                <w:rFonts w:ascii="宋体" w:hAnsi="宋体" w:cs="宋体" w:eastAsia="宋体" w:hint="default"/>
                <w:sz w:val="18"/>
                <w:szCs w:val="18"/>
              </w:rPr>
              <w:t> 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20,508,255.59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1,025,412.78</w:t>
            </w:r>
          </w:p>
        </w:tc>
      </w:tr>
      <w:tr>
        <w:trPr>
          <w:trHeight w:val="71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天津力神电池股份有限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20,150,878.79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1,007,543.94</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宁波奉化德朗能动力电 池有限公司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20,041,867.97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1,460,952.81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191,106,203.71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25.30%</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5）因金融资产转移而终止确认的应收账款" w:id="229"/>
      <w:bookmarkEnd w:id="22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6）转移应收账款且继续涉入形成的资产、负债金额" w:id="230"/>
      <w:bookmarkEnd w:id="23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5、应收款项融资" w:id="231"/>
      <w:bookmarkEnd w:id="231"/>
      <w:r>
        <w:rPr>
          <w:b w:val="0"/>
          <w:bCs w:val="0"/>
        </w:rPr>
      </w:r>
      <w:r>
        <w:rPr>
          <w:rFonts w:ascii="Times New Roman" w:hAnsi="Times New Roman" w:cs="Times New Roman" w:eastAsia="Times New Roman" w:hint="default"/>
        </w:rPr>
        <w:t>5</w:t>
      </w:r>
      <w:r>
        <w:rPr/>
        <w:t>、应收款项融资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12,971,636.16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104,675,487.22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12,971,636.16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104,675,487.22</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line="340" w:lineRule="auto" w:before="4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pStyle w:val="Heading4"/>
        <w:spacing w:line="240" w:lineRule="auto"/>
        <w:ind w:right="1123"/>
        <w:jc w:val="left"/>
        <w:rPr>
          <w:b w:val="0"/>
          <w:bCs w:val="0"/>
        </w:rPr>
      </w:pPr>
      <w:bookmarkStart w:name="6、预付款项" w:id="232"/>
      <w:bookmarkEnd w:id="23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18,500,208.57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17,006,155.47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87.28%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1,954,218.16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9.11%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2,301,449.08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852,856.70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163,477.39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152,353.17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14,025.48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21,459,636.60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19,485,107.42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978"/>
        <w:gridCol w:w="2556"/>
        <w:gridCol w:w="2967"/>
      </w:tblGrid>
      <w:tr>
        <w:trPr>
          <w:trHeight w:val="346" w:hRule="exact"/>
        </w:trPr>
        <w:tc>
          <w:tcPr>
            <w:tcW w:w="39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6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占预付款项余额的比例</w:t>
            </w:r>
            <w:r>
              <w:rPr>
                <w:rFonts w:ascii="Times New Roman" w:hAnsi="Times New Roman" w:cs="Times New Roman" w:eastAsia="Times New Roman" w:hint="default"/>
                <w:sz w:val="21"/>
                <w:szCs w:val="21"/>
              </w:rPr>
              <w:t>(%)</w:t>
            </w:r>
          </w:p>
        </w:tc>
      </w:tr>
      <w:tr>
        <w:trPr>
          <w:trHeight w:val="348"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人民数据管理（中卫市）有限公司</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4,606,918.24</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21.47</w:t>
            </w:r>
          </w:p>
        </w:tc>
      </w:tr>
      <w:tr>
        <w:trPr>
          <w:trHeight w:val="348"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杭州新三联照明电器有些公司</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1,362,065.32</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6.35</w:t>
            </w:r>
          </w:p>
        </w:tc>
      </w:tr>
      <w:tr>
        <w:trPr>
          <w:trHeight w:val="346"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北京市通州区马驹桥镇周营村民委员会</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822,201.86</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3.83</w:t>
            </w:r>
          </w:p>
        </w:tc>
      </w:tr>
      <w:tr>
        <w:trPr>
          <w:trHeight w:val="348"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北京市顺义区仁和镇军营村经济合作社</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821,422.33</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3.83</w:t>
            </w:r>
          </w:p>
        </w:tc>
      </w:tr>
      <w:tr>
        <w:trPr>
          <w:trHeight w:val="346"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江苏光明电力有限公司</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535,358.60</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2.49</w:t>
            </w:r>
          </w:p>
        </w:tc>
      </w:tr>
      <w:tr>
        <w:trPr>
          <w:trHeight w:val="348"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8,147,966.35</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37.97</w:t>
            </w:r>
          </w:p>
        </w:tc>
      </w:tr>
    </w:tbl>
    <w:p>
      <w:pPr>
        <w:spacing w:line="240" w:lineRule="auto" w:before="2"/>
        <w:rPr>
          <w:rFonts w:ascii="宋体" w:hAnsi="宋体" w:cs="宋体" w:eastAsia="宋体" w:hint="default"/>
          <w:b/>
          <w:bCs/>
          <w:sz w:val="24"/>
          <w:szCs w:val="24"/>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7、其他应收款" w:id="235"/>
      <w:bookmarkEnd w:id="235"/>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27,700,669.02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43,070,550.25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27,700,669.02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43,070,550.25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1）应收利息" w:id="236"/>
      <w:bookmarkEnd w:id="23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1）应收利息分类" w:id="237"/>
      <w:bookmarkEnd w:id="237"/>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重要逾期利息" w:id="238"/>
      <w:bookmarkEnd w:id="238"/>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51" w:right="0"/>
              <w:jc w:val="left"/>
              <w:rPr>
                <w:rFonts w:ascii="宋体" w:hAnsi="宋体" w:cs="宋体" w:eastAsia="宋体" w:hint="default"/>
                <w:sz w:val="18"/>
                <w:szCs w:val="18"/>
              </w:rPr>
            </w:pPr>
            <w:r>
              <w:rPr>
                <w:rFonts w:ascii="宋体" w:hAnsi="宋体" w:cs="宋体" w:eastAsia="宋体" w:hint="default"/>
                <w:sz w:val="18"/>
                <w:szCs w:val="18"/>
              </w:rPr>
              <w:t>是否发生减值及其判断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3）坏账准备计提情况" w:id="239"/>
      <w:bookmarkEnd w:id="23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2）应收股利" w:id="240"/>
      <w:bookmarkEnd w:id="24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应收股利分类" w:id="241"/>
      <w:bookmarkEnd w:id="241"/>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4"/>
        <w:spacing w:line="240" w:lineRule="auto" w:before="36"/>
        <w:ind w:right="1123"/>
        <w:jc w:val="left"/>
        <w:rPr>
          <w:b w:val="0"/>
          <w:bCs w:val="0"/>
        </w:rPr>
      </w:pPr>
      <w:bookmarkStart w:name="2）重要的账龄超过1年的应收股利" w:id="242"/>
      <w:bookmarkEnd w:id="242"/>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坏账准备计提情况" w:id="243"/>
      <w:bookmarkEnd w:id="24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3"/>
        <w:rPr>
          <w:rFonts w:ascii="宋体" w:hAnsi="宋体" w:cs="宋体" w:eastAsia="宋体" w:hint="default"/>
          <w:sz w:val="21"/>
          <w:szCs w:val="21"/>
        </w:rPr>
      </w:pPr>
    </w:p>
    <w:p>
      <w:pPr>
        <w:pStyle w:val="Heading4"/>
        <w:spacing w:line="240" w:lineRule="auto"/>
        <w:ind w:right="1123"/>
        <w:jc w:val="left"/>
        <w:rPr>
          <w:b w:val="0"/>
          <w:bCs w:val="0"/>
        </w:rPr>
      </w:pPr>
      <w:bookmarkStart w:name="（3）其他应收款" w:id="244"/>
      <w:bookmarkEnd w:id="24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其他应收款按款项性质分类情况" w:id="245"/>
      <w:bookmarkEnd w:id="24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2,431,656.36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2,002,464.17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21,428,656.08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40,408,792.93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50,009.35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应收代员工暂付款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661,640.48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355,178.74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返回分红款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2,920,111.53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270,170.77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152,705.59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27,862,520.04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43,086,615.96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2）坏账准备计提情况" w:id="246"/>
      <w:bookmarkEnd w:id="24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16,065.71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16,065.71</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145,785.31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145,785.31</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161,851.02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161,851.02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7"/>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18,008,289.93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9,321,761.52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353,569.49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178,899.10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107,899.10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27,862,520.04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本期计提、收回或转回的坏账准备情况" w:id="247"/>
      <w:bookmarkEnd w:id="24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4"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16,065.71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145,785.31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161,851.02</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16,065.71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145,785.31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161,851.02</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4）按欠款方归集的期末余额前五名的其他应收款情况" w:id="248"/>
      <w:bookmarkEnd w:id="248"/>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辽源市振兴中小企 业融资担保有限公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22.43%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返回分红款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2,893,961.09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144,698.06</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湖州市土地储备中 心土地出让保证金 专户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吉林省跻强建工集 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国网浙江浙电招标 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14,145,461.09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144,698.06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8、存货" w:id="249"/>
      <w:bookmarkEnd w:id="249"/>
      <w:r>
        <w:rPr>
          <w:b w:val="0"/>
          <w:bCs w:val="0"/>
        </w:rPr>
      </w:r>
      <w:r>
        <w:rPr>
          <w:rFonts w:ascii="Times New Roman" w:hAnsi="Times New Roman" w:cs="Times New Roman" w:eastAsia="Times New Roman" w:hint="default"/>
        </w:rPr>
        <w:t>8</w:t>
      </w:r>
      <w:r>
        <w:rPr/>
        <w:t>、存货</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1）存货分类" w:id="250"/>
      <w:bookmarkEnd w:id="25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53,107,512.35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53,107,512.35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71,941,844.66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71,941,844.66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43,185,091.48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43,185,091.48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23,884,009.71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23,884,009.71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109,606,744.49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6,988,586.24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102,618,158.25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37,991,734.50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1,129,799.75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36,861,934.75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26,146,138.44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26,146,138.44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8,434,007.38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8,434,007.38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2,066,330.87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2,066,330.87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1,475,896.51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1,475,896.51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1,298,474.46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1,298,474.46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540,236.55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540,236.55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9,743,903.64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9,743,903.64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494,541.99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494,541.99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869,102.99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869,102.99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862,710.36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862,710.36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246,023,298.72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6,988,586.24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239,034,712.48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145,624,981.66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1,129,799.75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144,495,181.91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2）存货跌价准备" w:id="251"/>
      <w:bookmarkEnd w:id="25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1,129,799.75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6,300,738.54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441,952.05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6,988,586.24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1,129,799.75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6,300,738.54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441,952.05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6,988,586.24</w:t>
            </w:r>
          </w:p>
        </w:tc>
      </w:tr>
    </w:tbl>
    <w:p>
      <w:pPr>
        <w:pStyle w:val="BodyText"/>
        <w:spacing w:line="262" w:lineRule="exact" w:before="0"/>
        <w:ind w:right="1123"/>
        <w:jc w:val="left"/>
      </w:pPr>
      <w:r>
        <w:rPr/>
        <w:t>确定可变现净值的具体依据、本期转销存货跌价准备的原因</w:t>
      </w:r>
    </w:p>
    <w:p>
      <w:pPr>
        <w:spacing w:line="240" w:lineRule="auto" w:before="12"/>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007"/>
        <w:gridCol w:w="3246"/>
        <w:gridCol w:w="1723"/>
        <w:gridCol w:w="2665"/>
      </w:tblGrid>
      <w:tr>
        <w:trPr>
          <w:trHeight w:val="659" w:hRule="exact"/>
        </w:trPr>
        <w:tc>
          <w:tcPr>
            <w:tcW w:w="20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9"/>
              <w:ind w:left="5"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61"/>
                <w:sz w:val="20"/>
                <w:szCs w:val="20"/>
              </w:rPr>
              <w:t> </w:t>
            </w:r>
            <w:r>
              <w:rPr>
                <w:rFonts w:ascii="宋体" w:hAnsi="宋体" w:cs="宋体" w:eastAsia="宋体" w:hint="default"/>
                <w:sz w:val="20"/>
                <w:szCs w:val="20"/>
              </w:rPr>
              <w:t>目</w:t>
            </w:r>
          </w:p>
        </w:tc>
        <w:tc>
          <w:tcPr>
            <w:tcW w:w="32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9"/>
              <w:ind w:left="415" w:right="0"/>
              <w:jc w:val="left"/>
              <w:rPr>
                <w:rFonts w:ascii="宋体" w:hAnsi="宋体" w:cs="宋体" w:eastAsia="宋体" w:hint="default"/>
                <w:sz w:val="20"/>
                <w:szCs w:val="20"/>
              </w:rPr>
            </w:pPr>
            <w:r>
              <w:rPr>
                <w:rFonts w:ascii="宋体" w:hAnsi="宋体" w:cs="宋体" w:eastAsia="宋体" w:hint="default"/>
                <w:sz w:val="20"/>
                <w:szCs w:val="20"/>
              </w:rPr>
              <w:t>确定可变现净值的具体依据</w:t>
            </w:r>
          </w:p>
        </w:tc>
        <w:tc>
          <w:tcPr>
            <w:tcW w:w="17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3"/>
              <w:ind w:left="352" w:right="56" w:hanging="300"/>
              <w:jc w:val="left"/>
              <w:rPr>
                <w:rFonts w:ascii="宋体" w:hAnsi="宋体" w:cs="宋体" w:eastAsia="宋体" w:hint="default"/>
                <w:sz w:val="20"/>
                <w:szCs w:val="20"/>
              </w:rPr>
            </w:pPr>
            <w:r>
              <w:rPr>
                <w:rFonts w:ascii="宋体" w:hAnsi="宋体" w:cs="宋体" w:eastAsia="宋体" w:hint="default"/>
                <w:sz w:val="20"/>
                <w:szCs w:val="20"/>
              </w:rPr>
              <w:t>本期转回存货跌价</w:t>
            </w:r>
            <w:r>
              <w:rPr>
                <w:rFonts w:ascii="宋体" w:hAnsi="宋体" w:cs="宋体" w:eastAsia="宋体" w:hint="default"/>
                <w:w w:val="99"/>
                <w:sz w:val="20"/>
                <w:szCs w:val="20"/>
              </w:rPr>
              <w:t> </w:t>
            </w:r>
            <w:r>
              <w:rPr>
                <w:rFonts w:ascii="宋体" w:hAnsi="宋体" w:cs="宋体" w:eastAsia="宋体" w:hint="default"/>
                <w:sz w:val="20"/>
                <w:szCs w:val="20"/>
              </w:rPr>
              <w:t>准备的原因</w:t>
            </w:r>
          </w:p>
        </w:tc>
        <w:tc>
          <w:tcPr>
            <w:tcW w:w="26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9"/>
              <w:ind w:left="23" w:right="0"/>
              <w:jc w:val="left"/>
              <w:rPr>
                <w:rFonts w:ascii="宋体" w:hAnsi="宋体" w:cs="宋体" w:eastAsia="宋体" w:hint="default"/>
                <w:sz w:val="20"/>
                <w:szCs w:val="20"/>
              </w:rPr>
            </w:pPr>
            <w:r>
              <w:rPr>
                <w:rFonts w:ascii="宋体" w:hAnsi="宋体" w:cs="宋体" w:eastAsia="宋体" w:hint="default"/>
                <w:sz w:val="20"/>
                <w:szCs w:val="20"/>
              </w:rPr>
              <w:t>本期转销存货跌价准备的原因</w:t>
            </w:r>
          </w:p>
        </w:tc>
      </w:tr>
      <w:tr>
        <w:trPr>
          <w:trHeight w:val="973"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70"/>
              <w:jc w:val="both"/>
              <w:rPr>
                <w:rFonts w:ascii="宋体" w:hAnsi="宋体" w:cs="宋体" w:eastAsia="宋体" w:hint="default"/>
                <w:sz w:val="21"/>
                <w:szCs w:val="21"/>
              </w:rPr>
            </w:pPr>
            <w:r>
              <w:rPr>
                <w:rFonts w:ascii="宋体" w:hAnsi="宋体" w:cs="宋体" w:eastAsia="宋体" w:hint="default"/>
                <w:spacing w:val="-2"/>
                <w:sz w:val="21"/>
                <w:szCs w:val="21"/>
              </w:rPr>
              <w:t>相关产成品估计售价减去估计的销</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售费用以及相关税费后的金额确定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可变现净值</w:t>
            </w:r>
          </w:p>
        </w:tc>
        <w:tc>
          <w:tcPr>
            <w:tcW w:w="1723" w:type="dxa"/>
            <w:tcBorders>
              <w:top w:val="single" w:sz="6" w:space="0" w:color="000000"/>
              <w:left w:val="single" w:sz="6" w:space="0" w:color="000000"/>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已对外销售</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123"/>
        <w:jc w:val="left"/>
        <w:rPr>
          <w:b w:val="0"/>
          <w:bCs w:val="0"/>
        </w:rPr>
      </w:pPr>
      <w:bookmarkStart w:name="9、其他流动资产" w:id="252"/>
      <w:bookmarkEnd w:id="252"/>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大额存单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20,194,541.67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53,275,173.88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26,840,485.67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993,095.90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307,889.24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4,819.97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1,789,823.12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6,663,980.31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62,691.94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81,131,611.73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29,000,889.97</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10、其他权益工具投资" w:id="253"/>
      <w:bookmarkEnd w:id="253"/>
      <w:r>
        <w:rPr>
          <w:b w:val="0"/>
          <w:bCs w:val="0"/>
        </w:rPr>
      </w:r>
      <w:r>
        <w:rPr>
          <w:rFonts w:ascii="Times New Roman" w:hAnsi="Times New Roman" w:cs="Times New Roman" w:eastAsia="Times New Roman" w:hint="default"/>
        </w:rPr>
        <w:t>10</w:t>
      </w:r>
      <w:r>
        <w:rPr/>
        <w:t>、其他权益工具投资</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鸿图隔膜公司原股东张汉鸿等业绩承诺 补偿股份</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379,827,861.00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379,827,861.00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47" w:right="0"/>
              <w:jc w:val="left"/>
              <w:rPr>
                <w:rFonts w:ascii="宋体" w:hAnsi="宋体" w:cs="宋体" w:eastAsia="宋体" w:hint="default"/>
                <w:sz w:val="18"/>
                <w:szCs w:val="18"/>
              </w:rPr>
            </w:pPr>
            <w:r>
              <w:rPr>
                <w:rFonts w:ascii="宋体" w:hAnsi="宋体" w:cs="宋体" w:eastAsia="宋体" w:hint="default"/>
                <w:sz w:val="18"/>
                <w:szCs w:val="18"/>
              </w:rPr>
              <w:t>其他综合收益转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47" w:right="0"/>
              <w:jc w:val="left"/>
              <w:rPr>
                <w:rFonts w:ascii="宋体" w:hAnsi="宋体" w:cs="宋体" w:eastAsia="宋体" w:hint="default"/>
                <w:sz w:val="18"/>
                <w:szCs w:val="18"/>
              </w:rPr>
            </w:pPr>
            <w:r>
              <w:rPr>
                <w:rFonts w:ascii="宋体" w:hAnsi="宋体" w:cs="宋体" w:eastAsia="宋体" w:hint="default"/>
                <w:sz w:val="18"/>
                <w:szCs w:val="18"/>
              </w:rPr>
              <w:t>指定为以公允价</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46" w:right="0"/>
              <w:jc w:val="left"/>
              <w:rPr>
                <w:rFonts w:ascii="宋体" w:hAnsi="宋体" w:cs="宋体" w:eastAsia="宋体" w:hint="default"/>
                <w:sz w:val="18"/>
                <w:szCs w:val="18"/>
              </w:rPr>
            </w:pPr>
            <w:r>
              <w:rPr>
                <w:rFonts w:ascii="宋体" w:hAnsi="宋体" w:cs="宋体" w:eastAsia="宋体" w:hint="default"/>
                <w:sz w:val="18"/>
                <w:szCs w:val="18"/>
              </w:rPr>
              <w:t>其他综合收益转</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70"/>
      </w:tblGrid>
      <w:tr>
        <w:trPr>
          <w:trHeight w:val="98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587" w:right="48" w:hanging="540"/>
              <w:jc w:val="left"/>
              <w:rPr>
                <w:rFonts w:ascii="宋体" w:hAnsi="宋体" w:cs="宋体" w:eastAsia="宋体" w:hint="default"/>
                <w:sz w:val="18"/>
                <w:szCs w:val="18"/>
              </w:rPr>
            </w:pPr>
            <w:r>
              <w:rPr>
                <w:rFonts w:ascii="宋体" w:hAnsi="宋体" w:cs="宋体" w:eastAsia="宋体" w:hint="default"/>
                <w:sz w:val="18"/>
                <w:szCs w:val="18"/>
              </w:rPr>
              <w:t>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47" w:right="46"/>
              <w:jc w:val="center"/>
              <w:rPr>
                <w:rFonts w:ascii="宋体" w:hAnsi="宋体" w:cs="宋体" w:eastAsia="宋体" w:hint="default"/>
                <w:sz w:val="18"/>
                <w:szCs w:val="18"/>
              </w:rPr>
            </w:pPr>
            <w:r>
              <w:rPr>
                <w:rFonts w:ascii="宋体" w:hAnsi="宋体" w:cs="宋体" w:eastAsia="宋体" w:hint="default"/>
                <w:sz w:val="18"/>
                <w:szCs w:val="18"/>
              </w:rPr>
              <w:t>值计量且其变动 计入其他综合收 益的原因</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587" w:right="50" w:hanging="540"/>
              <w:jc w:val="left"/>
              <w:rPr>
                <w:rFonts w:ascii="宋体" w:hAnsi="宋体" w:cs="宋体" w:eastAsia="宋体" w:hint="default"/>
                <w:sz w:val="18"/>
                <w:szCs w:val="18"/>
              </w:rPr>
            </w:pPr>
            <w:r>
              <w:rPr>
                <w:rFonts w:ascii="宋体" w:hAnsi="宋体" w:cs="宋体" w:eastAsia="宋体" w:hint="default"/>
                <w:sz w:val="18"/>
                <w:szCs w:val="18"/>
              </w:rPr>
              <w:t>入留存收益的原 因</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9" w:lineRule="auto" w:before="94"/>
        <w:ind w:right="1128"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：其他权益工具投资</w:t>
      </w:r>
      <w:r>
        <w:rPr>
          <w:rFonts w:ascii="Times New Roman" w:hAnsi="Times New Roman" w:cs="Times New Roman" w:eastAsia="Times New Roman" w:hint="default"/>
        </w:rPr>
        <w:t>379,827,861.00</w:t>
      </w:r>
      <w:r>
        <w:rPr/>
        <w:t>元系根据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月公司与补偿义务人张汉鸿、共青城百富源</w:t>
      </w:r>
      <w:r>
        <w:rPr>
          <w:w w:val="100"/>
        </w:rPr>
        <w:t> </w:t>
      </w:r>
      <w:r>
        <w:rPr>
          <w:spacing w:val="-2"/>
        </w:rPr>
        <w:t>鸿图投资管理合伙企业（有限合伙）、李小明签订的《关于发行股份及支付现金购买资产之业绩承诺及补</w:t>
      </w:r>
      <w:r>
        <w:rPr>
          <w:spacing w:val="-47"/>
        </w:rPr>
        <w:t> </w:t>
      </w:r>
      <w:r>
        <w:rPr>
          <w:spacing w:val="-47"/>
        </w:rPr>
      </w:r>
      <w:r>
        <w:rPr/>
        <w:t>偿协议》，公司与补偿义务人张汉鸿等</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月签订的《发行股份及支付现金购买资产之业绩承诺及补</w:t>
      </w:r>
      <w:r>
        <w:rPr>
          <w:spacing w:val="-27"/>
        </w:rPr>
        <w:t> </w:t>
      </w:r>
      <w:r>
        <w:rPr>
          <w:spacing w:val="-27"/>
        </w:rPr>
      </w:r>
      <w:r>
        <w:rPr>
          <w:spacing w:val="-2"/>
        </w:rPr>
        <w:t>偿协议之补充协议》、公司与补偿义务人张汉鸿等</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月签订的《关于发行股份及支付现金购买资产</w:t>
      </w:r>
      <w:r>
        <w:rPr>
          <w:spacing w:val="-44"/>
        </w:rPr>
        <w:t> </w:t>
      </w:r>
      <w:r>
        <w:rPr>
          <w:spacing w:val="-44"/>
        </w:rPr>
      </w:r>
      <w:r>
        <w:rPr>
          <w:spacing w:val="9"/>
        </w:rPr>
        <w:t>之业绩承诺及补偿协议之补充协议（二）》，补偿义务人张汉鸿</w:t>
      </w:r>
      <w:r>
        <w:rPr>
          <w:spacing w:val="84"/>
        </w:rPr>
        <w:t> </w:t>
      </w:r>
      <w:r>
        <w:rPr>
          <w:rFonts w:ascii="Times New Roman" w:hAnsi="Times New Roman" w:cs="Times New Roman" w:eastAsia="Times New Roman" w:hint="default"/>
          <w:spacing w:val="7"/>
        </w:rPr>
        <w:t>2019</w:t>
      </w:r>
      <w:r>
        <w:rPr>
          <w:spacing w:val="7"/>
        </w:rPr>
        <w:t>年应补偿金额对应补偿的股份</w:t>
      </w:r>
      <w:r>
        <w:rPr>
          <w:spacing w:val="-82"/>
        </w:rPr>
        <w:t> </w:t>
      </w:r>
      <w:r>
        <w:rPr>
          <w:spacing w:val="-82"/>
        </w:rPr>
      </w:r>
      <w:r>
        <w:rPr>
          <w:rFonts w:ascii="Times New Roman" w:hAnsi="Times New Roman" w:cs="Times New Roman" w:eastAsia="Times New Roman" w:hint="default"/>
        </w:rPr>
        <w:t>53,775,199</w:t>
      </w:r>
      <w:r>
        <w:rPr/>
        <w:t>股、补偿义务人共青城百富源鸿图投资管理合伙企业（有限合伙）</w:t>
      </w:r>
      <w:r>
        <w:rPr>
          <w:rFonts w:ascii="Times New Roman" w:hAnsi="Times New Roman" w:cs="Times New Roman" w:eastAsia="Times New Roman" w:hint="default"/>
        </w:rPr>
        <w:t>2019</w:t>
      </w:r>
      <w:r>
        <w:rPr/>
        <w:t>年应补偿金额对应补偿</w:t>
      </w:r>
      <w:r>
        <w:rPr>
          <w:spacing w:val="-24"/>
        </w:rPr>
        <w:t> </w:t>
      </w:r>
      <w:r>
        <w:rPr>
          <w:spacing w:val="-24"/>
        </w:rPr>
      </w:r>
      <w:r>
        <w:rPr/>
        <w:t>的股份</w:t>
      </w:r>
      <w:r>
        <w:rPr>
          <w:rFonts w:ascii="Times New Roman" w:hAnsi="Times New Roman" w:cs="Times New Roman" w:eastAsia="Times New Roman" w:hint="default"/>
        </w:rPr>
        <w:t>448,508</w:t>
      </w:r>
      <w:r>
        <w:rPr/>
        <w:t>股、补偿义务人李小明</w:t>
      </w:r>
      <w:r>
        <w:rPr>
          <w:rFonts w:ascii="Times New Roman" w:hAnsi="Times New Roman" w:cs="Times New Roman" w:eastAsia="Times New Roman" w:hint="default"/>
        </w:rPr>
        <w:t>2019</w:t>
      </w:r>
      <w:r>
        <w:rPr/>
        <w:t>年应补偿金额对应补偿的股份</w:t>
      </w:r>
      <w:r>
        <w:rPr>
          <w:rFonts w:ascii="Times New Roman" w:hAnsi="Times New Roman" w:cs="Times New Roman" w:eastAsia="Times New Roman" w:hint="default"/>
        </w:rPr>
        <w:t>37,416</w:t>
      </w:r>
      <w:r>
        <w:rPr/>
        <w:t>股，共计</w:t>
      </w:r>
      <w:r>
        <w:rPr>
          <w:rFonts w:ascii="Times New Roman" w:hAnsi="Times New Roman" w:cs="Times New Roman" w:eastAsia="Times New Roman" w:hint="default"/>
        </w:rPr>
        <w:t>54,261,123</w:t>
      </w:r>
      <w:r>
        <w:rPr/>
        <w:t>股按股</w:t>
      </w:r>
      <w:r>
        <w:rPr>
          <w:spacing w:val="-28"/>
        </w:rPr>
        <w:t> </w:t>
      </w:r>
      <w:r>
        <w:rPr>
          <w:spacing w:val="-2"/>
        </w:rPr>
        <w:t>票交易二级市场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日收盘价</w:t>
      </w:r>
      <w:r>
        <w:rPr>
          <w:rFonts w:ascii="Times New Roman" w:hAnsi="Times New Roman" w:cs="Times New Roman" w:eastAsia="Times New Roman" w:hint="default"/>
          <w:spacing w:val="-2"/>
        </w:rPr>
        <w:t>7</w:t>
      </w:r>
      <w:r>
        <w:rPr>
          <w:spacing w:val="-2"/>
        </w:rPr>
        <w:t>元</w:t>
      </w:r>
      <w:r>
        <w:rPr>
          <w:rFonts w:ascii="Times New Roman" w:hAnsi="Times New Roman" w:cs="Times New Roman" w:eastAsia="Times New Roman" w:hint="default"/>
          <w:spacing w:val="-2"/>
        </w:rPr>
        <w:t>/</w:t>
      </w:r>
      <w:r>
        <w:rPr>
          <w:spacing w:val="-2"/>
        </w:rPr>
        <w:t>股计算的公允价值，同时计入公允价值变动收益</w:t>
      </w:r>
      <w:r>
        <w:rPr>
          <w:rFonts w:ascii="Times New Roman" w:hAnsi="Times New Roman" w:cs="Times New Roman" w:eastAsia="Times New Roman" w:hint="default"/>
          <w:spacing w:val="-2"/>
        </w:rPr>
        <w:t>379,827,861.00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元。</w:t>
      </w:r>
    </w:p>
    <w:p>
      <w:pPr>
        <w:spacing w:line="240" w:lineRule="auto" w:before="6"/>
        <w:rPr>
          <w:rFonts w:ascii="宋体" w:hAnsi="宋体" w:cs="宋体" w:eastAsia="宋体" w:hint="default"/>
          <w:sz w:val="24"/>
          <w:szCs w:val="24"/>
        </w:rPr>
      </w:pPr>
    </w:p>
    <w:p>
      <w:pPr>
        <w:pStyle w:val="Heading4"/>
        <w:spacing w:line="240" w:lineRule="auto"/>
        <w:ind w:right="1123"/>
        <w:jc w:val="left"/>
        <w:rPr>
          <w:b w:val="0"/>
          <w:bCs w:val="0"/>
        </w:rPr>
      </w:pPr>
      <w:bookmarkStart w:name="11、固定资产" w:id="254"/>
      <w:bookmarkEnd w:id="254"/>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1,029,615,131.74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856,743,081.06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1,029,615,131.74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856,743,081.06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1）固定资产情况" w:id="255"/>
      <w:bookmarkEnd w:id="25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351,432,889.97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579,259,917.88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19,730,975.76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24,997,615.95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975,421,399.56</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102,676,989.84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151,874,921.97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2,774,096.96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10,063,028.71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267,389,037.48</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964,677.60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10,667,976.88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2,774,096.96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2,504,249.72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16,911,001.16</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98,712,312.24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141,206,945.09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7,558,778.99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247,478,036.32</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其他增</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6,005,293.69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2,697,420.00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2,010,633.08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10,713,346.77</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6,005,293.69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2,697,420.00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2,010,633.08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10,713,346.77</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454,109,879.81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725,129,546.16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19,807,652.72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33,050,011.58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1,232,097,090.27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42,723,000.42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61,601,386.90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9,762,405.65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4,591,525.53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118,678,318.50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18,154,804.53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63,193,061.01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3,131,626.17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6,033,107.01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90,512,598.72</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18,154,804.53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63,193,061.01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3,131,626.17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6,033,107.01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90,512,598.72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3,105,106.54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2,651,786.92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952,065.23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6,708,958.69</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3,105,106.54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2,651,786.92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952,065.23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6,708,958.69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60,877,804.95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121,689,341.37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10,242,244.90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9,672,567.31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202,481,958.53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393,232,074.86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603,440,204.79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9,565,407.82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23,377,444.27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1,029,615,131.74</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308,709,889.55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517,658,530.98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9,968,570.11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20,406,090.42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856,743,081.06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通过经营租赁租出的固定资产" w:id="256"/>
      <w:bookmarkEnd w:id="256"/>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761,185.06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未办妥产权证书的固定资产情况" w:id="257"/>
      <w:bookmarkEnd w:id="257"/>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644,054.95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无法办理</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正在办理交割手续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81,304,603.56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84,948,658.51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12、在建工程" w:id="258"/>
      <w:bookmarkEnd w:id="258"/>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199,434,994.71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265,588,326.01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199,434,994.71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265,588,326.01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1）在建工程情况" w:id="259"/>
      <w:bookmarkEnd w:id="25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锂离子电池隔膜 三期工程项目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112,691,606.04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112,691,606.04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204,524,049.56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204,524,049.56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充电桩及配套设 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920,807.82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920,807.82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10,259,093.09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10,259,093.09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厂房办公楼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310,707.61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310,707.61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二期厂房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18,064,180.09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18,064,180.09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231,132.07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231,132.07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大功率充电桩自 动生产线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2,350,239.24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2,350,239.24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充电桩自动化生 产线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1,714,525.38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1,714,525.38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1,986,258.27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1,986,258.27</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240kW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双枪直流 充电桩自动测试 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1,977,586.13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1,977,586.13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湖州金冠锂电池 隔膜生产基地建 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一期）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44,116,077.03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44,116,077.03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39,394,508.22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39,394,508.22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顺义充电站项目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8,213,546.52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8,213,546.52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8,219,226.61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8,219,226.61</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南京能瑞新能源 充电桩及配套设 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9,075,718.85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9,075,718.85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通州充电站项目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974,058.19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974,058.19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199,434,994.71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199,434,994.71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265,588,326.01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265,588,326.01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重要在建工程项目本期变动情况" w:id="260"/>
      <w:bookmarkEnd w:id="26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4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南通公 交蔚山 路充电 站</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3,103,06</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8.42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3,103,06</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8.42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托盘</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721,403.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721,403.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围栏</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698,817.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698,817.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温升实 验室</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217,036.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217,036.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锂离子 电池隔 膜三期 工程项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364,533,</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204,524,</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049.56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135,462,</w:t>
            </w:r>
          </w:p>
          <w:p>
            <w:pPr>
              <w:pStyle w:val="TableParagraph"/>
              <w:spacing w:line="240" w:lineRule="auto" w:before="103"/>
              <w:ind w:left="184" w:right="0"/>
              <w:jc w:val="center"/>
              <w:rPr>
                <w:rFonts w:ascii="Times New Roman" w:hAnsi="Times New Roman" w:cs="Times New Roman" w:eastAsia="Times New Roman" w:hint="default"/>
                <w:sz w:val="18"/>
                <w:szCs w:val="18"/>
              </w:rPr>
            </w:pPr>
            <w:r>
              <w:rPr>
                <w:rFonts w:ascii="Times New Roman"/>
                <w:sz w:val="18"/>
              </w:rPr>
              <w:t>061.81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227,294,</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505.33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112,691,</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606.04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南京能 瑞充电 桩及配 套设施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10,259,0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3,810,43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13,148,7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24.07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920,807.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南京能 瑞厂房 办公楼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310,707.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310,707.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南京能 瑞二期 厂房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33,350,0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231,132.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17,833,0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18,064,1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5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南京能 瑞充电 桩自动 化生产 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1,986,25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2,078,50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4,064,76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56"/>
              <w:jc w:val="left"/>
              <w:rPr>
                <w:rFonts w:ascii="宋体" w:hAnsi="宋体" w:cs="宋体" w:eastAsia="宋体" w:hint="default"/>
                <w:sz w:val="18"/>
                <w:szCs w:val="18"/>
              </w:rPr>
            </w:pPr>
            <w:r>
              <w:rPr>
                <w:rFonts w:ascii="宋体" w:hAnsi="宋体" w:cs="宋体" w:eastAsia="宋体" w:hint="default"/>
                <w:sz w:val="18"/>
                <w:szCs w:val="18"/>
              </w:rPr>
              <w:t>南京能 瑞</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1,977,58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1,977,58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92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both"/>
              <w:rPr>
                <w:rFonts w:ascii="Times New Roman" w:hAnsi="Times New Roman" w:cs="Times New Roman" w:eastAsia="Times New Roman" w:hint="default"/>
                <w:sz w:val="18"/>
                <w:szCs w:val="18"/>
              </w:rPr>
            </w:pPr>
            <w:r>
              <w:rPr>
                <w:rFonts w:ascii="Times New Roman"/>
                <w:sz w:val="18"/>
              </w:rPr>
              <w:t>240kW</w:t>
            </w:r>
          </w:p>
          <w:p>
            <w:pPr>
              <w:pStyle w:val="TableParagraph"/>
              <w:spacing w:line="316" w:lineRule="auto" w:before="63"/>
              <w:ind w:left="24" w:right="156"/>
              <w:jc w:val="both"/>
              <w:rPr>
                <w:rFonts w:ascii="宋体" w:hAnsi="宋体" w:cs="宋体" w:eastAsia="宋体" w:hint="default"/>
                <w:sz w:val="18"/>
                <w:szCs w:val="18"/>
              </w:rPr>
            </w:pPr>
            <w:r>
              <w:rPr>
                <w:rFonts w:ascii="宋体" w:hAnsi="宋体" w:cs="宋体" w:eastAsia="宋体" w:hint="default"/>
                <w:sz w:val="18"/>
                <w:szCs w:val="18"/>
              </w:rPr>
              <w:t>双枪直 流充电 桩自动 测试系 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湖州金 冠锂电 池隔膜 生产基 地建设 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一 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39,394,5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4,721,56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44,116,0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通州充 电站项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974,058.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724,175.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1,698,23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顺义充 电站项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8,219,22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590,567.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596,247.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8,213,54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能瑞新 能源充 电桩及 配套设 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31,720,0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9,075,71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9,075,71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548,853,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265,588,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326.01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181,324,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705.02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247,478,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036.32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199,434,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994.71</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本期计提在建工程减值准备情况" w:id="261"/>
      <w:bookmarkEnd w:id="26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1123"/>
        <w:jc w:val="left"/>
        <w:rPr>
          <w:b w:val="0"/>
          <w:bCs w:val="0"/>
        </w:rPr>
      </w:pPr>
      <w:bookmarkStart w:name="（4）工程物资" w:id="262"/>
      <w:bookmarkEnd w:id="262"/>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13、无形资产" w:id="263"/>
      <w:bookmarkEnd w:id="263"/>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无形资产情况" w:id="264"/>
      <w:bookmarkEnd w:id="26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专利著作权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136,820,435.14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7,182,065.47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70,003,998.66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129,031.87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214,135,531.14</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2,477,592.84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2,477,592.84</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2,477,592.84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2,477,592.84</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136,820,435.14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9,659,658.31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70,003,998.66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129,031.87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216,613,123.98</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3,947,135.18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1,332,308.63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23,234,959.44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129,031.87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28,643,435.12</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2,826,346.32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1,072,997.23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15,908,539.80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19,807,883.35</w:t>
            </w: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2,826,346.32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1,072,997.23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15,908,539.80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19,807,883.35</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6,773,481.50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2,405,305.86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39,143,499.24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129,031.87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48,451,318.47</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1"/>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130,046,953.64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7,254,352.45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30,860,499.42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168,161,805.51</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132,873,299.96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5,849,756.84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46,769,039.22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185,492,096.02</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14、商誉" w:id="265"/>
      <w:bookmarkEnd w:id="265"/>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商誉账面原值" w:id="266"/>
      <w:bookmarkEnd w:id="26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南京能瑞公司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1,118,765,692.55</w:t>
            </w:r>
          </w:p>
        </w:tc>
        <w:tc>
          <w:tcPr>
            <w:tcW w:w="1368"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9" w:space="0" w:color="D2D2D2"/>
              <w:left w:val="single" w:sz="4" w:space="0" w:color="000000"/>
              <w:bottom w:val="single" w:sz="4" w:space="0" w:color="000000"/>
              <w:right w:val="single" w:sz="4" w:space="0" w:color="000000"/>
            </w:tcBorders>
          </w:tcPr>
          <w:p>
            <w:pPr/>
          </w:p>
        </w:tc>
        <w:tc>
          <w:tcPr>
            <w:tcW w:w="1368" w:type="dxa"/>
            <w:tcBorders>
              <w:top w:val="single" w:sz="49" w:space="0" w:color="D2D2D2"/>
              <w:left w:val="single" w:sz="4" w:space="0" w:color="000000"/>
              <w:bottom w:val="single" w:sz="4" w:space="0" w:color="000000"/>
              <w:right w:val="single" w:sz="4" w:space="0" w:color="000000"/>
            </w:tcBorders>
          </w:tcPr>
          <w:p>
            <w:pPr/>
          </w:p>
        </w:tc>
        <w:tc>
          <w:tcPr>
            <w:tcW w:w="1369"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1,118,765,692.55</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鸿图隔膜公司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1,109,814,874.84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1,109,814,874.84</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2,228,580,567.39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2,228,580,567.39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商誉减值准备" w:id="267"/>
      <w:bookmarkEnd w:id="26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142"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576" w:right="36"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78" w:type="dxa"/>
            <w:vMerge w:val="restart"/>
            <w:tcBorders>
              <w:top w:val="single" w:sz="4" w:space="0" w:color="000000"/>
              <w:left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nil" w:sz="6" w:space="0" w:color="auto"/>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142"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南京能瑞公司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10,402,434.13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549,547,558.14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559,949,992.27</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鸿图隔膜公司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71,328,912.32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1,019,590,581.34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1,090,919,493.66</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81,731,346.45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1,569,138,139.48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1,650,869,485.93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56" w:lineRule="auto" w:before="96"/>
        <w:ind w:left="741" w:right="6474" w:hanging="168"/>
        <w:jc w:val="left"/>
      </w:pPr>
      <w:r>
        <w:rPr>
          <w:rFonts w:ascii="Times New Roman" w:hAnsi="Times New Roman" w:cs="Times New Roman" w:eastAsia="Times New Roman" w:hint="default"/>
        </w:rPr>
        <w:t>1</w:t>
      </w:r>
      <w:r>
        <w:rPr/>
        <w:t>）南京能瑞公司资产组或资产组组合</w:t>
      </w:r>
      <w:r>
        <w:rPr>
          <w:w w:val="100"/>
        </w:rPr>
        <w:t> </w:t>
      </w:r>
      <w:r>
        <w:rPr>
          <w:spacing w:val="-2"/>
        </w:rPr>
        <w:t>商誉所在资产组或资产组组合相关信息</w:t>
      </w:r>
    </w:p>
    <w:p>
      <w:pPr>
        <w:spacing w:line="240" w:lineRule="auto" w:before="1"/>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229"/>
        <w:gridCol w:w="6411"/>
      </w:tblGrid>
      <w:tr>
        <w:trPr>
          <w:trHeight w:val="341" w:hRule="exact"/>
        </w:trPr>
        <w:tc>
          <w:tcPr>
            <w:tcW w:w="32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6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固定资产、在建工程、无形资产、其他非流动资产</w:t>
            </w:r>
          </w:p>
        </w:tc>
      </w:tr>
      <w:tr>
        <w:trPr>
          <w:trHeight w:val="34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218,184,299.72</w:t>
            </w:r>
          </w:p>
        </w:tc>
      </w:tr>
      <w:tr>
        <w:trPr>
          <w:trHeight w:val="6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誉账面价值及分摊方法</w:t>
            </w:r>
          </w:p>
        </w:tc>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1,108,363,258.42</w:t>
            </w:r>
          </w:p>
        </w:tc>
      </w:tr>
      <w:tr>
        <w:trPr>
          <w:trHeight w:val="65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2"/>
                <w:sz w:val="21"/>
                <w:szCs w:val="21"/>
              </w:rPr>
              <w:t>包含商誉的资产组或资产组组合的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账面价值</w:t>
            </w:r>
          </w:p>
        </w:tc>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1,326,547,558.14</w:t>
            </w:r>
          </w:p>
        </w:tc>
      </w:tr>
      <w:tr>
        <w:trPr>
          <w:trHeight w:val="972"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17"/>
                <w:sz w:val="21"/>
                <w:szCs w:val="21"/>
              </w:rPr>
              <w:t>资产组或资产组组合是否与购买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日、以前年度商誉减值测试时所确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定的资产组或资产组组合一致</w:t>
            </w:r>
          </w:p>
        </w:tc>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2"/>
        <w:rPr>
          <w:rFonts w:ascii="宋体" w:hAnsi="宋体" w:cs="宋体" w:eastAsia="宋体" w:hint="default"/>
          <w:sz w:val="20"/>
          <w:szCs w:val="20"/>
        </w:rPr>
      </w:pPr>
    </w:p>
    <w:p>
      <w:pPr>
        <w:pStyle w:val="BodyText"/>
        <w:spacing w:line="256" w:lineRule="auto" w:before="36"/>
        <w:ind w:left="741" w:right="6474" w:hanging="16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鸿图隔膜公司资产组或资产组组合</w:t>
      </w:r>
      <w:r>
        <w:rPr>
          <w:w w:val="100"/>
        </w:rPr>
        <w:t> </w:t>
      </w:r>
      <w:r>
        <w:rPr>
          <w:spacing w:val="-2"/>
        </w:rPr>
        <w:t>商誉所在资产组或资产组组合相关信息</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29"/>
        <w:gridCol w:w="6411"/>
      </w:tblGrid>
      <w:tr>
        <w:trPr>
          <w:trHeight w:val="348" w:hRule="exact"/>
        </w:trPr>
        <w:tc>
          <w:tcPr>
            <w:tcW w:w="32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6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固定资产、在建工程、无形资产、其他非流动资产</w:t>
            </w:r>
          </w:p>
        </w:tc>
      </w:tr>
      <w:tr>
        <w:trPr>
          <w:trHeight w:val="346" w:hRule="exact"/>
        </w:trPr>
        <w:tc>
          <w:tcPr>
            <w:tcW w:w="3229" w:type="dxa"/>
            <w:tcBorders>
              <w:top w:val="single" w:sz="10" w:space="0" w:color="000000"/>
              <w:left w:val="single" w:sz="6" w:space="0" w:color="000000"/>
              <w:bottom w:val="single" w:sz="6"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759,104,618.82</w:t>
            </w:r>
          </w:p>
        </w:tc>
      </w:tr>
      <w:tr>
        <w:trPr>
          <w:trHeight w:val="66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誉账面价值及分摊方法</w:t>
            </w:r>
          </w:p>
        </w:tc>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1,038,485,962.52</w:t>
            </w:r>
          </w:p>
        </w:tc>
      </w:tr>
      <w:tr>
        <w:trPr>
          <w:trHeight w:val="65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2"/>
                <w:sz w:val="21"/>
                <w:szCs w:val="21"/>
              </w:rPr>
              <w:t>包含商誉的资产组或资产组组合的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账面价值</w:t>
            </w:r>
          </w:p>
        </w:tc>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1,797,590,581.34</w:t>
            </w:r>
          </w:p>
        </w:tc>
      </w:tr>
      <w:tr>
        <w:trPr>
          <w:trHeight w:val="972"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17"/>
                <w:sz w:val="21"/>
                <w:szCs w:val="21"/>
              </w:rPr>
              <w:t>资产组或资产组组合是否与购买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日、以前年度商誉减值测试时所确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定的资产组或资产组组合一致</w:t>
            </w:r>
          </w:p>
        </w:tc>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line="319" w:lineRule="auto" w:before="44"/>
        <w:ind w:left="152" w:right="1123"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BodyText"/>
        <w:spacing w:line="256" w:lineRule="auto" w:before="35"/>
        <w:ind w:left="573" w:right="1123"/>
        <w:jc w:val="left"/>
      </w:pPr>
      <w:r>
        <w:rPr>
          <w:rFonts w:ascii="Times New Roman" w:hAnsi="Times New Roman" w:cs="Times New Roman" w:eastAsia="Times New Roman" w:hint="default"/>
        </w:rPr>
        <w:t>1</w:t>
      </w:r>
      <w:r>
        <w:rPr/>
        <w:t>）南京能瑞公司</w:t>
      </w:r>
      <w:r>
        <w:rPr>
          <w:w w:val="100"/>
        </w:rPr>
        <w:t> </w:t>
      </w:r>
      <w:r>
        <w:rPr>
          <w:spacing w:val="-2"/>
        </w:rPr>
        <w:t>管理层将商誉结合与其相关的资产组或者资产组组合进行减值测试，相关资产组或资产组组合的可收</w:t>
      </w:r>
    </w:p>
    <w:p>
      <w:pPr>
        <w:pStyle w:val="BodyText"/>
        <w:spacing w:line="273" w:lineRule="auto" w:before="22"/>
        <w:ind w:right="1123"/>
        <w:jc w:val="left"/>
      </w:pPr>
      <w:r>
        <w:rPr>
          <w:spacing w:val="-2"/>
        </w:rPr>
        <w:t>回金额按照公允价值减去处置费用后净额计算确定，对于包含商誉的资产组的可收回金额低于包含商誉的</w:t>
      </w:r>
      <w:r>
        <w:rPr>
          <w:spacing w:val="-43"/>
        </w:rPr>
        <w:t> </w:t>
      </w:r>
      <w:r>
        <w:rPr>
          <w:spacing w:val="-43"/>
        </w:rPr>
      </w:r>
      <w:r>
        <w:rPr/>
        <w:t>资产组账面价值的部分计提减值准备。</w:t>
      </w:r>
    </w:p>
    <w:p>
      <w:pPr>
        <w:pStyle w:val="BodyText"/>
        <w:spacing w:line="261" w:lineRule="auto" w:before="7"/>
        <w:ind w:right="1126" w:firstLine="420"/>
        <w:jc w:val="both"/>
      </w:pPr>
      <w:r>
        <w:rPr/>
        <w:t>公司选取估值技术中的收益法对资产组的公允价值进行评估，根据《</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w:t>
      </w:r>
      <w:r>
        <w:rPr>
          <w:spacing w:val="2"/>
          <w:w w:val="100"/>
        </w:rPr>
        <w:t> </w:t>
      </w:r>
      <w:r>
        <w:rPr/>
        <w:t>价值计量</w:t>
      </w:r>
      <w:r>
        <w:rPr>
          <w:rFonts w:ascii="Times New Roman" w:hAnsi="Times New Roman" w:cs="Times New Roman" w:eastAsia="Times New Roman" w:hint="default"/>
        </w:rPr>
        <w:t>&gt;</w:t>
      </w:r>
      <w:r>
        <w:rPr/>
        <w:t>讲解》，公允价值计量估值技术中的收益法包括现金流量折现法、多期超额收益法、期权定价</w:t>
      </w:r>
      <w:r>
        <w:rPr>
          <w:spacing w:val="-37"/>
        </w:rPr>
        <w:t> </w:t>
      </w:r>
      <w:r>
        <w:rPr>
          <w:spacing w:val="-37"/>
        </w:rPr>
      </w:r>
      <w:r>
        <w:rPr>
          <w:spacing w:val="-2"/>
        </w:rPr>
        <w:t>模型等估值方法。公司选用收益法中最常用的现金流量折现法对资产组未来收益年限内的现金流量采用适</w:t>
      </w:r>
      <w:r>
        <w:rPr>
          <w:spacing w:val="-43"/>
        </w:rPr>
        <w:t> </w:t>
      </w:r>
      <w:r>
        <w:rPr>
          <w:spacing w:val="-43"/>
        </w:rPr>
      </w:r>
      <w:r>
        <w:rPr/>
        <w:t>当折现率折现并加总得到资产组的公允价值，扣除处置费用，得到资产组的可收回金额。预测期分为</w:t>
      </w:r>
      <w:r>
        <w:rPr>
          <w:rFonts w:ascii="Times New Roman" w:hAnsi="Times New Roman" w:cs="Times New Roman" w:eastAsia="Times New Roman" w:hint="default"/>
        </w:rPr>
        <w:t>2</w:t>
      </w:r>
      <w:r>
        <w:rPr/>
        <w:t>个</w:t>
      </w:r>
      <w:r>
        <w:rPr>
          <w:spacing w:val="-20"/>
        </w:rPr>
        <w:t> </w:t>
      </w:r>
      <w:r>
        <w:rPr>
          <w:spacing w:val="-2"/>
        </w:rPr>
        <w:t>阶段，</w:t>
      </w:r>
      <w:r>
        <w:rPr>
          <w:rFonts w:ascii="Times New Roman" w:hAnsi="Times New Roman" w:cs="Times New Roman" w:eastAsia="Times New Roman" w:hint="default"/>
          <w:spacing w:val="-2"/>
        </w:rPr>
        <w:t>2020</w:t>
      </w:r>
      <w:r>
        <w:rPr>
          <w:spacing w:val="-2"/>
        </w:rPr>
        <w:t>年至</w:t>
      </w:r>
      <w:r>
        <w:rPr>
          <w:rFonts w:ascii="Times New Roman" w:hAnsi="Times New Roman" w:cs="Times New Roman" w:eastAsia="Times New Roman" w:hint="default"/>
          <w:spacing w:val="-2"/>
        </w:rPr>
        <w:t>2024</w:t>
      </w:r>
      <w:r>
        <w:rPr>
          <w:spacing w:val="-2"/>
        </w:rPr>
        <w:t>年为详细预测期，</w:t>
      </w:r>
      <w:r>
        <w:rPr>
          <w:rFonts w:ascii="Times New Roman" w:hAnsi="Times New Roman" w:cs="Times New Roman" w:eastAsia="Times New Roman" w:hint="default"/>
          <w:spacing w:val="-2"/>
        </w:rPr>
        <w:t>2025</w:t>
      </w:r>
      <w:r>
        <w:rPr>
          <w:spacing w:val="-2"/>
        </w:rPr>
        <w:t>年及以后为永续期，在计算资产组的公允价值时使用的关键假</w:t>
      </w:r>
    </w:p>
    <w:p>
      <w:pPr>
        <w:spacing w:after="0" w:line="261"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23"/>
        <w:jc w:val="left"/>
      </w:pPr>
      <w:r>
        <w:rPr/>
        <w:t>设为：</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563"/>
        <w:gridCol w:w="994"/>
        <w:gridCol w:w="1136"/>
        <w:gridCol w:w="991"/>
        <w:gridCol w:w="1136"/>
        <w:gridCol w:w="994"/>
        <w:gridCol w:w="2828"/>
      </w:tblGrid>
      <w:tr>
        <w:trPr>
          <w:trHeight w:val="348" w:hRule="exact"/>
        </w:trPr>
        <w:tc>
          <w:tcPr>
            <w:tcW w:w="15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spacing w:val="-19"/>
                <w:sz w:val="21"/>
                <w:szCs w:val="21"/>
              </w:rPr>
              <w:t> </w:t>
            </w:r>
            <w:r>
              <w:rPr>
                <w:rFonts w:ascii="宋体" w:hAnsi="宋体" w:cs="宋体" w:eastAsia="宋体" w:hint="default"/>
                <w:sz w:val="21"/>
                <w:szCs w:val="21"/>
              </w:rPr>
              <w:t>数</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宋体" w:hAnsi="宋体" w:cs="宋体" w:eastAsia="宋体" w:hint="default"/>
                <w:sz w:val="21"/>
                <w:szCs w:val="21"/>
              </w:rPr>
              <w:t>年</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宋体" w:hAnsi="宋体" w:cs="宋体" w:eastAsia="宋体" w:hint="default"/>
                <w:sz w:val="21"/>
                <w:szCs w:val="21"/>
              </w:rPr>
              <w:t>年</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w:t>
            </w:r>
            <w:r>
              <w:rPr>
                <w:rFonts w:ascii="宋体" w:hAnsi="宋体" w:cs="宋体" w:eastAsia="宋体" w:hint="default"/>
                <w:sz w:val="21"/>
                <w:szCs w:val="21"/>
              </w:rPr>
              <w:t>年</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2024</w:t>
            </w:r>
            <w:r>
              <w:rPr>
                <w:rFonts w:ascii="宋体" w:hAnsi="宋体" w:cs="宋体" w:eastAsia="宋体" w:hint="default"/>
                <w:sz w:val="21"/>
                <w:szCs w:val="21"/>
              </w:rPr>
              <w:t>年</w:t>
            </w:r>
          </w:p>
        </w:tc>
        <w:tc>
          <w:tcPr>
            <w:tcW w:w="2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7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2025</w:t>
            </w:r>
            <w:r>
              <w:rPr>
                <w:rFonts w:ascii="宋体" w:hAnsi="宋体" w:cs="宋体" w:eastAsia="宋体" w:hint="default"/>
                <w:sz w:val="21"/>
                <w:szCs w:val="21"/>
              </w:rPr>
              <w:t>年及以后</w:t>
            </w:r>
          </w:p>
        </w:tc>
      </w:tr>
      <w:tr>
        <w:trPr>
          <w:trHeight w:val="346" w:hRule="exact"/>
        </w:trPr>
        <w:tc>
          <w:tcPr>
            <w:tcW w:w="1563" w:type="dxa"/>
            <w:tcBorders>
              <w:top w:val="single" w:sz="10" w:space="0" w:color="000000"/>
              <w:left w:val="single" w:sz="6" w:space="0" w:color="000000"/>
              <w:bottom w:val="single" w:sz="6"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预计收入增长率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28" w:right="-1"/>
              <w:jc w:val="left"/>
              <w:rPr>
                <w:rFonts w:ascii="Times New Roman" w:hAnsi="Times New Roman" w:cs="Times New Roman" w:eastAsia="Times New Roman" w:hint="default"/>
                <w:sz w:val="21"/>
                <w:szCs w:val="21"/>
              </w:rPr>
            </w:pPr>
            <w:r>
              <w:rPr>
                <w:rFonts w:ascii="Times New Roman"/>
                <w:sz w:val="21"/>
              </w:rPr>
              <w:t>46.10%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71" w:right="-1"/>
              <w:jc w:val="left"/>
              <w:rPr>
                <w:rFonts w:ascii="Times New Roman" w:hAnsi="Times New Roman" w:cs="Times New Roman" w:eastAsia="Times New Roman" w:hint="default"/>
                <w:sz w:val="21"/>
                <w:szCs w:val="21"/>
              </w:rPr>
            </w:pPr>
            <w:r>
              <w:rPr>
                <w:rFonts w:ascii="Times New Roman"/>
                <w:sz w:val="21"/>
              </w:rPr>
              <w:t>28.44%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26" w:right="-1"/>
              <w:jc w:val="left"/>
              <w:rPr>
                <w:rFonts w:ascii="Times New Roman" w:hAnsi="Times New Roman" w:cs="Times New Roman" w:eastAsia="Times New Roman" w:hint="default"/>
                <w:sz w:val="21"/>
                <w:szCs w:val="21"/>
              </w:rPr>
            </w:pPr>
            <w:r>
              <w:rPr>
                <w:rFonts w:ascii="Times New Roman"/>
                <w:sz w:val="21"/>
              </w:rPr>
              <w:t>27.28%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72" w:right="-3"/>
              <w:jc w:val="left"/>
              <w:rPr>
                <w:rFonts w:ascii="Times New Roman" w:hAnsi="Times New Roman" w:cs="Times New Roman" w:eastAsia="Times New Roman" w:hint="default"/>
                <w:sz w:val="21"/>
                <w:szCs w:val="21"/>
              </w:rPr>
            </w:pPr>
            <w:r>
              <w:rPr>
                <w:rFonts w:ascii="Times New Roman"/>
                <w:sz w:val="21"/>
              </w:rPr>
              <w:t>17.51%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28" w:right="-1"/>
              <w:jc w:val="left"/>
              <w:rPr>
                <w:rFonts w:ascii="Times New Roman" w:hAnsi="Times New Roman" w:cs="Times New Roman" w:eastAsia="Times New Roman" w:hint="default"/>
                <w:sz w:val="21"/>
                <w:szCs w:val="21"/>
              </w:rPr>
            </w:pPr>
            <w:r>
              <w:rPr>
                <w:rFonts w:ascii="Times New Roman"/>
                <w:sz w:val="21"/>
              </w:rPr>
              <w:t>12.11%</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0.00%</w:t>
            </w:r>
          </w:p>
        </w:tc>
      </w:tr>
      <w:tr>
        <w:trPr>
          <w:trHeight w:val="348"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折现率</w:t>
            </w:r>
          </w:p>
        </w:tc>
        <w:tc>
          <w:tcPr>
            <w:tcW w:w="807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10.70%</w:t>
            </w:r>
          </w:p>
        </w:tc>
      </w:tr>
    </w:tbl>
    <w:p>
      <w:pPr>
        <w:pStyle w:val="BodyText"/>
        <w:spacing w:line="256" w:lineRule="auto" w:before="0"/>
        <w:ind w:right="1127" w:firstLine="420"/>
        <w:jc w:val="both"/>
      </w:pPr>
      <w:r>
        <w:rPr/>
        <w:t>根据公司聘请的江苏金证通资产评估房地产估价有限公司出具的《评估报告》（金证通评报字</w:t>
      </w:r>
      <w:r>
        <w:rPr>
          <w:rFonts w:ascii="Times New Roman" w:hAnsi="Times New Roman" w:cs="Times New Roman" w:eastAsia="Times New Roman" w:hint="default"/>
        </w:rPr>
        <w:t>[2020]</w:t>
      </w:r>
      <w:r>
        <w:rPr>
          <w:rFonts w:ascii="Times New Roman" w:hAnsi="Times New Roman" w:cs="Times New Roman" w:eastAsia="Times New Roman" w:hint="default"/>
          <w:w w:val="100"/>
        </w:rPr>
        <w:t> </w:t>
      </w:r>
      <w:r>
        <w:rPr>
          <w:spacing w:val="-6"/>
          <w:w w:val="100"/>
        </w:rPr>
        <w:t>第</w:t>
      </w:r>
      <w:r>
        <w:rPr>
          <w:rFonts w:ascii="Times New Roman" w:hAnsi="Times New Roman" w:cs="Times New Roman" w:eastAsia="Times New Roman" w:hint="default"/>
          <w:spacing w:val="-6"/>
          <w:w w:val="100"/>
        </w:rPr>
        <w:t>0025</w:t>
      </w:r>
      <w:r>
        <w:rPr>
          <w:spacing w:val="-6"/>
          <w:w w:val="100"/>
        </w:rPr>
        <w:t>号），包含商誉的资产组或资产组组合可收回金额为</w:t>
      </w:r>
      <w:r>
        <w:rPr>
          <w:rFonts w:ascii="Times New Roman" w:hAnsi="Times New Roman" w:cs="Times New Roman" w:eastAsia="Times New Roman" w:hint="default"/>
          <w:spacing w:val="-6"/>
          <w:w w:val="100"/>
        </w:rPr>
        <w:t>777,000,000.00</w:t>
      </w:r>
      <w:r>
        <w:rPr>
          <w:spacing w:val="-6"/>
          <w:w w:val="100"/>
        </w:rPr>
        <w:t>元，低于账面价值</w:t>
      </w:r>
      <w:r>
        <w:rPr>
          <w:rFonts w:ascii="Times New Roman" w:hAnsi="Times New Roman" w:cs="Times New Roman" w:eastAsia="Times New Roman" w:hint="default"/>
          <w:spacing w:val="-6"/>
          <w:w w:val="100"/>
        </w:rPr>
        <w:t>1,326,547,558.14</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10"/>
          <w:w w:val="100"/>
        </w:rPr>
      </w:r>
      <w:r>
        <w:rPr/>
        <w:t>元，本期应确认商誉减值损失</w:t>
      </w:r>
      <w:r>
        <w:rPr>
          <w:rFonts w:ascii="Times New Roman" w:hAnsi="Times New Roman" w:cs="Times New Roman" w:eastAsia="Times New Roman" w:hint="default"/>
        </w:rPr>
        <w:t>549,547,558.14</w:t>
      </w:r>
      <w:r>
        <w:rPr/>
        <w:t>元，其中归属于本公司应确认的商誉减值损失</w:t>
      </w:r>
      <w:r>
        <w:rPr>
          <w:rFonts w:ascii="Times New Roman" w:hAnsi="Times New Roman" w:cs="Times New Roman" w:eastAsia="Times New Roman" w:hint="default"/>
        </w:rPr>
        <w:t>549,547,558.14</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元。</w:t>
      </w:r>
    </w:p>
    <w:p>
      <w:pPr>
        <w:pStyle w:val="BodyText"/>
        <w:spacing w:line="256" w:lineRule="auto" w:before="22"/>
        <w:ind w:left="573" w:right="1123"/>
        <w:jc w:val="left"/>
      </w:pPr>
      <w:r>
        <w:rPr>
          <w:rFonts w:ascii="Times New Roman" w:hAnsi="Times New Roman" w:cs="Times New Roman" w:eastAsia="Times New Roman" w:hint="default"/>
        </w:rPr>
        <w:t>2</w:t>
      </w:r>
      <w:r>
        <w:rPr/>
        <w:t>）辽源鸿图公司</w:t>
      </w:r>
      <w:r>
        <w:rPr>
          <w:w w:val="100"/>
        </w:rPr>
        <w:t> </w:t>
      </w:r>
      <w:r>
        <w:rPr>
          <w:spacing w:val="-2"/>
        </w:rPr>
        <w:t>管理层将商誉结合与其相关的资产组或者资产组组合进行减值测试，相关资产组或资产组组合的可收</w:t>
      </w:r>
    </w:p>
    <w:p>
      <w:pPr>
        <w:pStyle w:val="BodyText"/>
        <w:spacing w:line="264" w:lineRule="auto" w:before="22"/>
        <w:ind w:right="0"/>
        <w:jc w:val="left"/>
      </w:pPr>
      <w:r>
        <w:rPr/>
        <w:t>回金额按照公允价值减去处置费用后净额计算确定，对于包含商誉的资产组的可收回金额低于包含商誉的</w:t>
      </w:r>
      <w:r>
        <w:rPr>
          <w:w w:val="100"/>
        </w:rPr>
        <w:t> </w:t>
      </w:r>
      <w:r>
        <w:rPr/>
        <w:t>资产组账面价值的部分计提减值准备。</w:t>
      </w:r>
      <w:r>
        <w:rPr>
          <w:w w:val="100"/>
        </w:rPr>
        <w:t> </w:t>
      </w:r>
      <w:r>
        <w:rPr/>
        <w:t>公司选取估值技术中的收益法对资产组的公允价值进行评估，根据《</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w:t>
      </w:r>
      <w:r>
        <w:rPr>
          <w:spacing w:val="-34"/>
        </w:rPr>
        <w:t> </w:t>
      </w:r>
      <w:r>
        <w:rPr/>
        <w:t>计量</w:t>
      </w:r>
      <w:r>
        <w:rPr>
          <w:rFonts w:ascii="Times New Roman" w:hAnsi="Times New Roman" w:cs="Times New Roman" w:eastAsia="Times New Roman" w:hint="default"/>
        </w:rPr>
        <w:t>&gt;</w:t>
      </w:r>
      <w:r>
        <w:rPr/>
        <w:t>讲解》，公允价值计量估值技术中的收益法包括现金流量折现法、多期超额收益法、期权定价模型</w:t>
      </w:r>
      <w:r>
        <w:rPr>
          <w:spacing w:val="-34"/>
        </w:rPr>
        <w:t> </w:t>
      </w:r>
      <w:r>
        <w:rPr>
          <w:spacing w:val="-34"/>
        </w:rPr>
      </w:r>
      <w:r>
        <w:rPr/>
        <w:t>等估值方法。公司选用收益法中最常用的现金流量折现法对资产组未来收益年限内的现金流量采用适当折</w:t>
      </w:r>
      <w:r>
        <w:rPr>
          <w:w w:val="100"/>
        </w:rPr>
        <w:t> </w:t>
      </w:r>
      <w:r>
        <w:rPr>
          <w:spacing w:val="-2"/>
        </w:rPr>
        <w:t>现率折现并加总得到资产组的公允价值，扣除处置费用，得到资产组的可收回金额。预测期分为</w:t>
      </w:r>
      <w:r>
        <w:rPr>
          <w:rFonts w:ascii="Times New Roman" w:hAnsi="Times New Roman" w:cs="Times New Roman" w:eastAsia="Times New Roman" w:hint="default"/>
          <w:spacing w:val="-2"/>
        </w:rPr>
        <w:t>2</w:t>
      </w:r>
      <w:r>
        <w:rPr>
          <w:spacing w:val="-2"/>
        </w:rPr>
        <w:t>个阶段，</w:t>
      </w:r>
      <w:r>
        <w:rPr>
          <w:spacing w:val="-40"/>
        </w:rPr>
        <w:t> </w:t>
      </w:r>
      <w:r>
        <w:rPr>
          <w:spacing w:val="-40"/>
        </w:rPr>
      </w:r>
      <w:r>
        <w:rPr>
          <w:rFonts w:ascii="Times New Roman" w:hAnsi="Times New Roman" w:cs="Times New Roman" w:eastAsia="Times New Roman" w:hint="default"/>
        </w:rPr>
        <w:t>2020</w:t>
      </w:r>
      <w:r>
        <w:rPr/>
        <w:t>年至</w:t>
      </w:r>
      <w:r>
        <w:rPr>
          <w:rFonts w:ascii="Times New Roman" w:hAnsi="Times New Roman" w:cs="Times New Roman" w:eastAsia="Times New Roman" w:hint="default"/>
        </w:rPr>
        <w:t>2024</w:t>
      </w:r>
      <w:r>
        <w:rPr/>
        <w:t>年为详细预测期，</w:t>
      </w:r>
      <w:r>
        <w:rPr>
          <w:rFonts w:ascii="Times New Roman" w:hAnsi="Times New Roman" w:cs="Times New Roman" w:eastAsia="Times New Roman" w:hint="default"/>
        </w:rPr>
        <w:t>2025</w:t>
      </w:r>
      <w:r>
        <w:rPr/>
        <w:t>年及以后为永续期，在计算资产组的公允价值时使用的关键假设为：</w:t>
      </w:r>
    </w:p>
    <w:tbl>
      <w:tblPr>
        <w:tblW w:w="0" w:type="auto"/>
        <w:jc w:val="left"/>
        <w:tblInd w:w="145" w:type="dxa"/>
        <w:tblLayout w:type="fixed"/>
        <w:tblCellMar>
          <w:top w:w="0" w:type="dxa"/>
          <w:left w:w="0" w:type="dxa"/>
          <w:bottom w:w="0" w:type="dxa"/>
          <w:right w:w="0" w:type="dxa"/>
        </w:tblCellMar>
        <w:tblLook w:val="01E0"/>
      </w:tblPr>
      <w:tblGrid>
        <w:gridCol w:w="1563"/>
        <w:gridCol w:w="994"/>
        <w:gridCol w:w="1136"/>
        <w:gridCol w:w="991"/>
        <w:gridCol w:w="1136"/>
        <w:gridCol w:w="994"/>
        <w:gridCol w:w="2828"/>
      </w:tblGrid>
      <w:tr>
        <w:trPr>
          <w:trHeight w:val="348" w:hRule="exact"/>
        </w:trPr>
        <w:tc>
          <w:tcPr>
            <w:tcW w:w="15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spacing w:val="-19"/>
                <w:sz w:val="21"/>
                <w:szCs w:val="21"/>
              </w:rPr>
              <w:t> </w:t>
            </w:r>
            <w:r>
              <w:rPr>
                <w:rFonts w:ascii="宋体" w:hAnsi="宋体" w:cs="宋体" w:eastAsia="宋体" w:hint="default"/>
                <w:sz w:val="21"/>
                <w:szCs w:val="21"/>
              </w:rPr>
              <w:t>数</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宋体" w:hAnsi="宋体" w:cs="宋体" w:eastAsia="宋体" w:hint="default"/>
                <w:sz w:val="21"/>
                <w:szCs w:val="21"/>
              </w:rPr>
              <w:t>年</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宋体" w:hAnsi="宋体" w:cs="宋体" w:eastAsia="宋体" w:hint="default"/>
                <w:sz w:val="21"/>
                <w:szCs w:val="21"/>
              </w:rPr>
              <w:t>年</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2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w:t>
            </w:r>
            <w:r>
              <w:rPr>
                <w:rFonts w:ascii="宋体" w:hAnsi="宋体" w:cs="宋体" w:eastAsia="宋体" w:hint="default"/>
                <w:sz w:val="21"/>
                <w:szCs w:val="21"/>
              </w:rPr>
              <w:t>年</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2024</w:t>
            </w:r>
            <w:r>
              <w:rPr>
                <w:rFonts w:ascii="宋体" w:hAnsi="宋体" w:cs="宋体" w:eastAsia="宋体" w:hint="default"/>
                <w:sz w:val="21"/>
                <w:szCs w:val="21"/>
              </w:rPr>
              <w:t>年</w:t>
            </w:r>
          </w:p>
        </w:tc>
        <w:tc>
          <w:tcPr>
            <w:tcW w:w="28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7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2025</w:t>
            </w:r>
            <w:r>
              <w:rPr>
                <w:rFonts w:ascii="宋体" w:hAnsi="宋体" w:cs="宋体" w:eastAsia="宋体" w:hint="default"/>
                <w:sz w:val="21"/>
                <w:szCs w:val="21"/>
              </w:rPr>
              <w:t>年及以后</w:t>
            </w:r>
          </w:p>
        </w:tc>
      </w:tr>
      <w:tr>
        <w:trPr>
          <w:trHeight w:val="346"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预计收入增长率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28" w:right="-1"/>
              <w:jc w:val="left"/>
              <w:rPr>
                <w:rFonts w:ascii="Times New Roman" w:hAnsi="Times New Roman" w:cs="Times New Roman" w:eastAsia="Times New Roman" w:hint="default"/>
                <w:sz w:val="21"/>
                <w:szCs w:val="21"/>
              </w:rPr>
            </w:pPr>
            <w:r>
              <w:rPr>
                <w:rFonts w:ascii="Times New Roman"/>
                <w:sz w:val="21"/>
              </w:rPr>
              <w:t>68.91%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65" w:right="-1"/>
              <w:jc w:val="left"/>
              <w:rPr>
                <w:rFonts w:ascii="Times New Roman" w:hAnsi="Times New Roman" w:cs="Times New Roman" w:eastAsia="Times New Roman" w:hint="default"/>
                <w:sz w:val="21"/>
                <w:szCs w:val="21"/>
              </w:rPr>
            </w:pPr>
            <w:r>
              <w:rPr>
                <w:rFonts w:ascii="Times New Roman"/>
                <w:sz w:val="21"/>
              </w:rPr>
              <w:t>109.77%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26" w:right="-1"/>
              <w:jc w:val="left"/>
              <w:rPr>
                <w:rFonts w:ascii="Times New Roman" w:hAnsi="Times New Roman" w:cs="Times New Roman" w:eastAsia="Times New Roman" w:hint="default"/>
                <w:sz w:val="21"/>
                <w:szCs w:val="21"/>
              </w:rPr>
            </w:pPr>
            <w:r>
              <w:rPr>
                <w:rFonts w:ascii="Times New Roman"/>
                <w:sz w:val="21"/>
              </w:rPr>
              <w:t>37.70%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72" w:right="-3"/>
              <w:jc w:val="left"/>
              <w:rPr>
                <w:rFonts w:ascii="Times New Roman" w:hAnsi="Times New Roman" w:cs="Times New Roman" w:eastAsia="Times New Roman" w:hint="default"/>
                <w:sz w:val="21"/>
                <w:szCs w:val="21"/>
              </w:rPr>
            </w:pPr>
            <w:r>
              <w:rPr>
                <w:rFonts w:ascii="Times New Roman"/>
                <w:sz w:val="21"/>
              </w:rPr>
              <w:t>16.43%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28" w:right="-1"/>
              <w:jc w:val="left"/>
              <w:rPr>
                <w:rFonts w:ascii="Times New Roman" w:hAnsi="Times New Roman" w:cs="Times New Roman" w:eastAsia="Times New Roman" w:hint="default"/>
                <w:sz w:val="21"/>
                <w:szCs w:val="21"/>
              </w:rPr>
            </w:pPr>
            <w:r>
              <w:rPr>
                <w:rFonts w:ascii="Times New Roman"/>
                <w:sz w:val="21"/>
              </w:rPr>
              <w:t>14.07%</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0.00%</w:t>
            </w:r>
          </w:p>
        </w:tc>
      </w:tr>
      <w:tr>
        <w:trPr>
          <w:trHeight w:val="348" w:hRule="exact"/>
        </w:trPr>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折现率</w:t>
            </w:r>
          </w:p>
        </w:tc>
        <w:tc>
          <w:tcPr>
            <w:tcW w:w="807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10.50%</w:t>
            </w:r>
          </w:p>
        </w:tc>
      </w:tr>
    </w:tbl>
    <w:p>
      <w:pPr>
        <w:pStyle w:val="BodyText"/>
        <w:spacing w:line="386" w:lineRule="auto" w:before="75"/>
        <w:ind w:right="1127" w:firstLine="420"/>
        <w:jc w:val="both"/>
      </w:pPr>
      <w:r>
        <w:rPr/>
        <w:t>根据公司聘请的江苏金证通资产评估房地产估价有限公司出具的《评估报告》（金证通评报字</w:t>
      </w:r>
      <w:r>
        <w:rPr>
          <w:rFonts w:ascii="Times New Roman" w:hAnsi="Times New Roman" w:cs="Times New Roman" w:eastAsia="Times New Roman" w:hint="default"/>
        </w:rPr>
        <w:t>[2020]</w:t>
      </w:r>
      <w:r>
        <w:rPr>
          <w:rFonts w:ascii="Times New Roman" w:hAnsi="Times New Roman" w:cs="Times New Roman" w:eastAsia="Times New Roman" w:hint="default"/>
          <w:w w:val="100"/>
        </w:rPr>
        <w:t> </w:t>
      </w:r>
      <w:r>
        <w:rPr>
          <w:spacing w:val="-6"/>
          <w:w w:val="100"/>
        </w:rPr>
        <w:t>第</w:t>
      </w:r>
      <w:r>
        <w:rPr>
          <w:rFonts w:ascii="Times New Roman" w:hAnsi="Times New Roman" w:cs="Times New Roman" w:eastAsia="Times New Roman" w:hint="default"/>
          <w:spacing w:val="-6"/>
          <w:w w:val="100"/>
        </w:rPr>
        <w:t>0036</w:t>
      </w:r>
      <w:r>
        <w:rPr>
          <w:spacing w:val="-6"/>
          <w:w w:val="100"/>
        </w:rPr>
        <w:t>号），包含商誉的资产组或资产组组合可收回金额为</w:t>
      </w:r>
      <w:r>
        <w:rPr>
          <w:rFonts w:ascii="Times New Roman" w:hAnsi="Times New Roman" w:cs="Times New Roman" w:eastAsia="Times New Roman" w:hint="default"/>
          <w:spacing w:val="-6"/>
          <w:w w:val="100"/>
        </w:rPr>
        <w:t>778,000,000.00</w:t>
      </w:r>
      <w:r>
        <w:rPr>
          <w:spacing w:val="-6"/>
          <w:w w:val="100"/>
        </w:rPr>
        <w:t>元，低于账面价值</w:t>
      </w:r>
      <w:r>
        <w:rPr>
          <w:rFonts w:ascii="Times New Roman" w:hAnsi="Times New Roman" w:cs="Times New Roman" w:eastAsia="Times New Roman" w:hint="default"/>
          <w:spacing w:val="-6"/>
          <w:w w:val="100"/>
        </w:rPr>
        <w:t>1,797,590,581.34</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10"/>
          <w:w w:val="100"/>
        </w:rPr>
      </w:r>
      <w:r>
        <w:rPr/>
        <w:t>元</w:t>
      </w:r>
      <w:r>
        <w:rPr>
          <w:spacing w:val="-67"/>
        </w:rPr>
        <w:t> </w:t>
      </w:r>
      <w:r>
        <w:rPr/>
        <w:t>，</w:t>
      </w:r>
      <w:r>
        <w:rPr>
          <w:spacing w:val="-67"/>
        </w:rPr>
        <w:t> </w:t>
      </w:r>
      <w:r>
        <w:rPr/>
        <w:t>本</w:t>
      </w:r>
      <w:r>
        <w:rPr>
          <w:spacing w:val="-64"/>
        </w:rPr>
        <w:t> </w:t>
      </w:r>
      <w:r>
        <w:rPr/>
        <w:t>期</w:t>
      </w:r>
      <w:r>
        <w:rPr>
          <w:spacing w:val="-67"/>
        </w:rPr>
        <w:t> </w:t>
      </w:r>
      <w:r>
        <w:rPr/>
        <w:t>应</w:t>
      </w:r>
      <w:r>
        <w:rPr>
          <w:spacing w:val="-67"/>
        </w:rPr>
        <w:t> </w:t>
      </w:r>
      <w:r>
        <w:rPr/>
        <w:t>确</w:t>
      </w:r>
      <w:r>
        <w:rPr>
          <w:spacing w:val="-67"/>
        </w:rPr>
        <w:t> </w:t>
      </w:r>
      <w:r>
        <w:rPr/>
        <w:t>认</w:t>
      </w:r>
      <w:r>
        <w:rPr>
          <w:spacing w:val="-67"/>
        </w:rPr>
        <w:t> </w:t>
      </w:r>
      <w:r>
        <w:rPr/>
        <w:t>商</w:t>
      </w:r>
      <w:r>
        <w:rPr>
          <w:spacing w:val="-67"/>
        </w:rPr>
        <w:t> </w:t>
      </w:r>
      <w:r>
        <w:rPr/>
        <w:t>誉</w:t>
      </w:r>
      <w:r>
        <w:rPr>
          <w:spacing w:val="-67"/>
        </w:rPr>
        <w:t> </w:t>
      </w:r>
      <w:r>
        <w:rPr/>
        <w:t>减</w:t>
      </w:r>
      <w:r>
        <w:rPr>
          <w:spacing w:val="-67"/>
        </w:rPr>
        <w:t> </w:t>
      </w:r>
      <w:r>
        <w:rPr/>
        <w:t>值</w:t>
      </w:r>
      <w:r>
        <w:rPr>
          <w:spacing w:val="-67"/>
        </w:rPr>
        <w:t> </w:t>
      </w:r>
      <w:r>
        <w:rPr/>
        <w:t>损</w:t>
      </w:r>
      <w:r>
        <w:rPr>
          <w:spacing w:val="-64"/>
        </w:rPr>
        <w:t> </w:t>
      </w:r>
      <w:r>
        <w:rPr/>
        <w:t>失</w:t>
      </w:r>
      <w:r>
        <w:rPr>
          <w:spacing w:val="-62"/>
        </w:rPr>
        <w:t> </w:t>
      </w:r>
      <w:r>
        <w:rPr>
          <w:rFonts w:ascii="Times New Roman" w:hAnsi="Times New Roman" w:cs="Times New Roman" w:eastAsia="Times New Roman" w:hint="default"/>
        </w:rPr>
        <w:t>1,019,590,581.34</w:t>
      </w:r>
      <w:r>
        <w:rPr>
          <w:rFonts w:ascii="Times New Roman" w:hAnsi="Times New Roman" w:cs="Times New Roman" w:eastAsia="Times New Roman" w:hint="default"/>
          <w:spacing w:val="-12"/>
        </w:rPr>
        <w:t> </w:t>
      </w:r>
      <w:r>
        <w:rPr>
          <w:spacing w:val="30"/>
        </w:rPr>
        <w:t>元，其中归属于本</w:t>
      </w:r>
      <w:r>
        <w:rPr>
          <w:spacing w:val="-64"/>
        </w:rPr>
        <w:t> </w:t>
      </w:r>
      <w:r>
        <w:rPr>
          <w:spacing w:val="26"/>
        </w:rPr>
        <w:t>公司应确</w:t>
      </w:r>
      <w:r>
        <w:rPr>
          <w:spacing w:val="-64"/>
        </w:rPr>
        <w:t> </w:t>
      </w:r>
      <w:r>
        <w:rPr>
          <w:spacing w:val="30"/>
        </w:rPr>
        <w:t>认的商誉减值损</w:t>
      </w:r>
      <w:r>
        <w:rPr>
          <w:spacing w:val="-64"/>
        </w:rPr>
        <w:t> </w:t>
      </w:r>
      <w:r>
        <w:rPr/>
        <w:t>失</w:t>
      </w:r>
      <w:r>
        <w:rPr>
          <w:w w:val="100"/>
        </w:rPr>
        <w:t> </w:t>
      </w:r>
      <w:r>
        <w:rPr>
          <w:rFonts w:ascii="Times New Roman" w:hAnsi="Times New Roman" w:cs="Times New Roman" w:eastAsia="Times New Roman" w:hint="default"/>
        </w:rPr>
        <w:t>1,019,590,581.34</w:t>
      </w:r>
      <w:r>
        <w:rPr/>
        <w:t>元。</w:t>
      </w:r>
    </w:p>
    <w:p>
      <w:pPr>
        <w:spacing w:before="99"/>
        <w:ind w:left="152" w:right="1123"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spacing w:line="240" w:lineRule="auto" w:before="12"/>
        <w:rPr>
          <w:rFonts w:ascii="宋体" w:hAnsi="宋体" w:cs="宋体" w:eastAsia="宋体" w:hint="default"/>
          <w:sz w:val="18"/>
          <w:szCs w:val="18"/>
        </w:rPr>
      </w:pPr>
    </w:p>
    <w:p>
      <w:pPr>
        <w:pStyle w:val="BodyText"/>
        <w:spacing w:line="386" w:lineRule="auto" w:before="0"/>
        <w:ind w:right="1126" w:firstLine="420"/>
        <w:jc w:val="both"/>
      </w:pPr>
      <w:r>
        <w:rPr/>
        <w:t>鸿图隔膜公司</w:t>
      </w:r>
      <w:r>
        <w:rPr>
          <w:rFonts w:ascii="Times New Roman" w:hAnsi="Times New Roman" w:cs="Times New Roman" w:eastAsia="Times New Roman" w:hint="default"/>
        </w:rPr>
        <w:t>2017</w:t>
      </w:r>
      <w:r>
        <w:rPr/>
        <w:t>年度经审计的扣除非经常性损益后归属于母公司股东的净利润</w:t>
      </w:r>
      <w:r>
        <w:rPr>
          <w:spacing w:val="29"/>
        </w:rPr>
        <w:t> </w:t>
      </w:r>
      <w:r>
        <w:rPr>
          <w:rFonts w:ascii="Times New Roman" w:hAnsi="Times New Roman" w:cs="Times New Roman" w:eastAsia="Times New Roman" w:hint="default"/>
          <w:spacing w:val="-5"/>
        </w:rPr>
        <w:t>5,130.85</w:t>
      </w:r>
      <w:r>
        <w:rPr>
          <w:spacing w:val="-5"/>
        </w:rPr>
        <w:t>万元，应</w:t>
      </w:r>
      <w:r>
        <w:rPr>
          <w:w w:val="100"/>
        </w:rPr>
        <w:t> </w:t>
      </w:r>
      <w:r>
        <w:rPr/>
        <w:t>扣除的税后募集配套资金资金使用费为</w:t>
      </w:r>
      <w:r>
        <w:rPr>
          <w:rFonts w:ascii="Times New Roman" w:hAnsi="Times New Roman" w:cs="Times New Roman" w:eastAsia="Times New Roman" w:hint="default"/>
        </w:rPr>
        <w:t>0</w:t>
      </w:r>
      <w:r>
        <w:rPr/>
        <w:t>元，应扣除的募集配套资金专户存储或现金管理所产生的税后利</w:t>
      </w:r>
      <w:r>
        <w:rPr>
          <w:spacing w:val="-23"/>
        </w:rPr>
        <w:t> </w:t>
      </w:r>
      <w:r>
        <w:rPr>
          <w:spacing w:val="-23"/>
        </w:rPr>
      </w:r>
      <w:r>
        <w:rPr>
          <w:spacing w:val="-2"/>
        </w:rPr>
        <w:t>息收益等为</w:t>
      </w:r>
      <w:r>
        <w:rPr>
          <w:rFonts w:ascii="Times New Roman" w:hAnsi="Times New Roman" w:cs="Times New Roman" w:eastAsia="Times New Roman" w:hint="default"/>
          <w:spacing w:val="-2"/>
        </w:rPr>
        <w:t>0</w:t>
      </w:r>
      <w:r>
        <w:rPr>
          <w:spacing w:val="-2"/>
        </w:rPr>
        <w:t>元，</w:t>
      </w:r>
      <w:r>
        <w:rPr>
          <w:rFonts w:ascii="Times New Roman" w:hAnsi="Times New Roman" w:cs="Times New Roman" w:eastAsia="Times New Roman" w:hint="default"/>
          <w:spacing w:val="-2"/>
        </w:rPr>
        <w:t>2017</w:t>
      </w:r>
      <w:r>
        <w:rPr>
          <w:spacing w:val="-2"/>
        </w:rPr>
        <w:t>年度经审计的扣除非经常性损益后归属于母公司股东的业绩考核净利润为</w:t>
      </w:r>
      <w:r>
        <w:rPr>
          <w:rFonts w:ascii="Times New Roman" w:hAnsi="Times New Roman" w:cs="Times New Roman" w:eastAsia="Times New Roman" w:hint="default"/>
          <w:spacing w:val="-2"/>
        </w:rPr>
        <w:t>5,130.85</w:t>
      </w:r>
      <w:r>
        <w:rPr>
          <w:spacing w:val="-2"/>
        </w:rPr>
        <w:t>万</w:t>
      </w:r>
      <w:r>
        <w:rPr>
          <w:spacing w:val="-33"/>
        </w:rPr>
        <w:t> </w:t>
      </w:r>
      <w:r>
        <w:rPr/>
        <w:t>元。</w:t>
      </w:r>
      <w:r>
        <w:rPr>
          <w:rFonts w:ascii="Times New Roman" w:hAnsi="Times New Roman" w:cs="Times New Roman" w:eastAsia="Times New Roman" w:hint="default"/>
        </w:rPr>
        <w:t>2017</w:t>
      </w:r>
      <w:r>
        <w:rPr/>
        <w:t>年度超过承诺数</w:t>
      </w:r>
      <w:r>
        <w:rPr>
          <w:rFonts w:ascii="Times New Roman" w:hAnsi="Times New Roman" w:cs="Times New Roman" w:eastAsia="Times New Roman" w:hint="default"/>
        </w:rPr>
        <w:t>5,000</w:t>
      </w:r>
      <w:r>
        <w:rPr/>
        <w:t>万元的金额为</w:t>
      </w:r>
      <w:r>
        <w:rPr>
          <w:rFonts w:ascii="Times New Roman" w:hAnsi="Times New Roman" w:cs="Times New Roman" w:eastAsia="Times New Roman" w:hint="default"/>
        </w:rPr>
        <w:t>130.85</w:t>
      </w:r>
      <w:r>
        <w:rPr/>
        <w:t>万元，完成</w:t>
      </w:r>
      <w:r>
        <w:rPr>
          <w:rFonts w:ascii="Times New Roman" w:hAnsi="Times New Roman" w:cs="Times New Roman" w:eastAsia="Times New Roman" w:hint="default"/>
        </w:rPr>
        <w:t>2017</w:t>
      </w:r>
      <w:r>
        <w:rPr/>
        <w:t>年承诺净利润。</w:t>
      </w:r>
    </w:p>
    <w:p>
      <w:pPr>
        <w:pStyle w:val="BodyText"/>
        <w:spacing w:line="386" w:lineRule="auto" w:before="36"/>
        <w:ind w:right="1126" w:firstLine="420"/>
        <w:jc w:val="both"/>
      </w:pPr>
      <w:r>
        <w:rPr/>
        <w:t>鸿图隔膜公司</w:t>
      </w:r>
      <w:r>
        <w:rPr>
          <w:rFonts w:ascii="Times New Roman" w:hAnsi="Times New Roman" w:cs="Times New Roman" w:eastAsia="Times New Roman" w:hint="default"/>
        </w:rPr>
        <w:t>2018</w:t>
      </w:r>
      <w:r>
        <w:rPr/>
        <w:t>年度经审计的扣除非经常性损益后归属于母公司股东的净利润</w:t>
      </w:r>
      <w:r>
        <w:rPr>
          <w:spacing w:val="-30"/>
        </w:rPr>
        <w:t> </w:t>
      </w:r>
      <w:r>
        <w:rPr>
          <w:rFonts w:ascii="Times New Roman" w:hAnsi="Times New Roman" w:cs="Times New Roman" w:eastAsia="Times New Roman" w:hint="default"/>
        </w:rPr>
        <w:t>7,723.02</w:t>
      </w:r>
      <w:r>
        <w:rPr/>
        <w:t>万元，应扣</w:t>
      </w:r>
      <w:r>
        <w:rPr>
          <w:w w:val="100"/>
        </w:rPr>
        <w:t> </w:t>
      </w:r>
      <w:r>
        <w:rPr/>
        <w:t>除的税后募集配套资金资金使用费为</w:t>
      </w:r>
      <w:r>
        <w:rPr>
          <w:rFonts w:ascii="Times New Roman" w:hAnsi="Times New Roman" w:cs="Times New Roman" w:eastAsia="Times New Roman" w:hint="default"/>
        </w:rPr>
        <w:t>0</w:t>
      </w:r>
      <w:r>
        <w:rPr/>
        <w:t>元，应扣除的募集配套资金专户存储或现金管理所产生的税后利息</w:t>
      </w:r>
      <w:r>
        <w:rPr>
          <w:spacing w:val="-23"/>
        </w:rPr>
        <w:t> </w:t>
      </w:r>
      <w:r>
        <w:rPr>
          <w:spacing w:val="-23"/>
        </w:rPr>
      </w:r>
      <w:r>
        <w:rPr>
          <w:spacing w:val="9"/>
        </w:rPr>
        <w:t>收益等为</w:t>
      </w:r>
      <w:r>
        <w:rPr>
          <w:rFonts w:ascii="Times New Roman" w:hAnsi="Times New Roman" w:cs="Times New Roman" w:eastAsia="Times New Roman" w:hint="default"/>
          <w:spacing w:val="9"/>
        </w:rPr>
        <w:t>13.77</w:t>
      </w:r>
      <w:r>
        <w:rPr>
          <w:spacing w:val="9"/>
        </w:rPr>
        <w:t>万元，</w:t>
      </w:r>
      <w:r>
        <w:rPr>
          <w:rFonts w:ascii="Times New Roman" w:hAnsi="Times New Roman" w:cs="Times New Roman" w:eastAsia="Times New Roman" w:hint="default"/>
          <w:spacing w:val="9"/>
        </w:rPr>
        <w:t>2018</w:t>
      </w:r>
      <w:r>
        <w:rPr>
          <w:spacing w:val="9"/>
        </w:rPr>
        <w:t>年度经审计的扣除非经常性损益后归属于母公司股东的业绩考核净利润为</w:t>
      </w:r>
      <w:r>
        <w:rPr>
          <w:spacing w:val="-9"/>
        </w:rPr>
        <w:t> </w:t>
      </w:r>
      <w:r>
        <w:rPr>
          <w:spacing w:val="-9"/>
        </w:rPr>
      </w:r>
      <w:r>
        <w:rPr>
          <w:rFonts w:ascii="Times New Roman" w:hAnsi="Times New Roman" w:cs="Times New Roman" w:eastAsia="Times New Roman" w:hint="default"/>
          <w:spacing w:val="-1"/>
        </w:rPr>
        <w:t>7,709.25</w:t>
      </w:r>
      <w:r>
        <w:rPr>
          <w:spacing w:val="-1"/>
        </w:rPr>
        <w:t>万元，</w:t>
      </w:r>
      <w:r>
        <w:rPr>
          <w:rFonts w:ascii="Times New Roman" w:hAnsi="Times New Roman" w:cs="Times New Roman" w:eastAsia="Times New Roman" w:hint="default"/>
          <w:spacing w:val="-1"/>
        </w:rPr>
        <w:t>2018</w:t>
      </w:r>
      <w:r>
        <w:rPr>
          <w:spacing w:val="-1"/>
        </w:rPr>
        <w:t>年度低于承诺数</w:t>
      </w:r>
      <w:r>
        <w:rPr>
          <w:rFonts w:ascii="Times New Roman" w:hAnsi="Times New Roman" w:cs="Times New Roman" w:eastAsia="Times New Roman" w:hint="default"/>
          <w:spacing w:val="-1"/>
        </w:rPr>
        <w:t>13,000</w:t>
      </w:r>
      <w:r>
        <w:rPr>
          <w:spacing w:val="-1"/>
        </w:rPr>
        <w:t>万元的金额为</w:t>
      </w:r>
      <w:r>
        <w:rPr>
          <w:rFonts w:ascii="Times New Roman" w:hAnsi="Times New Roman" w:cs="Times New Roman" w:eastAsia="Times New Roman" w:hint="default"/>
          <w:spacing w:val="-1"/>
        </w:rPr>
        <w:t>5,290.75</w:t>
      </w:r>
      <w:r>
        <w:rPr>
          <w:spacing w:val="-1"/>
        </w:rPr>
        <w:t>万元，鸿图隔膜公司未完成</w:t>
      </w:r>
      <w:r>
        <w:rPr>
          <w:rFonts w:ascii="Times New Roman" w:hAnsi="Times New Roman" w:cs="Times New Roman" w:eastAsia="Times New Roman" w:hint="default"/>
          <w:spacing w:val="-1"/>
        </w:rPr>
        <w:t>2018</w:t>
      </w:r>
      <w:r>
        <w:rPr>
          <w:spacing w:val="-1"/>
        </w:rPr>
        <w:t>年度承诺</w:t>
      </w:r>
      <w:r>
        <w:rPr>
          <w:spacing w:val="-22"/>
        </w:rPr>
        <w:t> </w:t>
      </w:r>
      <w:r>
        <w:rPr>
          <w:spacing w:val="-22"/>
        </w:rPr>
      </w:r>
      <w:r>
        <w:rPr/>
        <w:t>净利润的主要原因系市场竞争加剧，产品单价下跌。</w:t>
      </w:r>
    </w:p>
    <w:p>
      <w:pPr>
        <w:pStyle w:val="BodyText"/>
        <w:spacing w:line="386" w:lineRule="auto" w:before="65"/>
        <w:ind w:right="1126" w:firstLine="420"/>
        <w:jc w:val="both"/>
      </w:pPr>
      <w:r>
        <w:rPr/>
        <w:t>鸿图隔膜公司</w:t>
      </w:r>
      <w:r>
        <w:rPr>
          <w:rFonts w:ascii="Times New Roman" w:hAnsi="Times New Roman" w:cs="Times New Roman" w:eastAsia="Times New Roman" w:hint="default"/>
        </w:rPr>
        <w:t>2019</w:t>
      </w:r>
      <w:r>
        <w:rPr/>
        <w:t>年度经审计的扣除非经常性损益后归属于母公司股东的净利润</w:t>
      </w:r>
      <w:r>
        <w:rPr>
          <w:spacing w:val="-7"/>
        </w:rPr>
        <w:t> </w:t>
      </w:r>
      <w:r>
        <w:rPr>
          <w:rFonts w:ascii="Times New Roman" w:hAnsi="Times New Roman" w:cs="Times New Roman" w:eastAsia="Times New Roman" w:hint="default"/>
          <w:spacing w:val="-7"/>
        </w:rPr>
        <w:t>-2,845.77</w:t>
      </w:r>
      <w:r>
        <w:rPr>
          <w:spacing w:val="-7"/>
        </w:rPr>
        <w:t>万元，应扣</w:t>
      </w:r>
      <w:r>
        <w:rPr>
          <w:w w:val="100"/>
        </w:rPr>
        <w:t> </w:t>
      </w:r>
      <w:r>
        <w:rPr>
          <w:spacing w:val="-1"/>
        </w:rPr>
        <w:t>除的税后募集配套资金资金使用费为</w:t>
      </w:r>
      <w:r>
        <w:rPr>
          <w:rFonts w:ascii="Times New Roman" w:hAnsi="Times New Roman" w:cs="Times New Roman" w:eastAsia="Times New Roman" w:hint="default"/>
          <w:spacing w:val="-1"/>
        </w:rPr>
        <w:t>282.25</w:t>
      </w:r>
      <w:r>
        <w:rPr>
          <w:spacing w:val="-1"/>
        </w:rPr>
        <w:t>万元，应扣除的募集配套资金专户存储或现金管理所产生的税</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23"/>
        <w:jc w:val="left"/>
      </w:pPr>
      <w:r>
        <w:rPr/>
        <w:t>后利息收益等为</w:t>
      </w:r>
      <w:r>
        <w:rPr>
          <w:rFonts w:ascii="Times New Roman" w:hAnsi="Times New Roman" w:cs="Times New Roman" w:eastAsia="Times New Roman" w:hint="default"/>
        </w:rPr>
        <w:t>2.35</w:t>
      </w:r>
      <w:r>
        <w:rPr/>
        <w:t>万元，</w:t>
      </w:r>
      <w:r>
        <w:rPr>
          <w:rFonts w:ascii="Times New Roman" w:hAnsi="Times New Roman" w:cs="Times New Roman" w:eastAsia="Times New Roman" w:hint="default"/>
        </w:rPr>
        <w:t>2019</w:t>
      </w:r>
      <w:r>
        <w:rPr/>
        <w:t>年度经审计的扣除非经常性损益后归属于母公司股东的业绩考核净利润为</w:t>
      </w:r>
    </w:p>
    <w:p>
      <w:pPr>
        <w:pStyle w:val="BodyText"/>
        <w:spacing w:line="386" w:lineRule="auto" w:before="177"/>
        <w:ind w:right="1123"/>
        <w:jc w:val="left"/>
      </w:pPr>
      <w:r>
        <w:rPr>
          <w:rFonts w:ascii="Times New Roman" w:hAnsi="Times New Roman" w:cs="Times New Roman" w:eastAsia="Times New Roman" w:hint="default"/>
        </w:rPr>
        <w:t>-3,130.37</w:t>
      </w:r>
      <w:r>
        <w:rPr/>
        <w:t>万元，</w:t>
      </w:r>
      <w:r>
        <w:rPr>
          <w:rFonts w:ascii="Times New Roman" w:hAnsi="Times New Roman" w:cs="Times New Roman" w:eastAsia="Times New Roman" w:hint="default"/>
        </w:rPr>
        <w:t>2019</w:t>
      </w:r>
      <w:r>
        <w:rPr/>
        <w:t>年度低于承诺数</w:t>
      </w:r>
      <w:r>
        <w:rPr>
          <w:rFonts w:ascii="Times New Roman" w:hAnsi="Times New Roman" w:cs="Times New Roman" w:eastAsia="Times New Roman" w:hint="default"/>
        </w:rPr>
        <w:t>16,900</w:t>
      </w:r>
      <w:r>
        <w:rPr/>
        <w:t>万元的金额为</w:t>
      </w:r>
      <w:r>
        <w:rPr>
          <w:rFonts w:ascii="Times New Roman" w:hAnsi="Times New Roman" w:cs="Times New Roman" w:eastAsia="Times New Roman" w:hint="default"/>
        </w:rPr>
        <w:t>20,030.37</w:t>
      </w:r>
      <w:r>
        <w:rPr/>
        <w:t>万元，鸿图隔膜公司未完成</w:t>
      </w:r>
      <w:r>
        <w:rPr>
          <w:rFonts w:ascii="Times New Roman" w:hAnsi="Times New Roman" w:cs="Times New Roman" w:eastAsia="Times New Roman" w:hint="default"/>
        </w:rPr>
        <w:t>2019</w:t>
      </w:r>
      <w:r>
        <w:rPr/>
        <w:t>年度承</w:t>
      </w:r>
      <w:r>
        <w:rPr>
          <w:spacing w:val="-47"/>
        </w:rPr>
        <w:t> </w:t>
      </w:r>
      <w:r>
        <w:rPr>
          <w:spacing w:val="-47"/>
        </w:rPr>
      </w:r>
      <w:r>
        <w:rPr/>
        <w:t>诺净利润的主要原因系市场竞争加剧，产品单价下跌。</w:t>
      </w:r>
    </w:p>
    <w:p>
      <w:pPr>
        <w:pStyle w:val="BodyText"/>
        <w:spacing w:line="386" w:lineRule="auto" w:before="65"/>
        <w:ind w:right="0" w:firstLine="420"/>
        <w:jc w:val="left"/>
      </w:pPr>
      <w:r>
        <w:rPr/>
        <w:t>鸿图隔膜公司截至</w:t>
      </w:r>
      <w:r>
        <w:rPr>
          <w:spacing w:val="22"/>
        </w:rPr>
        <w:t> </w:t>
      </w:r>
      <w:r>
        <w:rPr>
          <w:rFonts w:ascii="Times New Roman" w:hAnsi="Times New Roman" w:cs="Times New Roman" w:eastAsia="Times New Roman" w:hint="default"/>
        </w:rPr>
        <w:t>2019</w:t>
      </w:r>
      <w:r>
        <w:rPr/>
        <w:t>年末累计经审计的扣除非经常性损益后归属于母公司股东的业绩考核净利润</w:t>
      </w:r>
      <w:r>
        <w:rPr>
          <w:w w:val="100"/>
        </w:rPr>
        <w:t> </w:t>
      </w:r>
      <w:r>
        <w:rPr>
          <w:spacing w:val="-2"/>
        </w:rPr>
        <w:t>为</w:t>
      </w:r>
      <w:r>
        <w:rPr>
          <w:rFonts w:ascii="Times New Roman" w:hAnsi="Times New Roman" w:cs="Times New Roman" w:eastAsia="Times New Roman" w:hint="default"/>
          <w:spacing w:val="-2"/>
        </w:rPr>
        <w:t>9,709.73</w:t>
      </w:r>
      <w:r>
        <w:rPr>
          <w:spacing w:val="-2"/>
        </w:rPr>
        <w:t>万元，低于承诺数</w:t>
      </w:r>
      <w:r>
        <w:rPr>
          <w:rFonts w:ascii="Times New Roman" w:hAnsi="Times New Roman" w:cs="Times New Roman" w:eastAsia="Times New Roman" w:hint="default"/>
          <w:spacing w:val="-2"/>
        </w:rPr>
        <w:t>34,900.00</w:t>
      </w:r>
      <w:r>
        <w:rPr>
          <w:spacing w:val="-2"/>
        </w:rPr>
        <w:t>万元的金额为</w:t>
      </w:r>
      <w:r>
        <w:rPr>
          <w:rFonts w:ascii="Times New Roman" w:hAnsi="Times New Roman" w:cs="Times New Roman" w:eastAsia="Times New Roman" w:hint="default"/>
          <w:spacing w:val="-2"/>
        </w:rPr>
        <w:t>25,190.27</w:t>
      </w:r>
      <w:r>
        <w:rPr>
          <w:spacing w:val="-2"/>
        </w:rPr>
        <w:t>万元，未完成截至</w:t>
      </w:r>
      <w:r>
        <w:rPr>
          <w:rFonts w:ascii="Times New Roman" w:hAnsi="Times New Roman" w:cs="Times New Roman" w:eastAsia="Times New Roman" w:hint="default"/>
          <w:spacing w:val="-2"/>
        </w:rPr>
        <w:t>2019</w:t>
      </w:r>
      <w:r>
        <w:rPr>
          <w:spacing w:val="-2"/>
        </w:rPr>
        <w:t>年末累计承诺净利润，</w:t>
      </w:r>
      <w:r>
        <w:rPr>
          <w:spacing w:val="-11"/>
        </w:rPr>
        <w:t> </w:t>
      </w:r>
      <w:r>
        <w:rPr>
          <w:spacing w:val="-11"/>
        </w:rPr>
      </w:r>
      <w:r>
        <w:rPr/>
        <w:t>对本期商誉减值产生不利影响。</w:t>
      </w:r>
    </w:p>
    <w:p>
      <w:pPr>
        <w:spacing w:line="240" w:lineRule="auto" w:before="8"/>
        <w:rPr>
          <w:rFonts w:ascii="宋体" w:hAnsi="宋体" w:cs="宋体" w:eastAsia="宋体" w:hint="default"/>
          <w:sz w:val="27"/>
          <w:szCs w:val="27"/>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15、长期待摊费用" w:id="268"/>
      <w:bookmarkEnd w:id="268"/>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宽带费用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10,220.20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10,220.20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新厂房装修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2,139,308.03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201,798.42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1,937,509.61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505,414.98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76,300.66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519,721.38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61,994.26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金蝶系统维护与技 术服务费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32,666.69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135,333.31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数据处理费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59,433.96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6,603.76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52,830.20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顺义充电场站拆迁 移树及场地硬化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8,247,245.80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875,813.76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7,371,432.04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汽车档轮杆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51,390.40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211,976.00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24,554.26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238,812.14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北京通州充电桩雨 棚粉刷</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95,238.00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15,873.04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79,364.96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8,814,271.38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2,750,256.65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1,687,251.51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9,877,276.52</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16、递延所得税资产/递延所得税负债" w:id="269"/>
      <w:bookmarkEnd w:id="269"/>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未经抵销的递延所得税资产" w:id="270"/>
      <w:bookmarkEnd w:id="27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71,472,051.72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10,720,807.79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59,559,386.93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8,933,908.02</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57,441,187.60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8,616,178.15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6,648,864.72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997,329.75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6,998,805.00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1,049,820.75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公益性捐赠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136,662,104.04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20,499,315.69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66,558,191.93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9,983,728.77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以抵销后净额列示的递延所得税资产或负债" w:id="271"/>
      <w:bookmarkEnd w:id="271"/>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3"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20,499,315.69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9,983,728.77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未确认递延所得税资产明细" w:id="272"/>
      <w:bookmarkEnd w:id="272"/>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1,651,029,993.69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81,977,317.85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40,107,100.51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20,655,800.82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1,691,137,094.20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102,633,118.67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4）未确认递延所得税资产的可抵扣亏损将于以下年度到期" w:id="273"/>
      <w:bookmarkEnd w:id="273"/>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65,723.67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182,700.01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4,531,879.69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4,704,476.72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15,339,991.78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15,768,123.09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20,169,004.37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40,107,100.51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20,655,800.82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17、其他非流动资产" w:id="274"/>
      <w:bookmarkEnd w:id="274"/>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35,884,277.00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38,475,392.22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1,587,106.14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6,241.01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分类为以公允价值计量且其变动计入当 期损益的金融资产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39,471,383.14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39,281,633.23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18、短期借款" w:id="275"/>
      <w:bookmarkEnd w:id="275"/>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短期借款分类" w:id="276"/>
      <w:bookmarkEnd w:id="27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127,013,035.65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138,177,998.46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利息调整</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368,405.91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411,084.58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236,361,441.56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238,489,083.04</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19、应付票据" w:id="277"/>
      <w:bookmarkEnd w:id="277"/>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113,960,767.13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170,285,347.37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113,960,767.13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170,285,347.37</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20、应付账款" w:id="278"/>
      <w:bookmarkEnd w:id="278"/>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1）应付账款列示" w:id="279"/>
      <w:bookmarkEnd w:id="27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193,343,295.05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181,334,107.63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38,554,624.01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35,708,502.92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16,822,878.18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21,825,175.47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应付服务款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651,168.40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248,720,797.24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239,518,954.42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21、预收款项" w:id="280"/>
      <w:bookmarkEnd w:id="280"/>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1）预收款项列示" w:id="281"/>
      <w:bookmarkEnd w:id="28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2,317,302.68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2,597,966.31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2,317,302.68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2,597,966.31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2、应付职工薪酬" w:id="282"/>
      <w:bookmarkEnd w:id="282"/>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应付职工薪酬列示" w:id="283"/>
      <w:bookmarkEnd w:id="28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11,231,697.78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126,238,450.28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126,984,710.47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10,485,437.59</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4,432,281.39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12,135,688.72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10,311,443.46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6,256,526.65</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197,750.00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197,750.00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15,663,979.17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138,571,889.00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137,493,903.93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16,741,964.24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短期薪酬列示" w:id="284"/>
      <w:bookmarkEnd w:id="28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9,077,041.48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113,604,002.56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113,716,094.06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8,964,949.98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763,101.43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3,110,749.34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3,638,035.64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235,815.13</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5,672,935.03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5,540,511.97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162,877.06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5,138,840.09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5,011,544.79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157,749.30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251,282.99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246,155.23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5,127.76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282,811.95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282,811.95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2,769,705.78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2,741,826.77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117,479.01</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1,271,500.87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1,081,057.57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1,348,242.03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1,004,316.41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11,231,697.78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126,238,450.28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126,984,710.47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10,485,437.59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3）设定提存计划列示" w:id="285"/>
      <w:bookmarkEnd w:id="28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4,134,902.13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11,595,573.91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9,893,527.57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5,836,948.47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297,379.26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540,114.81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417,915.89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419,578.18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4,432,281.39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12,135,688.72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10,311,443.46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6,256,526.65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23、应交税费" w:id="286"/>
      <w:bookmarkEnd w:id="286"/>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109,600.09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16,471,616.38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1,963,416.70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11,927,091.63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172,202.49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222,068.17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11,981.83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1,128,123.91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77,807.83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80,043.66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1,360,566.44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693,370.43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5,135.06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483,481.69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3,423.38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322,321.12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86,754.60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82,476.82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11,443.53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3,802,331.95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31,410,593.81</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24、其他应付款" w:id="287"/>
      <w:bookmarkEnd w:id="287"/>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12,772,690.78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21,147,193.00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12,772,690.78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21,147,193.00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1）应付利息" w:id="288"/>
      <w:bookmarkEnd w:id="288"/>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2）应付股利" w:id="289"/>
      <w:bookmarkEnd w:id="289"/>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3）其他应付款" w:id="290"/>
      <w:bookmarkEnd w:id="290"/>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按款项性质列示其他应付款" w:id="291"/>
      <w:bookmarkEnd w:id="291"/>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619,149.86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555,143.31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员工垫付款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2,216,115.74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3,885,149.66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28,074.29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182,256.60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33,978.88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2,461.15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2,472,565.64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6,482,385.71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12,772,690.78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21,147,193.00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账龄超过1年的重要其他应付款" w:id="292"/>
      <w:bookmarkEnd w:id="292"/>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25、一年内到期的非流动负债" w:id="293"/>
      <w:bookmarkEnd w:id="293"/>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72,428,185.23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72,454,096.34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利息调整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144,375.48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143,244.61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72,572,560.71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72,597,340.95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26、长期借款" w:id="294"/>
      <w:bookmarkEnd w:id="294"/>
      <w:r>
        <w:rPr>
          <w:b w:val="0"/>
          <w:bCs w:val="0"/>
        </w:rPr>
      </w:r>
      <w:r>
        <w:rPr>
          <w:rFonts w:ascii="Times New Roman" w:hAnsi="Times New Roman" w:cs="Times New Roman" w:eastAsia="Times New Roman" w:hint="default"/>
        </w:rPr>
        <w:t>26</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长期借款分类" w:id="295"/>
      <w:bookmarkEnd w:id="29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38,209,110.80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44,758,673.81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保证及质押借款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利息调整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197,330.77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38,269,982.16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111,016,004.58</w:t>
            </w:r>
          </w:p>
        </w:tc>
      </w:tr>
    </w:tbl>
    <w:p>
      <w:pPr>
        <w:spacing w:line="360"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2"/>
        <w:rPr>
          <w:rFonts w:ascii="宋体" w:hAnsi="宋体" w:cs="宋体" w:eastAsia="宋体" w:hint="default"/>
          <w:sz w:val="20"/>
          <w:szCs w:val="20"/>
        </w:rPr>
      </w:pPr>
    </w:p>
    <w:p>
      <w:pPr>
        <w:pStyle w:val="Heading4"/>
        <w:spacing w:line="240" w:lineRule="auto"/>
        <w:ind w:right="1123"/>
        <w:jc w:val="left"/>
        <w:rPr>
          <w:b w:val="0"/>
          <w:bCs w:val="0"/>
        </w:rPr>
      </w:pPr>
      <w:bookmarkStart w:name="27、长期应付款" w:id="296"/>
      <w:bookmarkEnd w:id="296"/>
      <w:r>
        <w:rPr>
          <w:b w:val="0"/>
          <w:bCs w:val="0"/>
        </w:rPr>
      </w:r>
      <w:r>
        <w:rPr>
          <w:rFonts w:ascii="Times New Roman" w:hAnsi="Times New Roman" w:cs="Times New Roman" w:eastAsia="Times New Roman" w:hint="default"/>
        </w:rPr>
        <w:t>27</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1）按款项性质列示长期应付款" w:id="297"/>
      <w:bookmarkEnd w:id="29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2）专项应付款" w:id="298"/>
      <w:bookmarkEnd w:id="298"/>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基础设施建设扶持 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扶持专项资金</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土建工程贷款贴息 专项补助资金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贷款贴息补助</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1126" w:firstLine="420"/>
        <w:jc w:val="both"/>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1]</w:t>
      </w:r>
      <w:r>
        <w:rPr>
          <w:spacing w:val="-3"/>
        </w:rPr>
        <w:t>：根据《湖州南太湖产业集聚区管理委员会、湖州经济技术开发区管理委员会关于政府拨付项目</w:t>
      </w:r>
      <w:r>
        <w:rPr>
          <w:w w:val="100"/>
        </w:rPr>
        <w:t> </w:t>
      </w:r>
      <w:r>
        <w:rPr>
          <w:spacing w:val="-2"/>
        </w:rPr>
        <w:t>基础设施建设扶持专项资金使用有关事项的通知》（湖集（开）委〔</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22</w:t>
      </w:r>
      <w:r>
        <w:rPr>
          <w:spacing w:val="-2"/>
        </w:rPr>
        <w:t>号），湖州经济技术开发区</w:t>
      </w:r>
      <w:r>
        <w:rPr>
          <w:spacing w:val="-41"/>
        </w:rPr>
        <w:t> </w:t>
      </w:r>
      <w:r>
        <w:rPr>
          <w:spacing w:val="-41"/>
        </w:rPr>
      </w:r>
      <w:r>
        <w:rPr>
          <w:spacing w:val="-3"/>
        </w:rPr>
        <w:t>管委会财政局已于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w:t>
      </w:r>
      <w:r>
        <w:rPr>
          <w:spacing w:val="-3"/>
        </w:rPr>
        <w:t>日拨付项目基础设施建设扶持专项资金</w:t>
      </w:r>
      <w:r>
        <w:rPr>
          <w:rFonts w:ascii="Times New Roman" w:hAnsi="Times New Roman" w:cs="Times New Roman" w:eastAsia="Times New Roman" w:hint="default"/>
          <w:spacing w:val="-3"/>
        </w:rPr>
        <w:t>2,650</w:t>
      </w:r>
      <w:r>
        <w:rPr>
          <w:spacing w:val="-3"/>
        </w:rPr>
        <w:t>万元，该笔资金在专项应付款科</w:t>
      </w:r>
      <w:r>
        <w:rPr>
          <w:spacing w:val="-40"/>
        </w:rPr>
        <w:t> </w:t>
      </w:r>
      <w:r>
        <w:rPr>
          <w:spacing w:val="-40"/>
        </w:rPr>
      </w:r>
      <w:r>
        <w:rPr/>
        <w:t>目中核算，该项目结束时核销专项应付款科目转入资本公积科目。</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26" w:firstLine="420"/>
        <w:jc w:val="both"/>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2]</w:t>
      </w:r>
      <w:r>
        <w:rPr>
          <w:spacing w:val="-3"/>
        </w:rPr>
        <w:t>：根据《湖州南太湖产业集聚区管理委员会、湖州经济技术开发区管理委员会关于拨付财政专项</w:t>
      </w:r>
      <w:r>
        <w:rPr>
          <w:w w:val="100"/>
        </w:rPr>
        <w:t> </w:t>
      </w:r>
      <w:r>
        <w:rPr>
          <w:spacing w:val="-2"/>
        </w:rPr>
        <w:t>补助资金的通知》（湖集（开）委〔</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87</w:t>
      </w:r>
      <w:r>
        <w:rPr>
          <w:spacing w:val="-2"/>
        </w:rPr>
        <w:t>号），湖州经济经济技术开发区管委会财政局拨付工程建设</w:t>
      </w:r>
      <w:r>
        <w:rPr>
          <w:spacing w:val="-41"/>
        </w:rPr>
        <w:t> </w:t>
      </w:r>
      <w:r>
        <w:rPr>
          <w:spacing w:val="-41"/>
        </w:rPr>
      </w:r>
      <w:r>
        <w:rPr>
          <w:spacing w:val="-3"/>
        </w:rPr>
        <w:t>贷款三年期贴息专项补助资金</w:t>
      </w:r>
      <w:r>
        <w:rPr>
          <w:rFonts w:ascii="Times New Roman" w:hAnsi="Times New Roman" w:cs="Times New Roman" w:eastAsia="Times New Roman" w:hint="default"/>
          <w:spacing w:val="-3"/>
        </w:rPr>
        <w:t>3,850</w:t>
      </w:r>
      <w:r>
        <w:rPr>
          <w:spacing w:val="-3"/>
        </w:rPr>
        <w:t>万元，该笔资金在专项应付款中科目中核算，该项目结束时核销专项应</w:t>
      </w:r>
      <w:r>
        <w:rPr>
          <w:spacing w:val="-41"/>
        </w:rPr>
        <w:t> </w:t>
      </w:r>
      <w:r>
        <w:rPr>
          <w:spacing w:val="-41"/>
        </w:rPr>
      </w:r>
      <w:r>
        <w:rPr/>
        <w:t>付款科目转入资本公积科目。</w:t>
      </w:r>
    </w:p>
    <w:p>
      <w:pPr>
        <w:spacing w:line="240" w:lineRule="auto" w:before="8"/>
        <w:rPr>
          <w:rFonts w:ascii="宋体" w:hAnsi="宋体" w:cs="宋体" w:eastAsia="宋体" w:hint="default"/>
          <w:sz w:val="24"/>
          <w:szCs w:val="24"/>
        </w:rPr>
      </w:pPr>
    </w:p>
    <w:p>
      <w:pPr>
        <w:pStyle w:val="Heading4"/>
        <w:spacing w:line="240" w:lineRule="auto"/>
        <w:ind w:right="1123"/>
        <w:jc w:val="left"/>
        <w:rPr>
          <w:b w:val="0"/>
          <w:bCs w:val="0"/>
        </w:rPr>
      </w:pPr>
      <w:bookmarkStart w:name="28、递延收益" w:id="299"/>
      <w:bookmarkEnd w:id="299"/>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136,495,235.40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22,143,822.00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23,182,825.77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135,456,231.63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与资产相关补助</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136,495,235.40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22,143,822.00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23,182,825.77</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135,456,231.63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6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220KV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高压</w:t>
            </w:r>
          </w:p>
          <w:p>
            <w:pPr>
              <w:pStyle w:val="TableParagraph"/>
              <w:spacing w:line="316" w:lineRule="auto" w:before="60"/>
              <w:ind w:left="24" w:right="77"/>
              <w:jc w:val="both"/>
              <w:rPr>
                <w:rFonts w:ascii="宋体" w:hAnsi="宋体" w:cs="宋体" w:eastAsia="宋体" w:hint="default"/>
                <w:sz w:val="18"/>
                <w:szCs w:val="18"/>
              </w:rPr>
            </w:pPr>
            <w:r>
              <w:rPr>
                <w:rFonts w:ascii="宋体" w:hAnsi="宋体" w:cs="宋体" w:eastAsia="宋体" w:hint="default"/>
                <w:sz w:val="18"/>
                <w:szCs w:val="18"/>
              </w:rPr>
              <w:t>电力电缆附 件及高低压 电气成套设 备项目专项 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5,432,721.88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354,650.04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5,078,071.84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环保型氟碳 气体绝缘开 关设备建设 项目专项资 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2,480,905.60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471,501.10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2,009,404.50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w:t>
            </w:r>
          </w:p>
          <w:p>
            <w:pPr>
              <w:pStyle w:val="TableParagraph"/>
              <w:spacing w:line="316" w:lineRule="auto" w:before="60"/>
              <w:ind w:left="24" w:right="77"/>
              <w:jc w:val="both"/>
              <w:rPr>
                <w:rFonts w:ascii="宋体" w:hAnsi="宋体" w:cs="宋体" w:eastAsia="宋体" w:hint="default"/>
                <w:sz w:val="18"/>
                <w:szCs w:val="18"/>
              </w:rPr>
            </w:pPr>
            <w:r>
              <w:rPr>
                <w:rFonts w:ascii="宋体" w:hAnsi="宋体" w:cs="宋体" w:eastAsia="宋体" w:hint="default"/>
                <w:sz w:val="18"/>
                <w:szCs w:val="18"/>
              </w:rPr>
              <w:t>型环网开关 设备建设项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7,522,478.64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858,520.14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6,663,958.50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研发中心及</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w:t>
            </w:r>
          </w:p>
          <w:p>
            <w:pPr>
              <w:pStyle w:val="TableParagraph"/>
              <w:spacing w:line="316" w:lineRule="auto" w:before="63"/>
              <w:ind w:left="24" w:right="77"/>
              <w:jc w:val="both"/>
              <w:rPr>
                <w:rFonts w:ascii="宋体" w:hAnsi="宋体" w:cs="宋体" w:eastAsia="宋体" w:hint="default"/>
                <w:sz w:val="18"/>
                <w:szCs w:val="18"/>
              </w:rPr>
            </w:pPr>
            <w:r>
              <w:rPr>
                <w:rFonts w:ascii="宋体" w:hAnsi="宋体" w:cs="宋体" w:eastAsia="宋体" w:hint="default"/>
                <w:sz w:val="18"/>
                <w:szCs w:val="18"/>
              </w:rPr>
              <w:t>型环网开关 设备基础设 施配套费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6,998,805.00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349,940.28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6,648,864.72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40.5KV </w:t>
            </w:r>
            <w:r>
              <w:rPr>
                <w:rFonts w:ascii="宋体" w:hAnsi="宋体" w:cs="宋体" w:eastAsia="宋体" w:hint="default"/>
                <w:sz w:val="18"/>
                <w:szCs w:val="18"/>
              </w:rPr>
              <w:t>及</w:t>
            </w:r>
          </w:p>
          <w:p>
            <w:pPr>
              <w:pStyle w:val="TableParagraph"/>
              <w:spacing w:line="312" w:lineRule="auto" w:before="63"/>
              <w:ind w:left="24" w:right="57"/>
              <w:jc w:val="both"/>
              <w:rPr>
                <w:rFonts w:ascii="宋体" w:hAnsi="宋体" w:cs="宋体" w:eastAsia="宋体" w:hint="default"/>
                <w:sz w:val="18"/>
                <w:szCs w:val="18"/>
              </w:rPr>
            </w:pPr>
            <w:r>
              <w:rPr>
                <w:rFonts w:ascii="宋体" w:hAnsi="宋体" w:cs="宋体" w:eastAsia="宋体" w:hint="default"/>
                <w:sz w:val="18"/>
                <w:szCs w:val="18"/>
              </w:rPr>
              <w:t>以下智能型 轨道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 压电气控制 设备建设项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9,199,511.87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803,011.36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8,396,500.51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6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新能源汽车 推广应用补 助基金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949,200.00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349,200.00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0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年南京 市新兴产业 引导专项资 金项目补贴 款（新能源 电动汽车充 电设施生产 技术改造项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429,401.85</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92,605.44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336,796.41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新能源汽车 充电设施补 贴款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74,807,149.20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8,653,822.00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16,934,409.0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66,526,562.14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智能电表项 目一期工程</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633,333.29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553,333.25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7" w:lineRule="auto" w:before="63"/>
              <w:ind w:left="24" w:right="77"/>
              <w:jc w:val="left"/>
              <w:rPr>
                <w:rFonts w:ascii="宋体" w:hAnsi="宋体" w:cs="宋体" w:eastAsia="宋体" w:hint="default"/>
                <w:sz w:val="18"/>
                <w:szCs w:val="18"/>
              </w:rPr>
            </w:pPr>
            <w:r>
              <w:rPr>
                <w:rFonts w:ascii="宋体" w:hAnsi="宋体" w:cs="宋体" w:eastAsia="宋体" w:hint="default"/>
                <w:sz w:val="18"/>
                <w:szCs w:val="18"/>
              </w:rPr>
              <w:t>南京市财政 局</w:t>
            </w:r>
            <w:r>
              <w:rPr>
                <w:rFonts w:ascii="Times New Roman" w:hAnsi="Times New Roman" w:cs="Times New Roman" w:eastAsia="Times New Roman" w:hint="default"/>
                <w:sz w:val="18"/>
                <w:szCs w:val="18"/>
              </w:rPr>
              <w:t>(</w:t>
            </w:r>
            <w:r>
              <w:rPr>
                <w:rFonts w:ascii="宋体" w:hAnsi="宋体" w:cs="宋体" w:eastAsia="宋体" w:hint="default"/>
                <w:sz w:val="18"/>
                <w:szCs w:val="18"/>
              </w:rPr>
              <w:t>电表生 产线</w:t>
            </w:r>
            <w:r>
              <w:rPr>
                <w:rFonts w:ascii="Times New Roman" w:hAnsi="Times New Roman" w:cs="Times New Roman" w:eastAsia="Times New Roman" w:hint="default"/>
                <w:sz w:val="18"/>
                <w:szCs w:val="18"/>
              </w:rPr>
              <w:t>)</w:t>
            </w:r>
            <w:r>
              <w:rPr>
                <w:rFonts w:ascii="宋体" w:hAnsi="宋体" w:cs="宋体" w:eastAsia="宋体" w:hint="default"/>
                <w:sz w:val="18"/>
                <w:szCs w:val="18"/>
              </w:rPr>
              <w:t>升级 补助款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99,999.96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锂电隔膜项 目基建专项 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19,748,662.27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1,569,138.12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18,179,524.15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新能源汽车 动力电池陶 瓷隔膜扩产 改造专项基 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1,367,705.68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83,554.32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1,284,151.36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锂电隔膜二 期基建专项 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4,175,360.08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662,319.96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3,513,040.12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吉林省辽源 市仙人河老 工业区辽源 鸿图锂电隔 膜科技股份 有限公司研 发中心项目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73,557.21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7,416,442.79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万平米</w:t>
            </w:r>
          </w:p>
          <w:p>
            <w:pPr>
              <w:pStyle w:val="TableParagraph"/>
              <w:spacing w:line="312" w:lineRule="auto" w:before="63"/>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年锂离子电 池隔膜三期 工程中央基 建投资资金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149,618.74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7,850,381.26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136,495,235.40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22,143,822.0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23,182,825.7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135,456,231.63</w:t>
            </w:r>
          </w:p>
        </w:tc>
        <w:tc>
          <w:tcPr>
            <w:tcW w:w="101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29、股本" w:id="300"/>
      <w:bookmarkEnd w:id="300"/>
      <w:r>
        <w:rPr>
          <w:b w:val="0"/>
          <w:bCs w:val="0"/>
        </w:rPr>
      </w:r>
      <w:r>
        <w:rPr>
          <w:rFonts w:ascii="Times New Roman" w:hAnsi="Times New Roman" w:cs="Times New Roman" w:eastAsia="Times New Roman" w:hint="default"/>
        </w:rPr>
        <w:t>29</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524,452,408.00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367,116,637.00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-8,684,061.00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358,432,576.00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882,884,984.00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根据公司与补偿义务人南京能策投资管理有限公司等</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月签订的《关于发行股份及支付现金购买资产之业绩承诺 </w:t>
      </w:r>
      <w:r>
        <w:rPr>
          <w:rFonts w:ascii="宋体" w:hAnsi="宋体" w:cs="宋体" w:eastAsia="宋体" w:hint="default"/>
          <w:spacing w:val="-2"/>
          <w:sz w:val="18"/>
          <w:szCs w:val="18"/>
        </w:rPr>
        <w:t>及补偿协议》、公司与补偿义务人张汉鸿等</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月签订的《关于发行股份及支付现金购买资产之业绩承诺及补偿协议》、</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公司与补偿义务人张汉鸿等</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月签订的《发行股份及支付现金购买资产之业绩承诺及补偿协议之补充协议》、公司与 </w:t>
      </w:r>
      <w:r>
        <w:rPr>
          <w:rFonts w:ascii="宋体" w:hAnsi="宋体" w:cs="宋体" w:eastAsia="宋体" w:hint="default"/>
          <w:spacing w:val="-2"/>
          <w:sz w:val="18"/>
          <w:szCs w:val="18"/>
        </w:rPr>
        <w:t>补偿义务人张汉鸿等</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月签订的《关于发行股份及支付现金购买资产之业绩承诺及补偿协议之补充协议（二）》，及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补偿义务人南京能策投资管理有限公司、张汉鸿</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月关于业绩补偿的确认函，补偿义务人南京能策投资管理有限公司、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张汉鸿</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年应补偿金额对应补偿的股份</w:t>
      </w:r>
      <w:r>
        <w:rPr>
          <w:rFonts w:ascii="Times New Roman" w:hAnsi="Times New Roman" w:cs="Times New Roman" w:eastAsia="Times New Roman" w:hint="default"/>
          <w:sz w:val="18"/>
          <w:szCs w:val="18"/>
        </w:rPr>
        <w:t>8,684,061</w:t>
      </w:r>
      <w:r>
        <w:rPr>
          <w:rFonts w:ascii="宋体" w:hAnsi="宋体" w:cs="宋体" w:eastAsia="宋体" w:hint="default"/>
          <w:sz w:val="18"/>
          <w:szCs w:val="18"/>
        </w:rPr>
        <w:t>股。</w:t>
      </w:r>
    </w:p>
    <w:p>
      <w:pPr>
        <w:spacing w:line="300" w:lineRule="auto" w:before="13"/>
        <w:ind w:left="152" w:right="1133" w:firstLine="216"/>
        <w:jc w:val="left"/>
        <w:rPr>
          <w:rFonts w:ascii="宋体" w:hAnsi="宋体" w:cs="宋体" w:eastAsia="宋体" w:hint="default"/>
          <w:sz w:val="18"/>
          <w:szCs w:val="18"/>
        </w:rPr>
      </w:pPr>
      <w:r>
        <w:rPr>
          <w:rFonts w:ascii="宋体" w:hAnsi="宋体" w:cs="宋体" w:eastAsia="宋体" w:hint="default"/>
          <w:sz w:val="18"/>
          <w:szCs w:val="18"/>
        </w:rPr>
        <w:t>根据公司第四届董事会第五十一次会议决议、</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年年度股东大会决议，公司申请减少注册资本人民币</w:t>
      </w:r>
      <w:r>
        <w:rPr>
          <w:rFonts w:ascii="Times New Roman" w:hAnsi="Times New Roman" w:cs="Times New Roman" w:eastAsia="Times New Roman" w:hint="default"/>
          <w:sz w:val="18"/>
          <w:szCs w:val="18"/>
        </w:rPr>
        <w:t>8,684,061.00</w:t>
      </w:r>
      <w:r>
        <w:rPr>
          <w:rFonts w:ascii="宋体" w:hAnsi="宋体" w:cs="宋体" w:eastAsia="宋体" w:hint="default"/>
          <w:sz w:val="18"/>
          <w:szCs w:val="18"/>
        </w:rPr>
        <w:t>元，</w:t>
      </w:r>
      <w:r>
        <w:rPr>
          <w:rFonts w:ascii="宋体" w:hAnsi="宋体" w:cs="宋体" w:eastAsia="宋体" w:hint="default"/>
          <w:spacing w:val="-3"/>
          <w:sz w:val="18"/>
          <w:szCs w:val="18"/>
        </w:rPr>
        <w:t> </w:t>
      </w:r>
      <w:r>
        <w:rPr>
          <w:rFonts w:ascii="宋体" w:hAnsi="宋体" w:cs="宋体" w:eastAsia="宋体" w:hint="default"/>
          <w:sz w:val="18"/>
          <w:szCs w:val="18"/>
        </w:rPr>
        <w:t>减少股本</w:t>
      </w:r>
      <w:r>
        <w:rPr>
          <w:rFonts w:ascii="Times New Roman" w:hAnsi="Times New Roman" w:cs="Times New Roman" w:eastAsia="Times New Roman" w:hint="default"/>
          <w:sz w:val="18"/>
          <w:szCs w:val="18"/>
        </w:rPr>
        <w:t>8,684,061</w:t>
      </w:r>
      <w:r>
        <w:rPr>
          <w:rFonts w:ascii="宋体" w:hAnsi="宋体" w:cs="宋体" w:eastAsia="宋体" w:hint="default"/>
          <w:sz w:val="18"/>
          <w:szCs w:val="18"/>
        </w:rPr>
        <w:t>股。减少的股本</w:t>
      </w:r>
      <w:r>
        <w:rPr>
          <w:rFonts w:ascii="Times New Roman" w:hAnsi="Times New Roman" w:cs="Times New Roman" w:eastAsia="Times New Roman" w:hint="default"/>
          <w:sz w:val="18"/>
          <w:szCs w:val="18"/>
        </w:rPr>
        <w:t>8,684,061</w:t>
      </w:r>
      <w:r>
        <w:rPr>
          <w:rFonts w:ascii="宋体" w:hAnsi="宋体" w:cs="宋体" w:eastAsia="宋体" w:hint="default"/>
          <w:sz w:val="18"/>
          <w:szCs w:val="18"/>
        </w:rPr>
        <w:t>股在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日的公允价值</w:t>
      </w:r>
      <w:r>
        <w:rPr>
          <w:rFonts w:ascii="Times New Roman" w:hAnsi="Times New Roman" w:cs="Times New Roman" w:eastAsia="Times New Roman" w:hint="default"/>
          <w:sz w:val="18"/>
          <w:szCs w:val="18"/>
        </w:rPr>
        <w:t>80,674,926.69</w:t>
      </w:r>
      <w:r>
        <w:rPr>
          <w:rFonts w:ascii="宋体" w:hAnsi="宋体" w:cs="宋体" w:eastAsia="宋体" w:hint="default"/>
          <w:sz w:val="18"/>
          <w:szCs w:val="18"/>
        </w:rPr>
        <w:t>元、加上回购对价及交易费用 </w:t>
      </w:r>
      <w:r>
        <w:rPr>
          <w:rFonts w:ascii="Times New Roman" w:hAnsi="Times New Roman" w:cs="Times New Roman" w:eastAsia="Times New Roman" w:hint="default"/>
          <w:sz w:val="18"/>
          <w:szCs w:val="18"/>
        </w:rPr>
        <w:t>8,619.04</w:t>
      </w:r>
      <w:r>
        <w:rPr>
          <w:rFonts w:ascii="宋体" w:hAnsi="宋体" w:cs="宋体" w:eastAsia="宋体" w:hint="default"/>
          <w:sz w:val="18"/>
          <w:szCs w:val="18"/>
        </w:rPr>
        <w:t>元 之和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80,683,545.73</w:t>
      </w:r>
      <w:r>
        <w:rPr>
          <w:rFonts w:ascii="宋体" w:hAnsi="宋体" w:cs="宋体" w:eastAsia="宋体" w:hint="default"/>
          <w:sz w:val="18"/>
          <w:szCs w:val="18"/>
        </w:rPr>
        <w:t>元，其中，减少股本</w:t>
      </w:r>
      <w:r>
        <w:rPr>
          <w:rFonts w:ascii="Times New Roman" w:hAnsi="Times New Roman" w:cs="Times New Roman" w:eastAsia="Times New Roman" w:hint="default"/>
          <w:sz w:val="18"/>
          <w:szCs w:val="18"/>
        </w:rPr>
        <w:t>8,684,061.00</w:t>
      </w:r>
      <w:r>
        <w:rPr>
          <w:rFonts w:ascii="宋体" w:hAnsi="宋体" w:cs="宋体" w:eastAsia="宋体" w:hint="default"/>
          <w:sz w:val="18"/>
          <w:szCs w:val="18"/>
        </w:rPr>
        <w:t>元，减少资本公积（股本溢价）</w:t>
      </w:r>
      <w:r>
        <w:rPr>
          <w:rFonts w:ascii="Times New Roman" w:hAnsi="Times New Roman" w:cs="Times New Roman" w:eastAsia="Times New Roman" w:hint="default"/>
          <w:sz w:val="18"/>
          <w:szCs w:val="18"/>
        </w:rPr>
        <w:t>71,999,484.73</w:t>
      </w:r>
      <w:r>
        <w:rPr>
          <w:rFonts w:ascii="宋体" w:hAnsi="宋体" w:cs="宋体" w:eastAsia="宋体" w:hint="default"/>
          <w:sz w:val="18"/>
          <w:szCs w:val="18"/>
        </w:rPr>
        <w:t>元。</w:t>
      </w:r>
    </w:p>
    <w:p>
      <w:pPr>
        <w:spacing w:line="300" w:lineRule="auto" w:before="1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根据公司第四届董事会第五十一次会议决议、</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年年度股东大会决议，公司申请新增的注册资本为人民币</w:t>
      </w:r>
      <w:r>
        <w:rPr>
          <w:rFonts w:ascii="Times New Roman" w:hAnsi="Times New Roman" w:cs="Times New Roman" w:eastAsia="Times New Roman" w:hint="default"/>
          <w:spacing w:val="-3"/>
          <w:sz w:val="18"/>
          <w:szCs w:val="18"/>
        </w:rPr>
        <w:t>367,116,637.00</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pacing w:val="-1"/>
          <w:sz w:val="18"/>
          <w:szCs w:val="18"/>
        </w:rPr>
        <w:t>元，以股权登记日（</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日）总股份</w:t>
      </w:r>
      <w:r>
        <w:rPr>
          <w:rFonts w:ascii="Times New Roman" w:hAnsi="Times New Roman" w:cs="Times New Roman" w:eastAsia="Times New Roman" w:hint="default"/>
          <w:spacing w:val="-1"/>
          <w:sz w:val="18"/>
          <w:szCs w:val="18"/>
        </w:rPr>
        <w:t>515,768,347</w:t>
      </w:r>
      <w:r>
        <w:rPr>
          <w:rFonts w:ascii="宋体" w:hAnsi="宋体" w:cs="宋体" w:eastAsia="宋体" w:hint="default"/>
          <w:spacing w:val="-1"/>
          <w:sz w:val="18"/>
          <w:szCs w:val="18"/>
        </w:rPr>
        <w:t>为基数，按每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股转增</w:t>
      </w:r>
      <w:r>
        <w:rPr>
          <w:rFonts w:ascii="Times New Roman" w:hAnsi="Times New Roman" w:cs="Times New Roman" w:eastAsia="Times New Roman" w:hint="default"/>
          <w:spacing w:val="-1"/>
          <w:sz w:val="18"/>
          <w:szCs w:val="18"/>
        </w:rPr>
        <w:t>7.117859</w:t>
      </w:r>
      <w:r>
        <w:rPr>
          <w:rFonts w:ascii="宋体" w:hAnsi="宋体" w:cs="宋体" w:eastAsia="宋体" w:hint="default"/>
          <w:spacing w:val="-1"/>
          <w:sz w:val="18"/>
          <w:szCs w:val="18"/>
        </w:rPr>
        <w:t>股的比例，以资本公积（股本溢价）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367,116,637.00</w:t>
      </w:r>
      <w:r>
        <w:rPr>
          <w:rFonts w:ascii="宋体" w:hAnsi="宋体" w:cs="宋体" w:eastAsia="宋体" w:hint="default"/>
          <w:sz w:val="18"/>
          <w:szCs w:val="18"/>
        </w:rPr>
        <w:t>元向全体出资者转增股份总数</w:t>
      </w:r>
      <w:r>
        <w:rPr>
          <w:rFonts w:ascii="Times New Roman" w:hAnsi="Times New Roman" w:cs="Times New Roman" w:eastAsia="Times New Roman" w:hint="default"/>
          <w:sz w:val="18"/>
          <w:szCs w:val="18"/>
        </w:rPr>
        <w:t>367,116,637</w:t>
      </w:r>
      <w:r>
        <w:rPr>
          <w:rFonts w:ascii="宋体" w:hAnsi="宋体" w:cs="宋体" w:eastAsia="宋体" w:hint="default"/>
          <w:sz w:val="18"/>
          <w:szCs w:val="18"/>
        </w:rPr>
        <w:t>股，每股面值</w:t>
      </w:r>
      <w:r>
        <w:rPr>
          <w:rFonts w:ascii="Times New Roman" w:hAnsi="Times New Roman" w:cs="Times New Roman" w:eastAsia="Times New Roman" w:hint="default"/>
          <w:sz w:val="18"/>
          <w:szCs w:val="18"/>
        </w:rPr>
        <w:t>1</w:t>
      </w:r>
      <w:r>
        <w:rPr>
          <w:rFonts w:ascii="宋体" w:hAnsi="宋体" w:cs="宋体" w:eastAsia="宋体" w:hint="default"/>
          <w:sz w:val="18"/>
          <w:szCs w:val="18"/>
        </w:rPr>
        <w:t>元，增加股本</w:t>
      </w:r>
      <w:r>
        <w:rPr>
          <w:rFonts w:ascii="Times New Roman" w:hAnsi="Times New Roman" w:cs="Times New Roman" w:eastAsia="Times New Roman" w:hint="default"/>
          <w:sz w:val="18"/>
          <w:szCs w:val="18"/>
        </w:rPr>
        <w:t>367,116,637.00</w:t>
      </w:r>
      <w:r>
        <w:rPr>
          <w:rFonts w:ascii="宋体" w:hAnsi="宋体" w:cs="宋体" w:eastAsia="宋体" w:hint="default"/>
          <w:sz w:val="18"/>
          <w:szCs w:val="18"/>
        </w:rPr>
        <w:t>元，减少资本公积</w:t>
      </w:r>
    </w:p>
    <w:p>
      <w:pPr>
        <w:spacing w:before="1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367,116,637.00</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30、资本公积" w:id="301"/>
      <w:bookmarkEnd w:id="301"/>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3,190,847,013.41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439,116,121.73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2,751,730,891.68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11,500,000.00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3,202,347,013.41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439,116,121.73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2,763,230,891.68</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6"/>
        <w:ind w:left="573" w:right="1123"/>
        <w:jc w:val="left"/>
      </w:pPr>
      <w:r>
        <w:rPr/>
        <w:t>本期资本公积</w:t>
      </w:r>
      <w:r>
        <w:rPr>
          <w:rFonts w:ascii="Times New Roman" w:hAnsi="Times New Roman" w:cs="Times New Roman" w:eastAsia="Times New Roman" w:hint="default"/>
        </w:rPr>
        <w:t>-</w:t>
      </w:r>
      <w:r>
        <w:rPr/>
        <w:t>股本溢价减少</w:t>
      </w:r>
      <w:r>
        <w:rPr>
          <w:rFonts w:ascii="Times New Roman" w:hAnsi="Times New Roman" w:cs="Times New Roman" w:eastAsia="Times New Roman" w:hint="default"/>
        </w:rPr>
        <w:t>439,116,121.73</w:t>
      </w:r>
      <w:r>
        <w:rPr/>
        <w:t>元，详见本财务报表附注五</w:t>
      </w:r>
      <w:r>
        <w:rPr>
          <w:rFonts w:ascii="Times New Roman" w:hAnsi="Times New Roman" w:cs="Times New Roman" w:eastAsia="Times New Roman" w:hint="default"/>
        </w:rPr>
        <w:t>(</w:t>
      </w:r>
      <w:r>
        <w:rPr/>
        <w:t>一</w:t>
      </w:r>
      <w:r>
        <w:rPr>
          <w:rFonts w:ascii="Times New Roman" w:hAnsi="Times New Roman" w:cs="Times New Roman" w:eastAsia="Times New Roman" w:hint="default"/>
        </w:rPr>
        <w:t>)29</w:t>
      </w:r>
      <w:r>
        <w:rPr/>
        <w:t>股本之说明。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31、其他综合收益" w:id="302"/>
      <w:bookmarkEnd w:id="302"/>
      <w:r>
        <w:rPr>
          <w:b w:val="0"/>
          <w:bCs w:val="0"/>
        </w:rPr>
      </w:r>
      <w:r>
        <w:rPr>
          <w:rFonts w:ascii="Times New Roman" w:hAnsi="Times New Roman" w:cs="Times New Roman" w:eastAsia="Times New Roman" w:hint="default"/>
        </w:rPr>
        <w:t>31</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8"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8"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53,769.09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54,821.26</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54,821.26</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108,590.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53,769.09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54,821.26</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54,821.26</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108,590.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r>
      <w:tr>
        <w:trPr>
          <w:trHeight w:val="392"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53,769.09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54,821.26</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54,821.26</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108,590.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r>
      <w:tr>
        <w:trPr>
          <w:trHeight w:val="394"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32、盈余公积" w:id="303"/>
      <w:bookmarkEnd w:id="303"/>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36,288,042.24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36,288,042.24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36,288,042.24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36,288,042.24</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33、未分配利润" w:id="304"/>
      <w:bookmarkEnd w:id="304"/>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493,863,502.24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320,463,944.11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493,863,502.24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320,463,944.11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-1,204,944,280.51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196,131,237.12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6,415,382.57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31,467,046.38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16,316,296.42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-742,547,824.65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493,863,502.24</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34、营业收入和营业成本" w:id="305"/>
      <w:bookmarkEnd w:id="305"/>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871,810,093.81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623,241,339.21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1,189,834,317.90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752,114,727.94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54,876,475.87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43,724,580.52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52,126,284.46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42,449,693.49</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926,686,569.68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666,965,919.73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1,241,960,602.36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794,564,421.43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3"/>
        <w:rPr>
          <w:rFonts w:ascii="宋体" w:hAnsi="宋体" w:cs="宋体" w:eastAsia="宋体" w:hint="default"/>
          <w:sz w:val="21"/>
          <w:szCs w:val="21"/>
        </w:rPr>
      </w:pPr>
    </w:p>
    <w:p>
      <w:pPr>
        <w:pStyle w:val="Heading4"/>
        <w:spacing w:line="240" w:lineRule="auto"/>
        <w:ind w:right="1123"/>
        <w:jc w:val="left"/>
        <w:rPr>
          <w:b w:val="0"/>
          <w:bCs w:val="0"/>
        </w:rPr>
      </w:pPr>
      <w:bookmarkStart w:name="35、税金及附加" w:id="306"/>
      <w:bookmarkEnd w:id="306"/>
      <w:r>
        <w:rPr>
          <w:b w:val="0"/>
          <w:bCs w:val="0"/>
        </w:rPr>
      </w:r>
      <w:r>
        <w:rPr>
          <w:rFonts w:ascii="Times New Roman" w:hAnsi="Times New Roman" w:cs="Times New Roman" w:eastAsia="Times New Roman" w:hint="default"/>
        </w:rPr>
        <w:t>35</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1,542,416.22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2,582,773.05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662,037.70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1,106,902.72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1,577,769.04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1,298,341.44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1,341,910.61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1,341,910.54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46,773.56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52,157.85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210,136.54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1,414,733.60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439,688.18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737,935.17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214,647.72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199,263.71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125,100.84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1,974.04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6,172,987.16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8,861,092.96</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36、销售费用" w:id="307"/>
      <w:bookmarkEnd w:id="307"/>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20,791,662.81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20,595,045.25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19,853,243.13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16,713,473.62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14,254,324.40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10,830,525.62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9,574,093.99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11,050,459.57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18,465,427.15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6,715,212.02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9,089,885.03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4,534,415.85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3,668,942.79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2,093,863.18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3,411,666.36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1,774,466.58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991,619.70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963,831.04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3,889,218.99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2,584,825.88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1,249,432.86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863,385.26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461,639.53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157,462.68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105,010,932.29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79,567,191.00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37、管理费用" w:id="308"/>
      <w:bookmarkEnd w:id="308"/>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38,017,686.27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31,406,066.61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37,546,290.92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26,950,952.46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5,341,392.62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5,686,816.80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509,508.18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434,724.69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4,382,288.93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4,261,771.51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2,275,939.79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3,820,132.11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7,277,529.43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2,882,612.95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2,917,977.91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2,666,079.84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2,648,784.52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2,032,541.35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1,215,771.55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757,533.07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2,348,561.54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2,045,603.13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104,481,731.66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82,944,834.52</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38、研发费用" w:id="309"/>
      <w:bookmarkEnd w:id="309"/>
      <w:r>
        <w:rPr>
          <w:b w:val="0"/>
          <w:bCs w:val="0"/>
        </w:rPr>
      </w:r>
      <w:r>
        <w:rPr>
          <w:rFonts w:ascii="Times New Roman" w:hAnsi="Times New Roman" w:cs="Times New Roman" w:eastAsia="Times New Roman" w:hint="default"/>
        </w:rPr>
        <w:t>38</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29,194,166.74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24,302,654.82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28,377,224.71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21,537,721.65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6,608,859.12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4,374,468.68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检测试验费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7,263,404.43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4,315,366.53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2,742,335.67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1,377,076.15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917,319.96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452,378.82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124,145.20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67,801.09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825,242.73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1,955,933.60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1,878,408.42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78,008,632.16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58,305,876.16</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39、财务费用" w:id="310"/>
      <w:bookmarkEnd w:id="310"/>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20,128,315.15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19,001,845.03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4,093,795.02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5,796,264.18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1,472,346.90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1,388,183.50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-211,063.68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160,677.57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17,295,803.35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14,754,441.92</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40、其他收益" w:id="311"/>
      <w:bookmarkEnd w:id="311"/>
      <w:r>
        <w:rPr>
          <w:b w:val="0"/>
          <w:bCs w:val="0"/>
        </w:rPr>
      </w:r>
      <w:r>
        <w:rPr>
          <w:rFonts w:ascii="Times New Roman" w:hAnsi="Times New Roman" w:cs="Times New Roman" w:eastAsia="Times New Roman" w:hint="default"/>
        </w:rPr>
        <w:t>40</w:t>
      </w:r>
      <w:r>
        <w:rPr/>
        <w:t>、其他收益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23,182,825.77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19,411,186.87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18,272,975.56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14,653,988.02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70,589.40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41,466,410.30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34,135,764.29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41、投资收益" w:id="312"/>
      <w:bookmarkEnd w:id="312"/>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1,214,715.74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3,145,457.95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36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207,019.49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以公允价值计量变动记入其他综合收益的 金融资产终止确认收益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-232,717.85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1,189,017.38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3,145,457.95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42、公允价值变动收益" w:id="313"/>
      <w:bookmarkEnd w:id="313"/>
      <w:r>
        <w:rPr>
          <w:b w:val="0"/>
          <w:bCs w:val="0"/>
        </w:rPr>
      </w:r>
      <w:r>
        <w:rPr>
          <w:rFonts w:ascii="Times New Roman" w:hAnsi="Times New Roman" w:cs="Times New Roman" w:eastAsia="Times New Roman" w:hint="default"/>
        </w:rPr>
        <w:t>42</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379,827,861.00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379,827,861.00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80,674,926.69</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43、信用减值损失" w:id="314"/>
      <w:bookmarkEnd w:id="314"/>
      <w:r>
        <w:rPr>
          <w:b w:val="0"/>
          <w:bCs w:val="0"/>
        </w:rPr>
      </w:r>
      <w:r>
        <w:rPr>
          <w:rFonts w:ascii="Times New Roman" w:hAnsi="Times New Roman" w:cs="Times New Roman" w:eastAsia="Times New Roman" w:hint="default"/>
        </w:rPr>
        <w:t>43</w:t>
      </w:r>
      <w:r>
        <w:rPr/>
        <w:t>、信用减值损失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-145,785.31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-5,451,114.51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应收款项融资减值准备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-371,514.84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-5,968,414.66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44、资产减值损失" w:id="315"/>
      <w:bookmarkEnd w:id="315"/>
      <w:r>
        <w:rPr>
          <w:b w:val="0"/>
          <w:bCs w:val="0"/>
        </w:rPr>
      </w:r>
      <w:r>
        <w:rPr>
          <w:rFonts w:ascii="Times New Roman" w:hAnsi="Times New Roman" w:cs="Times New Roman" w:eastAsia="Times New Roman" w:hint="default"/>
        </w:rPr>
        <w:t>44</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-8,188,779.08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-6,300,738.54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-1,547,045.58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-1,569,138,139.48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-81,731,346.45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-1,575,438,878.02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-91,467,171.11</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45、资产处置收益" w:id="316"/>
      <w:bookmarkEnd w:id="316"/>
      <w:r>
        <w:rPr>
          <w:b w:val="0"/>
          <w:bCs w:val="0"/>
        </w:rPr>
      </w:r>
      <w:r>
        <w:rPr>
          <w:rFonts w:ascii="Times New Roman" w:hAnsi="Times New Roman" w:cs="Times New Roman" w:eastAsia="Times New Roman" w:hint="default"/>
        </w:rPr>
        <w:t>45</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-121,590.58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46、营业外收入" w:id="317"/>
      <w:bookmarkEnd w:id="317"/>
      <w:r>
        <w:rPr>
          <w:b w:val="0"/>
          <w:bCs w:val="0"/>
        </w:rPr>
      </w:r>
      <w:r>
        <w:rPr>
          <w:rFonts w:ascii="Times New Roman" w:hAnsi="Times New Roman" w:cs="Times New Roman" w:eastAsia="Times New Roman" w:hint="default"/>
        </w:rPr>
        <w:t>46</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返回分红款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2,920,111.53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270,170.77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2,920,111.53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废品收入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186,438.00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186,438.00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充电桩毁损赔偿金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43,190.58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43,190.58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71,475.79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84,879.29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113,802.87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84,879.29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3,330,020.75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2,855,449.43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3,330,020.75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0"/>
        <w:jc w:val="both"/>
      </w:pPr>
      <w:r>
        <w:rPr>
          <w:rFonts w:ascii="Times New Roman" w:hAnsi="Times New Roman" w:cs="Times New Roman" w:eastAsia="Times New Roman" w:hint="default"/>
        </w:rPr>
        <w:t>1</w:t>
      </w:r>
      <w:r>
        <w:rPr/>
        <w:t>、本期计入营业外收入的政府补助情况详见本合并财务报表项目注释</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w:t>
      </w:r>
      <w:r>
        <w:rPr/>
        <w:t>。</w:t>
      </w:r>
    </w:p>
    <w:p>
      <w:pPr>
        <w:pStyle w:val="BodyText"/>
        <w:spacing w:line="261" w:lineRule="auto" w:before="21"/>
        <w:ind w:right="1126"/>
        <w:jc w:val="both"/>
      </w:pPr>
      <w:r>
        <w:rPr>
          <w:rFonts w:ascii="Times New Roman" w:hAnsi="Times New Roman" w:cs="Times New Roman" w:eastAsia="Times New Roman" w:hint="default"/>
          <w:sz w:val="18"/>
          <w:szCs w:val="18"/>
        </w:rPr>
        <w:t>2</w:t>
      </w:r>
      <w:r>
        <w:rPr>
          <w:sz w:val="18"/>
          <w:szCs w:val="18"/>
        </w:rPr>
        <w:t>、</w:t>
      </w:r>
      <w:r>
        <w:rPr>
          <w:rFonts w:ascii="Times New Roman" w:hAnsi="Times New Roman" w:cs="Times New Roman" w:eastAsia="Times New Roman" w:hint="default"/>
          <w:sz w:val="18"/>
          <w:szCs w:val="18"/>
        </w:rPr>
        <w:t>[</w:t>
      </w:r>
      <w:r>
        <w:rPr>
          <w:sz w:val="18"/>
          <w:szCs w:val="18"/>
        </w:rPr>
        <w:t>注</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月公司与补偿义务人张汉鸿、共青城百富源鸿图投资管理合伙企业（有限合伙）、</w:t>
      </w:r>
      <w:r>
        <w:rPr>
          <w:spacing w:val="-97"/>
        </w:rPr>
        <w:t> </w:t>
      </w:r>
      <w:r>
        <w:rPr>
          <w:spacing w:val="-97"/>
        </w:rPr>
      </w:r>
      <w:r>
        <w:rPr>
          <w:spacing w:val="-2"/>
        </w:rPr>
        <w:t>李小明签订的《关于发行股份及支付现金购买资产之业绩承诺及补偿协议》，公司与补偿义务人张汉鸿等</w:t>
      </w:r>
      <w:r>
        <w:rPr>
          <w:spacing w:val="-43"/>
        </w:rPr>
        <w:t> </w:t>
      </w:r>
      <w:r>
        <w:rPr>
          <w:spacing w:val="-43"/>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月签订的《发行股份及支付现金购买资产之业绩承诺及补偿协议之补充协议》、公司与补偿义务</w:t>
      </w:r>
      <w:r>
        <w:rPr>
          <w:spacing w:val="-27"/>
        </w:rPr>
        <w:t> </w:t>
      </w:r>
      <w:r>
        <w:rPr>
          <w:spacing w:val="-27"/>
        </w:rPr>
      </w:r>
      <w:r>
        <w:rPr>
          <w:spacing w:val="5"/>
        </w:rPr>
        <w:t>人张汉鸿等</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11</w:t>
      </w:r>
      <w:r>
        <w:rPr>
          <w:spacing w:val="5"/>
        </w:rPr>
        <w:t>月签订的《关于发行股份及支付现金购买资产之业绩承诺及补偿协议之补充协议</w:t>
      </w:r>
    </w:p>
    <w:p>
      <w:pPr>
        <w:pStyle w:val="BodyText"/>
        <w:spacing w:line="266" w:lineRule="auto" w:before="0"/>
        <w:ind w:right="1126"/>
        <w:jc w:val="both"/>
      </w:pP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若公司就当期应补偿股份实施现金分红，补偿义务人应将其所取得当期应补偿股份的现金股利</w:t>
      </w:r>
      <w:r>
        <w:rPr>
          <w:spacing w:val="-99"/>
        </w:rPr>
        <w:t> </w:t>
      </w:r>
      <w:r>
        <w:rPr>
          <w:spacing w:val="-99"/>
        </w:rPr>
      </w:r>
      <w:r>
        <w:rPr>
          <w:spacing w:val="-2"/>
        </w:rPr>
        <w:t>一次性相应返还至公司指定的账户内，该返回分红款为补偿义务人张汉鸿、共青城百富源鸿图投资管理合</w:t>
      </w:r>
      <w:r>
        <w:rPr>
          <w:spacing w:val="-43"/>
        </w:rPr>
        <w:t> </w:t>
      </w:r>
      <w:r>
        <w:rPr>
          <w:spacing w:val="-43"/>
        </w:rPr>
      </w:r>
      <w:r>
        <w:rPr/>
        <w:t>伙企业（有限合伙）、李小明</w:t>
      </w:r>
      <w:r>
        <w:rPr>
          <w:rFonts w:ascii="Times New Roman" w:hAnsi="Times New Roman" w:cs="Times New Roman" w:eastAsia="Times New Roman" w:hint="default"/>
        </w:rPr>
        <w:t>2019</w:t>
      </w:r>
      <w:r>
        <w:rPr/>
        <w:t>年应补偿金额对应补偿的股份在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年获取的现金股利。</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bookmarkStart w:name="47、营业外支出" w:id="318"/>
      <w:bookmarkEnd w:id="318"/>
      <w:r>
        <w:rPr>
          <w:b w:val="0"/>
          <w:bCs w:val="0"/>
        </w:rPr>
      </w:r>
      <w:r>
        <w:rPr>
          <w:rFonts w:ascii="Times New Roman" w:hAnsi="Times New Roman" w:cs="Times New Roman" w:eastAsia="Times New Roman" w:hint="default"/>
        </w:rPr>
        <w:t>47</w:t>
      </w:r>
      <w:r>
        <w:rPr/>
        <w:t>、营业外支出</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405"/>
        <w:gridCol w:w="2369"/>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090" w:right="9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69"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1,100,000.00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200,000.00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2" w:right="0"/>
              <w:jc w:val="left"/>
              <w:rPr>
                <w:rFonts w:ascii="Times New Roman" w:hAnsi="Times New Roman" w:cs="Times New Roman" w:eastAsia="Times New Roman" w:hint="default"/>
                <w:sz w:val="18"/>
                <w:szCs w:val="18"/>
              </w:rPr>
            </w:pPr>
            <w:r>
              <w:rPr>
                <w:rFonts w:ascii="Times New Roman"/>
                <w:sz w:val="18"/>
              </w:rPr>
              <w:t>1,100,000.00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超额业绩奖励对价</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410,859.65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398,044.23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133,326.85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398,044.23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无法收回的款项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311,285.09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311,285.09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40,452.28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24,656.09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40,452.28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199,218.18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237,496.53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199,218.18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2,048,999.78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1,006,339.12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2,048,999.78</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48、所得税费用" w:id="319"/>
      <w:bookmarkEnd w:id="319"/>
      <w:r>
        <w:rPr>
          <w:b w:val="0"/>
          <w:bCs w:val="0"/>
        </w:rPr>
      </w: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所得税费用表" w:id="320"/>
      <w:bookmarkEnd w:id="32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4,870,408.85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34,238,817.57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-10,515,586.92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-1,310,856.45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-5,645,178.07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32,927,961.12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会计利润与所得税费用调整过程" w:id="321"/>
      <w:bookmarkEnd w:id="32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-1,209,195,498.70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-180,532,628.86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-1,974,503.84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-27,542.00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-60,947,140.49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2,092,194.84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-1,062.26</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244,248,295.35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研发费用加计扣除数的影响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-8,878,259.97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与资产相关的免税政府补助形成的资产本期摊销数的影响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375,469.16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-5,645,178.07</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544" w:lineRule="auto" w:before="36"/>
        <w:ind w:left="152" w:right="8857" w:firstLine="0"/>
        <w:jc w:val="left"/>
        <w:rPr>
          <w:rFonts w:ascii="宋体" w:hAnsi="宋体" w:cs="宋体" w:eastAsia="宋体" w:hint="default"/>
          <w:sz w:val="21"/>
          <w:szCs w:val="21"/>
        </w:rPr>
      </w:pPr>
      <w:bookmarkStart w:name="49、其他综合收益" w:id="322"/>
      <w:bookmarkEnd w:id="322"/>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bookmarkStart w:name="50、现金流量表项目" w:id="323"/>
      <w:bookmarkEnd w:id="323"/>
      <w:r>
        <w:rPr>
          <w:rFonts w:ascii="宋体" w:hAnsi="宋体" w:cs="宋体" w:eastAsia="宋体" w:hint="default"/>
          <w:sz w:val="18"/>
          <w:szCs w:val="18"/>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right="1123"/>
        <w:jc w:val="left"/>
        <w:rPr>
          <w:b w:val="0"/>
          <w:bCs w:val="0"/>
        </w:rPr>
      </w:pPr>
      <w:bookmarkStart w:name="（1）收到的其他与经营活动有关的现金" w:id="324"/>
      <w:bookmarkEnd w:id="32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39,540,392.07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118,444,537.55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60,507,903.31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73,314,766.66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4,145,925.45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166,096.00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4,093,795.02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7,102,884.41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研发项目合作资金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3,216,485.07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4,699,194.28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4,925,477.27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4,536,043.17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116,429,978.19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214,963,522.07</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2）支付的其他与经营活动有关的现金" w:id="325"/>
      <w:bookmarkEnd w:id="32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95,460,670.78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78,283,054.10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19,116,493.43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15,519,987.72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75,512,164.82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81,250,093.43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21,635,899.04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21,076,712.23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256,618.63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484,092.00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205,612.85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212,010,139.78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196,819,552.33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3）收到的其他与投资活动有关的现金" w:id="326"/>
      <w:bookmarkEnd w:id="32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投资保证金退回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辽源鸿图收购定金退回</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开工履约保证金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206,601,500.00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4）支付的其他与投资活动有关的现金" w:id="327"/>
      <w:bookmarkEnd w:id="32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开工履约保证金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13,203,000.00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5）收到的其他与筹资活动有关的现金" w:id="328"/>
      <w:bookmarkEnd w:id="32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125,070,000.00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125,070,000.00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6）支付的其他与筹资活动有关的现金" w:id="329"/>
      <w:bookmarkEnd w:id="32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140,070,000.00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收购子公司少数股权款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股票发行费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801,079.10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股利分配手续费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248,967.19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被质押的定期存款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165,870,046.29</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group style="position:absolute;margin-left:223.369995pt;margin-top:490.209991pt;width:151.25pt;height:20.8pt;mso-position-horizontal-relative:page;mso-position-vertical-relative:page;z-index:-1563496" coordorigin="4467,9804" coordsize="3025,416">
            <v:group style="position:absolute;left:4478;top:9815;width:2;height:394" coordorigin="4478,9815" coordsize="2,394">
              <v:shape style="position:absolute;left:4478;top:9815;width:2;height:394" coordorigin="4478,9815" coordsize="0,394" path="m4478,9815l4478,10209e" filled="false" stroked="true" strokeweight="1.08pt" strokecolor="#ffffff">
                <v:path arrowok="t"/>
              </v:shape>
            </v:group>
            <v:group style="position:absolute;left:4489;top:9815;width:3003;height:394" coordorigin="4489,9815" coordsize="3003,394">
              <v:shape style="position:absolute;left:4489;top:9815;width:3003;height:394" coordorigin="4489,9815" coordsize="3003,394" path="m4489,10209l7492,10209,7492,9815,4489,9815,4489,10209xe" filled="true" fillcolor="#ffffff" stroked="false">
                <v:path arrowok="t"/>
                <v:fill type="solid"/>
              </v:shape>
            </v:group>
            <w10:wrap type="none"/>
          </v:group>
        </w:pict>
      </w:r>
    </w:p>
    <w:p>
      <w:pPr>
        <w:pStyle w:val="Heading4"/>
        <w:spacing w:line="240" w:lineRule="auto" w:before="36"/>
        <w:ind w:right="1123"/>
        <w:jc w:val="left"/>
        <w:rPr>
          <w:b w:val="0"/>
          <w:bCs w:val="0"/>
        </w:rPr>
      </w:pPr>
      <w:bookmarkStart w:name="51、现金流量表补充资料" w:id="330"/>
      <w:bookmarkEnd w:id="330"/>
      <w:r>
        <w:rPr>
          <w:b w:val="0"/>
          <w:bCs w:val="0"/>
        </w:rPr>
      </w:r>
      <w:r>
        <w:rPr>
          <w:rFonts w:ascii="Times New Roman" w:hAnsi="Times New Roman" w:cs="Times New Roman" w:eastAsia="Times New Roman" w:hint="default"/>
        </w:rPr>
        <w:t>51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现金流量表补充资料" w:id="331"/>
      <w:bookmarkEnd w:id="33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967"/>
        <w:gridCol w:w="2101"/>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07" w:right="0"/>
              <w:jc w:val="left"/>
              <w:rPr>
                <w:rFonts w:ascii="Times New Roman" w:hAnsi="Times New Roman" w:cs="Times New Roman" w:eastAsia="Times New Roman" w:hint="default"/>
                <w:sz w:val="18"/>
                <w:szCs w:val="18"/>
              </w:rPr>
            </w:pPr>
            <w:r>
              <w:rPr>
                <w:rFonts w:ascii="Times New Roman"/>
                <w:sz w:val="18"/>
              </w:rPr>
              <w:t>-1,203,550,320.63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198,251,280.80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1,581,407,292.68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91,467,171.11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90,512,598.72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67,796,070.76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19,807,883.35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18,810,494.56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1,687,251.51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189,276.38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303,079.00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121,590.58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354,853.65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133,326.85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-379,827,861.00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-80,674,926.69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20,583,658.14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19,617,868.36</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-1,421,735.23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-3,145,457.95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-10,515,586.92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-1,310,851.37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96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94" w:right="0"/>
              <w:jc w:val="left"/>
              <w:rPr>
                <w:rFonts w:ascii="Times New Roman" w:hAnsi="Times New Roman" w:cs="Times New Roman" w:eastAsia="Times New Roman" w:hint="default"/>
                <w:sz w:val="18"/>
                <w:szCs w:val="18"/>
              </w:rPr>
            </w:pPr>
            <w:r>
              <w:rPr>
                <w:rFonts w:ascii="Times New Roman"/>
                <w:sz w:val="18"/>
              </w:rPr>
              <w:t>-100,840,269.11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-2,421,017.29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226,907,158.27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-160,325,825.24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-182,696,726.12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-27,102,841.13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8" w:right="0"/>
              <w:jc w:val="left"/>
              <w:rPr>
                <w:rFonts w:ascii="Times New Roman" w:hAnsi="Times New Roman" w:cs="Times New Roman" w:eastAsia="Times New Roman" w:hint="default"/>
                <w:sz w:val="18"/>
                <w:szCs w:val="18"/>
              </w:rPr>
            </w:pPr>
            <w:r>
              <w:rPr>
                <w:rFonts w:ascii="Times New Roman"/>
                <w:sz w:val="18"/>
              </w:rPr>
              <w:t>62,711,276.31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121,406,159.73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306,498,160.50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533,636,902.97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533,636,902.97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286,532,467.40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-227,138,742.47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247,104,435.57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2）现金和现金等价物的构成" w:id="332"/>
      <w:bookmarkEnd w:id="332"/>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306,498,160.50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533,636,902.97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33,304.42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191,165.45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306,464,856.08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533,445,737.52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306,498,160.50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533,636,902.97</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9" w:lineRule="auto" w:before="94"/>
        <w:ind w:right="1123" w:firstLine="84"/>
        <w:jc w:val="left"/>
      </w:pPr>
      <w:r>
        <w:rPr>
          <w:spacing w:val="-1"/>
        </w:rPr>
        <w:t>注：期末货币资金余额</w:t>
      </w:r>
      <w:r>
        <w:rPr>
          <w:rFonts w:ascii="Times New Roman" w:hAnsi="Times New Roman" w:cs="Times New Roman" w:eastAsia="Times New Roman" w:hint="default"/>
          <w:spacing w:val="-1"/>
        </w:rPr>
        <w:t>388,256,133.26</w:t>
      </w:r>
      <w:r>
        <w:rPr>
          <w:spacing w:val="-1"/>
        </w:rPr>
        <w:t>元与期末现金及现金等价物余额</w:t>
      </w:r>
      <w:r>
        <w:rPr>
          <w:rFonts w:ascii="Times New Roman" w:hAnsi="Times New Roman" w:cs="Times New Roman" w:eastAsia="Times New Roman" w:hint="default"/>
          <w:spacing w:val="-1"/>
        </w:rPr>
        <w:t>306,498,160.50</w:t>
      </w:r>
      <w:r>
        <w:rPr>
          <w:spacing w:val="-1"/>
        </w:rPr>
        <w:t>的差异</w:t>
      </w:r>
      <w:r>
        <w:rPr>
          <w:rFonts w:ascii="Times New Roman" w:hAnsi="Times New Roman" w:cs="Times New Roman" w:eastAsia="Times New Roman" w:hint="default"/>
          <w:spacing w:val="-1"/>
        </w:rPr>
        <w:t>81,757,972.76</w:t>
      </w:r>
      <w:r>
        <w:rPr>
          <w:rFonts w:ascii="Times New Roman" w:hAnsi="Times New Roman" w:cs="Times New Roman" w:eastAsia="Times New Roman" w:hint="default"/>
          <w:w w:val="100"/>
        </w:rPr>
        <w:t> </w:t>
      </w:r>
      <w:r>
        <w:rPr/>
        <w:t>元为银行承兑汇票及保函保证金</w:t>
      </w:r>
    </w:p>
    <w:p>
      <w:pPr>
        <w:spacing w:line="240" w:lineRule="auto" w:before="6"/>
        <w:rPr>
          <w:rFonts w:ascii="宋体" w:hAnsi="宋体" w:cs="宋体" w:eastAsia="宋体" w:hint="default"/>
          <w:sz w:val="24"/>
          <w:szCs w:val="24"/>
        </w:rPr>
      </w:pPr>
    </w:p>
    <w:p>
      <w:pPr>
        <w:pStyle w:val="Heading4"/>
        <w:spacing w:line="240" w:lineRule="auto"/>
        <w:ind w:right="1123"/>
        <w:jc w:val="left"/>
        <w:rPr>
          <w:b w:val="0"/>
          <w:bCs w:val="0"/>
        </w:rPr>
      </w:pPr>
      <w:bookmarkStart w:name="52、所有权或使用权受到限制的资产" w:id="333"/>
      <w:bookmarkEnd w:id="333"/>
      <w:r>
        <w:rPr>
          <w:b w:val="0"/>
          <w:bCs w:val="0"/>
        </w:rPr>
      </w:r>
      <w:r>
        <w:rPr>
          <w:rFonts w:ascii="Times New Roman" w:hAnsi="Times New Roman" w:cs="Times New Roman" w:eastAsia="Times New Roman" w:hint="default"/>
        </w:rPr>
        <w:t>52</w:t>
      </w:r>
      <w:r>
        <w:rPr/>
        <w:t>、所有权或使用权受到限制的资产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81,757,972.76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承兑及保函保证金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467,773,726.87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银行借款、票据、保函等授信额度抵押</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7,340,801.97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银行借款、票据、保函等授信额度抵押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105,575,585.96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抵押反担保</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662,448,087.56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1" w:lineRule="auto" w:before="94"/>
        <w:ind w:right="1126" w:firstLine="420"/>
        <w:jc w:val="both"/>
      </w:pPr>
      <w:r>
        <w:rPr>
          <w:rFonts w:ascii="Times New Roman" w:hAnsi="Times New Roman" w:cs="Times New Roman" w:eastAsia="Times New Roman" w:hint="default"/>
          <w:spacing w:val="-4"/>
        </w:rPr>
        <w:t>1</w:t>
      </w:r>
      <w:r>
        <w:rPr>
          <w:spacing w:val="-4"/>
        </w:rPr>
        <w:t>、注：鸿图隔膜公司与吉林银行股份有限公司辽源金汇支行于</w:t>
      </w:r>
      <w:r>
        <w:rPr>
          <w:rFonts w:ascii="Times New Roman" w:hAnsi="Times New Roman" w:cs="Times New Roman" w:eastAsia="Times New Roman" w:hint="default"/>
          <w:spacing w:val="-4"/>
        </w:rPr>
        <w:t>2019</w:t>
      </w:r>
      <w:r>
        <w:rPr>
          <w:spacing w:val="-4"/>
        </w:rPr>
        <w:t>年签订借款合同，借款期限为</w:t>
      </w:r>
      <w:r>
        <w:rPr>
          <w:rFonts w:ascii="Times New Roman" w:hAnsi="Times New Roman" w:cs="Times New Roman" w:eastAsia="Times New Roman" w:hint="default"/>
          <w:spacing w:val="-4"/>
        </w:rPr>
        <w:t>2019</w:t>
      </w:r>
      <w:r>
        <w:rPr>
          <w:rFonts w:ascii="Times New Roman" w:hAnsi="Times New Roman" w:cs="Times New Roman" w:eastAsia="Times New Roman" w:hint="default"/>
          <w:w w:val="100"/>
        </w:rPr>
        <w:t> </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日到</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27</w:t>
      </w:r>
      <w:r>
        <w:rPr>
          <w:spacing w:val="-1"/>
        </w:rPr>
        <w:t>日，合同金额为</w:t>
      </w:r>
      <w:r>
        <w:rPr>
          <w:rFonts w:ascii="Times New Roman" w:hAnsi="Times New Roman" w:cs="Times New Roman" w:eastAsia="Times New Roman" w:hint="default"/>
          <w:spacing w:val="-1"/>
        </w:rPr>
        <w:t>45,000,000.00</w:t>
      </w:r>
      <w:r>
        <w:rPr>
          <w:spacing w:val="-1"/>
        </w:rPr>
        <w:t>元。由辽源市振兴中小企业融资担保有限公司、张</w:t>
      </w:r>
      <w:r>
        <w:rPr>
          <w:spacing w:val="-22"/>
        </w:rPr>
        <w:t> </w:t>
      </w:r>
      <w:r>
        <w:rPr>
          <w:spacing w:val="-22"/>
        </w:rPr>
      </w:r>
      <w:r>
        <w:rPr>
          <w:spacing w:val="-2"/>
        </w:rPr>
        <w:t>汉鸿、许鸿涛以及本公司共同提供连带责任保证担保。同时约定鸿图隔膜公司向辽源市振兴中小企业信用</w:t>
      </w:r>
      <w:r>
        <w:rPr>
          <w:spacing w:val="-43"/>
        </w:rPr>
        <w:t> </w:t>
      </w:r>
      <w:r>
        <w:rPr>
          <w:spacing w:val="-43"/>
        </w:rPr>
      </w:r>
      <w:r>
        <w:rPr/>
        <w:t>担保中心提供担保保证金</w:t>
      </w:r>
      <w:r>
        <w:rPr>
          <w:rFonts w:ascii="Times New Roman" w:hAnsi="Times New Roman" w:cs="Times New Roman" w:eastAsia="Times New Roman" w:hint="default"/>
        </w:rPr>
        <w:t>625</w:t>
      </w:r>
      <w:r>
        <w:rPr/>
        <w:t>万元、担保费和机器设备反担保。</w:t>
      </w:r>
    </w:p>
    <w:p>
      <w:pPr>
        <w:pStyle w:val="BodyText"/>
        <w:spacing w:line="240" w:lineRule="auto" w:before="0"/>
        <w:ind w:left="0" w:right="1127"/>
        <w:jc w:val="right"/>
      </w:pPr>
      <w:r>
        <w:rPr>
          <w:rFonts w:ascii="Times New Roman" w:hAnsi="Times New Roman" w:cs="Times New Roman" w:eastAsia="Times New Roman" w:hint="default"/>
          <w:spacing w:val="7"/>
        </w:rPr>
        <w:t>2</w:t>
      </w:r>
      <w:r>
        <w:rPr>
          <w:spacing w:val="7"/>
        </w:rPr>
        <w:t>、</w:t>
      </w:r>
      <w:r>
        <w:rPr>
          <w:spacing w:val="-66"/>
        </w:rPr>
        <w:t> </w:t>
      </w:r>
      <w:r>
        <w:rPr>
          <w:spacing w:val="14"/>
        </w:rPr>
        <w:t>本公司与招商银行股份有限公司长春分行签订借款合同，截至</w:t>
      </w:r>
      <w:r>
        <w:rPr>
          <w:spacing w:val="-58"/>
        </w:rPr>
        <w:t> </w:t>
      </w:r>
      <w:r>
        <w:rPr>
          <w:rFonts w:ascii="Times New Roman" w:hAnsi="Times New Roman" w:cs="Times New Roman" w:eastAsia="Times New Roman" w:hint="default"/>
          <w:spacing w:val="2"/>
        </w:rPr>
        <w:t>2019</w:t>
      </w:r>
      <w:r>
        <w:rPr>
          <w:spacing w:val="2"/>
        </w:rPr>
        <w:t>年</w:t>
      </w:r>
      <w:r>
        <w:rPr>
          <w:spacing w:val="-66"/>
        </w:rPr>
        <w:t> </w:t>
      </w:r>
      <w:r>
        <w:rPr>
          <w:rFonts w:ascii="Times New Roman" w:hAnsi="Times New Roman" w:cs="Times New Roman" w:eastAsia="Times New Roman" w:hint="default"/>
          <w:spacing w:val="4"/>
        </w:rPr>
        <w:t>12</w:t>
      </w:r>
      <w:r>
        <w:rPr>
          <w:spacing w:val="4"/>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spacing w:val="13"/>
        </w:rPr>
        <w:t>日借款余额为</w:t>
      </w:r>
    </w:p>
    <w:p>
      <w:pPr>
        <w:pStyle w:val="BodyText"/>
        <w:spacing w:line="256" w:lineRule="auto" w:before="21"/>
        <w:ind w:right="1123"/>
        <w:jc w:val="left"/>
      </w:pPr>
      <w:r>
        <w:rPr>
          <w:rFonts w:ascii="Times New Roman" w:hAnsi="Times New Roman" w:cs="Times New Roman" w:eastAsia="Times New Roman" w:hint="default"/>
          <w:spacing w:val="-2"/>
        </w:rPr>
        <w:t>66,060,000.00</w:t>
      </w:r>
      <w:r>
        <w:rPr>
          <w:spacing w:val="-2"/>
        </w:rPr>
        <w:t>元。双方约定以本公司持有南京能瑞公司的</w:t>
      </w:r>
      <w:r>
        <w:rPr>
          <w:rFonts w:ascii="Times New Roman" w:hAnsi="Times New Roman" w:cs="Times New Roman" w:eastAsia="Times New Roman" w:hint="default"/>
          <w:spacing w:val="-2"/>
        </w:rPr>
        <w:t>100%</w:t>
      </w:r>
      <w:r>
        <w:rPr>
          <w:spacing w:val="-2"/>
        </w:rPr>
        <w:t>股权作为质押，同时由徐海江及南京能瑞公</w:t>
      </w:r>
      <w:r>
        <w:rPr>
          <w:spacing w:val="-45"/>
        </w:rPr>
        <w:t> </w:t>
      </w:r>
      <w:r>
        <w:rPr>
          <w:spacing w:val="-45"/>
        </w:rPr>
      </w:r>
      <w:r>
        <w:rPr/>
        <w:t>司作为保证人。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2"/>
        <w:ind w:right="1123"/>
        <w:jc w:val="left"/>
        <w:rPr>
          <w:b w:val="0"/>
          <w:bCs w:val="0"/>
        </w:rPr>
      </w:pPr>
      <w:bookmarkStart w:name="53、外币货币性项目" w:id="334"/>
      <w:bookmarkEnd w:id="334"/>
      <w:r>
        <w:rPr>
          <w:b w:val="0"/>
          <w:bCs w:val="0"/>
        </w:rPr>
      </w:r>
      <w:r>
        <w:rPr>
          <w:rFonts w:ascii="Times New Roman" w:hAnsi="Times New Roman" w:cs="Times New Roman" w:eastAsia="Times New Roman" w:hint="default"/>
        </w:rPr>
        <w:t>53</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1）外币货币性项目" w:id="335"/>
      <w:bookmarkEnd w:id="33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411" w:right="0"/>
              <w:jc w:val="left"/>
              <w:rPr>
                <w:rFonts w:ascii="Times New Roman" w:hAnsi="Times New Roman" w:cs="Times New Roman" w:eastAsia="Times New Roman" w:hint="default"/>
                <w:sz w:val="18"/>
                <w:szCs w:val="18"/>
              </w:rPr>
            </w:pPr>
            <w:r>
              <w:rPr>
                <w:rFonts w:ascii="Times New Roman"/>
                <w:sz w:val="18"/>
              </w:rPr>
              <w:t>1,047,106.70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148,132.65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1,033,381.55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英磅</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13,725.15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49,810.07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7,140.00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49,810.07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38,209,110.81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4,888,888.85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38,209,110.81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6,368,185.23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814,814.82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6,368,185.23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59" w:lineRule="auto" w:before="118"/>
        <w:ind w:right="1123"/>
        <w:jc w:val="left"/>
        <w:rPr>
          <w:b w:val="0"/>
          <w:bCs w:val="0"/>
        </w:rPr>
      </w:pPr>
      <w:bookmarkStart w:name="（2）境外经营实体说明，包括对于重要的境外经营实体，应披露其境外主要经营地、记账" w:id="336"/>
      <w:bookmarkEnd w:id="33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83"/>
        <w:ind w:left="152" w:right="1123" w:firstLine="0"/>
        <w:jc w:val="left"/>
        <w:rPr>
          <w:rFonts w:ascii="宋体" w:hAnsi="宋体" w:cs="宋体" w:eastAsia="宋体" w:hint="default"/>
          <w:sz w:val="21"/>
          <w:szCs w:val="21"/>
        </w:rPr>
      </w:pPr>
      <w:r>
        <w:rPr>
          <w:rFonts w:ascii="宋体" w:hAnsi="宋体" w:cs="宋体" w:eastAsia="宋体" w:hint="default"/>
          <w:sz w:val="18"/>
          <w:szCs w:val="18"/>
        </w:rPr>
        <w:t>本公司于英国设立子公司欧内斯特电气有限公司（</w:t>
      </w:r>
      <w:r>
        <w:rPr>
          <w:rFonts w:ascii="Times New Roman" w:hAnsi="Times New Roman" w:cs="Times New Roman" w:eastAsia="Times New Roman" w:hint="default"/>
          <w:sz w:val="18"/>
          <w:szCs w:val="18"/>
        </w:rPr>
        <w:t>ERNEST ELECTRIC LIMITED</w:t>
      </w:r>
      <w:r>
        <w:rPr>
          <w:rFonts w:ascii="宋体" w:hAnsi="宋体" w:cs="宋体" w:eastAsia="宋体" w:hint="default"/>
          <w:sz w:val="21"/>
          <w:szCs w:val="21"/>
        </w:rPr>
        <w:t>），记账本位币为英镑。</w:t>
      </w:r>
    </w:p>
    <w:p>
      <w:pPr>
        <w:spacing w:line="240" w:lineRule="auto" w:before="1"/>
        <w:rPr>
          <w:rFonts w:ascii="宋体" w:hAnsi="宋体" w:cs="宋体" w:eastAsia="宋体" w:hint="default"/>
          <w:sz w:val="25"/>
          <w:szCs w:val="25"/>
        </w:rPr>
      </w:pPr>
    </w:p>
    <w:p>
      <w:pPr>
        <w:pStyle w:val="Heading4"/>
        <w:spacing w:line="240" w:lineRule="auto"/>
        <w:ind w:right="1123"/>
        <w:jc w:val="left"/>
        <w:rPr>
          <w:b w:val="0"/>
          <w:bCs w:val="0"/>
        </w:rPr>
      </w:pPr>
      <w:bookmarkStart w:name="54、政府补助" w:id="337"/>
      <w:bookmarkEnd w:id="337"/>
      <w:r>
        <w:rPr>
          <w:b w:val="0"/>
          <w:bCs w:val="0"/>
        </w:rPr>
      </w:r>
      <w:r>
        <w:rPr>
          <w:rFonts w:ascii="Times New Roman" w:hAnsi="Times New Roman" w:cs="Times New Roman" w:eastAsia="Times New Roman" w:hint="default"/>
        </w:rPr>
        <w:t>54</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政府补助基本情况" w:id="338"/>
      <w:bookmarkEnd w:id="338"/>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8"/>
              <w:jc w:val="both"/>
              <w:rPr>
                <w:rFonts w:ascii="宋体" w:hAnsi="宋体" w:cs="宋体" w:eastAsia="宋体" w:hint="default"/>
                <w:sz w:val="18"/>
                <w:szCs w:val="18"/>
              </w:rPr>
            </w:pPr>
            <w:r>
              <w:rPr>
                <w:rFonts w:ascii="Times New Roman" w:hAnsi="Times New Roman" w:cs="Times New Roman" w:eastAsia="Times New Roman" w:hint="default"/>
                <w:sz w:val="18"/>
                <w:szCs w:val="18"/>
              </w:rPr>
              <w:t>220KV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高压电力电缆附件及 高低压电气成套设备项目专 项资金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354,650.04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环保型氟碳气体绝缘开关设 备建设项目专项资金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471,501.10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智能型环网开关设备建 设项目</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858,520.14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研发中心及</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智能型环网 开关设备基础设施配套费</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349,940.28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及以下智能型轨道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高压电气控制设备建设项 目</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803,011.36</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新能源汽车推广应用补助基 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年南京市新兴产业引导 专项资金项目补贴款（新能源 电动汽车充电设施生产技术 改造项目）</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92,605.44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新能源汽车充电设施补贴款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8,653,822.00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16,934,409.06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智能电表项目一期工程</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80,000.04</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月南京市财政局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电 表生产线</w:t>
            </w:r>
            <w:r>
              <w:rPr>
                <w:rFonts w:ascii="Times New Roman" w:hAnsi="Times New Roman" w:cs="Times New Roman" w:eastAsia="Times New Roman" w:hint="default"/>
                <w:sz w:val="18"/>
                <w:szCs w:val="18"/>
              </w:rPr>
              <w:t>)</w:t>
            </w:r>
            <w:r>
              <w:rPr>
                <w:rFonts w:ascii="宋体" w:hAnsi="宋体" w:cs="宋体" w:eastAsia="宋体" w:hint="default"/>
                <w:sz w:val="18"/>
                <w:szCs w:val="18"/>
              </w:rPr>
              <w:t>升级补助款</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99,999.96</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锂电隔膜项项目基建专项资 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1,569,138.12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锂电隔膜二期基建专项资金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83,554.32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新能源汽车动力电池陶瓷隔 膜扩产改造专项基金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662,319.96</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吉林省辽源市仙人河老工业 区辽源鸿图锂电隔膜科技股 份有限公司研发中心项目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73,557.21</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万平米</w:t>
            </w:r>
            <w:r>
              <w:rPr>
                <w:rFonts w:ascii="Times New Roman" w:hAnsi="Times New Roman" w:cs="Times New Roman" w:eastAsia="Times New Roman" w:hint="default"/>
                <w:sz w:val="18"/>
                <w:szCs w:val="18"/>
              </w:rPr>
              <w:t>/</w:t>
            </w:r>
            <w:r>
              <w:rPr>
                <w:rFonts w:ascii="宋体" w:hAnsi="宋体" w:cs="宋体" w:eastAsia="宋体" w:hint="default"/>
                <w:sz w:val="18"/>
                <w:szCs w:val="18"/>
              </w:rPr>
              <w:t>年锂离子电池隔 膜三期工程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149,618.74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长春市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年省级重点产业 发展专项资金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长春市市直行政事业单位会 计集中核算中心市委核算大 厅款</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组织经费</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5,400.00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辽源市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年离校未就业高 校、中职毕业生就业见习款</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113,760.00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年省级重点产业发展专 项资金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年人才开发资助款</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吉林省科技小巨人企业扶持 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吉林省科技创新专项资金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博士后创新实践基地经费</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省级重点产业发展专项资金</w:t>
            </w:r>
          </w:p>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投产见效补助款</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年度吉林省专利发展资 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收杭州市临安区科学技术局 款</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收杭州市临安区人力资源和 社会保障局技能大师工作室 经费资助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软件产品增值税退税</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1,440,805.49</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社保费返还</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343,868.06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204,247.25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栖霞区产学研合作及科技成 果转化专项</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市级南京市江宁区科学技 术局高企认定奖金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高新区管委会有功单位一等 奖奖励</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省级工业和信息化转型专项</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高企专利专项资金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3,400.00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栖霞区高新区高企培育专项 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栖霞区高新技术培育奖励资 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栖霞区区长质量奖奖励资金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区级南京市江宁区科学技 术局高企认定奖金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江宁科学园管理委员会突出 贡献奖励</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南京江宁区财政局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江宁区工业投资及重点项目 扶持资金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江宁科学园财政分局</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w:t>
            </w:r>
            <w:r>
              <w:rPr>
                <w:rFonts w:ascii="宋体" w:hAnsi="宋体" w:cs="宋体" w:eastAsia="宋体" w:hint="default"/>
                <w:sz w:val="18"/>
                <w:szCs w:val="18"/>
              </w:rPr>
              <w:t>创聚江宁</w:t>
            </w:r>
            <w:r>
              <w:rPr>
                <w:rFonts w:ascii="Times New Roman" w:hAnsi="Times New Roman" w:cs="Times New Roman" w:eastAsia="Times New Roman" w:hint="default"/>
                <w:sz w:val="18"/>
                <w:szCs w:val="18"/>
              </w:rPr>
              <w:t>”</w:t>
            </w:r>
            <w:r>
              <w:rPr>
                <w:rFonts w:ascii="宋体" w:hAnsi="宋体" w:cs="宋体" w:eastAsia="宋体" w:hint="default"/>
                <w:sz w:val="18"/>
                <w:szCs w:val="18"/>
              </w:rPr>
              <w:t>创新型企业家项 目资助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市级</w:t>
            </w:r>
            <w:r>
              <w:rPr>
                <w:rFonts w:ascii="Times New Roman" w:hAnsi="Times New Roman" w:cs="Times New Roman" w:eastAsia="Times New Roman" w:hint="default"/>
                <w:sz w:val="18"/>
                <w:szCs w:val="18"/>
              </w:rPr>
              <w:t>“</w:t>
            </w:r>
            <w:r>
              <w:rPr>
                <w:rFonts w:ascii="宋体" w:hAnsi="宋体" w:cs="宋体" w:eastAsia="宋体" w:hint="default"/>
                <w:sz w:val="18"/>
                <w:szCs w:val="18"/>
              </w:rPr>
              <w:t>创业南京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科技顶尖专家 集聚计划资助资金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区级</w:t>
            </w:r>
            <w:r>
              <w:rPr>
                <w:rFonts w:ascii="Times New Roman" w:hAnsi="Times New Roman" w:cs="Times New Roman" w:eastAsia="Times New Roman" w:hint="default"/>
                <w:sz w:val="18"/>
                <w:szCs w:val="18"/>
              </w:rPr>
              <w:t>“</w:t>
            </w:r>
            <w:r>
              <w:rPr>
                <w:rFonts w:ascii="宋体" w:hAnsi="宋体" w:cs="宋体" w:eastAsia="宋体" w:hint="default"/>
                <w:sz w:val="18"/>
                <w:szCs w:val="18"/>
              </w:rPr>
              <w:t>创聚江宁</w:t>
            </w:r>
            <w:r>
              <w:rPr>
                <w:rFonts w:ascii="Times New Roman" w:hAnsi="Times New Roman" w:cs="Times New Roman" w:eastAsia="Times New Roman" w:hint="default"/>
                <w:sz w:val="18"/>
                <w:szCs w:val="18"/>
              </w:rPr>
              <w:t>”</w:t>
            </w:r>
            <w:r>
              <w:rPr>
                <w:rFonts w:ascii="宋体" w:hAnsi="宋体" w:cs="宋体" w:eastAsia="宋体" w:hint="default"/>
                <w:sz w:val="18"/>
                <w:szCs w:val="18"/>
              </w:rPr>
              <w:t>科技顶尖专家</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集聚计划资助资金首</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年南京市工业和信息化 发展专项资金（第二批）</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第二批企业研究开发费用省 级财政奖励资金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387,500.00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江宁科学园财政分局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区科技发展经费</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南京高新技术产业开发区留 学人员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年度江苏省专利 奖励</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年第二批省级工业和信 息产业转型升级专项资金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科技发展计划及科技经费指 标专项</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新增规模企业奖励</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充电设施运营补贴</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180,394.76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3"/>
        <w:jc w:val="left"/>
        <w:rPr>
          <w:b w:val="0"/>
          <w:bCs w:val="0"/>
        </w:rPr>
      </w:pPr>
      <w:bookmarkStart w:name="（2）政府补助退回情况" w:id="339"/>
      <w:bookmarkEnd w:id="339"/>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8"/>
        <w:rPr>
          <w:rFonts w:ascii="宋体" w:hAnsi="宋体" w:cs="宋体" w:eastAsia="宋体" w:hint="default"/>
          <w:sz w:val="19"/>
          <w:szCs w:val="19"/>
        </w:rPr>
      </w:pPr>
    </w:p>
    <w:p>
      <w:pPr>
        <w:pStyle w:val="Heading2"/>
        <w:spacing w:line="240" w:lineRule="auto"/>
        <w:ind w:right="1123"/>
        <w:jc w:val="left"/>
        <w:rPr>
          <w:b w:val="0"/>
          <w:bCs w:val="0"/>
        </w:rPr>
      </w:pPr>
      <w:bookmarkStart w:name="八、合并范围的变更" w:id="340"/>
      <w:bookmarkEnd w:id="340"/>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其他原因的合并范围变动" w:id="341"/>
      <w:bookmarkEnd w:id="341"/>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129"/>
        <w:gridCol w:w="1988"/>
        <w:gridCol w:w="1426"/>
        <w:gridCol w:w="1565"/>
        <w:gridCol w:w="2393"/>
      </w:tblGrid>
      <w:tr>
        <w:trPr>
          <w:trHeight w:val="329" w:hRule="exact"/>
        </w:trPr>
        <w:tc>
          <w:tcPr>
            <w:tcW w:w="2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9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35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2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8"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p>
        </w:tc>
      </w:tr>
      <w:tr>
        <w:trPr>
          <w:trHeight w:val="677" w:hRule="exact"/>
        </w:trPr>
        <w:tc>
          <w:tcPr>
            <w:tcW w:w="2129" w:type="dxa"/>
            <w:tcBorders>
              <w:top w:val="single" w:sz="11" w:space="0" w:color="000000"/>
              <w:left w:val="single" w:sz="6" w:space="0" w:color="000000"/>
              <w:bottom w:val="single" w:sz="6" w:space="0" w:color="000000"/>
              <w:right w:val="single" w:sz="6" w:space="0" w:color="000000"/>
            </w:tcBorders>
          </w:tcPr>
          <w:p>
            <w:pPr>
              <w:pStyle w:val="TableParagraph"/>
              <w:spacing w:line="273" w:lineRule="auto" w:before="10"/>
              <w:ind w:left="4" w:right="-3"/>
              <w:jc w:val="left"/>
              <w:rPr>
                <w:rFonts w:ascii="宋体" w:hAnsi="宋体" w:cs="宋体" w:eastAsia="宋体" w:hint="default"/>
                <w:sz w:val="21"/>
                <w:szCs w:val="21"/>
              </w:rPr>
            </w:pPr>
            <w:r>
              <w:rPr>
                <w:rFonts w:ascii="宋体" w:hAnsi="宋体" w:cs="宋体" w:eastAsia="宋体" w:hint="default"/>
                <w:sz w:val="21"/>
                <w:szCs w:val="21"/>
              </w:rPr>
              <w:t>南京能瑞新能源汽车充</w:t>
            </w:r>
            <w:r>
              <w:rPr>
                <w:rFonts w:ascii="宋体" w:hAnsi="宋体" w:cs="宋体" w:eastAsia="宋体" w:hint="default"/>
                <w:spacing w:val="-93"/>
                <w:sz w:val="21"/>
                <w:szCs w:val="21"/>
              </w:rPr>
              <w:t> </w:t>
            </w:r>
            <w:r>
              <w:rPr>
                <w:rFonts w:ascii="宋体" w:hAnsi="宋体" w:cs="宋体" w:eastAsia="宋体" w:hint="default"/>
                <w:sz w:val="21"/>
                <w:szCs w:val="21"/>
              </w:rPr>
              <w:t>电服务有限公司</w:t>
            </w:r>
          </w:p>
        </w:tc>
        <w:tc>
          <w:tcPr>
            <w:tcW w:w="1988"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0"/>
              <w:ind w:left="6" w:right="0"/>
              <w:jc w:val="center"/>
              <w:rPr>
                <w:rFonts w:ascii="宋体" w:hAnsi="宋体" w:cs="宋体" w:eastAsia="宋体" w:hint="default"/>
                <w:sz w:val="21"/>
                <w:szCs w:val="21"/>
              </w:rPr>
            </w:pPr>
            <w:r>
              <w:rPr>
                <w:rFonts w:ascii="宋体" w:hAnsi="宋体" w:cs="宋体" w:eastAsia="宋体" w:hint="default"/>
                <w:sz w:val="21"/>
                <w:szCs w:val="21"/>
              </w:rPr>
              <w:t>设立、受让</w:t>
            </w:r>
          </w:p>
        </w:tc>
        <w:tc>
          <w:tcPr>
            <w:tcW w:w="142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1565"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5,000.00</w:t>
            </w:r>
            <w:r>
              <w:rPr>
                <w:rFonts w:ascii="宋体" w:hAnsi="宋体" w:cs="宋体" w:eastAsia="宋体" w:hint="default"/>
                <w:spacing w:val="-1"/>
                <w:sz w:val="21"/>
                <w:szCs w:val="21"/>
              </w:rPr>
              <w:t>万元</w:t>
            </w:r>
            <w:r>
              <w:rPr>
                <w:rFonts w:ascii="宋体" w:hAnsi="宋体" w:cs="宋体" w:eastAsia="宋体" w:hint="default"/>
                <w:sz w:val="21"/>
                <w:szCs w:val="21"/>
              </w:rPr>
            </w:r>
          </w:p>
        </w:tc>
        <w:tc>
          <w:tcPr>
            <w:tcW w:w="239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21"/>
                <w:szCs w:val="21"/>
              </w:rPr>
            </w:pPr>
            <w:r>
              <w:rPr>
                <w:rFonts w:ascii="Times New Roman"/>
                <w:sz w:val="21"/>
              </w:rPr>
              <w:t>75.00</w:t>
            </w:r>
          </w:p>
        </w:tc>
      </w:tr>
      <w:tr>
        <w:trPr>
          <w:trHeight w:val="66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z w:val="21"/>
                <w:szCs w:val="21"/>
              </w:rPr>
              <w:t>洛阳市金冠电气销售有</w:t>
            </w:r>
            <w:r>
              <w:rPr>
                <w:rFonts w:ascii="宋体" w:hAnsi="宋体" w:cs="宋体" w:eastAsia="宋体" w:hint="default"/>
                <w:spacing w:val="-93"/>
                <w:sz w:val="21"/>
                <w:szCs w:val="21"/>
              </w:rPr>
              <w:t> </w:t>
            </w:r>
            <w:r>
              <w:rPr>
                <w:rFonts w:ascii="宋体" w:hAnsi="宋体" w:cs="宋体" w:eastAsia="宋体" w:hint="default"/>
                <w:sz w:val="21"/>
                <w:szCs w:val="21"/>
              </w:rPr>
              <w:t>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500.00</w:t>
            </w:r>
            <w:r>
              <w:rPr>
                <w:rFonts w:ascii="宋体" w:hAnsi="宋体" w:cs="宋体" w:eastAsia="宋体" w:hint="default"/>
                <w:spacing w:val="-1"/>
                <w:sz w:val="21"/>
                <w:szCs w:val="21"/>
              </w:rPr>
              <w:t>万元</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100.00</w:t>
            </w:r>
          </w:p>
        </w:tc>
      </w:tr>
      <w:tr>
        <w:trPr>
          <w:trHeight w:val="661"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z w:val="21"/>
                <w:szCs w:val="21"/>
              </w:rPr>
              <w:t>北京古都金冠新能源科</w:t>
            </w:r>
            <w:r>
              <w:rPr>
                <w:rFonts w:ascii="宋体" w:hAnsi="宋体" w:cs="宋体" w:eastAsia="宋体" w:hint="default"/>
                <w:spacing w:val="-93"/>
                <w:sz w:val="21"/>
                <w:szCs w:val="21"/>
              </w:rPr>
              <w:t> </w:t>
            </w:r>
            <w:r>
              <w:rPr>
                <w:rFonts w:ascii="宋体" w:hAnsi="宋体" w:cs="宋体" w:eastAsia="宋体" w:hint="default"/>
                <w:sz w:val="21"/>
                <w:szCs w:val="21"/>
              </w:rPr>
              <w:t>技有限公司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3,000.00</w:t>
            </w:r>
            <w:r>
              <w:rPr>
                <w:rFonts w:ascii="宋体" w:hAnsi="宋体" w:cs="宋体" w:eastAsia="宋体" w:hint="default"/>
                <w:spacing w:val="-1"/>
                <w:sz w:val="21"/>
                <w:szCs w:val="21"/>
              </w:rPr>
              <w:t>万元</w:t>
            </w:r>
            <w:r>
              <w:rPr>
                <w:rFonts w:ascii="宋体" w:hAnsi="宋体" w:cs="宋体" w:eastAsia="宋体" w:hint="default"/>
                <w:sz w:val="21"/>
                <w:szCs w:val="21"/>
              </w:rPr>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bookmarkStart w:name="九、在其他主体中的权益" w:id="342"/>
      <w:bookmarkEnd w:id="342"/>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在子公司中的权益" w:id="343"/>
      <w:bookmarkEnd w:id="34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1）企业集团的构成" w:id="344"/>
      <w:bookmarkEnd w:id="34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南京能瑞自动化 设备股份有限公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辽源鸿图锂电隔 膜科技股份有限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浙江开盛电气有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华胤控股集团有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湖州金冠鸿图隔 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吉林省埃尔顿电 气有限公司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4"/>
        <w:rPr>
          <w:rFonts w:ascii="宋体" w:hAnsi="宋体" w:cs="宋体" w:eastAsia="宋体" w:hint="default"/>
          <w:sz w:val="20"/>
          <w:szCs w:val="20"/>
        </w:rPr>
      </w:pPr>
    </w:p>
    <w:p>
      <w:pPr>
        <w:pStyle w:val="Heading4"/>
        <w:spacing w:line="240" w:lineRule="auto"/>
        <w:ind w:right="1123"/>
        <w:jc w:val="left"/>
        <w:rPr>
          <w:b w:val="0"/>
          <w:bCs w:val="0"/>
        </w:rPr>
      </w:pPr>
      <w:bookmarkStart w:name="（2）重要的非全资子公司" w:id="345"/>
      <w:bookmarkEnd w:id="34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开盛电气公司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1,888,470.66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22,037,901.51</w:t>
            </w:r>
          </w:p>
        </w:tc>
      </w:tr>
    </w:tbl>
    <w:p>
      <w:pPr>
        <w:spacing w:line="360"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4"/>
        <w:spacing w:line="240" w:lineRule="auto"/>
        <w:ind w:right="1123"/>
        <w:jc w:val="left"/>
        <w:rPr>
          <w:b w:val="0"/>
          <w:bCs w:val="0"/>
        </w:rPr>
      </w:pPr>
      <w:bookmarkStart w:name="（3）重要非全资子公司的主要财务信息" w:id="346"/>
      <w:bookmarkEnd w:id="34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开盛电 气公司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87,053,1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10,947,6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98,000,8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24,541,1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24,541,1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95,807,4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98.32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4,780,99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100,588,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493.09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33,423,7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23.58</w:t>
            </w:r>
          </w:p>
        </w:tc>
        <w:tc>
          <w:tcPr>
            <w:tcW w:w="734"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33,423,7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23.58</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6"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125"/>
              <w:jc w:val="left"/>
              <w:rPr>
                <w:rFonts w:ascii="宋体" w:hAnsi="宋体" w:cs="宋体" w:eastAsia="宋体" w:hint="default"/>
                <w:sz w:val="18"/>
                <w:szCs w:val="18"/>
              </w:rPr>
            </w:pPr>
            <w:r>
              <w:rPr>
                <w:rFonts w:ascii="宋体" w:hAnsi="宋体" w:cs="宋体" w:eastAsia="宋体" w:hint="default"/>
                <w:sz w:val="18"/>
                <w:szCs w:val="18"/>
              </w:rPr>
              <w:t>开盛电气公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80,946,435.1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6,294,902.19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6,294,902.19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5,070,102.87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108,672,706.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10,633,162.4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10,633,162.4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-404,769.81</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十、与金融工具相关的风险" w:id="347"/>
      <w:bookmarkEnd w:id="347"/>
      <w:r>
        <w:rPr>
          <w:b w:val="0"/>
          <w:bCs w:val="0"/>
        </w:rPr>
      </w:r>
      <w:r>
        <w:rPr/>
        <w:t>十、与金融工具相关的风险</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1126" w:firstLine="420"/>
        <w:jc w:val="both"/>
      </w:pPr>
      <w:r>
        <w:rPr>
          <w:spacing w:val="-2"/>
        </w:rPr>
        <w:t>本公司从事风险管理的目标是在风险和收益之间取得平衡，将风险对本公司经营业绩的负面影响降至</w:t>
      </w:r>
      <w:r>
        <w:rPr>
          <w:w w:val="100"/>
        </w:rPr>
        <w:t> </w:t>
      </w:r>
      <w:r>
        <w:rPr>
          <w:spacing w:val="-2"/>
        </w:rPr>
        <w:t>最低水平，使股东和其他权益投资者的利益最大化。基于该风险管理目标，本公司风险管理的基本策略是</w:t>
      </w:r>
      <w:r>
        <w:rPr>
          <w:spacing w:val="-44"/>
        </w:rPr>
        <w:t> </w:t>
      </w:r>
      <w:r>
        <w:rPr>
          <w:spacing w:val="-44"/>
        </w:rPr>
      </w:r>
      <w:r>
        <w:rPr>
          <w:spacing w:val="-2"/>
        </w:rPr>
        <w:t>确认和分析本公司面临的各种风险，建立适当的风险承受底线和进行风险管理，并及时可靠地对各种风险</w:t>
      </w:r>
      <w:r>
        <w:rPr>
          <w:spacing w:val="-43"/>
        </w:rPr>
        <w:t> </w:t>
      </w:r>
      <w:r>
        <w:rPr>
          <w:spacing w:val="-43"/>
        </w:rPr>
      </w:r>
      <w:r>
        <w:rPr/>
        <w:t>进行监督，将风险控制在限定的范围内。</w:t>
      </w:r>
    </w:p>
    <w:p>
      <w:pPr>
        <w:pStyle w:val="BodyText"/>
        <w:spacing w:line="273" w:lineRule="auto" w:before="7"/>
        <w:ind w:right="1123" w:firstLine="420"/>
        <w:jc w:val="left"/>
      </w:pPr>
      <w:r>
        <w:rPr>
          <w:spacing w:val="-2"/>
        </w:rPr>
        <w:t>本公司在日常活动中面临各种与金融工具相关的风险，主要包括信用风险、流动性风险及市场风险。</w:t>
      </w:r>
      <w:r>
        <w:rPr>
          <w:w w:val="100"/>
        </w:rPr>
        <w:t> </w:t>
      </w:r>
      <w:r>
        <w:rPr/>
        <w:t>管理层已审议并批准管理这些风险的政策，概括如下。</w:t>
      </w:r>
    </w:p>
    <w:p>
      <w:pPr>
        <w:pStyle w:val="BodyText"/>
        <w:spacing w:line="266" w:lineRule="auto" w:before="7"/>
        <w:ind w:left="573" w:right="2727" w:firstLine="8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100"/>
        </w:rPr>
        <w:t> </w:t>
      </w:r>
      <w:r>
        <w:rPr>
          <w:spacing w:val="-2"/>
        </w:rPr>
        <w:t>信用风险，是指金融工具的一方不能履行义务，造成另一方发生财务损失的风险。</w:t>
      </w:r>
      <w:r>
        <w:rPr>
          <w:spacing w:val="-35"/>
        </w:rPr>
        <w:t> </w:t>
      </w:r>
      <w:r>
        <w:rPr>
          <w:spacing w:val="-35"/>
        </w:rPr>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信用风险管理实务</w:t>
      </w:r>
    </w:p>
    <w:p>
      <w:pPr>
        <w:pStyle w:val="BodyText"/>
        <w:spacing w:line="256" w:lineRule="auto" w:before="0"/>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信用风险的评价方法</w:t>
      </w:r>
      <w:r>
        <w:rPr>
          <w:spacing w:val="-103"/>
        </w:rPr>
        <w:t> </w:t>
      </w:r>
      <w:r>
        <w:rPr>
          <w:spacing w:val="-103"/>
        </w:rPr>
      </w:r>
      <w:r>
        <w:rPr>
          <w:spacing w:val="-2"/>
        </w:rPr>
        <w:t>公司在每个资产负债表日评估相关金融工具的信用风险自初始确认后是否已显著增加。在确定信用风</w:t>
      </w:r>
    </w:p>
    <w:p>
      <w:pPr>
        <w:pStyle w:val="BodyText"/>
        <w:spacing w:line="273" w:lineRule="auto" w:before="22"/>
        <w:ind w:right="1126"/>
        <w:jc w:val="both"/>
      </w:pPr>
      <w:r>
        <w:rPr>
          <w:spacing w:val="-2"/>
        </w:rPr>
        <w:t>险自初始确认后是否显著增加时，公司考虑在无须付出不必要的额外成本或努力即可获得合理且有依据的</w:t>
      </w:r>
      <w:r>
        <w:rPr>
          <w:spacing w:val="-43"/>
        </w:rPr>
        <w:t> </w:t>
      </w:r>
      <w:r>
        <w:rPr>
          <w:spacing w:val="-43"/>
        </w:rPr>
      </w:r>
      <w:r>
        <w:rPr>
          <w:spacing w:val="-2"/>
        </w:rPr>
        <w:t>信息，包括基于历史数据的定性和定量分析、外部信用风险评级以及前瞻性信息。公司以单项金融工具或</w:t>
      </w:r>
      <w:r>
        <w:rPr>
          <w:spacing w:val="-44"/>
        </w:rPr>
        <w:t> </w:t>
      </w:r>
      <w:r>
        <w:rPr>
          <w:spacing w:val="-44"/>
        </w:rPr>
      </w:r>
      <w:r>
        <w:rPr>
          <w:spacing w:val="-2"/>
        </w:rPr>
        <w:t>者具有相似信用风险特征的金融工具组合为基础，通过比较金融工具在资产负债表日发生违约的风险与在</w:t>
      </w:r>
      <w:r>
        <w:rPr>
          <w:spacing w:val="-43"/>
        </w:rPr>
        <w:t> </w:t>
      </w:r>
      <w:r>
        <w:rPr>
          <w:spacing w:val="-43"/>
        </w:rPr>
      </w:r>
      <w:r>
        <w:rPr/>
        <w:t>初始确认日发生违约的风险，以确定金融工具预计存续期内发生违约风险的变化情况。</w:t>
      </w:r>
    </w:p>
    <w:p>
      <w:pPr>
        <w:pStyle w:val="BodyText"/>
        <w:spacing w:line="240" w:lineRule="auto" w:before="7"/>
        <w:ind w:left="573" w:right="1123"/>
        <w:jc w:val="left"/>
      </w:pPr>
      <w:r>
        <w:rPr/>
        <w:t>当触发以下一个或多个定量、定性标准时，公司认为金融工具的信用风险已发生显著增加：</w:t>
      </w:r>
    </w:p>
    <w:p>
      <w:pPr>
        <w:pStyle w:val="BodyText"/>
        <w:spacing w:line="240" w:lineRule="auto" w:before="37"/>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定量标准主要为资产负债表日剩余存续期违约概率较初始确认时上升超过一定比例；</w:t>
      </w:r>
    </w:p>
    <w:p>
      <w:pPr>
        <w:pStyle w:val="BodyText"/>
        <w:spacing w:line="259" w:lineRule="auto" w:before="21"/>
        <w:ind w:right="1123" w:firstLine="420"/>
        <w:jc w:val="left"/>
      </w:pPr>
      <w:r>
        <w:rPr>
          <w:rFonts w:ascii="Times New Roman" w:hAnsi="Times New Roman" w:cs="Times New Roman" w:eastAsia="Times New Roman" w:hint="default"/>
        </w:rPr>
        <w:t>2) </w:t>
      </w:r>
      <w:r>
        <w:rPr>
          <w:spacing w:val="-4"/>
        </w:rPr>
        <w:t>定性标准主要为债务人经营或财务情况出现重大不利变化、现存的或预期的技术、市场、经济或法</w:t>
      </w:r>
      <w:r>
        <w:rPr>
          <w:w w:val="100"/>
        </w:rPr>
        <w:t> </w:t>
      </w:r>
      <w:r>
        <w:rPr/>
        <w:t>律环境变化并将对债务人对公司的还款能力产生重大不利影响等；</w:t>
      </w:r>
    </w:p>
    <w:p>
      <w:pPr>
        <w:pStyle w:val="BodyText"/>
        <w:spacing w:line="240" w:lineRule="auto" w:before="20"/>
        <w:ind w:left="573"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上限标准为债务人合同付款</w:t>
      </w:r>
      <w:r>
        <w:rPr>
          <w:rFonts w:ascii="Times New Roman" w:hAnsi="Times New Roman" w:cs="Times New Roman" w:eastAsia="Times New Roman" w:hint="default"/>
        </w:rPr>
        <w:t>(</w:t>
      </w:r>
      <w:r>
        <w:rPr/>
        <w:t>包括本金和利息</w:t>
      </w:r>
      <w:r>
        <w:rPr>
          <w:rFonts w:ascii="Times New Roman" w:hAnsi="Times New Roman" w:cs="Times New Roman" w:eastAsia="Times New Roman" w:hint="default"/>
        </w:rPr>
        <w:t>)</w:t>
      </w:r>
      <w:r>
        <w:rPr/>
        <w:t>逾期超过</w:t>
      </w:r>
      <w:r>
        <w:rPr>
          <w:rFonts w:ascii="Times New Roman" w:hAnsi="Times New Roman" w:cs="Times New Roman" w:eastAsia="Times New Roman" w:hint="default"/>
        </w:rPr>
        <w:t>90</w:t>
      </w:r>
      <w:r>
        <w:rPr/>
        <w:t>天。</w:t>
      </w:r>
    </w:p>
    <w:p>
      <w:pPr>
        <w:pStyle w:val="BodyText"/>
        <w:spacing w:line="256" w:lineRule="auto" w:before="21"/>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违约和已发生信用减值资产的定义</w:t>
      </w:r>
      <w:r>
        <w:rPr>
          <w:w w:val="100"/>
        </w:rPr>
        <w:t> </w:t>
      </w:r>
      <w:r>
        <w:rPr>
          <w:spacing w:val="-2"/>
        </w:rPr>
        <w:t>当金融工具符合以下一项或多项条件时，公司将该金融资产界定为已发生违约，其标准与已发生信用</w:t>
      </w:r>
    </w:p>
    <w:p>
      <w:pPr>
        <w:pStyle w:val="BodyText"/>
        <w:spacing w:line="240" w:lineRule="auto" w:before="22"/>
        <w:ind w:right="0"/>
        <w:jc w:val="both"/>
      </w:pPr>
      <w:r>
        <w:rPr/>
        <w:t>减值的定义一致：</w:t>
      </w:r>
    </w:p>
    <w:p>
      <w:pPr>
        <w:pStyle w:val="BodyText"/>
        <w:spacing w:line="256" w:lineRule="auto" w:before="37"/>
        <w:ind w:left="573" w:right="58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定量标准</w:t>
      </w:r>
      <w:r>
        <w:rPr>
          <w:spacing w:val="-103"/>
        </w:rPr>
        <w:t> </w:t>
      </w:r>
      <w:r>
        <w:rPr>
          <w:spacing w:val="-103"/>
        </w:rPr>
      </w:r>
      <w:r>
        <w:rPr>
          <w:spacing w:val="-2"/>
        </w:rPr>
        <w:t>债务人在合同付款日后逾期超过</w:t>
      </w:r>
      <w:r>
        <w:rPr>
          <w:rFonts w:ascii="Times New Roman" w:hAnsi="Times New Roman" w:cs="Times New Roman" w:eastAsia="Times New Roman" w:hint="default"/>
          <w:spacing w:val="-2"/>
        </w:rPr>
        <w:t>90</w:t>
      </w:r>
      <w:r>
        <w:rPr>
          <w:spacing w:val="-2"/>
        </w:rPr>
        <w:t>天仍未付款；</w:t>
      </w:r>
      <w:r>
        <w:rPr>
          <w:spacing w:val="-63"/>
        </w:rPr>
        <w:t> </w:t>
      </w:r>
      <w:r>
        <w:rPr>
          <w:spacing w:val="-63"/>
        </w:rPr>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定性标准</w:t>
      </w:r>
    </w:p>
    <w:p>
      <w:pPr>
        <w:pStyle w:val="BodyText"/>
        <w:spacing w:line="240" w:lineRule="auto" w:before="5"/>
        <w:ind w:left="573" w:right="1123"/>
        <w:jc w:val="left"/>
      </w:pPr>
      <w:r>
        <w:rPr/>
        <w:t>①</w:t>
      </w:r>
      <w:r>
        <w:rPr>
          <w:spacing w:val="-21"/>
        </w:rPr>
        <w:t> </w:t>
      </w:r>
      <w:r>
        <w:rPr/>
        <w:t>债务人发生重大财务困难；</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23"/>
        <w:jc w:val="left"/>
      </w:pPr>
      <w:r>
        <w:rPr/>
        <w:t>②</w:t>
      </w:r>
      <w:r>
        <w:rPr>
          <w:spacing w:val="-23"/>
        </w:rPr>
        <w:t> </w:t>
      </w:r>
      <w:r>
        <w:rPr/>
        <w:t>债务人违反合同中对债务人的约束条款；</w:t>
      </w:r>
    </w:p>
    <w:p>
      <w:pPr>
        <w:pStyle w:val="BodyText"/>
        <w:spacing w:line="240" w:lineRule="auto" w:before="37"/>
        <w:ind w:left="573" w:right="1123"/>
        <w:jc w:val="left"/>
      </w:pPr>
      <w:r>
        <w:rPr/>
        <w:t>③</w:t>
      </w:r>
      <w:r>
        <w:rPr>
          <w:spacing w:val="-23"/>
        </w:rPr>
        <w:t> </w:t>
      </w:r>
      <w:r>
        <w:rPr/>
        <w:t>债务人很可能破产或进行其他财务重组；</w:t>
      </w:r>
    </w:p>
    <w:p>
      <w:pPr>
        <w:pStyle w:val="BodyText"/>
        <w:spacing w:line="273" w:lineRule="auto" w:before="37"/>
        <w:ind w:right="1131" w:firstLine="420"/>
        <w:jc w:val="left"/>
      </w:pPr>
      <w:r>
        <w:rPr/>
        <w:t>④</w:t>
      </w:r>
      <w:r>
        <w:rPr>
          <w:spacing w:val="68"/>
        </w:rPr>
        <w:t> </w:t>
      </w:r>
      <w:r>
        <w:rPr/>
        <w:t>债权人出于与债务人财务困难有关的经济或合同考虑，给予债务人在任何其他情况下都不会做出</w:t>
      </w:r>
      <w:r>
        <w:rPr>
          <w:w w:val="100"/>
        </w:rPr>
        <w:t> </w:t>
      </w:r>
      <w:r>
        <w:rPr/>
        <w:t>的让步。</w:t>
      </w:r>
    </w:p>
    <w:p>
      <w:pPr>
        <w:pStyle w:val="BodyText"/>
        <w:spacing w:line="256" w:lineRule="auto" w:before="7"/>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预期信用损失的计量</w:t>
      </w:r>
      <w:r>
        <w:rPr>
          <w:w w:val="100"/>
        </w:rPr>
        <w:t> </w:t>
      </w:r>
      <w:r>
        <w:rPr>
          <w:spacing w:val="-4"/>
        </w:rPr>
        <w:t>预期信用损失计量的关键参数包括违约概率、违约损失率和违约风险敞口。公司考虑历史统计数据</w:t>
      </w:r>
      <w:r>
        <w:rPr>
          <w:rFonts w:ascii="Times New Roman" w:hAnsi="Times New Roman" w:cs="Times New Roman" w:eastAsia="Times New Roman" w:hint="default"/>
          <w:spacing w:val="-4"/>
        </w:rPr>
        <w:t>(</w:t>
      </w:r>
      <w:r>
        <w:rPr>
          <w:spacing w:val="-4"/>
        </w:rPr>
        <w:t>如</w:t>
      </w:r>
    </w:p>
    <w:p>
      <w:pPr>
        <w:pStyle w:val="BodyText"/>
        <w:spacing w:line="256" w:lineRule="auto" w:before="5"/>
        <w:ind w:right="1123"/>
        <w:jc w:val="left"/>
      </w:pPr>
      <w:r>
        <w:rPr>
          <w:spacing w:val="-4"/>
        </w:rPr>
        <w:t>交易对手评级、担保方式及抵质押物类别、还款方式等</w:t>
      </w:r>
      <w:r>
        <w:rPr>
          <w:rFonts w:ascii="Times New Roman" w:hAnsi="Times New Roman" w:cs="Times New Roman" w:eastAsia="Times New Roman" w:hint="default"/>
          <w:spacing w:val="-4"/>
        </w:rPr>
        <w:t>)</w:t>
      </w:r>
      <w:r>
        <w:rPr>
          <w:spacing w:val="-4"/>
        </w:rPr>
        <w:t>的定量分析及前瞻性信息，建立违约概率、违约损</w:t>
      </w:r>
      <w:r>
        <w:rPr>
          <w:spacing w:val="-20"/>
        </w:rPr>
        <w:t> </w:t>
      </w:r>
      <w:r>
        <w:rPr>
          <w:spacing w:val="-20"/>
        </w:rPr>
      </w:r>
      <w:r>
        <w:rPr/>
        <w:t>失率及违约风险敞口模型。</w:t>
      </w:r>
    </w:p>
    <w:p>
      <w:pPr>
        <w:pStyle w:val="BodyText"/>
        <w:spacing w:line="240" w:lineRule="auto" w:before="22"/>
        <w:ind w:left="573"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34"/>
        </w:rPr>
        <w:t> </w:t>
      </w:r>
      <w:r>
        <w:rPr>
          <w:spacing w:val="-5"/>
        </w:rPr>
        <w:t>金融工具损失准备期初余额与期末余额调节表详见本财务报表附注五（一）</w:t>
      </w:r>
      <w:r>
        <w:rPr>
          <w:rFonts w:ascii="Times New Roman" w:hAnsi="Times New Roman" w:cs="Times New Roman" w:eastAsia="Times New Roman" w:hint="default"/>
          <w:spacing w:val="-5"/>
        </w:rPr>
        <w:t>3</w:t>
      </w:r>
      <w:r>
        <w:rPr>
          <w:spacing w:val="-5"/>
        </w:rPr>
        <w:t>、五（一）</w:t>
      </w:r>
      <w:r>
        <w:rPr>
          <w:rFonts w:ascii="Times New Roman" w:hAnsi="Times New Roman" w:cs="Times New Roman" w:eastAsia="Times New Roman" w:hint="default"/>
          <w:spacing w:val="-5"/>
        </w:rPr>
        <w:t>4</w:t>
      </w:r>
      <w:r>
        <w:rPr>
          <w:spacing w:val="-5"/>
        </w:rPr>
        <w:t>、五（一）</w:t>
      </w:r>
    </w:p>
    <w:p>
      <w:pPr>
        <w:pStyle w:val="BodyText"/>
        <w:spacing w:line="240" w:lineRule="auto" w:before="21"/>
        <w:ind w:right="1123"/>
        <w:jc w:val="left"/>
      </w:pPr>
      <w:r>
        <w:rPr>
          <w:rFonts w:ascii="Times New Roman" w:hAnsi="Times New Roman" w:cs="Times New Roman" w:eastAsia="Times New Roman" w:hint="default"/>
        </w:rPr>
        <w:t>6</w:t>
      </w:r>
      <w:r>
        <w:rPr/>
        <w:t>之说明。</w:t>
      </w:r>
    </w:p>
    <w:p>
      <w:pPr>
        <w:pStyle w:val="BodyText"/>
        <w:spacing w:line="264" w:lineRule="auto" w:before="21"/>
        <w:ind w:left="573" w:right="102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信用风险敞口及信用风险集中度</w:t>
      </w:r>
      <w:r>
        <w:rPr>
          <w:w w:val="100"/>
        </w:rPr>
        <w:t> </w:t>
      </w:r>
      <w:r>
        <w:rPr>
          <w:spacing w:val="-5"/>
        </w:rPr>
        <w:t>本公司的信用风险主要来自货币资金和应收款项。为控制上述相关风险，本公司分别采取了以下措施。</w:t>
      </w:r>
      <w:r>
        <w:rPr>
          <w:spacing w:val="-16"/>
        </w:rPr>
        <w:t> </w:t>
      </w:r>
      <w:r>
        <w:rPr>
          <w:spacing w:val="-16"/>
        </w:rPr>
      </w:r>
      <w:r>
        <w:rPr>
          <w:spacing w:val="-5"/>
        </w:rPr>
        <w:t>本公司的信用风险主要来自货币资金和应收款项。为控制上述相关风险，本公司分别采取了以下措施。</w:t>
      </w:r>
      <w:r>
        <w:rPr>
          <w:spacing w:val="-16"/>
        </w:rPr>
        <w:t> </w:t>
      </w:r>
      <w:r>
        <w:rPr>
          <w:spacing w:val="-16"/>
        </w:rPr>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货币资金</w:t>
      </w:r>
      <w:r>
        <w:rPr>
          <w:spacing w:val="-103"/>
        </w:rPr>
        <w:t> </w:t>
      </w:r>
      <w:r>
        <w:rPr>
          <w:spacing w:val="-103"/>
        </w:rPr>
      </w:r>
      <w:r>
        <w:rPr/>
        <w:t>本公司将银行存款和其他货币资金存放于信用评级较高的金融机构，故其信用风险较低。</w:t>
      </w:r>
    </w:p>
    <w:p>
      <w:pPr>
        <w:pStyle w:val="BodyText"/>
        <w:spacing w:line="256" w:lineRule="auto" w:before="16"/>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应收款项</w:t>
      </w:r>
      <w:r>
        <w:rPr>
          <w:spacing w:val="-103"/>
        </w:rPr>
        <w:t> </w:t>
      </w:r>
      <w:r>
        <w:rPr>
          <w:spacing w:val="-103"/>
        </w:rPr>
      </w:r>
      <w:r>
        <w:rPr>
          <w:spacing w:val="-2"/>
        </w:rPr>
        <w:t>本公司持续对采用信用方式交易的客户进行信用评估。根据信用评估结果，本公司选择与经认可的且</w:t>
      </w:r>
    </w:p>
    <w:p>
      <w:pPr>
        <w:pStyle w:val="BodyText"/>
        <w:spacing w:line="273" w:lineRule="auto" w:before="22"/>
        <w:ind w:left="573" w:right="1123" w:hanging="421"/>
        <w:jc w:val="left"/>
      </w:pPr>
      <w:r>
        <w:rPr/>
        <w:t>信用良好的客户进行交易，并对其应收款项余额进行监控，以确保本公司不会面临重大坏账风险。</w:t>
      </w:r>
      <w:r>
        <w:rPr>
          <w:w w:val="100"/>
        </w:rPr>
        <w:t> </w:t>
      </w:r>
      <w:r>
        <w:rPr>
          <w:spacing w:val="-2"/>
        </w:rPr>
        <w:t>由于本公司的应收账款风险点分布于多个合作方和多个客户，截至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日本公司应收账款的</w:t>
      </w:r>
    </w:p>
    <w:p>
      <w:pPr>
        <w:pStyle w:val="BodyText"/>
        <w:spacing w:line="256" w:lineRule="auto" w:before="0"/>
        <w:ind w:left="573" w:right="1123" w:hanging="421"/>
        <w:jc w:val="left"/>
      </w:pPr>
      <w:r>
        <w:rPr>
          <w:rFonts w:ascii="Times New Roman" w:hAnsi="Times New Roman" w:cs="Times New Roman" w:eastAsia="Times New Roman" w:hint="default"/>
          <w:spacing w:val="-1"/>
        </w:rPr>
        <w:t>25.30%(2018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17.45</w:t>
      </w:r>
      <w:r>
        <w:rPr>
          <w:rFonts w:ascii="Times New Roman" w:hAnsi="Times New Roman" w:cs="Times New Roman" w:eastAsia="Times New Roman" w:hint="default"/>
        </w:rPr>
        <w:t> </w:t>
      </w:r>
      <w:r>
        <w:rPr>
          <w:rFonts w:ascii="Times New Roman" w:hAnsi="Times New Roman" w:cs="Times New Roman" w:eastAsia="Times New Roman" w:hint="default"/>
          <w:spacing w:val="-2"/>
        </w:rPr>
        <w:t>%)</w:t>
      </w:r>
      <w:r>
        <w:rPr>
          <w:spacing w:val="-2"/>
        </w:rPr>
        <w:t>源于余额前五名客户，本公司不存在重大的信用集中风险。</w:t>
      </w:r>
      <w:r>
        <w:rPr>
          <w:spacing w:val="-83"/>
        </w:rPr>
        <w:t> </w:t>
      </w:r>
      <w:r>
        <w:rPr>
          <w:spacing w:val="-83"/>
        </w:rPr>
      </w:r>
      <w:r>
        <w:rPr/>
        <w:t>本公司所承受的最大信用风险敞口为资产负债表中每项金融资产的账面价值。</w:t>
      </w:r>
    </w:p>
    <w:p>
      <w:pPr>
        <w:pStyle w:val="BodyText"/>
        <w:spacing w:line="256" w:lineRule="auto" w:before="22"/>
        <w:ind w:left="573" w:right="1123" w:firstLine="8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流动性风险</w:t>
      </w:r>
      <w:r>
        <w:rPr>
          <w:w w:val="100"/>
        </w:rPr>
        <w:t> </w:t>
      </w:r>
      <w:r>
        <w:rPr>
          <w:spacing w:val="2"/>
        </w:rPr>
        <w:t>流动性风险，是指本公司在履行以交付现金或其他金融资产的方式结算的义务时发生资金短缺的风</w:t>
      </w:r>
    </w:p>
    <w:p>
      <w:pPr>
        <w:pStyle w:val="BodyText"/>
        <w:spacing w:line="273" w:lineRule="auto" w:before="22"/>
        <w:ind w:right="1123"/>
        <w:jc w:val="left"/>
      </w:pPr>
      <w:r>
        <w:rPr>
          <w:spacing w:val="-2"/>
        </w:rPr>
        <w:t>险。流动性风险可能源于无法尽快以公允价值售出金融资产；或者源于对方无法偿还其合同债务；或者源</w:t>
      </w:r>
      <w:r>
        <w:rPr>
          <w:spacing w:val="-44"/>
        </w:rPr>
        <w:t> </w:t>
      </w:r>
      <w:r>
        <w:rPr>
          <w:spacing w:val="-44"/>
        </w:rPr>
      </w:r>
      <w:r>
        <w:rPr/>
        <w:t>于提前到期的债务；或者源于无法产生预期的现金流量。</w:t>
      </w:r>
    </w:p>
    <w:p>
      <w:pPr>
        <w:pStyle w:val="BodyText"/>
        <w:spacing w:line="273" w:lineRule="auto" w:before="7"/>
        <w:ind w:right="1126" w:firstLine="420"/>
        <w:jc w:val="both"/>
      </w:pPr>
      <w:r>
        <w:rPr>
          <w:spacing w:val="-3"/>
        </w:rPr>
        <w:t>为控制该项风险，本公司综合运用票据结算、银行借款等多种融资手段，优化融资结构的方法，保持</w:t>
      </w:r>
      <w:r>
        <w:rPr>
          <w:w w:val="100"/>
        </w:rPr>
        <w:t> </w:t>
      </w:r>
      <w:r>
        <w:rPr>
          <w:spacing w:val="-2"/>
        </w:rPr>
        <w:t>融资持续性与灵活性之间的平衡。本公司已从多家商业银行取得银行授信额度以满足营运资金需求和资本</w:t>
      </w:r>
      <w:r>
        <w:rPr>
          <w:spacing w:val="-43"/>
        </w:rPr>
        <w:t> </w:t>
      </w:r>
      <w:r>
        <w:rPr>
          <w:spacing w:val="-43"/>
        </w:rPr>
      </w:r>
      <w:r>
        <w:rPr/>
        <w:t>开支。</w:t>
      </w:r>
    </w:p>
    <w:p>
      <w:pPr>
        <w:pStyle w:val="BodyText"/>
        <w:spacing w:line="240" w:lineRule="auto" w:before="7"/>
        <w:ind w:left="573" w:right="1123"/>
        <w:jc w:val="left"/>
      </w:pPr>
      <w:r>
        <w:rPr/>
        <w:t>金融负债按剩余到期日分类</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994"/>
        <w:gridCol w:w="1562"/>
        <w:gridCol w:w="1561"/>
        <w:gridCol w:w="1560"/>
        <w:gridCol w:w="1279"/>
        <w:gridCol w:w="2545"/>
      </w:tblGrid>
      <w:tr>
        <w:trPr>
          <w:trHeight w:val="348" w:hRule="exact"/>
        </w:trPr>
        <w:tc>
          <w:tcPr>
            <w:tcW w:w="99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8507"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994" w:type="dxa"/>
            <w:vMerge/>
            <w:tcBorders>
              <w:left w:val="single" w:sz="6" w:space="0" w:color="000000"/>
              <w:bottom w:val="single" w:sz="6" w:space="0" w:color="000000"/>
              <w:right w:val="single" w:sz="6" w:space="0" w:color="000000"/>
            </w:tcBorders>
            <w:shd w:val="clear" w:color="auto" w:fill="D9D9D9"/>
          </w:tcPr>
          <w:p>
            <w:pPr/>
          </w:p>
        </w:tc>
        <w:tc>
          <w:tcPr>
            <w:tcW w:w="1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2"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25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347,203,984.43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356,596,717.30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317,910,667.31</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19,466,944.72</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19,219,105.27</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113,960,767.13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113,960,767.13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113,960,767.13</w:t>
            </w:r>
          </w:p>
        </w:tc>
        <w:tc>
          <w:tcPr>
            <w:tcW w:w="1279" w:type="dxa"/>
            <w:tcBorders>
              <w:top w:val="single" w:sz="6" w:space="0" w:color="000000"/>
              <w:left w:val="single" w:sz="6" w:space="0" w:color="000000"/>
              <w:bottom w:val="single" w:sz="6" w:space="0" w:color="000000"/>
              <w:right w:val="single" w:sz="6" w:space="0" w:color="000000"/>
            </w:tcBorders>
          </w:tcPr>
          <w:p>
            <w:pPr/>
          </w:p>
        </w:tc>
        <w:tc>
          <w:tcPr>
            <w:tcW w:w="254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248,852,795.50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248,852,795.50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248,852,795.50</w:t>
            </w:r>
          </w:p>
        </w:tc>
        <w:tc>
          <w:tcPr>
            <w:tcW w:w="1279" w:type="dxa"/>
            <w:tcBorders>
              <w:top w:val="single" w:sz="6" w:space="0" w:color="000000"/>
              <w:left w:val="single" w:sz="6" w:space="0" w:color="000000"/>
              <w:bottom w:val="single" w:sz="6" w:space="0" w:color="000000"/>
              <w:right w:val="single" w:sz="6" w:space="0" w:color="000000"/>
            </w:tcBorders>
          </w:tcPr>
          <w:p>
            <w:pPr/>
          </w:p>
        </w:tc>
        <w:tc>
          <w:tcPr>
            <w:tcW w:w="254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13,173,719.49</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13,173,719.49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13,173,719.49</w:t>
            </w:r>
          </w:p>
        </w:tc>
        <w:tc>
          <w:tcPr>
            <w:tcW w:w="1279" w:type="dxa"/>
            <w:tcBorders>
              <w:top w:val="single" w:sz="6" w:space="0" w:color="000000"/>
              <w:left w:val="single" w:sz="6" w:space="0" w:color="000000"/>
              <w:bottom w:val="single" w:sz="6" w:space="0" w:color="000000"/>
              <w:right w:val="single" w:sz="6" w:space="0" w:color="000000"/>
            </w:tcBorders>
          </w:tcPr>
          <w:p>
            <w:pPr/>
          </w:p>
        </w:tc>
        <w:tc>
          <w:tcPr>
            <w:tcW w:w="254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723,191,266.55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732,583,999.42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693,897,949.43</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19,466,944.72</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19,219,105.27</w:t>
            </w:r>
          </w:p>
        </w:tc>
      </w:tr>
    </w:tbl>
    <w:p>
      <w:pPr>
        <w:pStyle w:val="BodyText"/>
        <w:spacing w:line="278" w:lineRule="exact" w:before="0"/>
        <w:ind w:left="573" w:right="1123"/>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994"/>
        <w:gridCol w:w="1562"/>
        <w:gridCol w:w="1561"/>
        <w:gridCol w:w="1560"/>
        <w:gridCol w:w="1279"/>
        <w:gridCol w:w="2545"/>
      </w:tblGrid>
      <w:tr>
        <w:trPr>
          <w:trHeight w:val="343" w:hRule="exact"/>
        </w:trPr>
        <w:tc>
          <w:tcPr>
            <w:tcW w:w="99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5"/>
              <w:ind w:left="18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8507"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994" w:type="dxa"/>
            <w:vMerge/>
            <w:tcBorders>
              <w:left w:val="single" w:sz="6" w:space="0" w:color="000000"/>
              <w:bottom w:val="single" w:sz="6" w:space="0" w:color="000000"/>
              <w:right w:val="single" w:sz="6" w:space="0" w:color="000000"/>
            </w:tcBorders>
            <w:shd w:val="clear" w:color="auto" w:fill="D9D9D9"/>
          </w:tcPr>
          <w:p>
            <w:pPr/>
          </w:p>
        </w:tc>
        <w:tc>
          <w:tcPr>
            <w:tcW w:w="1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2"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25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422,102,428.57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439,466,021.04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321,290,747.40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92,442,565.98</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90" w:right="0"/>
              <w:jc w:val="left"/>
              <w:rPr>
                <w:rFonts w:ascii="Times New Roman" w:hAnsi="Times New Roman" w:cs="Times New Roman" w:eastAsia="Times New Roman" w:hint="default"/>
                <w:sz w:val="18"/>
                <w:szCs w:val="18"/>
              </w:rPr>
            </w:pPr>
            <w:r>
              <w:rPr>
                <w:rFonts w:ascii="Times New Roman"/>
                <w:sz w:val="18"/>
              </w:rPr>
              <w:t>25,732,707.66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170,285,347.37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170,285,347.37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170,285,347.37</w:t>
            </w:r>
          </w:p>
        </w:tc>
        <w:tc>
          <w:tcPr>
            <w:tcW w:w="1279" w:type="dxa"/>
            <w:tcBorders>
              <w:top w:val="single" w:sz="6" w:space="0" w:color="000000"/>
              <w:left w:val="single" w:sz="6" w:space="0" w:color="000000"/>
              <w:bottom w:val="single" w:sz="6" w:space="0" w:color="000000"/>
              <w:right w:val="single" w:sz="6" w:space="0" w:color="000000"/>
            </w:tcBorders>
          </w:tcPr>
          <w:p>
            <w:pPr/>
          </w:p>
        </w:tc>
        <w:tc>
          <w:tcPr>
            <w:tcW w:w="254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239,518,954.42</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239,518,954.42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239,518,954.42</w:t>
            </w:r>
          </w:p>
        </w:tc>
        <w:tc>
          <w:tcPr>
            <w:tcW w:w="1279" w:type="dxa"/>
            <w:tcBorders>
              <w:top w:val="single" w:sz="6" w:space="0" w:color="000000"/>
              <w:left w:val="single" w:sz="6" w:space="0" w:color="000000"/>
              <w:bottom w:val="single" w:sz="6" w:space="0" w:color="000000"/>
              <w:right w:val="single" w:sz="6" w:space="0" w:color="000000"/>
            </w:tcBorders>
          </w:tcPr>
          <w:p>
            <w:pPr/>
          </w:p>
        </w:tc>
        <w:tc>
          <w:tcPr>
            <w:tcW w:w="254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21,147,193.00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21,147,193.00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21,147,193.00</w:t>
            </w:r>
          </w:p>
        </w:tc>
        <w:tc>
          <w:tcPr>
            <w:tcW w:w="1279" w:type="dxa"/>
            <w:tcBorders>
              <w:top w:val="single" w:sz="6" w:space="0" w:color="000000"/>
              <w:left w:val="single" w:sz="6" w:space="0" w:color="000000"/>
              <w:bottom w:val="single" w:sz="6" w:space="0" w:color="000000"/>
              <w:right w:val="single" w:sz="6" w:space="0" w:color="000000"/>
            </w:tcBorders>
          </w:tcPr>
          <w:p>
            <w:pPr/>
          </w:p>
        </w:tc>
        <w:tc>
          <w:tcPr>
            <w:tcW w:w="254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994"/>
        <w:gridCol w:w="1562"/>
        <w:gridCol w:w="1561"/>
        <w:gridCol w:w="1560"/>
        <w:gridCol w:w="1279"/>
        <w:gridCol w:w="2545"/>
      </w:tblGrid>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17" w:right="0"/>
              <w:jc w:val="left"/>
              <w:rPr>
                <w:rFonts w:ascii="Times New Roman" w:hAnsi="Times New Roman" w:cs="Times New Roman" w:eastAsia="Times New Roman" w:hint="default"/>
                <w:sz w:val="18"/>
                <w:szCs w:val="18"/>
              </w:rPr>
            </w:pPr>
            <w:r>
              <w:rPr>
                <w:rFonts w:ascii="Times New Roman"/>
                <w:sz w:val="18"/>
              </w:rPr>
              <w:t>853,053,923.36</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15" w:right="0"/>
              <w:jc w:val="left"/>
              <w:rPr>
                <w:rFonts w:ascii="Times New Roman" w:hAnsi="Times New Roman" w:cs="Times New Roman" w:eastAsia="Times New Roman" w:hint="default"/>
                <w:sz w:val="18"/>
                <w:szCs w:val="18"/>
              </w:rPr>
            </w:pPr>
            <w:r>
              <w:rPr>
                <w:rFonts w:ascii="Times New Roman"/>
                <w:sz w:val="18"/>
              </w:rPr>
              <w:t>870,417,515.83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17" w:right="0"/>
              <w:jc w:val="left"/>
              <w:rPr>
                <w:rFonts w:ascii="Times New Roman" w:hAnsi="Times New Roman" w:cs="Times New Roman" w:eastAsia="Times New Roman" w:hint="default"/>
                <w:sz w:val="18"/>
                <w:szCs w:val="18"/>
              </w:rPr>
            </w:pPr>
            <w:r>
              <w:rPr>
                <w:rFonts w:ascii="Times New Roman"/>
                <w:sz w:val="18"/>
              </w:rPr>
              <w:t>752,242,242.19</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5" w:right="0"/>
              <w:jc w:val="left"/>
              <w:rPr>
                <w:rFonts w:ascii="Times New Roman" w:hAnsi="Times New Roman" w:cs="Times New Roman" w:eastAsia="Times New Roman" w:hint="default"/>
                <w:sz w:val="18"/>
                <w:szCs w:val="18"/>
              </w:rPr>
            </w:pPr>
            <w:r>
              <w:rPr>
                <w:rFonts w:ascii="Times New Roman"/>
                <w:sz w:val="18"/>
              </w:rPr>
              <w:t>92,442,565.98</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90" w:right="0"/>
              <w:jc w:val="left"/>
              <w:rPr>
                <w:rFonts w:ascii="Times New Roman" w:hAnsi="Times New Roman" w:cs="Times New Roman" w:eastAsia="Times New Roman" w:hint="default"/>
                <w:sz w:val="18"/>
                <w:szCs w:val="18"/>
              </w:rPr>
            </w:pPr>
            <w:r>
              <w:rPr>
                <w:rFonts w:ascii="Times New Roman"/>
                <w:sz w:val="18"/>
              </w:rPr>
              <w:t>25,732,707.66</w:t>
            </w:r>
          </w:p>
        </w:tc>
      </w:tr>
    </w:tbl>
    <w:p>
      <w:pPr>
        <w:spacing w:line="240" w:lineRule="auto" w:before="10"/>
        <w:rPr>
          <w:rFonts w:ascii="Times New Roman" w:hAnsi="Times New Roman" w:cs="Times New Roman" w:eastAsia="Times New Roman" w:hint="default"/>
          <w:sz w:val="22"/>
          <w:szCs w:val="22"/>
        </w:rPr>
      </w:pPr>
    </w:p>
    <w:p>
      <w:pPr>
        <w:pStyle w:val="BodyText"/>
        <w:spacing w:line="256" w:lineRule="auto" w:before="36"/>
        <w:ind w:left="573" w:right="112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r>
        <w:rPr>
          <w:spacing w:val="-103"/>
        </w:rPr>
        <w:t> </w:t>
      </w:r>
      <w:r>
        <w:rPr>
          <w:spacing w:val="-103"/>
        </w:rPr>
      </w:r>
      <w:r>
        <w:rPr>
          <w:spacing w:val="-2"/>
        </w:rPr>
        <w:t>市场风险，是指金融工具的公允价值或未来现金流量因市场价格变动而发生波动的风险。市场风险主</w:t>
      </w:r>
    </w:p>
    <w:p>
      <w:pPr>
        <w:pStyle w:val="BodyText"/>
        <w:spacing w:line="240" w:lineRule="auto" w:before="22"/>
        <w:ind w:right="0"/>
        <w:jc w:val="both"/>
      </w:pPr>
      <w:r>
        <w:rPr/>
        <w:t>要包括利率风险和外汇风险。</w:t>
      </w:r>
    </w:p>
    <w:p>
      <w:pPr>
        <w:pStyle w:val="BodyText"/>
        <w:spacing w:line="256" w:lineRule="auto" w:before="37"/>
        <w:ind w:left="57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利率风险</w:t>
      </w:r>
      <w:r>
        <w:rPr>
          <w:spacing w:val="-103"/>
        </w:rPr>
        <w:t> </w:t>
      </w:r>
      <w:r>
        <w:rPr>
          <w:spacing w:val="-103"/>
        </w:rPr>
      </w:r>
      <w:r>
        <w:rPr>
          <w:spacing w:val="-2"/>
        </w:rPr>
        <w:t>利率风险，是指金融工具的公允价值或未来现金流量因市场利率变动而发生波动的风险。固定利率的</w:t>
      </w:r>
    </w:p>
    <w:p>
      <w:pPr>
        <w:pStyle w:val="BodyText"/>
        <w:spacing w:line="273" w:lineRule="auto" w:before="22"/>
        <w:ind w:right="1126"/>
        <w:jc w:val="both"/>
      </w:pPr>
      <w:r>
        <w:rPr>
          <w:spacing w:val="2"/>
        </w:rPr>
        <w:t>带息金融工具使本公司面临公允价值利率风险，浮动利率的带息金融工具使本公司面临现金流量利率风</w:t>
      </w:r>
      <w:r>
        <w:rPr>
          <w:spacing w:val="-30"/>
        </w:rPr>
        <w:t> </w:t>
      </w:r>
      <w:r>
        <w:rPr>
          <w:spacing w:val="-30"/>
        </w:rPr>
      </w:r>
      <w:r>
        <w:rPr>
          <w:spacing w:val="-2"/>
        </w:rPr>
        <w:t>险。本公司根据市场环境来决定固定利率与浮动利率金融工具的比例，并通过定期审阅与监控维持适当的</w:t>
      </w:r>
      <w:r>
        <w:rPr>
          <w:spacing w:val="-43"/>
        </w:rPr>
        <w:t> </w:t>
      </w:r>
      <w:r>
        <w:rPr>
          <w:spacing w:val="-43"/>
        </w:rPr>
      </w:r>
      <w:r>
        <w:rPr/>
        <w:t>金融工具组合。本公司面临的现金流量利率风险主要与本公司以浮动利率计息的银行借款有关。</w:t>
      </w:r>
    </w:p>
    <w:p>
      <w:pPr>
        <w:pStyle w:val="BodyText"/>
        <w:spacing w:line="256" w:lineRule="auto" w:before="7"/>
        <w:ind w:right="1128" w:firstLine="420"/>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日，本公司以浮动利率计息的银行借款人民币</w:t>
      </w:r>
      <w:r>
        <w:rPr>
          <w:rFonts w:ascii="Times New Roman" w:hAnsi="Times New Roman" w:cs="Times New Roman" w:eastAsia="Times New Roman" w:hint="default"/>
          <w:spacing w:val="-2"/>
        </w:rPr>
        <w:t>44,577,296.03</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w:t>
      </w:r>
      <w:r>
        <w:rPr>
          <w:w w:val="100"/>
        </w:rPr>
        <w:t> </w:t>
      </w:r>
      <w:r>
        <w:rPr>
          <w:spacing w:val="-2"/>
        </w:rPr>
        <w:t>民币</w:t>
      </w:r>
      <w:r>
        <w:rPr>
          <w:rFonts w:ascii="Times New Roman" w:hAnsi="Times New Roman" w:cs="Times New Roman" w:eastAsia="Times New Roman" w:hint="default"/>
          <w:spacing w:val="-2"/>
        </w:rPr>
        <w:t>56,152,770.15</w:t>
      </w:r>
      <w:r>
        <w:rPr>
          <w:spacing w:val="-2"/>
        </w:rPr>
        <w:t>元</w:t>
      </w:r>
      <w:r>
        <w:rPr>
          <w:rFonts w:ascii="Times New Roman" w:hAnsi="Times New Roman" w:cs="Times New Roman" w:eastAsia="Times New Roman" w:hint="default"/>
          <w:spacing w:val="-2"/>
        </w:rPr>
        <w:t>)</w:t>
      </w:r>
      <w:r>
        <w:rPr>
          <w:spacing w:val="-2"/>
        </w:rPr>
        <w:t>，在其他变量不变的假设下，假定利率变动</w:t>
      </w:r>
      <w:r>
        <w:rPr>
          <w:rFonts w:ascii="Times New Roman" w:hAnsi="Times New Roman" w:cs="Times New Roman" w:eastAsia="Times New Roman" w:hint="default"/>
          <w:spacing w:val="-2"/>
        </w:rPr>
        <w:t>50</w:t>
      </w:r>
      <w:r>
        <w:rPr>
          <w:spacing w:val="-2"/>
        </w:rPr>
        <w:t>个基准点，不会对本公司的利润总额和</w:t>
      </w:r>
      <w:r>
        <w:rPr>
          <w:spacing w:val="-48"/>
        </w:rPr>
        <w:t> </w:t>
      </w:r>
      <w:r>
        <w:rPr>
          <w:spacing w:val="-48"/>
        </w:rPr>
      </w:r>
      <w:r>
        <w:rPr/>
        <w:t>股东权益产生重大的影响。</w:t>
      </w:r>
    </w:p>
    <w:p>
      <w:pPr>
        <w:pStyle w:val="BodyText"/>
        <w:spacing w:line="256" w:lineRule="auto" w:before="22"/>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外汇风险</w:t>
      </w:r>
      <w:r>
        <w:rPr>
          <w:spacing w:val="-103"/>
        </w:rPr>
        <w:t> </w:t>
      </w:r>
      <w:r>
        <w:rPr>
          <w:spacing w:val="-103"/>
        </w:rPr>
      </w:r>
      <w:r>
        <w:rPr>
          <w:spacing w:val="-2"/>
        </w:rPr>
        <w:t>外汇风险，是指金融工具的公允价值或未来现金流量因外汇汇率变动而发生波动的风险。本公司面临</w:t>
      </w:r>
    </w:p>
    <w:p>
      <w:pPr>
        <w:pStyle w:val="BodyText"/>
        <w:spacing w:line="273" w:lineRule="auto" w:before="22"/>
        <w:ind w:right="1126"/>
        <w:jc w:val="both"/>
      </w:pPr>
      <w:r>
        <w:rPr>
          <w:spacing w:val="-2"/>
        </w:rPr>
        <w:t>的汇率变动的风险主要与本公司外币货币性资产和负债有关。对于外币资产和负债，如果出现短期的失衡</w:t>
      </w:r>
      <w:r>
        <w:rPr>
          <w:spacing w:val="-43"/>
        </w:rPr>
        <w:t> </w:t>
      </w:r>
      <w:r>
        <w:rPr>
          <w:spacing w:val="-43"/>
        </w:rPr>
      </w:r>
      <w:r>
        <w:rPr>
          <w:spacing w:val="-2"/>
        </w:rPr>
        <w:t>情况，本公司会在必要时按市场汇率买卖外币，以确保将净风险敞口维持在可接受的水平。因此，本公司</w:t>
      </w:r>
      <w:r>
        <w:rPr>
          <w:spacing w:val="-47"/>
        </w:rPr>
        <w:t> </w:t>
      </w:r>
      <w:r>
        <w:rPr>
          <w:spacing w:val="-47"/>
        </w:rPr>
      </w:r>
      <w:r>
        <w:rPr/>
        <w:t>所承担的外汇变动市场风险不重大。</w:t>
      </w:r>
    </w:p>
    <w:p>
      <w:pPr>
        <w:pStyle w:val="BodyText"/>
        <w:spacing w:line="240" w:lineRule="auto" w:before="7"/>
        <w:ind w:left="573" w:right="1123"/>
        <w:jc w:val="left"/>
      </w:pPr>
      <w:r>
        <w:rPr/>
        <w:t>本公司期末外币货币性资产和负债情况详见本财务报表附注五</w:t>
      </w:r>
      <w:r>
        <w:rPr>
          <w:rFonts w:ascii="Times New Roman" w:hAnsi="Times New Roman" w:cs="Times New Roman" w:eastAsia="Times New Roman" w:hint="default"/>
        </w:rPr>
        <w:t>(</w:t>
      </w:r>
      <w:r>
        <w:rPr/>
        <w:t>四</w:t>
      </w:r>
      <w:r>
        <w:rPr>
          <w:rFonts w:ascii="Times New Roman" w:hAnsi="Times New Roman" w:cs="Times New Roman" w:eastAsia="Times New Roman" w:hint="default"/>
        </w:rPr>
        <w:t>)2</w:t>
      </w:r>
      <w:r>
        <w:rPr/>
        <w:t>之说明。</w:t>
      </w:r>
    </w:p>
    <w:p>
      <w:pPr>
        <w:spacing w:line="240" w:lineRule="auto" w:before="8"/>
        <w:rPr>
          <w:rFonts w:ascii="宋体" w:hAnsi="宋体" w:cs="宋体" w:eastAsia="宋体" w:hint="default"/>
          <w:sz w:val="22"/>
          <w:szCs w:val="22"/>
        </w:rPr>
      </w:pPr>
    </w:p>
    <w:p>
      <w:pPr>
        <w:pStyle w:val="Heading2"/>
        <w:spacing w:line="240" w:lineRule="auto"/>
        <w:ind w:right="0"/>
        <w:jc w:val="both"/>
        <w:rPr>
          <w:b w:val="0"/>
          <w:bCs w:val="0"/>
        </w:rPr>
      </w:pPr>
      <w:bookmarkStart w:name="十一、公允价值的披露" w:id="348"/>
      <w:bookmarkEnd w:id="348"/>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以公允价值计量的资产和负债的期末公允价值" w:id="349"/>
      <w:bookmarkEnd w:id="349"/>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379,827,861.00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381,827,861.00</w:t>
            </w:r>
          </w:p>
        </w:tc>
      </w:tr>
      <w:tr>
        <w:trPr>
          <w:trHeight w:val="102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102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379,827,861.00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379,827,861.00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379,827,861.00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379,827,861.00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（二）其他债权投资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674" w:hRule="exact"/>
        </w:trPr>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（六）以公允价值计量且</w:t>
            </w:r>
            <w:r>
              <w:rPr>
                <w:rFonts w:ascii="宋体" w:hAnsi="宋体" w:cs="宋体" w:eastAsia="宋体" w:hint="default"/>
                <w:sz w:val="18"/>
                <w:szCs w:val="18"/>
              </w:rPr>
              <w:t> 变动计入其他综合收益</w:t>
            </w:r>
          </w:p>
        </w:tc>
        <w:tc>
          <w:tcPr>
            <w:tcW w:w="184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12,971,636.16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12,971,636.16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363" w:hRule="exact"/>
        </w:trPr>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184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应收款项融资</w:t>
            </w:r>
          </w:p>
        </w:tc>
        <w:tc>
          <w:tcPr>
            <w:tcW w:w="184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12,971,636.16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12,971,636.16</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4" w:right="0"/>
              <w:jc w:val="left"/>
              <w:rPr>
                <w:rFonts w:ascii="Times New Roman" w:hAnsi="Times New Roman" w:cs="Times New Roman" w:eastAsia="Times New Roman" w:hint="default"/>
                <w:sz w:val="18"/>
                <w:szCs w:val="18"/>
              </w:rPr>
            </w:pPr>
            <w:r>
              <w:rPr>
                <w:rFonts w:ascii="Times New Roman"/>
                <w:sz w:val="18"/>
              </w:rPr>
              <w:t>379,827,861.00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29,971,636.16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409,799,497.16</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持续和非持续第一层次公允价值计量项目市价的确定依据" w:id="350"/>
      <w:bookmarkEnd w:id="350"/>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23"/>
        <w:jc w:val="left"/>
        <w:rPr>
          <w:b w:val="0"/>
          <w:bCs w:val="0"/>
        </w:rPr>
      </w:pPr>
      <w:bookmarkStart w:name="十二、关联方及关联交易" w:id="351"/>
      <w:bookmarkEnd w:id="351"/>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本企业的母公司情况" w:id="352"/>
      <w:bookmarkEnd w:id="35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洛阳古都资产管理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洛阳市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Times New Roman" w:hAnsi="Times New Roman" w:cs="Times New Roman" w:eastAsia="Times New Roman" w:hint="default"/>
                <w:sz w:val="18"/>
                <w:szCs w:val="18"/>
              </w:rPr>
              <w:t>60,000.00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24.60%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24.60%</w:t>
            </w:r>
          </w:p>
        </w:tc>
      </w:tr>
    </w:tbl>
    <w:p>
      <w:pPr>
        <w:spacing w:line="357" w:lineRule="auto" w:before="49"/>
        <w:ind w:left="152" w:right="715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本企业最终控制方是洛阳市老城区人民政府。 其他说明：</w:t>
      </w:r>
    </w:p>
    <w:p>
      <w:pPr>
        <w:spacing w:line="240" w:lineRule="auto" w:before="6"/>
        <w:rPr>
          <w:rFonts w:ascii="宋体" w:hAnsi="宋体" w:cs="宋体" w:eastAsia="宋体" w:hint="default"/>
          <w:sz w:val="20"/>
          <w:szCs w:val="20"/>
        </w:rPr>
      </w:pPr>
    </w:p>
    <w:p>
      <w:pPr>
        <w:spacing w:line="544" w:lineRule="auto" w:before="0"/>
        <w:ind w:left="152" w:right="7427" w:firstLine="0"/>
        <w:jc w:val="left"/>
        <w:rPr>
          <w:rFonts w:ascii="宋体" w:hAnsi="宋体" w:cs="宋体" w:eastAsia="宋体" w:hint="default"/>
          <w:sz w:val="21"/>
          <w:szCs w:val="21"/>
        </w:rPr>
      </w:pPr>
      <w:bookmarkStart w:name="2、本企业的子公司情况" w:id="353"/>
      <w:bookmarkEnd w:id="35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13"/>
          <w:sz w:val="18"/>
          <w:szCs w:val="18"/>
        </w:rPr>
        <w:t>本企业子公司的情况详见附注九、</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pacing w:val="-92"/>
          <w:sz w:val="18"/>
          <w:szCs w:val="18"/>
        </w:rPr>
        <w:t> </w:t>
      </w:r>
      <w:bookmarkStart w:name="3、其他关联方情况" w:id="354"/>
      <w:bookmarkEnd w:id="354"/>
      <w:r>
        <w:rPr>
          <w:rFonts w:ascii="宋体" w:hAnsi="宋体" w:cs="宋体" w:eastAsia="宋体" w:hint="default"/>
          <w:spacing w:val="-9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3"/>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对本公司持股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对本公司持股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以上股东、子公司法定代表人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许鸿涛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本公司股东、子公司法定代表人之配偶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辽源市万源生化科技有限公司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股东张汉鸿之子公司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南京能策投资管理有限公司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本公司少数股东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共青城百富源鸿图投资管理合伙企业（有限合伙）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本公司少数股东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本公司少数股东</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4、关联交易情况" w:id="355"/>
      <w:bookmarkEnd w:id="355"/>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关联担保情况" w:id="356"/>
      <w:bookmarkEnd w:id="356"/>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张汉鸿、许鸿涛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张汉鸿、许鸿涛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张汉鸿、许鸿涛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张汉鸿、许鸿涛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张汉鸿、许鸿涛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bookmarkStart w:name="（2）关联方资金拆借" w:id="357"/>
      <w:bookmarkEnd w:id="357"/>
      <w:r>
        <w:rPr>
          <w:b w:val="0"/>
          <w:bCs w:val="0"/>
        </w:rPr>
      </w:r>
      <w:r>
        <w:rPr/>
        <w:t>（</w:t>
      </w:r>
      <w:r>
        <w:rPr>
          <w:rFonts w:ascii="Times New Roman" w:hAnsi="Times New Roman" w:cs="Times New Roman" w:eastAsia="Times New Roman" w:hint="default"/>
        </w:rPr>
        <w:t>2</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97,171.43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代垫款项，已收回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南京能策投资管理有限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6,168.91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代垫款项，已收回</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关键管理人员报酬" w:id="358"/>
      <w:bookmarkEnd w:id="358"/>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2,790,620.74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3,304,682.57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4）其他关联交易" w:id="359"/>
      <w:bookmarkEnd w:id="359"/>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5、关联方应收应付款项" w:id="360"/>
      <w:bookmarkEnd w:id="360"/>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1）应收项目" w:id="361"/>
      <w:bookmarkEnd w:id="36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2,893,961.09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144,698.06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254,042.94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12,702.15</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共青城百富源鸿图 投资管理合伙企业</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24,136.86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1,206.84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2,013.58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南京能策投资管理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806.39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应付项目" w:id="362"/>
      <w:bookmarkEnd w:id="36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辽源市万源生化科技有限公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南京能策投资管理有限公司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410,859.65</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bookmarkStart w:name="十三、承诺及或有事项" w:id="363"/>
      <w:bookmarkEnd w:id="363"/>
      <w:r>
        <w:rPr>
          <w:b w:val="0"/>
          <w:bCs w:val="0"/>
        </w:rPr>
      </w: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重要承诺事项" w:id="364"/>
      <w:bookmarkEnd w:id="364"/>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6"/>
        <w:ind w:left="573" w:right="1123"/>
        <w:jc w:val="left"/>
      </w:pPr>
      <w:r>
        <w:rPr/>
        <w:t>截至资产负债表日，本公司无需要披露的重要承诺事项。</w:t>
      </w:r>
    </w:p>
    <w:p>
      <w:pPr>
        <w:spacing w:line="240" w:lineRule="auto" w:before="11"/>
        <w:rPr>
          <w:rFonts w:ascii="宋体" w:hAnsi="宋体" w:cs="宋体" w:eastAsia="宋体" w:hint="default"/>
          <w:sz w:val="25"/>
          <w:szCs w:val="25"/>
        </w:rPr>
      </w:pPr>
    </w:p>
    <w:p>
      <w:pPr>
        <w:pStyle w:val="Heading4"/>
        <w:spacing w:line="240" w:lineRule="auto"/>
        <w:ind w:right="1123"/>
        <w:jc w:val="left"/>
        <w:rPr>
          <w:b w:val="0"/>
          <w:bCs w:val="0"/>
        </w:rPr>
      </w:pPr>
      <w:bookmarkStart w:name="2、或有事项" w:id="365"/>
      <w:bookmarkEnd w:id="36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506" w:lineRule="auto"/>
        <w:ind w:left="573" w:right="6974" w:hanging="421"/>
        <w:jc w:val="left"/>
        <w:rPr>
          <w:rFonts w:ascii="宋体" w:hAnsi="宋体" w:cs="宋体" w:eastAsia="宋体" w:hint="default"/>
          <w:b w:val="0"/>
          <w:bCs w:val="0"/>
        </w:rPr>
      </w:pPr>
      <w:bookmarkStart w:name="（1）资产负债表日存在的重要或有事项" w:id="366"/>
      <w:bookmarkEnd w:id="366"/>
      <w:r>
        <w:rPr>
          <w:b w:val="0"/>
          <w:bCs w:val="0"/>
        </w:rPr>
      </w:r>
      <w:r>
        <w:rPr>
          <w:spacing w:val="-1"/>
        </w:rPr>
        <w:t>（</w:t>
      </w:r>
      <w:r>
        <w:rPr>
          <w:rFonts w:ascii="Times New Roman" w:hAnsi="Times New Roman" w:cs="Times New Roman" w:eastAsia="Times New Roman" w:hint="default"/>
          <w:spacing w:val="-1"/>
        </w:rPr>
        <w:t>1</w:t>
      </w:r>
      <w:r>
        <w:rPr>
          <w:spacing w:val="-1"/>
        </w:rPr>
        <w:t>）资产负债表日存在的重要或有事项</w:t>
      </w:r>
      <w:r>
        <w:rPr>
          <w:spacing w:val="-88"/>
        </w:rPr>
        <w:t> </w:t>
      </w:r>
      <w:r>
        <w:rPr>
          <w:spacing w:val="-88"/>
        </w:rPr>
      </w:r>
      <w:r>
        <w:rPr>
          <w:rFonts w:ascii="宋体" w:hAnsi="宋体" w:cs="宋体" w:eastAsia="宋体" w:hint="default"/>
          <w:b w:val="0"/>
          <w:bCs w:val="0"/>
        </w:rPr>
        <w:t>无</w:t>
      </w:r>
    </w:p>
    <w:p>
      <w:pPr>
        <w:pStyle w:val="Heading4"/>
        <w:spacing w:line="240" w:lineRule="auto" w:before="104"/>
        <w:ind w:right="1123"/>
        <w:jc w:val="left"/>
        <w:rPr>
          <w:b w:val="0"/>
          <w:bCs w:val="0"/>
        </w:rPr>
      </w:pPr>
      <w:bookmarkStart w:name="（2）公司没有需要披露的重要或有事项，也应予以说明" w:id="367"/>
      <w:bookmarkEnd w:id="36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bookmarkStart w:name="十四、资产负债表日后事项" w:id="368"/>
      <w:bookmarkEnd w:id="368"/>
      <w:r>
        <w:rPr>
          <w:b w:val="0"/>
          <w:bCs w:val="0"/>
        </w:rPr>
      </w: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重要的非调整事项" w:id="369"/>
      <w:bookmarkEnd w:id="369"/>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其他资产负债表日后事项说明" w:id="370"/>
      <w:bookmarkEnd w:id="370"/>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spacing w:val="-3"/>
        </w:rPr>
        <w:t>本公司与鸿图隔膜公司原股东张汉鸿、共青城百富源鸿图投资管理合伙企业（有限合伙）和李小明</w:t>
      </w:r>
      <w:r>
        <w:rPr>
          <w:w w:val="100"/>
        </w:rPr>
        <w:t> </w:t>
      </w:r>
      <w:r>
        <w:rPr/>
        <w:t>于资产负债表日后存在未决诉讼事项</w:t>
      </w:r>
    </w:p>
    <w:p>
      <w:pPr>
        <w:pStyle w:val="BodyText"/>
        <w:spacing w:line="386" w:lineRule="auto" w:before="65"/>
        <w:ind w:right="1107" w:firstLine="420"/>
        <w:jc w:val="both"/>
      </w:pPr>
      <w:r>
        <w:rPr/>
        <w:t>本公司收到吉林省长春市中级人民法院（以下简称法院）于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日出具的（</w:t>
      </w:r>
      <w:r>
        <w:rPr>
          <w:rFonts w:ascii="Times New Roman" w:hAnsi="Times New Roman" w:cs="Times New Roman" w:eastAsia="Times New Roman" w:hint="default"/>
        </w:rPr>
        <w:t>2020</w:t>
      </w:r>
      <w:r>
        <w:rPr/>
        <w:t>）吉</w:t>
      </w:r>
      <w:r>
        <w:rPr>
          <w:rFonts w:ascii="Times New Roman" w:hAnsi="Times New Roman" w:cs="Times New Roman" w:eastAsia="Times New Roman" w:hint="default"/>
        </w:rPr>
        <w:t>01</w:t>
      </w:r>
      <w:r>
        <w:rPr/>
        <w:t>民初</w:t>
      </w:r>
      <w:r>
        <w:rPr>
          <w:spacing w:val="2"/>
          <w:w w:val="100"/>
        </w:rPr>
        <w:t> </w:t>
      </w:r>
      <w:r>
        <w:rPr>
          <w:rFonts w:ascii="Times New Roman" w:hAnsi="Times New Roman" w:cs="Times New Roman" w:eastAsia="Times New Roman" w:hint="default"/>
        </w:rPr>
        <w:t>101</w:t>
      </w:r>
      <w:r>
        <w:rPr/>
        <w:t>号《应诉通知书》及相应的《民事起诉状》、《举证通知书》。原告张汉鸿、共青城百富源鸿图投资</w:t>
      </w:r>
      <w:r>
        <w:rPr>
          <w:spacing w:val="-27"/>
        </w:rPr>
        <w:t> </w:t>
      </w:r>
      <w:r>
        <w:rPr>
          <w:spacing w:val="-27"/>
        </w:rPr>
      </w:r>
      <w:r>
        <w:rPr>
          <w:spacing w:val="-2"/>
        </w:rPr>
        <w:t>管理合伙企业（有限合伙）和李小明请求判令解除其与本公司签订的补偿协议及补充协议，终止</w:t>
      </w:r>
      <w:r>
        <w:rPr>
          <w:rFonts w:ascii="Times New Roman" w:hAnsi="Times New Roman" w:cs="Times New Roman" w:eastAsia="Times New Roman" w:hint="default"/>
          <w:spacing w:val="-2"/>
        </w:rPr>
        <w:t>2019</w:t>
      </w:r>
      <w:r>
        <w:rPr>
          <w:spacing w:val="-2"/>
        </w:rPr>
        <w:t>年、</w:t>
      </w:r>
      <w:r>
        <w:rPr>
          <w:spacing w:val="-19"/>
        </w:rPr>
        <w:t> </w:t>
      </w:r>
      <w:r>
        <w:rPr>
          <w:rFonts w:ascii="Times New Roman" w:hAnsi="Times New Roman" w:cs="Times New Roman" w:eastAsia="Times New Roman" w:hint="default"/>
          <w:spacing w:val="-2"/>
        </w:rPr>
        <w:t>2020</w:t>
      </w:r>
      <w:r>
        <w:rPr>
          <w:spacing w:val="-2"/>
        </w:rPr>
        <w:t>年补偿方案的履行。其认为未能实现承诺净利润是</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年政策调整所导致，而政策调整系无</w:t>
      </w:r>
      <w:r>
        <w:rPr>
          <w:spacing w:val="-33"/>
        </w:rPr>
        <w:t> </w:t>
      </w:r>
      <w:r>
        <w:rPr>
          <w:spacing w:val="-33"/>
        </w:rPr>
      </w:r>
      <w:r>
        <w:rPr/>
        <w:t>法预见也不可避免且无法克服的，并且出现在双方签订合同之后，属于协议约定的不可抗力情形。</w:t>
      </w:r>
    </w:p>
    <w:p>
      <w:pPr>
        <w:pStyle w:val="BodyText"/>
        <w:spacing w:line="398" w:lineRule="auto" w:before="65"/>
        <w:ind w:right="1129" w:firstLine="420"/>
        <w:jc w:val="both"/>
      </w:pPr>
      <w:r>
        <w:rPr/>
        <w:t>本公司收到法院于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日出具的《立案受理通知书》。本公司对张汉鸿、共青城百富源鸿图</w:t>
      </w:r>
      <w:r>
        <w:rPr>
          <w:w w:val="100"/>
        </w:rPr>
        <w:t> </w:t>
      </w:r>
      <w:r>
        <w:rPr>
          <w:spacing w:val="-2"/>
        </w:rPr>
        <w:t>投资管理合伙企业（有限合伙）和李小明提起诉讼，要求其三人依据双方签署的补偿协议及补充协议，履</w:t>
      </w:r>
      <w:r>
        <w:rPr>
          <w:spacing w:val="-47"/>
        </w:rPr>
        <w:t> </w:t>
      </w:r>
      <w:r>
        <w:rPr>
          <w:spacing w:val="-47"/>
        </w:rPr>
      </w:r>
      <w:r>
        <w:rPr/>
        <w:t>行业绩补偿义务。</w:t>
      </w:r>
    </w:p>
    <w:p>
      <w:pPr>
        <w:pStyle w:val="BodyText"/>
        <w:spacing w:line="391" w:lineRule="auto" w:before="54"/>
        <w:ind w:right="1128" w:firstLine="420"/>
        <w:jc w:val="both"/>
      </w:pPr>
      <w:r>
        <w:rPr>
          <w:spacing w:val="-4"/>
        </w:rPr>
        <w:t>本公司收到法院于</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25</w:t>
      </w:r>
      <w:r>
        <w:rPr>
          <w:spacing w:val="-4"/>
        </w:rPr>
        <w:t>日出具的《保全风险告知书》【（</w:t>
      </w:r>
      <w:r>
        <w:rPr>
          <w:rFonts w:ascii="Times New Roman" w:hAnsi="Times New Roman" w:cs="Times New Roman" w:eastAsia="Times New Roman" w:hint="default"/>
          <w:spacing w:val="-4"/>
        </w:rPr>
        <w:t>2020</w:t>
      </w:r>
      <w:r>
        <w:rPr>
          <w:spacing w:val="-4"/>
        </w:rPr>
        <w:t>）吉</w:t>
      </w:r>
      <w:r>
        <w:rPr>
          <w:rFonts w:ascii="Times New Roman" w:hAnsi="Times New Roman" w:cs="Times New Roman" w:eastAsia="Times New Roman" w:hint="default"/>
          <w:spacing w:val="-4"/>
        </w:rPr>
        <w:t>01</w:t>
      </w:r>
      <w:r>
        <w:rPr>
          <w:spacing w:val="-4"/>
        </w:rPr>
        <w:t>执保</w:t>
      </w:r>
      <w:r>
        <w:rPr>
          <w:rFonts w:ascii="Times New Roman" w:hAnsi="Times New Roman" w:cs="Times New Roman" w:eastAsia="Times New Roman" w:hint="default"/>
          <w:spacing w:val="-4"/>
        </w:rPr>
        <w:t>63</w:t>
      </w:r>
      <w:r>
        <w:rPr>
          <w:spacing w:val="-4"/>
        </w:rPr>
        <w:t>号】及相应的《证</w:t>
      </w:r>
      <w:r>
        <w:rPr>
          <w:w w:val="100"/>
        </w:rPr>
        <w:t> </w:t>
      </w:r>
      <w:r>
        <w:rPr/>
        <w:t>券司法执行要求明细单》。法院于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日向中国证券登记结算有限公司深圳分公司申请依法冻结</w:t>
      </w:r>
      <w:r>
        <w:rPr>
          <w:spacing w:val="-28"/>
        </w:rPr>
        <w:t> </w:t>
      </w:r>
      <w:r>
        <w:rPr>
          <w:spacing w:val="-28"/>
        </w:rPr>
      </w:r>
      <w:r>
        <w:rPr>
          <w:spacing w:val="-2"/>
        </w:rPr>
        <w:t>了张汉鸿、共青城百富源鸿图投资管理合伙企业（有限合伙）和李小明股票账户中持有的金冠股份（股票</w:t>
      </w:r>
      <w:r>
        <w:rPr>
          <w:spacing w:val="-50"/>
        </w:rPr>
        <w:t> </w:t>
      </w:r>
      <w:r>
        <w:rPr>
          <w:spacing w:val="-50"/>
        </w:rPr>
      </w:r>
      <w:r>
        <w:rPr>
          <w:spacing w:val="-3"/>
        </w:rPr>
        <w:t>代码：</w:t>
      </w:r>
      <w:r>
        <w:rPr>
          <w:rFonts w:ascii="Times New Roman" w:hAnsi="Times New Roman" w:cs="Times New Roman" w:eastAsia="Times New Roman" w:hint="default"/>
          <w:spacing w:val="-3"/>
        </w:rPr>
        <w:t>300510</w:t>
      </w:r>
      <w:r>
        <w:rPr>
          <w:spacing w:val="-3"/>
        </w:rPr>
        <w:t>）的股份，其中：张汉鸿</w:t>
      </w:r>
      <w:r>
        <w:rPr>
          <w:rFonts w:ascii="Times New Roman" w:hAnsi="Times New Roman" w:cs="Times New Roman" w:eastAsia="Times New Roman" w:hint="default"/>
          <w:spacing w:val="-3"/>
        </w:rPr>
        <w:t>53,775,199</w:t>
      </w:r>
      <w:r>
        <w:rPr>
          <w:spacing w:val="-3"/>
        </w:rPr>
        <w:t>股（初始冻结</w:t>
      </w:r>
      <w:r>
        <w:rPr>
          <w:rFonts w:ascii="Times New Roman" w:hAnsi="Times New Roman" w:cs="Times New Roman" w:eastAsia="Times New Roman" w:hint="default"/>
          <w:spacing w:val="-3"/>
        </w:rPr>
        <w:t>47,427,150</w:t>
      </w:r>
      <w:r>
        <w:rPr>
          <w:spacing w:val="-3"/>
        </w:rPr>
        <w:t>股，司法再冻结</w:t>
      </w:r>
      <w:r>
        <w:rPr>
          <w:rFonts w:ascii="Times New Roman" w:hAnsi="Times New Roman" w:cs="Times New Roman" w:eastAsia="Times New Roman" w:hint="default"/>
          <w:spacing w:val="-3"/>
        </w:rPr>
        <w:t>6,348,049</w:t>
      </w:r>
      <w:r>
        <w:rPr>
          <w:spacing w:val="-3"/>
        </w:rPr>
        <w:t>股</w:t>
      </w:r>
      <w:r>
        <w:rPr>
          <w:rFonts w:ascii="Times New Roman" w:hAnsi="Times New Roman" w:cs="Times New Roman" w:eastAsia="Times New Roman" w:hint="default"/>
          <w:spacing w:val="-3"/>
        </w:rPr>
        <w:t>)</w:t>
      </w:r>
      <w:r>
        <w:rPr>
          <w:spacing w:val="-3"/>
        </w:rPr>
        <w:t>；共</w:t>
      </w:r>
      <w:r>
        <w:rPr>
          <w:spacing w:val="-31"/>
        </w:rPr>
        <w:t> </w:t>
      </w:r>
      <w:r>
        <w:rPr/>
        <w:t>青城百富源鸿图投资管理合伙企业（有限合伙）</w:t>
      </w:r>
      <w:r>
        <w:rPr>
          <w:rFonts w:ascii="Times New Roman" w:hAnsi="Times New Roman" w:cs="Times New Roman" w:eastAsia="Times New Roman" w:hint="default"/>
        </w:rPr>
        <w:t>7,714,451</w:t>
      </w:r>
      <w:r>
        <w:rPr/>
        <w:t>股；李小明</w:t>
      </w:r>
      <w:r>
        <w:rPr>
          <w:rFonts w:ascii="Times New Roman" w:hAnsi="Times New Roman" w:cs="Times New Roman" w:eastAsia="Times New Roman" w:hint="default"/>
        </w:rPr>
        <w:t>643,632</w:t>
      </w:r>
      <w:r>
        <w:rPr/>
        <w:t>股。</w:t>
      </w:r>
    </w:p>
    <w:p>
      <w:pPr>
        <w:pStyle w:val="BodyText"/>
        <w:spacing w:line="240" w:lineRule="auto" w:before="30"/>
        <w:ind w:left="573" w:right="1123"/>
        <w:jc w:val="left"/>
      </w:pPr>
      <w:r>
        <w:rPr/>
        <w:t>截至本财务报表批准报出日，法院已受理相关案件，但尚未开庭审理。</w:t>
      </w:r>
    </w:p>
    <w:p>
      <w:pPr>
        <w:spacing w:line="240" w:lineRule="auto" w:before="10"/>
        <w:rPr>
          <w:rFonts w:ascii="宋体" w:hAnsi="宋体" w:cs="宋体" w:eastAsia="宋体" w:hint="default"/>
          <w:sz w:val="14"/>
          <w:szCs w:val="14"/>
        </w:rPr>
      </w:pPr>
    </w:p>
    <w:p>
      <w:pPr>
        <w:pStyle w:val="BodyText"/>
        <w:spacing w:line="240" w:lineRule="auto" w:before="0"/>
        <w:ind w:left="573"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公司关于引入外部投资者向子公司增资的事项</w:t>
      </w:r>
    </w:p>
    <w:p>
      <w:pPr>
        <w:pStyle w:val="BodyText"/>
        <w:spacing w:line="386" w:lineRule="auto" w:before="178"/>
        <w:ind w:right="1024" w:firstLine="420"/>
        <w:jc w:val="both"/>
      </w:pPr>
      <w:r>
        <w:rPr/>
        <w:t>公司于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日召开第五届董事会第四次会议审议通过了《关于引入外部投资者向子公司</w:t>
      </w:r>
      <w:r>
        <w:rPr>
          <w:w w:val="100"/>
        </w:rPr>
        <w:t> </w:t>
      </w:r>
      <w:r>
        <w:rPr/>
        <w:t>增资的议案》。公司拟引入外部投资者 </w:t>
      </w:r>
      <w:r>
        <w:rPr>
          <w:rFonts w:ascii="Times New Roman" w:hAnsi="Times New Roman" w:cs="Times New Roman" w:eastAsia="Times New Roman" w:hint="default"/>
        </w:rPr>
        <w:t>MYUNG SUNG TNS CO.LTD(</w:t>
      </w:r>
      <w:r>
        <w:rPr/>
        <w:t>明胜 </w:t>
      </w:r>
      <w:r>
        <w:rPr>
          <w:rFonts w:ascii="Times New Roman" w:hAnsi="Times New Roman" w:cs="Times New Roman" w:eastAsia="Times New Roman" w:hint="default"/>
        </w:rPr>
        <w:t>TNS </w:t>
      </w:r>
      <w:r>
        <w:rPr/>
        <w:t>株</w:t>
      </w:r>
      <w:r>
        <w:rPr>
          <w:spacing w:val="-25"/>
        </w:rPr>
        <w:t> </w:t>
      </w:r>
      <w:r>
        <w:rPr/>
        <w:t>式会社，以下简称明</w:t>
      </w:r>
      <w:r>
        <w:rPr>
          <w:w w:val="100"/>
        </w:rPr>
        <w:t> </w:t>
      </w:r>
      <w:r>
        <w:rPr/>
        <w:t>胜 </w:t>
      </w:r>
      <w:r>
        <w:rPr>
          <w:rFonts w:ascii="Times New Roman" w:hAnsi="Times New Roman" w:cs="Times New Roman" w:eastAsia="Times New Roman" w:hint="default"/>
          <w:spacing w:val="-7"/>
        </w:rPr>
        <w:t>TNS</w:t>
      </w:r>
      <w:r>
        <w:rPr>
          <w:spacing w:val="-7"/>
        </w:rPr>
        <w:t>）对公司全资子公司湖州金冠鸿图隔膜科技有限公司（以下简称湖州金冠）进行增资，明胜 </w:t>
      </w:r>
      <w:r>
        <w:rPr>
          <w:rFonts w:ascii="Times New Roman" w:hAnsi="Times New Roman" w:cs="Times New Roman" w:eastAsia="Times New Roman" w:hint="default"/>
        </w:rPr>
        <w:t>TNS </w:t>
      </w:r>
      <w:r>
        <w:rPr/>
        <w:t>同</w:t>
      </w:r>
      <w:r>
        <w:rPr>
          <w:spacing w:val="-97"/>
        </w:rPr>
        <w:t> </w:t>
      </w:r>
      <w:r>
        <w:rPr/>
        <w:t>意其完成对湖州金冠审计及评估工作后，且不晚于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日（含）之前向湖州金冠增资，增资</w:t>
      </w:r>
      <w:r>
        <w:rPr>
          <w:w w:val="100"/>
        </w:rPr>
        <w:t> </w:t>
      </w:r>
      <w:r>
        <w:rPr/>
        <w:t>完成后明胜 </w:t>
      </w:r>
      <w:r>
        <w:rPr>
          <w:rFonts w:ascii="Times New Roman" w:hAnsi="Times New Roman" w:cs="Times New Roman" w:eastAsia="Times New Roman" w:hint="default"/>
        </w:rPr>
        <w:t>TNS </w:t>
      </w:r>
      <w:r>
        <w:rPr/>
        <w:t>持有湖州金冠的股权比例不超过 </w:t>
      </w:r>
      <w:r>
        <w:rPr>
          <w:rFonts w:ascii="Times New Roman" w:hAnsi="Times New Roman" w:cs="Times New Roman" w:eastAsia="Times New Roman" w:hint="default"/>
          <w:spacing w:val="-5"/>
        </w:rPr>
        <w:t>40%</w:t>
      </w:r>
      <w:r>
        <w:rPr>
          <w:spacing w:val="-5"/>
        </w:rPr>
        <w:t>，湖州金冠仍为公司控股子公司。公司与明胜 </w:t>
      </w:r>
      <w:r>
        <w:rPr>
          <w:rFonts w:ascii="Times New Roman" w:hAnsi="Times New Roman" w:cs="Times New Roman" w:eastAsia="Times New Roman" w:hint="default"/>
        </w:rPr>
        <w:t>TNS</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spacing w:val="-5"/>
        </w:rPr>
        <w:t>已经签署了《关于湖州金冠鸿图隔膜科技有限公司之投资协议》（以下简称《增资协议》），《增资协议》</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6"/>
        <w:jc w:val="both"/>
      </w:pPr>
      <w:r>
        <w:rPr/>
        <w:t>签署后双方就相关增资合作事项一直保持密切沟通，</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 </w:t>
      </w:r>
      <w:r>
        <w:rPr/>
        <w:t>月至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月上旬受到国内新冠疫情及春节放</w:t>
      </w:r>
      <w:r>
        <w:rPr>
          <w:w w:val="100"/>
        </w:rPr>
        <w:t> </w:t>
      </w:r>
      <w:r>
        <w:rPr/>
        <w:t>假的影响，明胜 </w:t>
      </w:r>
      <w:r>
        <w:rPr>
          <w:rFonts w:ascii="Times New Roman" w:hAnsi="Times New Roman" w:cs="Times New Roman" w:eastAsia="Times New Roman" w:hint="default"/>
        </w:rPr>
        <w:t>TNS </w:t>
      </w:r>
      <w:r>
        <w:rPr/>
        <w:t>不便开展现场审计评估工作；</w:t>
      </w:r>
      <w:r>
        <w:rPr>
          <w:rFonts w:ascii="Times New Roman" w:hAnsi="Times New Roman" w:cs="Times New Roman" w:eastAsia="Times New Roman" w:hint="default"/>
        </w:rPr>
        <w:t>2 </w:t>
      </w:r>
      <w:r>
        <w:rPr/>
        <w:t>月中下旬至今，受到韩国新冠疫情加重及国内局部</w:t>
      </w:r>
      <w:r>
        <w:rPr>
          <w:spacing w:val="-101"/>
        </w:rPr>
        <w:t> </w:t>
      </w:r>
      <w:r>
        <w:rPr>
          <w:spacing w:val="-101"/>
        </w:rPr>
      </w:r>
      <w:r>
        <w:rPr/>
        <w:t>地区疫情难以消除的影响，现场审计评估工作仍难取得实质性进展，</w:t>
      </w:r>
    </w:p>
    <w:p>
      <w:pPr>
        <w:pStyle w:val="BodyText"/>
        <w:spacing w:line="386" w:lineRule="auto" w:before="65"/>
        <w:ind w:right="0" w:firstLine="420"/>
        <w:jc w:val="left"/>
      </w:pPr>
      <w:r>
        <w:rPr/>
        <w:t>双方原定于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7"/>
        </w:rPr>
        <w:t> </w:t>
      </w:r>
      <w:r>
        <w:rPr>
          <w:spacing w:val="-5"/>
        </w:rPr>
        <w:t>日（含）前完成增资工作的目标难以实现。截至本财务报表批准报出日，</w:t>
      </w:r>
      <w:r>
        <w:rPr>
          <w:w w:val="100"/>
        </w:rPr>
        <w:t> </w:t>
      </w:r>
      <w:r>
        <w:rPr/>
        <w:t>双方正在远程协调相关工作，但由于新冠疫情的影响，增资工作完成时间难以确定。</w:t>
      </w:r>
    </w:p>
    <w:p>
      <w:pPr>
        <w:pStyle w:val="BodyText"/>
        <w:spacing w:line="408" w:lineRule="auto" w:before="65"/>
        <w:ind w:left="573" w:right="1123"/>
        <w:jc w:val="left"/>
      </w:pPr>
      <w:r>
        <w:rPr/>
        <w:t>新型冠状病毒感染的肺炎疫情的影响</w:t>
      </w:r>
      <w:r>
        <w:rPr>
          <w:w w:val="100"/>
        </w:rPr>
        <w:t> </w:t>
      </w:r>
      <w:r>
        <w:rPr>
          <w:spacing w:val="-3"/>
        </w:rPr>
        <w:t>新型冠状病毒感染的肺炎疫情</w:t>
      </w:r>
      <w:r>
        <w:rPr>
          <w:rFonts w:ascii="Times New Roman" w:hAnsi="Times New Roman" w:cs="Times New Roman" w:eastAsia="Times New Roman" w:hint="default"/>
          <w:spacing w:val="-3"/>
        </w:rPr>
        <w:t>(</w:t>
      </w:r>
      <w:r>
        <w:rPr>
          <w:spacing w:val="-3"/>
        </w:rPr>
        <w:t>以下简称新冠疫情</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月在全国爆发。为防控新冠疫情，全国各</w:t>
      </w:r>
    </w:p>
    <w:p>
      <w:pPr>
        <w:pStyle w:val="BodyText"/>
        <w:spacing w:line="410" w:lineRule="auto" w:before="14"/>
        <w:ind w:right="0"/>
        <w:jc w:val="left"/>
      </w:pPr>
      <w:r>
        <w:rPr>
          <w:spacing w:val="2"/>
        </w:rPr>
        <w:t>地政府均出台了新冠疫情防控措施。新冠疫情及相应的防控措施对公司的正常生产经营造成了一定的影</w:t>
      </w:r>
      <w:r>
        <w:rPr>
          <w:spacing w:val="-25"/>
        </w:rPr>
        <w:t> </w:t>
      </w:r>
      <w:r>
        <w:rPr>
          <w:spacing w:val="-25"/>
        </w:rPr>
      </w:r>
      <w:r>
        <w:rPr>
          <w:spacing w:val="-5"/>
        </w:rPr>
        <w:t>响。本公司将继续密切关注新冠疫情发展情况，积极应对其对本公司财务状况、经营成果产生的不利影响。</w:t>
      </w:r>
    </w:p>
    <w:p>
      <w:pPr>
        <w:spacing w:line="240" w:lineRule="auto" w:before="6"/>
        <w:rPr>
          <w:rFonts w:ascii="宋体" w:hAnsi="宋体" w:cs="宋体" w:eastAsia="宋体" w:hint="default"/>
          <w:sz w:val="18"/>
          <w:szCs w:val="18"/>
        </w:rPr>
      </w:pPr>
    </w:p>
    <w:p>
      <w:pPr>
        <w:pStyle w:val="Heading2"/>
        <w:spacing w:line="240" w:lineRule="auto"/>
        <w:ind w:right="0"/>
        <w:jc w:val="both"/>
        <w:rPr>
          <w:b w:val="0"/>
          <w:bCs w:val="0"/>
        </w:rPr>
      </w:pPr>
      <w:bookmarkStart w:name="十五、其他重要事项" w:id="371"/>
      <w:bookmarkEnd w:id="371"/>
      <w:r>
        <w:rPr>
          <w:b w:val="0"/>
          <w:bCs w:val="0"/>
        </w:rPr>
      </w: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分部信息" w:id="372"/>
      <w:bookmarkEnd w:id="372"/>
      <w:r>
        <w:rPr>
          <w:b w:val="0"/>
          <w:bCs w:val="0"/>
        </w:rPr>
      </w:r>
      <w:r>
        <w:rPr>
          <w:rFonts w:ascii="Times New Roman" w:hAnsi="Times New Roman" w:cs="Times New Roman" w:eastAsia="Times New Roman" w:hint="default"/>
        </w:rPr>
        <w:t>1</w:t>
      </w:r>
      <w:r>
        <w:rPr/>
        <w:t>、分部信息</w:t>
      </w:r>
      <w:r>
        <w:rPr>
          <w:b w:val="0"/>
          <w:bCs w:val="0"/>
        </w:rPr>
      </w:r>
    </w:p>
    <w:p>
      <w:pPr>
        <w:pStyle w:val="BodyText"/>
        <w:spacing w:line="600" w:lineRule="atLeast" w:before="12"/>
        <w:ind w:left="405" w:right="1123" w:hanging="253"/>
        <w:jc w:val="left"/>
      </w:pPr>
      <w:bookmarkStart w:name="（1）其他说明" w:id="373"/>
      <w:bookmarkEnd w:id="373"/>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）其他说明</w:t>
      </w:r>
      <w:r>
        <w:rPr>
          <w:rFonts w:ascii="宋体" w:hAnsi="宋体" w:cs="宋体" w:eastAsia="宋体" w:hint="default"/>
          <w:b/>
          <w:bCs/>
          <w:w w:val="100"/>
        </w:rPr>
        <w:t> </w:t>
      </w:r>
      <w:r>
        <w:rPr>
          <w:spacing w:val="-3"/>
        </w:rPr>
        <w:t>本公司存在多种经营和跨地区经营，但由于本公司管理层未对上述经营管理进行资产、负债划分，故无</w:t>
      </w:r>
    </w:p>
    <w:p>
      <w:pPr>
        <w:pStyle w:val="BodyText"/>
        <w:spacing w:line="240" w:lineRule="auto" w:before="37"/>
        <w:ind w:right="0"/>
        <w:jc w:val="both"/>
      </w:pPr>
      <w:r>
        <w:rPr/>
        <w:t>报告分部。本公司按产品分类的主营业务收入及主营业务成本明细如下：</w:t>
      </w:r>
    </w:p>
    <w:p>
      <w:pPr>
        <w:pStyle w:val="BodyText"/>
        <w:spacing w:line="240" w:lineRule="auto" w:before="37"/>
        <w:ind w:left="4669" w:right="3587"/>
        <w:jc w:val="center"/>
      </w:pPr>
      <w:r>
        <w:rPr/>
        <w:t>单位：元</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152"/>
        <w:gridCol w:w="2585"/>
        <w:gridCol w:w="3764"/>
      </w:tblGrid>
      <w:tr>
        <w:trPr>
          <w:trHeight w:val="329" w:hRule="exact"/>
        </w:trPr>
        <w:tc>
          <w:tcPr>
            <w:tcW w:w="31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66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7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125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365"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C-GIS</w:t>
            </w:r>
            <w:r>
              <w:rPr>
                <w:rFonts w:ascii="宋体" w:hAnsi="宋体" w:cs="宋体" w:eastAsia="宋体" w:hint="default"/>
                <w:sz w:val="21"/>
                <w:szCs w:val="21"/>
              </w:rPr>
              <w:t>智能环网柜</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21"/>
                <w:szCs w:val="21"/>
              </w:rPr>
            </w:pPr>
            <w:r>
              <w:rPr>
                <w:rFonts w:ascii="Times New Roman"/>
                <w:spacing w:val="-1"/>
                <w:sz w:val="21"/>
              </w:rPr>
              <w:t>161,427,343.14</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21"/>
                <w:szCs w:val="21"/>
              </w:rPr>
            </w:pPr>
            <w:r>
              <w:rPr>
                <w:rFonts w:ascii="Times New Roman"/>
                <w:spacing w:val="-1"/>
                <w:sz w:val="21"/>
              </w:rPr>
              <w:t>108,058,805.38</w:t>
            </w:r>
          </w:p>
        </w:tc>
      </w:tr>
      <w:tr>
        <w:trPr>
          <w:trHeight w:val="34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用电信息采集设备</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110,219,618.29</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75,967,825.96</w:t>
            </w:r>
          </w:p>
        </w:tc>
      </w:tr>
      <w:tr>
        <w:trPr>
          <w:trHeight w:val="348"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3" w:right="0"/>
              <w:jc w:val="left"/>
              <w:rPr>
                <w:rFonts w:ascii="宋体" w:hAnsi="宋体" w:cs="宋体" w:eastAsia="宋体" w:hint="default"/>
                <w:sz w:val="21"/>
                <w:szCs w:val="21"/>
              </w:rPr>
            </w:pPr>
            <w:r>
              <w:rPr>
                <w:rFonts w:ascii="宋体" w:hAnsi="宋体" w:cs="宋体" w:eastAsia="宋体" w:hint="default"/>
                <w:sz w:val="21"/>
                <w:szCs w:val="21"/>
              </w:rPr>
              <w:t>充电桩</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65,450,627.58</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53,711,754.34</w:t>
            </w:r>
          </w:p>
        </w:tc>
      </w:tr>
      <w:tr>
        <w:trPr>
          <w:trHeight w:val="348"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电表</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140,866,390.70</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100,462,657.26</w:t>
            </w:r>
          </w:p>
        </w:tc>
      </w:tr>
      <w:tr>
        <w:trPr>
          <w:trHeight w:val="34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锂电池隔膜</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69,029,821.00</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46,630,323.12</w:t>
            </w:r>
          </w:p>
        </w:tc>
      </w:tr>
      <w:tr>
        <w:trPr>
          <w:trHeight w:val="348"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陶瓷隔膜</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39,115,775.28</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32,744,403.32</w:t>
            </w:r>
          </w:p>
        </w:tc>
      </w:tr>
      <w:tr>
        <w:trPr>
          <w:trHeight w:val="34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智能高压开关柜</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60,831,630.95</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48,368,586.37</w:t>
            </w:r>
          </w:p>
        </w:tc>
      </w:tr>
      <w:tr>
        <w:trPr>
          <w:trHeight w:val="348"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3"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83,328,150.45</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51,046,234.65</w:t>
            </w:r>
          </w:p>
        </w:tc>
      </w:tr>
      <w:tr>
        <w:trPr>
          <w:trHeight w:val="34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箱式变电站</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87,339,594.64</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64,996,977.61</w:t>
            </w:r>
          </w:p>
        </w:tc>
      </w:tr>
      <w:tr>
        <w:trPr>
          <w:trHeight w:val="349"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3" w:right="0"/>
              <w:jc w:val="left"/>
              <w:rPr>
                <w:rFonts w:ascii="宋体" w:hAnsi="宋体" w:cs="宋体" w:eastAsia="宋体" w:hint="default"/>
                <w:sz w:val="21"/>
                <w:szCs w:val="21"/>
              </w:rPr>
            </w:pPr>
            <w:r>
              <w:rPr>
                <w:rFonts w:ascii="宋体" w:hAnsi="宋体" w:cs="宋体" w:eastAsia="宋体" w:hint="default"/>
                <w:sz w:val="21"/>
                <w:szCs w:val="21"/>
              </w:rPr>
              <w:t>低压开关柜</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31,798,508.99</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26,730,204.61</w:t>
            </w:r>
          </w:p>
        </w:tc>
      </w:tr>
      <w:tr>
        <w:trPr>
          <w:trHeight w:val="348"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固体绝缘环网柜</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22,402,632.79</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14,523,566.59</w:t>
            </w:r>
          </w:p>
        </w:tc>
      </w:tr>
      <w:tr>
        <w:trPr>
          <w:trHeight w:val="34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871,810,093.81</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623,241,339.21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123"/>
        <w:jc w:val="left"/>
        <w:rPr>
          <w:b w:val="0"/>
          <w:bCs w:val="0"/>
        </w:rPr>
      </w:pPr>
      <w:bookmarkStart w:name="2、其他" w:id="374"/>
      <w:bookmarkEnd w:id="374"/>
      <w:r>
        <w:rPr>
          <w:b w:val="0"/>
          <w:bCs w:val="0"/>
        </w:rPr>
      </w:r>
      <w:r>
        <w:rPr>
          <w:rFonts w:ascii="Times New Roman" w:hAnsi="Times New Roman" w:cs="Times New Roman" w:eastAsia="Times New Roman" w:hint="default"/>
        </w:rPr>
        <w:t>2</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784" w:right="1124" w:firstLine="84"/>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）大股东股权转让事项</w:t>
      </w:r>
      <w:r>
        <w:rPr>
          <w:w w:val="100"/>
        </w:rPr>
        <w:t> </w:t>
      </w:r>
      <w:r>
        <w:rPr/>
        <w:t>公司原控股股东徐海江先生与洛阳古都资产管理有限公司（以下简称古都资管）于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8 </w:t>
      </w:r>
      <w:r>
        <w:rPr/>
        <w:t>月</w:t>
      </w:r>
      <w:r>
        <w:rPr>
          <w:spacing w:val="-32"/>
        </w:rPr>
        <w:t> </w:t>
      </w:r>
      <w:r>
        <w:rPr>
          <w:rFonts w:ascii="Times New Roman" w:hAnsi="Times New Roman" w:cs="Times New Roman" w:eastAsia="Times New Roman" w:hint="default"/>
        </w:rPr>
        <w:t>1</w:t>
      </w:r>
    </w:p>
    <w:p>
      <w:pPr>
        <w:pStyle w:val="BodyText"/>
        <w:spacing w:line="240" w:lineRule="auto" w:before="5"/>
        <w:ind w:left="364" w:right="0"/>
        <w:jc w:val="left"/>
      </w:pPr>
      <w:r>
        <w:rPr/>
        <w:t>日签署了《股份转让协议》，约定徐海江先生将其持有本公司的</w:t>
      </w:r>
      <w:r>
        <w:rPr>
          <w:spacing w:val="75"/>
        </w:rPr>
        <w:t> </w:t>
      </w:r>
      <w:r>
        <w:rPr>
          <w:rFonts w:ascii="Times New Roman" w:hAnsi="Times New Roman" w:cs="Times New Roman" w:eastAsia="Times New Roman" w:hint="default"/>
        </w:rPr>
        <w:t>132,432,748</w:t>
      </w:r>
      <w:r>
        <w:rPr/>
        <w:t>股股份（占公司总股本的</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364" w:right="1123"/>
        <w:jc w:val="left"/>
      </w:pPr>
      <w:r>
        <w:rPr>
          <w:rFonts w:ascii="Times New Roman" w:hAnsi="Times New Roman" w:cs="Times New Roman" w:eastAsia="Times New Roman" w:hint="default"/>
        </w:rPr>
        <w:t>15.00%</w:t>
      </w:r>
      <w:r>
        <w:rPr/>
        <w:t>）转让给古都资管。</w:t>
      </w:r>
    </w:p>
    <w:p>
      <w:pPr>
        <w:pStyle w:val="BodyText"/>
        <w:spacing w:line="240" w:lineRule="auto" w:before="21"/>
        <w:ind w:left="784" w:right="0"/>
        <w:jc w:val="left"/>
      </w:pPr>
      <w:r>
        <w:rPr/>
        <w:t>古都资管已于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日完成与公司股东郭长兴、徐海涛、南京能策投资管理有限公司、</w:t>
      </w:r>
    </w:p>
    <w:p>
      <w:pPr>
        <w:pStyle w:val="BodyText"/>
        <w:spacing w:line="240" w:lineRule="auto" w:before="21"/>
        <w:ind w:left="364" w:right="0"/>
        <w:jc w:val="left"/>
      </w:pPr>
      <w:r>
        <w:rPr/>
        <w:t>庄展诺、李从文、上海钧犀实业有限公司、景欣定增精选 </w:t>
      </w:r>
      <w:r>
        <w:rPr>
          <w:rFonts w:ascii="Times New Roman" w:hAnsi="Times New Roman" w:cs="Times New Roman" w:eastAsia="Times New Roman" w:hint="default"/>
        </w:rPr>
        <w:t>2  </w:t>
      </w:r>
      <w:r>
        <w:rPr/>
        <w:t>号私募投资基金、景欣定增精选 </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号私募</w:t>
      </w:r>
    </w:p>
    <w:p>
      <w:pPr>
        <w:pStyle w:val="BodyText"/>
        <w:spacing w:line="240" w:lineRule="auto" w:before="21"/>
        <w:ind w:left="364" w:right="1123"/>
        <w:jc w:val="left"/>
      </w:pPr>
      <w:r>
        <w:rPr>
          <w:spacing w:val="9"/>
        </w:rPr>
        <w:t>投资基金共计 </w:t>
      </w:r>
      <w:r>
        <w:rPr>
          <w:rFonts w:ascii="Times New Roman" w:hAnsi="Times New Roman" w:cs="Times New Roman" w:eastAsia="Times New Roman" w:hint="default"/>
        </w:rPr>
        <w:t>8  </w:t>
      </w:r>
      <w:r>
        <w:rPr>
          <w:rFonts w:ascii="Times New Roman" w:hAnsi="Times New Roman" w:cs="Times New Roman" w:eastAsia="Times New Roman" w:hint="default"/>
          <w:spacing w:val="41"/>
        </w:rPr>
        <w:t> </w:t>
      </w:r>
      <w:r>
        <w:rPr>
          <w:spacing w:val="9"/>
        </w:rPr>
        <w:t>名股东的股份协议转让过户登记。本次过户完成前，古都资管直接持有公司股份</w:t>
      </w:r>
    </w:p>
    <w:p>
      <w:pPr>
        <w:pStyle w:val="BodyText"/>
        <w:spacing w:line="261" w:lineRule="auto" w:before="21"/>
        <w:ind w:left="364" w:right="0"/>
        <w:jc w:val="left"/>
      </w:pPr>
      <w:r>
        <w:rPr>
          <w:rFonts w:ascii="Times New Roman" w:hAnsi="Times New Roman" w:cs="Times New Roman" w:eastAsia="Times New Roman" w:hint="default"/>
        </w:rPr>
        <w:t>84,732,967</w:t>
      </w:r>
      <w:r>
        <w:rPr>
          <w:rFonts w:ascii="Times New Roman" w:hAnsi="Times New Roman" w:cs="Times New Roman" w:eastAsia="Times New Roman" w:hint="default"/>
          <w:spacing w:val="39"/>
        </w:rPr>
        <w:t> </w:t>
      </w:r>
      <w:r>
        <w:rPr>
          <w:spacing w:val="-3"/>
        </w:rPr>
        <w:t>股（占公司总股本的</w:t>
      </w:r>
      <w:r>
        <w:rPr>
          <w:spacing w:val="-13"/>
        </w:rPr>
        <w:t> </w:t>
      </w:r>
      <w:r>
        <w:rPr>
          <w:rFonts w:ascii="Times New Roman" w:hAnsi="Times New Roman" w:cs="Times New Roman" w:eastAsia="Times New Roman" w:hint="default"/>
          <w:spacing w:val="-3"/>
        </w:rPr>
        <w:t>9.60%</w:t>
      </w:r>
      <w:r>
        <w:rPr>
          <w:spacing w:val="-3"/>
        </w:rPr>
        <w:t>）。</w:t>
      </w:r>
      <w:r>
        <w:rPr>
          <w:spacing w:val="-21"/>
        </w:rPr>
        <w:t> </w:t>
      </w:r>
      <w:r>
        <w:rPr>
          <w:spacing w:val="-3"/>
        </w:rPr>
        <w:t>本次过户完成后，古都资管直接持有公司</w:t>
      </w:r>
      <w:r>
        <w:rPr>
          <w:spacing w:val="-10"/>
        </w:rPr>
        <w:t> </w:t>
      </w:r>
      <w:r>
        <w:rPr>
          <w:rFonts w:ascii="Times New Roman" w:hAnsi="Times New Roman" w:cs="Times New Roman" w:eastAsia="Times New Roman" w:hint="default"/>
        </w:rPr>
        <w:t>217,165,715</w:t>
      </w:r>
      <w:r>
        <w:rPr>
          <w:rFonts w:ascii="Times New Roman" w:hAnsi="Times New Roman" w:cs="Times New Roman" w:eastAsia="Times New Roman" w:hint="default"/>
          <w:spacing w:val="39"/>
        </w:rPr>
        <w:t> </w:t>
      </w:r>
      <w:r>
        <w:rPr>
          <w:spacing w:val="-3"/>
        </w:rPr>
        <w:t>股股</w:t>
      </w:r>
      <w:r>
        <w:rPr>
          <w:spacing w:val="-87"/>
        </w:rPr>
        <w:t> </w:t>
      </w:r>
      <w:r>
        <w:rPr/>
        <w:t>份（占公司总股本的 </w:t>
      </w:r>
      <w:r>
        <w:rPr>
          <w:rFonts w:ascii="Times New Roman" w:hAnsi="Times New Roman" w:cs="Times New Roman" w:eastAsia="Times New Roman" w:hint="default"/>
        </w:rPr>
        <w:t>24.60%</w:t>
      </w:r>
      <w:r>
        <w:rPr/>
        <w:t>），成为上市公司控股股东。此外，古都资管与之前表决权的委托方股东</w:t>
      </w:r>
      <w:r>
        <w:rPr>
          <w:spacing w:val="-45"/>
        </w:rPr>
        <w:t> </w:t>
      </w:r>
      <w:r>
        <w:rPr>
          <w:spacing w:val="-45"/>
        </w:rPr>
      </w:r>
      <w:r>
        <w:rPr/>
        <w:t>张汉鸿、南京能策投资管理有限公司、李双全于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 </w:t>
      </w:r>
      <w:r>
        <w:rPr/>
        <w:t>日签署了《股份表决权委托协议之终</w:t>
      </w:r>
      <w:r>
        <w:rPr>
          <w:spacing w:val="-81"/>
        </w:rPr>
        <w:t> </w:t>
      </w:r>
      <w:r>
        <w:rPr>
          <w:spacing w:val="-81"/>
        </w:rPr>
      </w:r>
      <w:r>
        <w:rPr>
          <w:spacing w:val="-5"/>
        </w:rPr>
        <w:t>止协议》，上述委托方股东委托给古都资管的股份表决权在本次股份交易过户后失效，本次过户完成后，</w:t>
      </w:r>
      <w:r>
        <w:rPr>
          <w:spacing w:val="-13"/>
        </w:rPr>
        <w:t> </w:t>
      </w:r>
      <w:r>
        <w:rPr>
          <w:spacing w:val="-13"/>
        </w:rPr>
      </w:r>
      <w:r>
        <w:rPr/>
        <w:t>古都资管拥有的表决权比例与其直接持股比例一致，均占上市公司总股本的</w:t>
      </w:r>
      <w:r>
        <w:rPr>
          <w:spacing w:val="-25"/>
        </w:rPr>
        <w:t> </w:t>
      </w:r>
      <w:r>
        <w:rPr>
          <w:rFonts w:ascii="Times New Roman" w:hAnsi="Times New Roman" w:cs="Times New Roman" w:eastAsia="Times New Roman" w:hint="default"/>
        </w:rPr>
        <w:t>24.60%</w:t>
      </w:r>
      <w:r>
        <w:rPr/>
        <w:t>。</w:t>
      </w:r>
    </w:p>
    <w:p>
      <w:pPr>
        <w:pStyle w:val="BodyText"/>
        <w:spacing w:line="264" w:lineRule="auto" w:before="0"/>
        <w:ind w:left="364" w:right="1128" w:firstLine="420"/>
        <w:jc w:val="both"/>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24"/>
        </w:rPr>
        <w:t> </w:t>
      </w:r>
      <w:r>
        <w:rPr/>
        <w:t>日，公司原控股股东徐海江收到了中国证券登记结算有限责任公司深圳分公司出</w:t>
      </w:r>
      <w:r>
        <w:rPr>
          <w:w w:val="100"/>
        </w:rPr>
        <w:t> </w:t>
      </w:r>
      <w:r>
        <w:rPr>
          <w:spacing w:val="-2"/>
        </w:rPr>
        <w:t>具的《证券过户登记确认书》，本次协议转让的股份过户登记手续已办理完成。本次股份转让过户手续</w:t>
      </w:r>
      <w:r>
        <w:rPr>
          <w:spacing w:val="-50"/>
        </w:rPr>
        <w:t> </w:t>
      </w:r>
      <w:r>
        <w:rPr>
          <w:spacing w:val="-50"/>
        </w:rPr>
      </w:r>
      <w:r>
        <w:rPr/>
        <w:t>完成后，古都资管直接持有公司本公司</w:t>
      </w:r>
      <w:r>
        <w:rPr>
          <w:rFonts w:ascii="Times New Roman" w:hAnsi="Times New Roman" w:cs="Times New Roman" w:eastAsia="Times New Roman" w:hint="default"/>
        </w:rPr>
        <w:t>217,165,715</w:t>
      </w:r>
      <w:r>
        <w:rPr/>
        <w:t>股股份，占公司总股本的</w:t>
      </w:r>
      <w:r>
        <w:rPr>
          <w:spacing w:val="-25"/>
        </w:rPr>
        <w:t> </w:t>
      </w:r>
      <w:r>
        <w:rPr>
          <w:rFonts w:ascii="Times New Roman" w:hAnsi="Times New Roman" w:cs="Times New Roman" w:eastAsia="Times New Roman" w:hint="default"/>
        </w:rPr>
        <w:t>24.60%</w:t>
      </w:r>
      <w:r>
        <w:rPr/>
        <w:t>。</w:t>
      </w:r>
    </w:p>
    <w:p>
      <w:pPr>
        <w:pStyle w:val="BodyText"/>
        <w:spacing w:line="289" w:lineRule="exact" w:before="0"/>
        <w:ind w:left="784" w:right="1123"/>
        <w:jc w:val="left"/>
      </w:pPr>
      <w:r>
        <w:rPr/>
        <w:t>（</w:t>
      </w:r>
      <w:r>
        <w:rPr>
          <w:rFonts w:ascii="Times New Roman" w:hAnsi="Times New Roman" w:cs="Times New Roman" w:eastAsia="Times New Roman" w:hint="default"/>
        </w:rPr>
        <w:t>2</w:t>
      </w:r>
      <w:r>
        <w:rPr/>
        <w:t>）持股</w:t>
      </w:r>
      <w:r>
        <w:rPr>
          <w:rFonts w:ascii="Times New Roman" w:hAnsi="Times New Roman" w:cs="Times New Roman" w:eastAsia="Times New Roman" w:hint="default"/>
        </w:rPr>
        <w:t>5%</w:t>
      </w:r>
      <w:r>
        <w:rPr/>
        <w:t>以上的股东或前</w:t>
      </w:r>
      <w:r>
        <w:rPr>
          <w:rFonts w:ascii="Times New Roman" w:hAnsi="Times New Roman" w:cs="Times New Roman" w:eastAsia="Times New Roman" w:hint="default"/>
        </w:rPr>
        <w:t>10</w:t>
      </w:r>
      <w:r>
        <w:rPr/>
        <w:t>名股东持股情况</w:t>
      </w:r>
    </w:p>
    <w:p>
      <w:pPr>
        <w:spacing w:line="240" w:lineRule="auto" w:before="6"/>
        <w:rPr>
          <w:rFonts w:ascii="宋体" w:hAnsi="宋体" w:cs="宋体" w:eastAsia="宋体" w:hint="default"/>
          <w:sz w:val="26"/>
          <w:szCs w:val="26"/>
        </w:rPr>
      </w:pPr>
    </w:p>
    <w:tbl>
      <w:tblPr>
        <w:tblW w:w="0" w:type="auto"/>
        <w:jc w:val="left"/>
        <w:tblInd w:w="145" w:type="dxa"/>
        <w:tblLayout w:type="fixed"/>
        <w:tblCellMar>
          <w:top w:w="0" w:type="dxa"/>
          <w:left w:w="0" w:type="dxa"/>
          <w:bottom w:w="0" w:type="dxa"/>
          <w:right w:w="0" w:type="dxa"/>
        </w:tblCellMar>
        <w:tblLook w:val="01E0"/>
      </w:tblPr>
      <w:tblGrid>
        <w:gridCol w:w="1560"/>
        <w:gridCol w:w="1141"/>
        <w:gridCol w:w="564"/>
        <w:gridCol w:w="1414"/>
        <w:gridCol w:w="1136"/>
        <w:gridCol w:w="1418"/>
        <w:gridCol w:w="850"/>
        <w:gridCol w:w="1418"/>
      </w:tblGrid>
      <w:tr>
        <w:trPr>
          <w:trHeight w:val="348" w:hRule="exact"/>
        </w:trPr>
        <w:tc>
          <w:tcPr>
            <w:tcW w:w="1560" w:type="dxa"/>
            <w:vMerge w:val="restart"/>
            <w:tcBorders>
              <w:top w:val="single" w:sz="6" w:space="0" w:color="000000"/>
              <w:left w:val="single" w:sz="6" w:space="0" w:color="000000"/>
              <w:right w:val="single" w:sz="6" w:space="0" w:color="000000"/>
            </w:tcBorders>
          </w:tcPr>
          <w:p>
            <w:pPr>
              <w:pStyle w:val="TableParagraph"/>
              <w:spacing w:line="272" w:lineRule="exact"/>
              <w:ind w:left="45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41" w:type="dxa"/>
            <w:vMerge w:val="restart"/>
            <w:tcBorders>
              <w:top w:val="single" w:sz="6" w:space="0" w:color="000000"/>
              <w:left w:val="single" w:sz="6" w:space="0" w:color="000000"/>
              <w:right w:val="single" w:sz="6" w:space="0" w:color="000000"/>
            </w:tcBorders>
          </w:tcPr>
          <w:p>
            <w:pPr>
              <w:pStyle w:val="TableParagraph"/>
              <w:spacing w:line="272" w:lineRule="exact"/>
              <w:ind w:left="143"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564" w:type="dxa"/>
            <w:vMerge w:val="restart"/>
            <w:tcBorders>
              <w:top w:val="single" w:sz="6" w:space="0" w:color="000000"/>
              <w:left w:val="single" w:sz="6" w:space="0" w:color="000000"/>
              <w:right w:val="single" w:sz="6" w:space="0" w:color="000000"/>
            </w:tcBorders>
          </w:tcPr>
          <w:p>
            <w:pPr>
              <w:pStyle w:val="TableParagraph"/>
              <w:spacing w:line="292" w:lineRule="auto"/>
              <w:ind w:left="67" w:right="59"/>
              <w:jc w:val="both"/>
              <w:rPr>
                <w:rFonts w:ascii="Times New Roman" w:hAnsi="Times New Roman" w:cs="Times New Roman" w:eastAsia="Times New Roman"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1414" w:type="dxa"/>
            <w:vMerge w:val="restart"/>
            <w:tcBorders>
              <w:top w:val="single" w:sz="6" w:space="0" w:color="000000"/>
              <w:left w:val="single" w:sz="6" w:space="0" w:color="000000"/>
              <w:right w:val="single" w:sz="6" w:space="0" w:color="000000"/>
            </w:tcBorders>
          </w:tcPr>
          <w:p>
            <w:pPr>
              <w:pStyle w:val="TableParagraph"/>
              <w:spacing w:line="272" w:lineRule="exact"/>
              <w:ind w:left="69"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1136" w:type="dxa"/>
            <w:vMerge w:val="restart"/>
            <w:tcBorders>
              <w:top w:val="single" w:sz="6" w:space="0" w:color="000000"/>
              <w:left w:val="single" w:sz="6" w:space="0" w:color="000000"/>
              <w:right w:val="single" w:sz="6" w:space="0" w:color="000000"/>
            </w:tcBorders>
          </w:tcPr>
          <w:p>
            <w:pPr>
              <w:pStyle w:val="TableParagraph"/>
              <w:spacing w:line="273" w:lineRule="auto"/>
              <w:ind w:left="35" w:right="29"/>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418" w:type="dxa"/>
            <w:vMerge w:val="restart"/>
            <w:tcBorders>
              <w:top w:val="single" w:sz="6" w:space="0" w:color="000000"/>
              <w:left w:val="single" w:sz="6" w:space="0" w:color="000000"/>
              <w:right w:val="single" w:sz="6" w:space="0" w:color="000000"/>
            </w:tcBorders>
          </w:tcPr>
          <w:p>
            <w:pPr>
              <w:pStyle w:val="TableParagraph"/>
              <w:spacing w:line="273" w:lineRule="auto"/>
              <w:ind w:left="69" w:right="69"/>
              <w:jc w:val="left"/>
              <w:rPr>
                <w:rFonts w:ascii="宋体" w:hAnsi="宋体" w:cs="宋体" w:eastAsia="宋体" w:hint="default"/>
                <w:sz w:val="21"/>
                <w:szCs w:val="21"/>
              </w:rPr>
            </w:pPr>
            <w:r>
              <w:rPr>
                <w:rFonts w:ascii="宋体" w:hAnsi="宋体" w:cs="宋体" w:eastAsia="宋体" w:hint="default"/>
                <w:sz w:val="21"/>
                <w:szCs w:val="21"/>
              </w:rPr>
              <w:t>持有无限售条</w:t>
            </w:r>
            <w:r>
              <w:rPr>
                <w:rFonts w:ascii="宋体" w:hAnsi="宋体" w:cs="宋体" w:eastAsia="宋体" w:hint="default"/>
                <w:w w:val="100"/>
                <w:sz w:val="21"/>
                <w:szCs w:val="21"/>
              </w:rPr>
              <w:t> </w:t>
            </w:r>
            <w:r>
              <w:rPr>
                <w:rFonts w:ascii="宋体" w:hAnsi="宋体" w:cs="宋体" w:eastAsia="宋体" w:hint="default"/>
                <w:sz w:val="21"/>
                <w:szCs w:val="21"/>
              </w:rPr>
              <w:t>件的股份数量</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9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658" w:hRule="exact"/>
        </w:trPr>
        <w:tc>
          <w:tcPr>
            <w:tcW w:w="1560"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564" w:type="dxa"/>
            <w:vMerge/>
            <w:tcBorders>
              <w:left w:val="single" w:sz="6" w:space="0" w:color="000000"/>
              <w:bottom w:val="single" w:sz="6" w:space="0" w:color="000000"/>
              <w:right w:val="single" w:sz="6" w:space="0" w:color="000000"/>
            </w:tcBorders>
          </w:tcPr>
          <w:p>
            <w:pPr/>
          </w:p>
        </w:tc>
        <w:tc>
          <w:tcPr>
            <w:tcW w:w="1414" w:type="dxa"/>
            <w:vMerge/>
            <w:tcBorders>
              <w:left w:val="single" w:sz="6"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12" w:right="99" w:hanging="212"/>
              <w:jc w:val="left"/>
              <w:rPr>
                <w:rFonts w:ascii="宋体" w:hAnsi="宋体" w:cs="宋体" w:eastAsia="宋体" w:hint="default"/>
                <w:sz w:val="21"/>
                <w:szCs w:val="21"/>
              </w:rPr>
            </w:pPr>
            <w:r>
              <w:rPr>
                <w:rFonts w:ascii="宋体" w:hAnsi="宋体" w:cs="宋体" w:eastAsia="宋体" w:hint="default"/>
                <w:sz w:val="21"/>
                <w:szCs w:val="21"/>
              </w:rPr>
              <w:t>股份状</w:t>
            </w:r>
            <w:r>
              <w:rPr>
                <w:rFonts w:ascii="宋体" w:hAnsi="宋体" w:cs="宋体" w:eastAsia="宋体" w:hint="default"/>
                <w:spacing w:val="-102"/>
                <w:sz w:val="21"/>
                <w:szCs w:val="21"/>
              </w:rPr>
              <w:t> </w:t>
            </w:r>
            <w:r>
              <w:rPr>
                <w:rFonts w:ascii="宋体" w:hAnsi="宋体" w:cs="宋体" w:eastAsia="宋体" w:hint="default"/>
                <w:sz w:val="21"/>
                <w:szCs w:val="21"/>
              </w:rPr>
              <w:t>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65"/>
              <w:jc w:val="left"/>
              <w:rPr>
                <w:rFonts w:ascii="宋体" w:hAnsi="宋体" w:cs="宋体" w:eastAsia="宋体" w:hint="default"/>
                <w:sz w:val="21"/>
                <w:szCs w:val="21"/>
              </w:rPr>
            </w:pPr>
            <w:r>
              <w:rPr>
                <w:rFonts w:ascii="宋体" w:hAnsi="宋体" w:cs="宋体" w:eastAsia="宋体" w:hint="default"/>
                <w:sz w:val="21"/>
                <w:szCs w:val="21"/>
              </w:rPr>
              <w:t>洛阳古都资产管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理有限公司</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24.60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217,165,715.00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217,165,715.00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217,165,715.00</w:t>
            </w:r>
          </w:p>
        </w:tc>
      </w:tr>
      <w:tr>
        <w:trPr>
          <w:trHeight w:val="34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徐海江</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11.39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100,591,549.00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100,591,549.00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29,694,305.00</w:t>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张汉鸿</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6.09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53,775,199.00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47,427,150.0</w:t>
            </w:r>
          </w:p>
          <w:p>
            <w:pPr>
              <w:pStyle w:val="TableParagraph"/>
              <w:spacing w:line="240" w:lineRule="auto" w:before="70"/>
              <w:ind w:right="0"/>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6,348,049.00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郭长兴</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4.36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38,499,776.00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38,499,776.0</w:t>
            </w:r>
          </w:p>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17,000,000.00</w:t>
            </w:r>
          </w:p>
        </w:tc>
      </w:tr>
      <w:tr>
        <w:trPr>
          <w:trHeight w:val="1284"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3"/>
              <w:jc w:val="left"/>
              <w:rPr>
                <w:rFonts w:ascii="宋体" w:hAnsi="宋体" w:cs="宋体" w:eastAsia="宋体" w:hint="default"/>
                <w:sz w:val="21"/>
                <w:szCs w:val="21"/>
              </w:rPr>
            </w:pPr>
            <w:r>
              <w:rPr>
                <w:rFonts w:ascii="宋体" w:hAnsi="宋体" w:cs="宋体" w:eastAsia="宋体" w:hint="default"/>
                <w:sz w:val="21"/>
                <w:szCs w:val="21"/>
              </w:rPr>
              <w:t>国融基金</w:t>
            </w:r>
            <w:r>
              <w:rPr>
                <w:rFonts w:ascii="Times New Roman" w:hAnsi="Times New Roman" w:cs="Times New Roman" w:eastAsia="Times New Roman" w:hint="default"/>
                <w:sz w:val="21"/>
                <w:szCs w:val="21"/>
              </w:rPr>
              <w:t>-</w:t>
            </w:r>
            <w:r>
              <w:rPr>
                <w:rFonts w:ascii="宋体" w:hAnsi="宋体" w:cs="宋体" w:eastAsia="宋体" w:hint="default"/>
                <w:sz w:val="21"/>
                <w:szCs w:val="21"/>
              </w:rPr>
              <w:t>国泰君</w:t>
            </w:r>
            <w:r>
              <w:rPr>
                <w:rFonts w:ascii="宋体" w:hAnsi="宋体" w:cs="宋体" w:eastAsia="宋体" w:hint="default"/>
                <w:w w:val="100"/>
                <w:sz w:val="21"/>
                <w:szCs w:val="21"/>
              </w:rPr>
              <w:t> </w:t>
            </w:r>
            <w:r>
              <w:rPr>
                <w:rFonts w:ascii="宋体" w:hAnsi="宋体" w:cs="宋体" w:eastAsia="宋体" w:hint="default"/>
                <w:sz w:val="21"/>
                <w:szCs w:val="21"/>
              </w:rPr>
              <w:t>安证券</w:t>
            </w:r>
            <w:r>
              <w:rPr>
                <w:rFonts w:ascii="Times New Roman" w:hAnsi="Times New Roman" w:cs="Times New Roman" w:eastAsia="Times New Roman" w:hint="default"/>
                <w:sz w:val="21"/>
                <w:szCs w:val="21"/>
              </w:rPr>
              <w:t>-</w:t>
            </w:r>
            <w:r>
              <w:rPr>
                <w:rFonts w:ascii="宋体" w:hAnsi="宋体" w:cs="宋体" w:eastAsia="宋体" w:hint="default"/>
                <w:sz w:val="21"/>
                <w:szCs w:val="21"/>
              </w:rPr>
              <w:t>国融天鑫</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号资产管理计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3.59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31,716,901.00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31,716,901.00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65"/>
              <w:jc w:val="both"/>
              <w:rPr>
                <w:rFonts w:ascii="宋体" w:hAnsi="宋体" w:cs="宋体" w:eastAsia="宋体" w:hint="default"/>
                <w:sz w:val="21"/>
                <w:szCs w:val="21"/>
              </w:rPr>
            </w:pPr>
            <w:r>
              <w:rPr>
                <w:rFonts w:ascii="宋体" w:hAnsi="宋体" w:cs="宋体" w:eastAsia="宋体" w:hint="default"/>
                <w:sz w:val="21"/>
                <w:szCs w:val="21"/>
              </w:rPr>
              <w:t>国联证券</w:t>
            </w:r>
            <w:r>
              <w:rPr>
                <w:rFonts w:ascii="Times New Roman" w:hAnsi="Times New Roman" w:cs="Times New Roman" w:eastAsia="Times New Roman" w:hint="default"/>
                <w:sz w:val="21"/>
                <w:szCs w:val="21"/>
              </w:rPr>
              <w:t>-</w:t>
            </w:r>
            <w:r>
              <w:rPr>
                <w:rFonts w:ascii="宋体" w:hAnsi="宋体" w:cs="宋体" w:eastAsia="宋体" w:hint="default"/>
                <w:sz w:val="21"/>
                <w:szCs w:val="21"/>
              </w:rPr>
              <w:t>孙延</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国联汇睿</w:t>
            </w:r>
            <w:r>
              <w:rPr>
                <w:rFonts w:ascii="Times New Roman" w:hAnsi="Times New Roman" w:cs="Times New Roman" w:eastAsia="Times New Roman" w:hint="default"/>
                <w:sz w:val="21"/>
                <w:szCs w:val="21"/>
              </w:rPr>
              <w:t>11</w:t>
            </w:r>
            <w:r>
              <w:rPr>
                <w:rFonts w:ascii="宋体" w:hAnsi="宋体" w:cs="宋体" w:eastAsia="宋体" w:hint="default"/>
                <w:sz w:val="21"/>
                <w:szCs w:val="21"/>
              </w:rPr>
              <w:t>号单</w:t>
            </w:r>
            <w:r>
              <w:rPr>
                <w:rFonts w:ascii="宋体" w:hAnsi="宋体" w:cs="宋体" w:eastAsia="宋体" w:hint="default"/>
                <w:spacing w:val="-103"/>
                <w:sz w:val="21"/>
                <w:szCs w:val="21"/>
              </w:rPr>
              <w:t> </w:t>
            </w:r>
            <w:r>
              <w:rPr>
                <w:rFonts w:ascii="宋体" w:hAnsi="宋体" w:cs="宋体" w:eastAsia="宋体" w:hint="default"/>
                <w:sz w:val="21"/>
                <w:szCs w:val="21"/>
              </w:rPr>
              <w:t>一资产管理计划</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3.25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28,670,759.00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28,670,759.00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庄展诺</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1.86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16,446,638.00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16,446,638.00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973"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 w:right="-3"/>
              <w:jc w:val="both"/>
              <w:rPr>
                <w:rFonts w:ascii="Times New Roman" w:hAnsi="Times New Roman" w:cs="Times New Roman" w:eastAsia="Times New Roman" w:hint="default"/>
                <w:sz w:val="21"/>
                <w:szCs w:val="21"/>
              </w:rPr>
            </w:pPr>
            <w:r>
              <w:rPr>
                <w:rFonts w:ascii="宋体" w:hAnsi="宋体" w:cs="宋体" w:eastAsia="宋体" w:hint="default"/>
                <w:sz w:val="21"/>
                <w:szCs w:val="21"/>
              </w:rPr>
              <w:t>英飞尼迪吉林产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业投资基金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w:t>
            </w:r>
            <w:r>
              <w:rPr>
                <w:rFonts w:ascii="宋体" w:hAnsi="宋体" w:cs="宋体" w:eastAsia="宋体" w:hint="default"/>
                <w:w w:val="100"/>
                <w:sz w:val="21"/>
                <w:szCs w:val="21"/>
              </w:rPr>
              <w:t> </w:t>
            </w: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
              <w:jc w:val="left"/>
              <w:rPr>
                <w:rFonts w:ascii="宋体" w:hAnsi="宋体" w:cs="宋体" w:eastAsia="宋体" w:hint="default"/>
                <w:sz w:val="21"/>
                <w:szCs w:val="21"/>
              </w:rPr>
            </w:pPr>
            <w:r>
              <w:rPr>
                <w:rFonts w:ascii="宋体" w:hAnsi="宋体" w:cs="宋体" w:eastAsia="宋体" w:hint="default"/>
                <w:spacing w:val="15"/>
                <w:sz w:val="21"/>
                <w:szCs w:val="21"/>
              </w:rPr>
              <w:t>境内非国有</w:t>
            </w:r>
            <w:r>
              <w:rPr>
                <w:rFonts w:ascii="宋体" w:hAnsi="宋体" w:cs="宋体" w:eastAsia="宋体" w:hint="default"/>
                <w:spacing w:val="-95"/>
                <w:sz w:val="21"/>
                <w:szCs w:val="21"/>
              </w:rPr>
              <w:t> </w:t>
            </w:r>
            <w:r>
              <w:rPr>
                <w:rFonts w:ascii="宋体" w:hAnsi="宋体" w:cs="宋体" w:eastAsia="宋体" w:hint="default"/>
                <w:sz w:val="21"/>
                <w:szCs w:val="21"/>
              </w:rPr>
              <w:t>法人</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1.13</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9,982,115.00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4" w:right="0"/>
              <w:jc w:val="left"/>
              <w:rPr>
                <w:rFonts w:ascii="Times New Roman" w:hAnsi="Times New Roman" w:cs="Times New Roman" w:eastAsia="Times New Roman" w:hint="default"/>
                <w:sz w:val="21"/>
                <w:szCs w:val="21"/>
              </w:rPr>
            </w:pPr>
            <w:r>
              <w:rPr>
                <w:rFonts w:ascii="Times New Roman"/>
                <w:sz w:val="21"/>
              </w:rPr>
              <w:t>9,982,115.00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65"/>
              <w:jc w:val="left"/>
              <w:rPr>
                <w:rFonts w:ascii="宋体" w:hAnsi="宋体" w:cs="宋体" w:eastAsia="宋体" w:hint="default"/>
                <w:sz w:val="21"/>
                <w:szCs w:val="21"/>
              </w:rPr>
            </w:pPr>
            <w:r>
              <w:rPr>
                <w:rFonts w:ascii="宋体" w:hAnsi="宋体" w:cs="宋体" w:eastAsia="宋体" w:hint="default"/>
                <w:sz w:val="21"/>
                <w:szCs w:val="21"/>
              </w:rPr>
              <w:t>天津津融国金投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资有限公司</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1.03</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9,110,969.00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9,110,969.00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bookmarkStart w:name="十六、母公司财务报表主要项目注释" w:id="375"/>
      <w:bookmarkEnd w:id="375"/>
      <w:r>
        <w:rPr>
          <w:b w:val="0"/>
          <w:bCs w:val="0"/>
        </w:rPr>
      </w: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应收账款" w:id="376"/>
      <w:bookmarkEnd w:id="37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1）应收账款分类披露" w:id="377"/>
      <w:bookmarkEnd w:id="37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219,613,</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552.96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17,506,0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202,107,4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82.92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263,300,6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57.37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19,437,72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243,862,93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2.28</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219,613,</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552.96</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17,506,0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70.04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7.97%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202,107,4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82.92</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263,300,6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57.37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19,437,72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7.38%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243,862,93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2.28</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493,412.67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219,120,140.29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17,506,070.04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219,613,552.96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17,506,070.04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73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其中采用账龄组合计提坏账准备的应收账款</w:t>
      </w:r>
    </w:p>
    <w:tbl>
      <w:tblPr>
        <w:tblW w:w="0" w:type="auto"/>
        <w:jc w:val="left"/>
        <w:tblInd w:w="145" w:type="dxa"/>
        <w:tblLayout w:type="fixed"/>
        <w:tblCellMar>
          <w:top w:w="0" w:type="dxa"/>
          <w:left w:w="0" w:type="dxa"/>
          <w:bottom w:w="0" w:type="dxa"/>
          <w:right w:w="0" w:type="dxa"/>
        </w:tblCellMar>
        <w:tblLook w:val="01E0"/>
      </w:tblPr>
      <w:tblGrid>
        <w:gridCol w:w="2007"/>
        <w:gridCol w:w="2206"/>
        <w:gridCol w:w="2568"/>
        <w:gridCol w:w="2576"/>
      </w:tblGrid>
      <w:tr>
        <w:trPr>
          <w:trHeight w:val="312" w:hRule="exact"/>
        </w:trPr>
        <w:tc>
          <w:tcPr>
            <w:tcW w:w="20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7" w:lineRule="exact"/>
              <w:ind w:left="5" w:right="0"/>
              <w:jc w:val="center"/>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61"/>
                <w:sz w:val="20"/>
                <w:szCs w:val="20"/>
              </w:rPr>
              <w:t> </w:t>
            </w:r>
            <w:r>
              <w:rPr>
                <w:rFonts w:ascii="宋体" w:hAnsi="宋体" w:cs="宋体" w:eastAsia="宋体" w:hint="default"/>
                <w:sz w:val="20"/>
                <w:szCs w:val="20"/>
              </w:rPr>
              <w:t>龄</w:t>
            </w:r>
          </w:p>
        </w:tc>
        <w:tc>
          <w:tcPr>
            <w:tcW w:w="220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7" w:lineRule="exact"/>
              <w:ind w:left="496" w:right="0"/>
              <w:jc w:val="left"/>
              <w:rPr>
                <w:rFonts w:ascii="宋体" w:hAnsi="宋体" w:cs="宋体" w:eastAsia="宋体" w:hint="default"/>
                <w:sz w:val="20"/>
                <w:szCs w:val="20"/>
              </w:rPr>
            </w:pPr>
            <w:r>
              <w:rPr>
                <w:rFonts w:ascii="宋体" w:hAnsi="宋体" w:cs="宋体" w:eastAsia="宋体" w:hint="default"/>
                <w:sz w:val="20"/>
                <w:szCs w:val="20"/>
              </w:rPr>
              <w:t>期末账面余额</w:t>
            </w:r>
          </w:p>
        </w:tc>
        <w:tc>
          <w:tcPr>
            <w:tcW w:w="256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7" w:lineRule="exact"/>
              <w:ind w:left="676" w:right="0"/>
              <w:jc w:val="left"/>
              <w:rPr>
                <w:rFonts w:ascii="宋体" w:hAnsi="宋体" w:cs="宋体" w:eastAsia="宋体" w:hint="default"/>
                <w:sz w:val="20"/>
                <w:szCs w:val="20"/>
              </w:rPr>
            </w:pPr>
            <w:r>
              <w:rPr>
                <w:rFonts w:ascii="宋体" w:hAnsi="宋体" w:cs="宋体" w:eastAsia="宋体" w:hint="default"/>
                <w:sz w:val="20"/>
                <w:szCs w:val="20"/>
              </w:rPr>
              <w:t>期末坏账准备</w:t>
            </w:r>
          </w:p>
        </w:tc>
        <w:tc>
          <w:tcPr>
            <w:tcW w:w="257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62" w:lineRule="exact"/>
              <w:ind w:left="72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计提比例</w:t>
            </w:r>
            <w:r>
              <w:rPr>
                <w:rFonts w:ascii="Times New Roman" w:hAnsi="Times New Roman" w:cs="Times New Roman" w:eastAsia="Times New Roman" w:hint="default"/>
                <w:sz w:val="20"/>
                <w:szCs w:val="20"/>
              </w:rPr>
              <w:t>(%)</w:t>
            </w:r>
          </w:p>
        </w:tc>
      </w:tr>
      <w:tr>
        <w:trPr>
          <w:trHeight w:val="362"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0"/>
                <w:sz w:val="20"/>
                <w:szCs w:val="20"/>
              </w:rPr>
              <w:t> </w:t>
            </w:r>
            <w:r>
              <w:rPr>
                <w:rFonts w:ascii="宋体" w:hAnsi="宋体" w:cs="宋体" w:eastAsia="宋体" w:hint="default"/>
                <w:sz w:val="20"/>
                <w:szCs w:val="20"/>
              </w:rPr>
              <w:t>年以内</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20"/>
                <w:szCs w:val="20"/>
              </w:rPr>
            </w:pPr>
            <w:r>
              <w:rPr>
                <w:rFonts w:ascii="Times New Roman"/>
                <w:w w:val="95"/>
                <w:sz w:val="20"/>
              </w:rPr>
              <w:t>154,555,613.84</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20"/>
                <w:szCs w:val="20"/>
              </w:rPr>
            </w:pPr>
            <w:r>
              <w:rPr>
                <w:rFonts w:ascii="Times New Roman"/>
                <w:w w:val="95"/>
                <w:sz w:val="20"/>
              </w:rPr>
              <w:t>7,727,780.70</w:t>
            </w:r>
            <w:r>
              <w:rPr>
                <w:rFonts w:ascii="Times New Roman"/>
                <w:sz w:val="20"/>
              </w:rPr>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20"/>
                <w:szCs w:val="20"/>
              </w:rPr>
            </w:pPr>
            <w:r>
              <w:rPr>
                <w:rFonts w:ascii="Times New Roman"/>
                <w:sz w:val="20"/>
              </w:rPr>
              <w:t>5.00</w:t>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年</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52,319,395.24</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5,231,939.52</w:t>
            </w:r>
            <w:r>
              <w:rPr>
                <w:rFonts w:ascii="Times New Roman"/>
                <w:sz w:val="20"/>
              </w:rPr>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10.00</w:t>
            </w:r>
          </w:p>
        </w:tc>
      </w:tr>
      <w:tr>
        <w:trPr>
          <w:trHeight w:val="346"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年</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8,411,923.11</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1,682,384.62</w:t>
            </w:r>
            <w:r>
              <w:rPr>
                <w:rFonts w:ascii="Times New Roman"/>
                <w:sz w:val="20"/>
              </w:rPr>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20.00</w:t>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年</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758,908.00</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227,672.40</w:t>
            </w:r>
            <w:r>
              <w:rPr>
                <w:rFonts w:ascii="Times New Roman"/>
                <w:sz w:val="20"/>
              </w:rPr>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30.00</w:t>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年</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876,014.60</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438,007.30</w:t>
            </w:r>
            <w:r>
              <w:rPr>
                <w:rFonts w:ascii="Times New Roman"/>
                <w:sz w:val="20"/>
              </w:rPr>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50.00</w:t>
            </w:r>
          </w:p>
        </w:tc>
      </w:tr>
      <w:tr>
        <w:trPr>
          <w:trHeight w:val="346"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30"/>
                <w:sz w:val="20"/>
                <w:szCs w:val="20"/>
              </w:rPr>
              <w:t> </w:t>
            </w:r>
            <w:r>
              <w:rPr>
                <w:rFonts w:ascii="宋体" w:hAnsi="宋体" w:cs="宋体" w:eastAsia="宋体" w:hint="default"/>
                <w:sz w:val="20"/>
                <w:szCs w:val="20"/>
              </w:rPr>
              <w:t>年以上</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2,198,285.50</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2,198,285.50</w:t>
            </w:r>
            <w:r>
              <w:rPr>
                <w:rFonts w:ascii="Times New Roman"/>
                <w:sz w:val="20"/>
              </w:rPr>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61"/>
                <w:sz w:val="20"/>
                <w:szCs w:val="20"/>
              </w:rPr>
              <w:t> </w:t>
            </w:r>
            <w:r>
              <w:rPr>
                <w:rFonts w:ascii="宋体" w:hAnsi="宋体" w:cs="宋体" w:eastAsia="宋体" w:hint="default"/>
                <w:sz w:val="20"/>
                <w:szCs w:val="20"/>
              </w:rPr>
              <w:t>计</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219,120,140.29</w:t>
            </w:r>
            <w:r>
              <w:rPr>
                <w:rFonts w:ascii="Times New Roman"/>
                <w:sz w:val="20"/>
              </w:rPr>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17,506,070.04</w:t>
            </w:r>
            <w:r>
              <w:rPr>
                <w:rFonts w:ascii="Times New Roman"/>
                <w:sz w:val="20"/>
              </w:rPr>
            </w:r>
          </w:p>
        </w:tc>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7.99</w:t>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155,049,026.51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52,319,395.24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8,411,923.11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3,833,208.10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758,908.00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876,014.60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2,198,285.50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219,613,552.96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本期计提、收回或转回的坏账准备情况" w:id="378"/>
      <w:bookmarkEnd w:id="37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19,437,725.09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-1,931,655.05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17,506,070.04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19,437,725.09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-1,931,655.05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17,506,070.04</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1123"/>
        <w:jc w:val="left"/>
        <w:rPr>
          <w:b w:val="0"/>
          <w:bCs w:val="0"/>
        </w:rPr>
      </w:pPr>
      <w:bookmarkStart w:name="（3）按欠款方归集的期末余额前五名的应收账款情况" w:id="379"/>
      <w:bookmarkEnd w:id="379"/>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3"/>
        <w:gridCol w:w="2380"/>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河南平高通用电气有限公司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19,391,042.52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1,494,422.20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长春市地铁有限责任公司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13,261,171.04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1,299,749.00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上海平高天灵开关有限公司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10,409,140.32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520,457.02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辽宁凯信工业技术工程有限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江苏伟拓力电力工程技术有 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8,228,255.32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411,412.77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60,529,609.20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27.57%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其他应收款" w:id="380"/>
      <w:bookmarkEnd w:id="38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21,291,325.05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10,930,214.72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21,291,325.05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10,930,214.72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1）应收利息" w:id="381"/>
      <w:bookmarkEnd w:id="38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1）应收利息分类" w:id="382"/>
      <w:bookmarkEnd w:id="382"/>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重要逾期利息" w:id="383"/>
      <w:bookmarkEnd w:id="383"/>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bookmarkStart w:name="3）坏账准备计提情况" w:id="384"/>
      <w:bookmarkEnd w:id="38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2）应收股利" w:id="385"/>
      <w:bookmarkEnd w:id="38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应收股利分类" w:id="386"/>
      <w:bookmarkEnd w:id="386"/>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bookmarkStart w:name="2）重要的账龄超过1年的应收股利" w:id="387"/>
      <w:bookmarkEnd w:id="387"/>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坏账准备计提情况" w:id="388"/>
      <w:bookmarkEnd w:id="38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pStyle w:val="Heading4"/>
        <w:spacing w:line="240" w:lineRule="auto"/>
        <w:ind w:right="1123"/>
        <w:jc w:val="left"/>
        <w:rPr>
          <w:b w:val="0"/>
          <w:bCs w:val="0"/>
        </w:rPr>
      </w:pPr>
      <w:bookmarkStart w:name="（3）其他应收款" w:id="389"/>
      <w:bookmarkEnd w:id="38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bookmarkStart w:name="1）其他应收款按款项性质分类情况" w:id="390"/>
      <w:bookmarkEnd w:id="390"/>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332,288.83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728,080.63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6,828,940.89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9,895,771.37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11,090,339.38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49,700.49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返回分红款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2,920,111.53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270,170.77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21,437,330.63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10,943,723.26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2）坏账准备计提情况" w:id="391"/>
      <w:bookmarkEnd w:id="39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5"/>
        <w:gridCol w:w="1651"/>
        <w:gridCol w:w="2098"/>
        <w:gridCol w:w="2101"/>
        <w:gridCol w:w="1805"/>
      </w:tblGrid>
      <w:tr>
        <w:trPr>
          <w:trHeight w:val="401"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13,508.54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13,508.54</w:t>
            </w:r>
          </w:p>
        </w:tc>
      </w:tr>
      <w:tr>
        <w:trPr>
          <w:trHeight w:val="161"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05"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132,497.04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132,497.04</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146,005.58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146,005.58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20,657,122.63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658,849.31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121,358.69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21,437,330.63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按欠款方归集的期末余额前五名的其他应收款情况" w:id="392"/>
      <w:bookmarkEnd w:id="392"/>
      <w:r>
        <w:rPr>
          <w:b w:val="0"/>
          <w:bCs w:val="0"/>
        </w:rPr>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辽源鸿图锂电隔膜科 技股份有限公司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11,090,339.38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51.74%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返回分红款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2,893,961.09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144,698.06</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中铁物贸集团有限公 司轨道集成分公司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894,986.80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黑龙江省发展和改革 委员会公共资源交易 保证金专用帐户</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国网浙江浙电招标咨 询有限公司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国网黑龙江招标有限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16,679,287.27</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77.80%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144,698.06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3、长期股权投资" w:id="393"/>
      <w:bookmarkEnd w:id="39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3,514,619,649.71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1,650,869,485.93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1,863,750,163.78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3,483,619,649.71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81,731,346.45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3,401,888,303.26</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3,514,619,649.71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1,650,869,485.93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1,863,750,163.78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3,483,619,649.71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81,731,346.45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3,401,888,303.26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1）对子公司投资" w:id="394"/>
      <w:bookmarkEnd w:id="39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166"/>
        <w:gridCol w:w="1167"/>
        <w:gridCol w:w="1164"/>
        <w:gridCol w:w="1167"/>
        <w:gridCol w:w="1214"/>
        <w:gridCol w:w="1213"/>
        <w:gridCol w:w="1214"/>
      </w:tblGrid>
      <w:tr>
        <w:trPr>
          <w:trHeight w:val="401"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吉林省埃尔顿 电气有限公司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9,381,200.00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29,381,200.00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欧内斯特电气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1,013,130.00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1,013,130.00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华胤控股集团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36,000,000.00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南京能瑞自动 化设备有限公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1,583,044,820.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549,547,558.1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1,033,497,262.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559,949,992.27</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湖州金冠鸿图 隔膜科技有限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辽源鸿图锂电 隔膜科技股份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1,671,449,152.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1,019,590,581.</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651,858,571.64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1,090,919,493.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66</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洛阳市金冠电 气销售有限公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北京古都金冠 新能源科技有 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3,401,888,303.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1,569,138,139.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48</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1,863,750,163.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1,650,869,485.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bookmarkStart w:name="4、营业收入和营业成本" w:id="395"/>
      <w:bookmarkEnd w:id="39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343,523,310.80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256,441,411.19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320,990,912.04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219,531,950.37</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50,239,610.09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42,705,712.07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32,196,530.99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26,389,181.70</w:t>
            </w: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393,762,920.89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299,147,123.26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353,187,443.03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245,921,132.07</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3"/>
        <w:rPr>
          <w:rFonts w:ascii="宋体" w:hAnsi="宋体" w:cs="宋体" w:eastAsia="宋体" w:hint="default"/>
          <w:sz w:val="21"/>
          <w:szCs w:val="21"/>
        </w:rPr>
      </w:pPr>
    </w:p>
    <w:p>
      <w:pPr>
        <w:pStyle w:val="Heading4"/>
        <w:spacing w:line="240" w:lineRule="auto"/>
        <w:ind w:right="1123"/>
        <w:jc w:val="left"/>
        <w:rPr>
          <w:b w:val="0"/>
          <w:bCs w:val="0"/>
        </w:rPr>
      </w:pPr>
      <w:bookmarkStart w:name="5、投资收益" w:id="396"/>
      <w:bookmarkEnd w:id="39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15,106,494.00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21,387,515.15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407,700.40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15,514,194.40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21,387,515.15</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bookmarkStart w:name="十七、补充资料" w:id="397"/>
      <w:bookmarkEnd w:id="397"/>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bookmarkStart w:name="1、当期非经常性损益明细表" w:id="398"/>
      <w:bookmarkEnd w:id="39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-303,079.00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40,579,395.84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1,421,735.23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379,827,861.00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1,275,620.97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10,608.97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2,876,235.45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86,647.65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419,849,259.91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bookmarkStart w:name="2、净资产收益率及每股收益" w:id="399"/>
      <w:bookmarkEnd w:id="39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01"/>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4"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-1.3581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3"/>
      </w:tblGrid>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-1.8313</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bookmarkStart w:name="3、境内外会计准则下会计数据差异" w:id="400"/>
      <w:bookmarkEnd w:id="40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bookmarkStart w:name="（1）同时按照国际会计准则与按中国会计准则披露的财务报告中净利润和净资产差异情况" w:id="401"/>
      <w:bookmarkEnd w:id="40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bookmarkStart w:name="（2）同时按照境外会计准则与按中国会计准则披露的财务报告中净利润和净资产差异情况" w:id="402"/>
      <w:bookmarkEnd w:id="40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59" w:lineRule="auto"/>
        <w:ind w:right="1123"/>
        <w:jc w:val="left"/>
        <w:rPr>
          <w:b w:val="0"/>
          <w:bCs w:val="0"/>
        </w:rPr>
      </w:pPr>
      <w:bookmarkStart w:name="（3）境内外会计准则下会计数据差异原因说明，对已经境外审计机构审计的数据进行差异" w:id="403"/>
      <w:bookmarkEnd w:id="40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4"/>
        <w:spacing w:line="240" w:lineRule="auto"/>
        <w:ind w:right="1123"/>
        <w:jc w:val="left"/>
        <w:rPr>
          <w:b w:val="0"/>
          <w:bCs w:val="0"/>
        </w:rPr>
      </w:pPr>
      <w:bookmarkStart w:name="4、其他" w:id="404"/>
      <w:bookmarkEnd w:id="40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23"/>
        <w:jc w:val="left"/>
        <w:rPr>
          <w:b w:val="0"/>
          <w:bCs w:val="0"/>
        </w:rPr>
      </w:pPr>
      <w:bookmarkStart w:name="第十三节备查文件目录" w:id="405"/>
      <w:bookmarkEnd w:id="405"/>
      <w:r>
        <w:rPr>
          <w:b w:val="0"/>
          <w:bCs w:val="0"/>
        </w:rPr>
      </w:r>
      <w:bookmarkStart w:name="_bookmark12" w:id="406"/>
      <w:bookmarkEnd w:id="406"/>
      <w:r>
        <w:rPr>
          <w:b w:val="0"/>
          <w:bCs w:val="0"/>
        </w:rPr>
      </w:r>
      <w:r>
        <w:rPr/>
        <w:t>第十三节备查文件目录</w:t>
      </w:r>
      <w:r>
        <w:rPr>
          <w:b w:val="0"/>
          <w:bCs w:val="0"/>
        </w:rPr>
      </w:r>
    </w:p>
    <w:p>
      <w:pPr>
        <w:spacing w:line="240" w:lineRule="auto" w:before="12"/>
        <w:rPr>
          <w:rFonts w:ascii="宋体" w:hAnsi="宋体" w:cs="宋体" w:eastAsia="宋体" w:hint="default"/>
          <w:b/>
          <w:bCs/>
          <w:sz w:val="40"/>
          <w:szCs w:val="40"/>
        </w:rPr>
      </w:pPr>
    </w:p>
    <w:p>
      <w:pPr>
        <w:pStyle w:val="BodyText"/>
        <w:spacing w:line="240" w:lineRule="auto" w:before="0"/>
        <w:ind w:right="1123"/>
        <w:jc w:val="left"/>
      </w:pPr>
      <w:r>
        <w:rPr>
          <w:rFonts w:ascii="Times New Roman" w:hAnsi="Times New Roman" w:cs="Times New Roman" w:eastAsia="Times New Roman" w:hint="default"/>
        </w:rPr>
        <w:t>1</w:t>
      </w:r>
      <w:r>
        <w:rPr/>
        <w:t>、载有法定代表人签名的</w:t>
      </w:r>
      <w:r>
        <w:rPr>
          <w:rFonts w:ascii="Times New Roman" w:hAnsi="Times New Roman" w:cs="Times New Roman" w:eastAsia="Times New Roman" w:hint="default"/>
        </w:rPr>
        <w:t>2019</w:t>
      </w:r>
      <w:r>
        <w:rPr/>
        <w:t>年年度报告文本；</w:t>
      </w:r>
    </w:p>
    <w:p>
      <w:pPr>
        <w:pStyle w:val="BodyText"/>
        <w:spacing w:line="240" w:lineRule="auto" w:before="21"/>
        <w:ind w:right="1123"/>
        <w:jc w:val="left"/>
      </w:pPr>
      <w:r>
        <w:rPr>
          <w:rFonts w:ascii="Times New Roman" w:hAnsi="Times New Roman" w:cs="Times New Roman" w:eastAsia="Times New Roman" w:hint="default"/>
        </w:rPr>
        <w:t>2</w:t>
      </w:r>
      <w:r>
        <w:rPr/>
        <w:t>、载有公司法定代表人、主管会计工作负责人、会计机构负责人签名并盖章的财务报告；</w:t>
      </w:r>
    </w:p>
    <w:p>
      <w:pPr>
        <w:pStyle w:val="BodyText"/>
        <w:spacing w:line="240" w:lineRule="auto" w:before="21"/>
        <w:ind w:right="1123"/>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256" w:lineRule="auto" w:before="21"/>
        <w:ind w:right="6474"/>
        <w:jc w:val="left"/>
      </w:pPr>
      <w:r>
        <w:rPr>
          <w:rFonts w:ascii="Times New Roman" w:hAnsi="Times New Roman" w:cs="Times New Roman" w:eastAsia="Times New Roman" w:hint="default"/>
        </w:rPr>
        <w:t>4</w:t>
      </w:r>
      <w:r>
        <w:rPr/>
        <w:t>、其他相关资料；</w:t>
      </w:r>
      <w:r>
        <w:rPr>
          <w:w w:val="100"/>
        </w:rPr>
        <w:t> </w:t>
      </w:r>
      <w:r>
        <w:rPr>
          <w:spacing w:val="-2"/>
        </w:rPr>
        <w:t>以上文件的存放地点：公司证券部。</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66352" type="#_x0000_t75" stroked="false">
          <v:imagedata r:id="rId1" o:title=""/>
        </v:shape>
      </w:pict>
    </w:r>
    <w:r>
      <w:rPr/>
      <w:pict>
        <v:shape style="position:absolute;margin-left:533.099976pt;margin-top:795.637939pt;width:6.5pt;height:11pt;mso-position-horizontal-relative:page;mso-position-vertical-relative:page;z-index:-15663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66304" type="#_x0000_t75" stroked="false">
          <v:imagedata r:id="rId1" o:title=""/>
        </v:shape>
      </w:pict>
    </w:r>
    <w:r>
      <w:rPr/>
      <w:pict>
        <v:shape style="position:absolute;margin-left:527.659973pt;margin-top:781.933899pt;width:13.15pt;height:11pt;mso-position-horizontal-relative:page;mso-position-vertical-relative:page;z-index:-1566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66256" type="#_x0000_t75" stroked="false">
          <v:imagedata r:id="rId1" o:title=""/>
        </v:shape>
      </w:pict>
    </w:r>
    <w:r>
      <w:rPr/>
      <w:pict>
        <v:shape style="position:absolute;margin-left:524.099976pt;margin-top:781.933899pt;width:15.7pt;height:11pt;mso-position-horizontal-relative:page;mso-position-vertical-relative:page;z-index:-1566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66208" type="#_x0000_t75" stroked="false">
          <v:imagedata r:id="rId1" o:title=""/>
        </v:shape>
      </w:pict>
    </w:r>
    <w:r>
      <w:rPr/>
      <w:pict>
        <v:shape style="position:absolute;margin-left:523.099976pt;margin-top:781.933899pt;width:17.7pt;height:11pt;mso-position-horizontal-relative:page;mso-position-vertical-relative:page;z-index:-1566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66160" type="#_x0000_t75" stroked="false">
          <v:imagedata r:id="rId1" o:title=""/>
        </v:shape>
      </w:pict>
    </w:r>
    <w:r>
      <w:rPr/>
      <w:pict>
        <v:shape style="position:absolute;margin-left:523.460022pt;margin-top:781.933899pt;width:17.3pt;height:11pt;mso-position-horizontal-relative:page;mso-position-vertical-relative:page;z-index:-1566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66112" type="#_x0000_t75" stroked="false">
          <v:imagedata r:id="rId1" o:title=""/>
        </v:shape>
      </w:pict>
    </w:r>
    <w:r>
      <w:rPr/>
      <w:pict>
        <v:shape style="position:absolute;margin-left:523.099976pt;margin-top:781.933899pt;width:17.7pt;height:11pt;mso-position-horizontal-relative:page;mso-position-vertical-relative:page;z-index:-1566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66064" type="#_x0000_t75" stroked="false">
          <v:imagedata r:id="rId1" o:title=""/>
        </v:shape>
      </w:pict>
    </w:r>
    <w:r>
      <w:rPr/>
      <w:pict>
        <v:shape style="position:absolute;margin-left:523.099976pt;margin-top:781.933899pt;width:17.7pt;height:11pt;mso-position-horizontal-relative:page;mso-position-vertical-relative:page;z-index:-1566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66016" type="#_x0000_t75" stroked="false">
          <v:imagedata r:id="rId1" o:title=""/>
        </v:shape>
      </w:pict>
    </w:r>
    <w:r>
      <w:rPr/>
      <w:pict>
        <v:shape style="position:absolute;margin-left:524.099976pt;margin-top:781.933899pt;width:15.7pt;height:11pt;mso-position-horizontal-relative:page;mso-position-vertical-relative:page;z-index:-15659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65968" type="#_x0000_t75" stroked="false">
          <v:imagedata r:id="rId1" o:title=""/>
        </v:shape>
      </w:pict>
    </w:r>
    <w:r>
      <w:rPr/>
      <w:pict>
        <v:shape style="position:absolute;margin-left:523.099976pt;margin-top:781.933899pt;width:17.7pt;height:11pt;mso-position-horizontal-relative:page;mso-position-vertical-relative:page;z-index:-1565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566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吉林省金冠电气股份有限公司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sz w:val="24"/>
      <w:szCs w:val="24"/>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jljgdq.cn/" TargetMode="External"/><Relationship Id="rId10" Type="http://schemas.openxmlformats.org/officeDocument/2006/relationships/hyperlink" Target="mailto:jilinjinguan@163.com" TargetMode="External"/><Relationship Id="rId11" Type="http://schemas.openxmlformats.org/officeDocument/2006/relationships/hyperlink" Target="http://www.cninfo.com.cn/" TargetMode="External"/><Relationship Id="rId12" Type="http://schemas.openxmlformats.org/officeDocument/2006/relationships/hyperlink" Target="http://sj.liaoyuan.gov.cn/" TargetMode="External"/><Relationship Id="rId13" Type="http://schemas.openxmlformats.org/officeDocument/2006/relationships/footer" Target="footer3.xml"/><Relationship Id="rId14" Type="http://schemas.openxmlformats.org/officeDocument/2006/relationships/hyperlink" Target="http://www.cninfo.co/" TargetMode="Externa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3.jpeg"/><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吉林省金冠电气股份有限公司</dc:creator>
  <dc:title>吉林省金冠电气股份有限公司2019年年度报告全文</dc:title>
  <dcterms:created xsi:type="dcterms:W3CDTF">2020-05-20T00:35:57Z</dcterms:created>
  <dcterms:modified xsi:type="dcterms:W3CDTF">2020-05-20T00:35:57Z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Office Word 2007</vt:lpwstr>
  </property>
  <property fmtid="{D5CDD505-2E9C-101B-9397-08002B2CF9AE}" pid="4" name="LastSaved">
    <vt:filetime>2020-05-19T00:00:00Z</vt:filetime>
  </property>
</Properties>
</file>