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59" w:line="1" w:lineRule="exact"/>
      </w:pPr>
    </w:p>
    <w:p>
      <w:pPr>
        <w:widowControl w:val="0"/>
        <w:jc w:val="center"/>
        <w:rPr>
          <w:sz w:val="2"/>
          <w:szCs w:val="2"/>
        </w:rPr>
      </w:pPr>
      <w:r>
        <w:drawing>
          <wp:inline>
            <wp:extent cx="1408430" cy="1517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517650"/>
                    </a:xfrm>
                    <a:prstGeom prst="rect"/>
                  </pic:spPr>
                </pic:pic>
              </a:graphicData>
            </a:graphic>
          </wp:inline>
        </w:drawing>
      </w:r>
    </w:p>
    <w:p>
      <w:pPr>
        <w:widowControl w:val="0"/>
        <w:spacing w:after="219" w:line="1" w:lineRule="exact"/>
      </w:pPr>
    </w:p>
    <w:p>
      <w:pPr>
        <w:pStyle w:val="Style10"/>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科大国创软件股份有限公司</w:t>
      </w:r>
      <w:bookmarkEnd w:id="0"/>
      <w:bookmarkEnd w:id="1"/>
      <w:bookmarkEnd w:id="2"/>
    </w:p>
    <w:p>
      <w:pPr>
        <w:pStyle w:val="Style12"/>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2021-25</w:t>
      </w:r>
    </w:p>
    <w:p>
      <w:pPr>
        <w:pStyle w:val="Style12"/>
        <w:keepNext/>
        <w:keepLines/>
        <w:widowControl w:val="0"/>
        <w:shd w:val="clear" w:color="auto" w:fill="auto"/>
        <w:bidi w:val="0"/>
        <w:spacing w:before="0" w:after="4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2"/>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8"/>
        <w:keepNext w:val="0"/>
        <w:keepLines w:val="0"/>
        <w:widowControl w:val="0"/>
        <w:shd w:val="clear" w:color="auto" w:fill="auto"/>
        <w:bidi w:val="0"/>
        <w:spacing w:before="0" w:after="8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8"/>
        <w:keepNext w:val="0"/>
        <w:keepLines w:val="0"/>
        <w:widowControl w:val="0"/>
        <w:shd w:val="clear" w:color="auto" w:fill="auto"/>
        <w:bidi w:val="0"/>
        <w:spacing w:before="0" w:after="80" w:line="634" w:lineRule="exact"/>
        <w:ind w:left="0" w:right="0"/>
        <w:jc w:val="both"/>
      </w:pPr>
      <w:r>
        <w:rPr>
          <w:color w:val="000000"/>
          <w:spacing w:val="0"/>
          <w:w w:val="100"/>
          <w:position w:val="0"/>
        </w:rPr>
        <w:t>公司负责人董永东、主管会计工作负责人孔皖生及会计机构负责人（会计主 管人员）刘芳声明：保证本年度报告中财务报告的真实、准确、完整。</w:t>
      </w:r>
    </w:p>
    <w:p>
      <w:pPr>
        <w:pStyle w:val="Style18"/>
        <w:keepNext w:val="0"/>
        <w:keepLines w:val="0"/>
        <w:widowControl w:val="0"/>
        <w:shd w:val="clear" w:color="auto" w:fill="auto"/>
        <w:bidi w:val="0"/>
        <w:spacing w:before="0" w:after="80" w:line="621"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after="120" w:line="620" w:lineRule="exact"/>
        <w:ind w:left="0" w:right="0"/>
        <w:jc w:val="both"/>
      </w:pPr>
      <w:r>
        <w:rPr>
          <w:color w:val="000000"/>
          <w:spacing w:val="0"/>
          <w:w w:val="100"/>
          <w:position w:val="0"/>
        </w:rPr>
        <w:t>公司2020年度实现归属于上市公司股东的净利润</w:t>
      </w:r>
      <w:r>
        <w:rPr>
          <w:color w:val="000000"/>
          <w:spacing w:val="0"/>
          <w:w w:val="100"/>
          <w:position w:val="0"/>
        </w:rPr>
        <w:t>4,028.12</w:t>
      </w:r>
      <w:r>
        <w:rPr>
          <w:color w:val="000000"/>
          <w:spacing w:val="0"/>
          <w:w w:val="100"/>
          <w:position w:val="0"/>
        </w:rPr>
        <w:t>万元，较上年同 期下降66.11%，主要系报告期内公司子公司国创新能因受疫情冲击等因素影 响，发展未及预期，公司根据国创新能2020年度业绩完成情况及未来行业市场 竞争状况等因素审慎评估，对收购国创新能时形成的商誉计提减值准备</w:t>
      </w:r>
      <w:r>
        <w:rPr>
          <w:color w:val="000000"/>
          <w:spacing w:val="0"/>
          <w:w w:val="100"/>
          <w:position w:val="0"/>
        </w:rPr>
        <w:t>2.11</w:t>
      </w:r>
      <w:r>
        <w:rPr>
          <w:color w:val="000000"/>
          <w:spacing w:val="0"/>
          <w:w w:val="100"/>
          <w:position w:val="0"/>
        </w:rPr>
        <w:t>亿 元。若剔除商誉减值准备及相应的业绩补偿等因素影响后，公司2020年度实现 归属于上市公司股东的净利润</w:t>
      </w:r>
      <w:r>
        <w:rPr>
          <w:color w:val="000000"/>
          <w:spacing w:val="0"/>
          <w:w w:val="100"/>
          <w:position w:val="0"/>
        </w:rPr>
        <w:t>13,143.64</w:t>
      </w:r>
      <w:r>
        <w:rPr>
          <w:color w:val="000000"/>
          <w:spacing w:val="0"/>
          <w:w w:val="100"/>
          <w:position w:val="0"/>
        </w:rPr>
        <w:t>万元，较上年同期上升10.59%。报告 期内，公司主营业务、核心竞争力未发生重大不利变化，公司所处行业不存在 产能过剩、持续衰退或者技术替代等情形，公司持续经营能力不存在重大风险, 具体详见本报告全文相关内容，敬请广大投资者注意投资风险，理性投资。</w:t>
      </w:r>
    </w:p>
    <w:p>
      <w:pPr>
        <w:pStyle w:val="Style18"/>
        <w:keepNext w:val="0"/>
        <w:keepLines w:val="0"/>
        <w:widowControl w:val="0"/>
        <w:shd w:val="clear" w:color="auto" w:fill="auto"/>
        <w:bidi w:val="0"/>
        <w:spacing w:before="0"/>
        <w:ind w:left="0" w:right="0"/>
        <w:jc w:val="both"/>
      </w:pPr>
      <w:r>
        <w:rPr>
          <w:color w:val="000000"/>
          <w:spacing w:val="0"/>
          <w:w w:val="100"/>
          <w:position w:val="0"/>
        </w:rPr>
        <w:t>本报告中所涉及对未来发展和经营计划等前瞻性陈述，不构成公司对投资 者的实质承诺，能否实现取决于市场状况变化等多种因素，存在不确定性，投 资者及相关人士均应对此保持足够的风险认识，并且应当理解计划、预测与承 诺之间的差异。</w:t>
      </w:r>
    </w:p>
    <w:p>
      <w:pPr>
        <w:pStyle w:val="Style18"/>
        <w:keepNext w:val="0"/>
        <w:keepLines w:val="0"/>
        <w:widowControl w:val="0"/>
        <w:shd w:val="clear" w:color="auto" w:fill="auto"/>
        <w:bidi w:val="0"/>
        <w:spacing w:before="0" w:after="80" w:line="624" w:lineRule="exact"/>
        <w:ind w:left="0" w:right="0"/>
        <w:jc w:val="left"/>
      </w:pPr>
      <w:r>
        <w:rPr>
          <w:color w:val="000000"/>
          <w:spacing w:val="0"/>
          <w:w w:val="100"/>
          <w:position w:val="0"/>
        </w:rPr>
        <w:t>公司在发展过程中，存在市场竞争加剧的风险、季节性波动风险、核心技 术风险、人力资源风险、政策风险等风险因素，敬请广大投资者注意投资风险, 详细内容见本报告中第四节第九小节“公司未来发展的展望”中“经营风险”。</w:t>
      </w:r>
    </w:p>
    <w:p>
      <w:pPr>
        <w:pStyle w:val="Style18"/>
        <w:keepNext w:val="0"/>
        <w:keepLines w:val="0"/>
        <w:widowControl w:val="0"/>
        <w:shd w:val="clear" w:color="auto" w:fill="auto"/>
        <w:bidi w:val="0"/>
        <w:spacing w:before="0" w:after="0" w:line="624" w:lineRule="exact"/>
        <w:ind w:left="0" w:right="0"/>
        <w:jc w:val="lef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250" w:right="970" w:bottom="1939"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公司经本次董事会审议通过的利润分配预案为：以249,515,065股为基数， 向全体股东每10股派发现金红利1元（含税），送红股0股（含税），以资本公 积金向全体股东每10股转增0股。</w:t>
      </w:r>
    </w:p>
    <w:p>
      <w:pPr>
        <w:pStyle w:val="Style10"/>
        <w:keepNext/>
        <w:keepLines/>
        <w:widowControl w:val="0"/>
        <w:shd w:val="clear" w:color="auto" w:fill="auto"/>
        <w:bidi w:val="0"/>
        <w:spacing w:before="1400" w:after="158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2"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12"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30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6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2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2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3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7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61"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6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15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215</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408"/>
        <w:gridCol w:w="566"/>
        <w:gridCol w:w="560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本公司、公司、科大国创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合肥国创、控股股东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苏州国创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科大国创云网科技有限公司，系公司全资子公司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国创新能、贵博新能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原安徽贵博新能科技有限公司，现已更名为科大国创新能科技有限公 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国创数字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安徽科大国创数字科技有限公司，系公司全资子公司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科大国创智联（合肥）股权投资有限公司，系公司全资子公司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国创智信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安徽科大国创智信科技有限公司，系公司全资子公司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中科国创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安徽中科国创高可信软件有限公司，系公司控股子公司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安徽慧联运科技有限公司，系公司控股子公司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安徽科大国创软件科技有限公司，系公司控股子公司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慧通物流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安徽慧通互联物流科技有限公司，系公司控股孙公司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贵州大数据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贵州科大国创大数据科技有限公司，系公司全资孙公司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智联共益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合肥智联共益股权投资合伙企业（有限合伙），系公司控股孙公司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中国科学技术大学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贵博投资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合肥贵博股权投资合伙企业（有限合伙）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紫煦投资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合肥紫煦投资合伙企业（有限合伙）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^元、万兀、亿^元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行业应用软件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针对行业定制化需求和特点研发的软件，具有行业特点并应用于特定行 业，如电信行业软件、电力行业软件、金融行业软件、交通行业软件等</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解决方案</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满足客户需求的软、硬件技术方案和实施方案。方案主要包括业务、需 求、系统架构、软件、系统支撑平台、技术选型、设备选型、</w:t>
            </w:r>
            <w:r>
              <w:rPr>
                <w:rFonts w:ascii="Times New Roman" w:eastAsia="Times New Roman" w:hAnsi="Times New Roman" w:cs="Times New Roman"/>
                <w:color w:val="000000"/>
                <w:spacing w:val="0"/>
                <w:w w:val="100"/>
                <w:position w:val="0"/>
              </w:rPr>
              <w:t>IT</w:t>
            </w:r>
            <w:r>
              <w:rPr>
                <w:color w:val="000000"/>
                <w:spacing w:val="0"/>
                <w:w w:val="100"/>
                <w:position w:val="0"/>
              </w:rPr>
              <w:t>集成、 信息安全、实施计划、项目管理等</w:t>
            </w:r>
          </w:p>
        </w:tc>
      </w:tr>
      <w:tr>
        <w:trPr>
          <w:trHeight w:val="6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数据智能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基于大数据引擎，通过大规模机器学习、深度学习、知识挖掘等技术， 对海量数据进行处理、分析和挖掘，提取数据中所包含的有价值的信息</w:t>
            </w:r>
          </w:p>
        </w:tc>
      </w:tr>
    </w:tbl>
    <w:p>
      <w:pPr>
        <w:spacing w:lineRule="exact" w:line="1"/>
        <w:rPr>
          <w:sz w:val="2"/>
          <w:szCs w:val="2"/>
        </w:rPr>
      </w:pPr>
      <w:r>
        <w:br w:type="page"/>
      </w:r>
    </w:p>
    <w:tbl>
      <w:tblPr>
        <w:tblOverlap w:val="never"/>
        <w:jc w:val="center"/>
        <w:tblLayout w:type="fixed"/>
      </w:tblPr>
      <w:tblGrid>
        <w:gridCol w:w="3408"/>
        <w:gridCol w:w="566"/>
        <w:gridCol w:w="560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和知识，使数据具有</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从而指导组织进行决策、管理提升、流程 优化、服务改进等，提高决策效率，提升决策稳定，替代重复决策，增 加价值创造，是推动行业数字化转型不可或缺的关键技术</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一种基于互联网的计算方式，通过这种方式，共享的软硬件资源和信息 可以按需提供给计算机和其他设备。典型的云计算提供商往往提供通用 的网络业务应用，可以通过浏览器等软件或者其他</w:t>
            </w:r>
            <w:r>
              <w:rPr>
                <w:rFonts w:ascii="Times New Roman" w:eastAsia="Times New Roman" w:hAnsi="Times New Roman" w:cs="Times New Roman"/>
                <w:color w:val="000000"/>
                <w:spacing w:val="0"/>
                <w:w w:val="100"/>
                <w:position w:val="0"/>
              </w:rPr>
              <w:t>Web</w:t>
            </w:r>
            <w:r>
              <w:rPr>
                <w:color w:val="000000"/>
                <w:spacing w:val="0"/>
                <w:w w:val="100"/>
                <w:position w:val="0"/>
              </w:rPr>
              <w:t>服务来访问， 而软件和数据都存储在服务器上。云计算服务通常提供通用的通过浏览 器访问的在线商业应用，软件和数据可存储在数据中心</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是从各种异构、各种类型的数据中发掘有价值的信息，其通常具有</w:t>
            </w:r>
            <w:r>
              <w:rPr>
                <w:rFonts w:ascii="Times New Roman" w:eastAsia="Times New Roman" w:hAnsi="Times New Roman" w:cs="Times New Roman"/>
                <w:color w:val="000000"/>
                <w:spacing w:val="0"/>
                <w:w w:val="100"/>
                <w:position w:val="0"/>
              </w:rPr>
              <w:t xml:space="preserve">4V </w:t>
            </w:r>
            <w:r>
              <w:rPr>
                <w:color w:val="000000"/>
                <w:spacing w:val="0"/>
                <w:w w:val="100"/>
                <w:position w:val="0"/>
              </w:rPr>
              <w:t>特点：</w:t>
            </w:r>
            <w:r>
              <w:rPr>
                <w:rFonts w:ascii="Times New Roman" w:eastAsia="Times New Roman" w:hAnsi="Times New Roman" w:cs="Times New Roman"/>
                <w:color w:val="000000"/>
                <w:spacing w:val="0"/>
                <w:w w:val="100"/>
                <w:position w:val="0"/>
              </w:rPr>
              <w:t xml:space="preserve">Volume </w:t>
            </w:r>
            <w:r>
              <w:rPr>
                <w:color w:val="000000"/>
                <w:spacing w:val="0"/>
                <w:w w:val="100"/>
                <w:position w:val="0"/>
              </w:rPr>
              <w:t>(数据量大)、</w:t>
            </w:r>
            <w:r>
              <w:rPr>
                <w:rFonts w:ascii="Times New Roman" w:eastAsia="Times New Roman" w:hAnsi="Times New Roman" w:cs="Times New Roman"/>
                <w:color w:val="000000"/>
                <w:spacing w:val="0"/>
                <w:w w:val="100"/>
                <w:position w:val="0"/>
              </w:rPr>
              <w:t xml:space="preserve">Velocity </w:t>
            </w:r>
            <w:r>
              <w:rPr>
                <w:color w:val="000000"/>
                <w:spacing w:val="0"/>
                <w:w w:val="100"/>
                <w:position w:val="0"/>
              </w:rPr>
              <w:t>(实时性强)、</w:t>
            </w:r>
            <w:r>
              <w:rPr>
                <w:rFonts w:ascii="Times New Roman" w:eastAsia="Times New Roman" w:hAnsi="Times New Roman" w:cs="Times New Roman"/>
                <w:color w:val="000000"/>
                <w:spacing w:val="0"/>
                <w:w w:val="100"/>
                <w:position w:val="0"/>
              </w:rPr>
              <w:t xml:space="preserve">Variety </w:t>
            </w:r>
            <w:r>
              <w:rPr>
                <w:color w:val="000000"/>
                <w:spacing w:val="0"/>
                <w:w w:val="100"/>
                <w:position w:val="0"/>
              </w:rPr>
              <w:t xml:space="preserve">(种类多样)、 </w:t>
            </w:r>
            <w:r>
              <w:rPr>
                <w:rFonts w:ascii="Times New Roman" w:eastAsia="Times New Roman" w:hAnsi="Times New Roman" w:cs="Times New Roman"/>
                <w:color w:val="000000"/>
                <w:spacing w:val="0"/>
                <w:w w:val="100"/>
                <w:position w:val="0"/>
              </w:rPr>
              <w:t xml:space="preserve">Veracity </w:t>
            </w:r>
            <w:r>
              <w:rPr>
                <w:color w:val="000000"/>
                <w:spacing w:val="0"/>
                <w:w w:val="100"/>
                <w:position w:val="0"/>
              </w:rPr>
              <w:t>(真实性)</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英文缩写为</w:t>
            </w:r>
            <w:r>
              <w:rPr>
                <w:rFonts w:ascii="Times New Roman" w:eastAsia="Times New Roman" w:hAnsi="Times New Roman" w:cs="Times New Roman"/>
                <w:color w:val="000000"/>
                <w:spacing w:val="0"/>
                <w:w w:val="100"/>
                <w:position w:val="0"/>
              </w:rPr>
              <w:t>IoT</w:t>
            </w:r>
            <w:r>
              <w:rPr>
                <w:color w:val="000000"/>
                <w:spacing w:val="0"/>
                <w:w w:val="100"/>
                <w:position w:val="0"/>
              </w:rPr>
              <w:t>(</w:t>
            </w:r>
            <w:r>
              <w:rPr>
                <w:rFonts w:ascii="Times New Roman" w:eastAsia="Times New Roman" w:hAnsi="Times New Roman" w:cs="Times New Roman"/>
                <w:color w:val="000000"/>
                <w:spacing w:val="0"/>
                <w:w w:val="100"/>
                <w:position w:val="0"/>
              </w:rPr>
              <w:t>Internet of Things</w:t>
            </w:r>
            <w:r>
              <w:rPr>
                <w:color w:val="000000"/>
                <w:spacing w:val="0"/>
                <w:w w:val="100"/>
                <w:position w:val="0"/>
              </w:rPr>
              <w:t>)。</w:t>
            </w:r>
            <w:r>
              <w:rPr>
                <w:color w:val="000000"/>
                <w:spacing w:val="0"/>
                <w:w w:val="100"/>
                <w:position w:val="0"/>
              </w:rPr>
              <w:t>是指通过各种信息传感设备，实 时采集任何需要监控、连接、互动的物体或过程等各种需要的信息，与 互联网结合形成的一个巨大网络。其目的是实现物与物、物与人，所有 的物品与网络的连接，方便识别、管理和控制</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英文缩写为</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Artificial Intelligence</w:t>
            </w:r>
            <w:r>
              <w:rPr>
                <w:color w:val="000000"/>
                <w:spacing w:val="0"/>
                <w:w w:val="100"/>
                <w:position w:val="0"/>
              </w:rPr>
              <w:t>)</w:t>
            </w:r>
            <w:r>
              <w:rPr>
                <w:color w:val="000000"/>
                <w:spacing w:val="0"/>
                <w:w w:val="100"/>
                <w:position w:val="0"/>
              </w:rPr>
              <w:t>。它是研究、开发用于模拟、延 伸和扩展人的智能的理论、方法、技术及应用系统的一门新的技术科学。 人工智能是指能够像人一样进行感知、认知、决策和执行的人工程序或 系统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区块链是一个分布式的共享账本和数据库，具有去中心化、不可篡改、 全程留痕、可以追溯、集体维护、公开透明等特点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w:t>
            </w:r>
            <w:r>
              <w:rPr>
                <w:rFonts w:ascii="Times New Roman" w:eastAsia="Times New Roman" w:hAnsi="Times New Roman" w:cs="Times New Roman"/>
                <w:color w:val="000000"/>
                <w:spacing w:val="0"/>
                <w:w w:val="100"/>
                <w:position w:val="0"/>
              </w:rPr>
              <w:t>the 5 th generation mobile networks</w:t>
            </w:r>
            <w:r>
              <w:rPr>
                <w:color w:val="000000"/>
                <w:spacing w:val="0"/>
                <w:w w:val="100"/>
                <w:position w:val="0"/>
              </w:rPr>
              <w:t>)</w:t>
            </w:r>
            <w:r>
              <w:rPr>
                <w:color w:val="000000"/>
                <w:spacing w:val="0"/>
                <w:w w:val="100"/>
                <w:position w:val="0"/>
              </w:rPr>
              <w:t>的缩写</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HCS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高可信软件</w:t>
            </w:r>
            <w:r>
              <w:rPr>
                <w:color w:val="000000"/>
                <w:spacing w:val="0"/>
                <w:w w:val="100"/>
                <w:position w:val="0"/>
              </w:rPr>
              <w:t>(</w:t>
            </w:r>
            <w:r>
              <w:rPr>
                <w:rFonts w:ascii="Times New Roman" w:eastAsia="Times New Roman" w:hAnsi="Times New Roman" w:cs="Times New Roman"/>
                <w:color w:val="000000"/>
                <w:spacing w:val="0"/>
                <w:w w:val="100"/>
                <w:position w:val="0"/>
              </w:rPr>
              <w:t>High-confidence Software</w:t>
            </w:r>
            <w:r>
              <w:rPr>
                <w:color w:val="000000"/>
                <w:spacing w:val="0"/>
                <w:w w:val="100"/>
                <w:position w:val="0"/>
              </w:rPr>
              <w:t>)</w:t>
            </w:r>
            <w:r>
              <w:rPr>
                <w:color w:val="000000"/>
                <w:spacing w:val="0"/>
                <w:w w:val="100"/>
                <w:position w:val="0"/>
              </w:rPr>
              <w:t>的缩写，是可靠安全性和保密 安全性标准极高的软件，有别于一般软件所采用的测试手段，高可信软 件的可靠和安全是通过程序分析加强和程序验证来保证的</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平台即服务(</w:t>
            </w:r>
            <w:r>
              <w:rPr>
                <w:rFonts w:ascii="Times New Roman" w:eastAsia="Times New Roman" w:hAnsi="Times New Roman" w:cs="Times New Roman"/>
                <w:color w:val="000000"/>
                <w:spacing w:val="0"/>
                <w:w w:val="100"/>
                <w:position w:val="0"/>
              </w:rPr>
              <w:t>Platfbrm as a Service</w:t>
            </w:r>
            <w:r>
              <w:rPr>
                <w:color w:val="000000"/>
                <w:spacing w:val="0"/>
                <w:w w:val="100"/>
                <w:position w:val="0"/>
              </w:rPr>
              <w:t>)</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rPr>
              <w:t>Software as a service</w:t>
            </w:r>
            <w:r>
              <w:rPr>
                <w:color w:val="000000"/>
                <w:spacing w:val="0"/>
                <w:w w:val="100"/>
                <w:position w:val="0"/>
              </w:rPr>
              <w:t>)</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w:t>
            </w:r>
            <w:r>
              <w:rPr>
                <w:rFonts w:ascii="Times New Roman" w:eastAsia="Times New Roman" w:hAnsi="Times New Roman" w:cs="Times New Roman"/>
                <w:color w:val="000000"/>
                <w:spacing w:val="0"/>
                <w:w w:val="100"/>
                <w:position w:val="0"/>
              </w:rPr>
              <w:t>Information Technology</w:t>
            </w:r>
            <w:r>
              <w:rPr>
                <w:color w:val="000000"/>
                <w:spacing w:val="0"/>
                <w:w w:val="100"/>
                <w:position w:val="0"/>
              </w:rPr>
              <w:t>)</w:t>
            </w:r>
            <w:r>
              <w:rPr>
                <w:color w:val="000000"/>
                <w:spacing w:val="0"/>
                <w:w w:val="100"/>
                <w:position w:val="0"/>
              </w:rPr>
              <w:t>的缩写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SDN</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软件定义型网络(</w:t>
            </w:r>
            <w:r>
              <w:rPr>
                <w:rFonts w:ascii="Times New Roman" w:eastAsia="Times New Roman" w:hAnsi="Times New Roman" w:cs="Times New Roman"/>
                <w:color w:val="000000"/>
                <w:spacing w:val="0"/>
                <w:w w:val="100"/>
                <w:position w:val="0"/>
              </w:rPr>
              <w:t>Software Defined Network</w:t>
            </w:r>
            <w:r>
              <w:rPr>
                <w:color w:val="000000"/>
                <w:spacing w:val="0"/>
                <w:w w:val="100"/>
                <w:position w:val="0"/>
              </w:rPr>
              <w:t>)的缩写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BMS</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Battery Management System</w:t>
            </w:r>
            <w:r>
              <w:rPr>
                <w:color w:val="000000"/>
                <w:spacing w:val="0"/>
                <w:w w:val="100"/>
                <w:position w:val="0"/>
              </w:rPr>
              <w:t>，电池管理系统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BDU</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电池包断路单元(</w:t>
            </w:r>
            <w:r>
              <w:rPr>
                <w:rFonts w:ascii="Times New Roman" w:eastAsia="Times New Roman" w:hAnsi="Times New Roman" w:cs="Times New Roman"/>
                <w:color w:val="000000"/>
                <w:spacing w:val="0"/>
                <w:w w:val="100"/>
                <w:position w:val="0"/>
              </w:rPr>
              <w:t>Battery Disconnect Unit</w:t>
            </w:r>
            <w:r>
              <w:rPr>
                <w:color w:val="000000"/>
                <w:spacing w:val="0"/>
                <w:w w:val="100"/>
                <w:position w:val="0"/>
              </w:rPr>
              <w:t>)</w:t>
            </w:r>
            <w:r>
              <w:rPr>
                <w:color w:val="000000"/>
                <w:spacing w:val="0"/>
                <w:w w:val="100"/>
                <w:position w:val="0"/>
              </w:rPr>
              <w:t>的缩写，专为电池包内部设 计，也是高压配电盒的一种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PACK</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对单体电芯进行串联或者并联的组合后连接上</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使单体电芯成为 有充放电智能控制等功能的集成产品的过程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SOC</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State of Charge</w:t>
            </w:r>
            <w:r>
              <w:rPr>
                <w:color w:val="000000"/>
                <w:spacing w:val="0"/>
                <w:w w:val="100"/>
                <w:position w:val="0"/>
              </w:rPr>
              <w:t>，</w:t>
            </w:r>
            <w:r>
              <w:rPr>
                <w:color w:val="000000"/>
                <w:spacing w:val="0"/>
                <w:w w:val="100"/>
                <w:position w:val="0"/>
              </w:rPr>
              <w:t>荷电状态，电池剩余容量与标称容量的比值</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SOF</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State of Function</w:t>
            </w:r>
            <w:r>
              <w:rPr>
                <w:color w:val="000000"/>
                <w:spacing w:val="0"/>
                <w:w w:val="100"/>
                <w:position w:val="0"/>
              </w:rPr>
              <w:t>，</w:t>
            </w:r>
            <w:r>
              <w:rPr>
                <w:color w:val="000000"/>
                <w:spacing w:val="0"/>
                <w:w w:val="100"/>
                <w:position w:val="0"/>
              </w:rPr>
              <w:t>电池的瞬态功率，用来描述蓄电池的最大可用充放电 功率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AUTOSAR</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汽车开放系统架构(</w:t>
            </w:r>
            <w:r>
              <w:rPr>
                <w:rFonts w:ascii="Times New Roman" w:eastAsia="Times New Roman" w:hAnsi="Times New Roman" w:cs="Times New Roman"/>
                <w:color w:val="000000"/>
                <w:spacing w:val="0"/>
                <w:w w:val="100"/>
                <w:position w:val="0"/>
              </w:rPr>
              <w:t>AUTomotive Open Sy stem Architecture</w:t>
            </w:r>
            <w:r>
              <w:rPr>
                <w:color w:val="000000"/>
                <w:spacing w:val="0"/>
                <w:w w:val="100"/>
                <w:position w:val="0"/>
              </w:rPr>
              <w:t>)</w:t>
            </w:r>
            <w:r>
              <w:rPr>
                <w:color w:val="000000"/>
                <w:spacing w:val="0"/>
                <w:w w:val="100"/>
                <w:position w:val="0"/>
              </w:rPr>
              <w:t>的缩写</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ADAS</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高级驾驶辅助系统</w:t>
            </w:r>
            <w:r>
              <w:rPr>
                <w:color w:val="000000"/>
                <w:spacing w:val="0"/>
                <w:w w:val="100"/>
                <w:position w:val="0"/>
              </w:rPr>
              <w:t>(</w:t>
            </w:r>
            <w:r>
              <w:rPr>
                <w:rFonts w:ascii="Times New Roman" w:eastAsia="Times New Roman" w:hAnsi="Times New Roman" w:cs="Times New Roman"/>
                <w:color w:val="000000"/>
                <w:spacing w:val="0"/>
                <w:w w:val="100"/>
                <w:position w:val="0"/>
              </w:rPr>
              <w:t>Advanced Driving Assistance System</w:t>
            </w:r>
            <w:r>
              <w:rPr>
                <w:color w:val="000000"/>
                <w:spacing w:val="0"/>
                <w:w w:val="100"/>
                <w:position w:val="0"/>
              </w:rPr>
              <w:t>)</w:t>
            </w:r>
            <w:r>
              <w:rPr>
                <w:color w:val="000000"/>
                <w:spacing w:val="0"/>
                <w:w w:val="100"/>
                <w:position w:val="0"/>
              </w:rPr>
              <w:t>的缩写</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6"/>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GuoChuang Software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GuoChuang</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"http://www.kdgcsoft.com" </w:instrText>
            </w:r>
            <w:r>
              <w:fldChar w:fldCharType="separate"/>
            </w:r>
            <w:r>
              <w:rPr>
                <w:rFonts w:ascii="Times New Roman" w:eastAsia="Times New Roman" w:hAnsi="Times New Roman" w:cs="Times New Roman"/>
                <w:color w:val="000000"/>
                <w:spacing w:val="0"/>
                <w:w w:val="100"/>
                <w:position w:val="0"/>
              </w:rPr>
              <w:t>www.kdgcsoft.com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zhengquanbu@ustcsoft.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杨涛</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0551-65396799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rPr>
              <w:t>zhengquanbu@ustcsoft.com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rPr>
              <w:t>zhengquanbu@ustcsoft.com</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、其他有关资料</w:t>
      </w:r>
      <w:bookmarkEnd w:id="33"/>
      <w:bookmarkEnd w:id="34"/>
      <w:bookmarkEnd w:id="36"/>
    </w:p>
    <w:p>
      <w:pPr>
        <w:pStyle w:val="Style28"/>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441" w:right="1130" w:bottom="1547" w:left="1084" w:header="0" w:footer="3" w:gutter="0"/>
          <w:cols w:space="720"/>
          <w:noEndnote/>
          <w:rtlGutter w:val="0"/>
          <w:docGrid w:linePitch="360"/>
        </w:sectPr>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郑磊、黄冰冰、何平平</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、主要会计数据和财务指标</w:t>
      </w:r>
      <w:bookmarkEnd w:id="37"/>
      <w:bookmarkEnd w:id="38"/>
      <w:bookmarkEnd w:id="40"/>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981"/>
        <w:gridCol w:w="1843"/>
        <w:gridCol w:w="1560"/>
        <w:gridCol w:w="1699"/>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1,569,717,788.81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982,146,999.04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40,281,193.58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118,846,143.80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48,860,741.98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-122,303,091.27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80,005,781.67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32,554,407.38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93,651,589.13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-18,299,281.46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2,633,107,752.27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2,709,285,652.51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2,125,446,097.95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1,323,458,559.19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1,572,685,279.15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1,294,146,017.50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395"/>
        <w:gridCol w:w="1718"/>
        <w:gridCol w:w="1987"/>
        <w:gridCol w:w="348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营业收入均与主营业务相关，具备商业实质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营业收入均与主营业务相关，具备商业实质</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营业收入均与主营业务相关，具备商业实质</w:t>
            </w:r>
          </w:p>
        </w:tc>
      </w:tr>
    </w:tbl>
    <w:p>
      <w:pPr>
        <w:widowControl w:val="0"/>
        <w:spacing w:after="339" w:line="1" w:lineRule="exact"/>
      </w:pPr>
    </w:p>
    <w:p>
      <w:pPr>
        <w:pStyle w:val="Style26"/>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、分季度主要财务指标</w:t>
      </w:r>
      <w:bookmarkEnd w:id="41"/>
      <w:bookmarkEnd w:id="42"/>
      <w:bookmarkEnd w:id="44"/>
    </w:p>
    <w:p>
      <w:pPr>
        <w:pStyle w:val="Style2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203,680,272.85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478,243,317.00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298,810,887.21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531,306,270.70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-16,309,204.41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55,467,986.29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12,993,920.25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-11,871,508.55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-32,410,042.51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45,042,488.75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2,925,961.75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-137,861,499.26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-152,668,997.62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171,513,823.25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-7,473,116.89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246,909,435.42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tabs>
          <w:tab w:pos="522"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2"/>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非经常性损益项目及金额</w:t>
      </w:r>
      <w:bookmarkEnd w:id="57"/>
      <w:bookmarkEnd w:id="58"/>
      <w:bookmarkEnd w:id="60"/>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-752,759.68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-2,582,748.88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56,063,695.75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30,495,064.98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18,779,751.88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2,423,958.37</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120,127,234.70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16,063,303.59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-1,289,392.67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-1,201,524.16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5,156,632.74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3,667,344.81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2,964,976.52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6,426,820.89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1,522,008.13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729,535.33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162,584,284.85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38,840,362.13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16,306,334.60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41" w:right="1130" w:bottom="1547"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widowControl w:val="0"/>
        <w:spacing w:before="82" w:after="82" w:line="240" w:lineRule="exact"/>
        <w:rPr>
          <w:sz w:val="19"/>
          <w:szCs w:val="19"/>
        </w:rPr>
      </w:pPr>
    </w:p>
    <w:p>
      <w:pPr>
        <w:widowControl w:val="0"/>
        <w:spacing w:line="1" w:lineRule="exact"/>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383" w:right="1045" w:bottom="1450" w:left="1063" w:header="0" w:footer="3" w:gutter="0"/>
          <w:cols w:space="720"/>
          <w:noEndnote/>
          <w:titlePg/>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6"/>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、报告期内公司从事的主要业务</w:t>
      </w:r>
      <w:bookmarkEnd w:id="64"/>
      <w:bookmarkEnd w:id="65"/>
      <w:bookmarkEnd w:id="67"/>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公司是国内领先的数据智能技术研发和应用的高科技企业，致力于打造软硬件一体化的智能产品，提 供以云平台为基础的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整体解决方案与服务。公司源自中国科学技术大学，发挥多年积累的大数据处理技 术和深厚的行业经验优势，抓住人工智能发展契机，积极开展数据智能技术的研发和应用，赋能各行业领 域客户专属的数据智能能力，推动国家以数据为驱动的数智化转型。</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公司以数据智能为核心技术，构建了国创九章数据智能平台、国创天演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云平台、国创智能产品开 发平台、国创高可信软件</w:t>
      </w:r>
      <w:r>
        <w:rPr>
          <w:color w:val="000000"/>
          <w:spacing w:val="0"/>
          <w:w w:val="100"/>
          <w:position w:val="0"/>
        </w:rPr>
        <w:t>（</w:t>
      </w:r>
      <w:r>
        <w:rPr>
          <w:rFonts w:ascii="Times New Roman" w:eastAsia="Times New Roman" w:hAnsi="Times New Roman" w:cs="Times New Roman"/>
          <w:color w:val="000000"/>
          <w:spacing w:val="0"/>
          <w:w w:val="100"/>
          <w:position w:val="0"/>
        </w:rPr>
        <w:t>HCS</w:t>
      </w:r>
      <w:r>
        <w:rPr>
          <w:color w:val="000000"/>
          <w:spacing w:val="0"/>
          <w:w w:val="100"/>
          <w:position w:val="0"/>
        </w:rPr>
        <w:t>）</w:t>
      </w:r>
      <w:r>
        <w:rPr>
          <w:color w:val="000000"/>
          <w:spacing w:val="0"/>
          <w:w w:val="100"/>
          <w:position w:val="0"/>
        </w:rPr>
        <w:t>集成开发平台等自主技术平台，研发了数智行业软件、智能</w:t>
      </w:r>
      <w:r>
        <w:rPr>
          <w:rFonts w:ascii="Times New Roman" w:eastAsia="Times New Roman" w:hAnsi="Times New Roman" w:cs="Times New Roman"/>
          <w:color w:val="000000"/>
          <w:spacing w:val="0"/>
          <w:w w:val="100"/>
          <w:position w:val="0"/>
        </w:rPr>
        <w:t>BMS</w:t>
      </w:r>
      <w:r>
        <w:rPr>
          <w:color w:val="000000"/>
          <w:spacing w:val="0"/>
          <w:w w:val="100"/>
          <w:position w:val="0"/>
        </w:rPr>
        <w:t>系列、 智慧物流云平台等一系列自主核心产品，广泛应用于运营商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政企、智能汽车、物流科技等行业和领域， 形成了数据智能行业应用、智能软硬件产品、数据智能平台运营三大业务板块，创新性的打造了具有国创 特色的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服务''三大业务模式。经过多年努力，公司已成为大数据研发和 应用的国家队，数据智能技术与实践的领先者，高可信软件研发及推广的创新者。</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740410</wp:posOffset>
                </wp:positionH>
                <wp:positionV relativeFrom="paragraph">
                  <wp:posOffset>0</wp:posOffset>
                </wp:positionV>
                <wp:extent cx="6062345" cy="3532505"/>
                <wp:wrapTopAndBottom/>
                <wp:docPr id="58" name="Shape 58"/>
                <a:graphic xmlns:a="http://schemas.openxmlformats.org/drawingml/2006/main">
                  <a:graphicData uri="http://schemas.microsoft.com/office/word/2010/wordprocessingShape">
                    <wps:wsp>
                      <wps:cNvSpPr txBox="1"/>
                      <wps:spPr>
                        <a:xfrm>
                          <a:ext cx="6062345" cy="3532505"/>
                        </a:xfrm>
                        <a:prstGeom prst="rect"/>
                        <a:noFill/>
                      </wps:spPr>
                      <wps:txbx>
                        <w:txbxContent>
                          <w:tbl>
                            <w:tblPr>
                              <w:tblOverlap w:val="never"/>
                              <w:jc w:val="left"/>
                              <w:tblLayout w:type="fixed"/>
                            </w:tblPr>
                            <w:tblGrid>
                              <w:gridCol w:w="3739"/>
                              <w:gridCol w:w="2530"/>
                              <w:gridCol w:w="2198"/>
                              <w:gridCol w:w="1080"/>
                            </w:tblGrid>
                            <w:tr>
                              <w:trPr>
                                <w:tblHeader/>
                                <w:trHeight w:val="768" w:hRule="exact"/>
                              </w:trPr>
                              <w:tc>
                                <w:tcPr>
                                  <w:gridSpan w:val="3"/>
                                  <w:tcBorders/>
                                  <w:shd w:val="clear" w:color="auto" w:fill="074268"/>
                                  <w:vAlign w:val="bottom"/>
                                </w:tcPr>
                                <w:p>
                                  <w:pPr>
                                    <w:pStyle w:val="Style23"/>
                                    <w:keepNext w:val="0"/>
                                    <w:keepLines w:val="0"/>
                                    <w:widowControl w:val="0"/>
                                    <w:pBdr>
                                      <w:top w:val="single" w:sz="0" w:space="0" w:color="06395C"/>
                                      <w:left w:val="single" w:sz="0" w:space="0" w:color="06395C"/>
                                      <w:bottom w:val="single" w:sz="0" w:space="0" w:color="06395C"/>
                                      <w:right w:val="single" w:sz="0" w:space="0" w:color="06395C"/>
                                    </w:pBdr>
                                    <w:shd w:val="clear" w:color="auto" w:fill="06395C"/>
                                    <w:tabs>
                                      <w:tab w:pos="662" w:val="left"/>
                                      <w:tab w:pos="1277" w:val="left"/>
                                    </w:tabs>
                                    <w:bidi w:val="0"/>
                                    <w:spacing w:before="0" w:after="0" w:line="240" w:lineRule="auto"/>
                                    <w:ind w:left="0" w:right="0" w:firstLine="0"/>
                                    <w:jc w:val="left"/>
                                    <w:rPr>
                                      <w:sz w:val="22"/>
                                      <w:szCs w:val="22"/>
                                    </w:rPr>
                                  </w:pPr>
                                  <w:r>
                                    <w:rPr>
                                      <w:rFonts w:ascii="SimHei" w:eastAsia="SimHei" w:hAnsi="SimHei" w:cs="SimHei"/>
                                      <w:color w:val="6397BA"/>
                                      <w:spacing w:val="0"/>
                                      <w:w w:val="100"/>
                                      <w:position w:val="0"/>
                                      <w:sz w:val="22"/>
                                      <w:szCs w:val="22"/>
                                      <w:u w:val="single"/>
                                    </w:rPr>
                                    <w:t>"</w:t>
                                    <w:tab/>
                                  </w:r>
                                  <w:r>
                                    <w:rPr>
                                      <w:rFonts w:ascii="Arial" w:eastAsia="Arial" w:hAnsi="Arial" w:cs="Arial"/>
                                      <w:color w:val="6397BA"/>
                                      <w:spacing w:val="0"/>
                                      <w:w w:val="100"/>
                                      <w:position w:val="0"/>
                                      <w:sz w:val="19"/>
                                      <w:szCs w:val="19"/>
                                      <w:u w:val="single"/>
                                    </w:rPr>
                                    <w:t>•</w:t>
                                  </w:r>
                                  <w:r>
                                    <w:rPr>
                                      <w:rFonts w:ascii="SimHei" w:eastAsia="SimHei" w:hAnsi="SimHei" w:cs="SimHei"/>
                                      <w:color w:val="6397BA"/>
                                      <w:spacing w:val="0"/>
                                      <w:w w:val="100"/>
                                      <w:position w:val="0"/>
                                      <w:sz w:val="22"/>
                                      <w:szCs w:val="22"/>
                                    </w:rPr>
                                    <w:tab/>
                                  </w:r>
                                  <w:r>
                                    <w:rPr>
                                      <w:rFonts w:ascii="SimHei" w:eastAsia="SimHei" w:hAnsi="SimHei" w:cs="SimHei"/>
                                      <w:color w:val="21F6F9"/>
                                      <w:spacing w:val="0"/>
                                      <w:w w:val="100"/>
                                      <w:position w:val="0"/>
                                      <w:sz w:val="22"/>
                                      <w:szCs w:val="22"/>
                                    </w:rPr>
                                    <w:t>科大国剑:国内领先的数据智能技术研发和应用的高科技企业</w:t>
                                  </w:r>
                                </w:p>
                                <w:p>
                                  <w:pPr>
                                    <w:pStyle w:val="Style23"/>
                                    <w:keepNext w:val="0"/>
                                    <w:keepLines w:val="0"/>
                                    <w:widowControl w:val="0"/>
                                    <w:pBdr>
                                      <w:top w:val="single" w:sz="0" w:space="0" w:color="06395C"/>
                                      <w:left w:val="single" w:sz="0" w:space="0" w:color="06395C"/>
                                      <w:bottom w:val="single" w:sz="0" w:space="0" w:color="06395C"/>
                                      <w:right w:val="single" w:sz="0" w:space="0" w:color="06395C"/>
                                    </w:pBdr>
                                    <w:shd w:val="clear" w:color="auto" w:fill="06395C"/>
                                    <w:bidi w:val="0"/>
                                    <w:spacing w:before="0" w:after="0" w:line="240" w:lineRule="auto"/>
                                    <w:ind w:left="0" w:right="0" w:firstLine="0"/>
                                    <w:jc w:val="left"/>
                                    <w:rPr>
                                      <w:sz w:val="22"/>
                                      <w:szCs w:val="22"/>
                                    </w:rPr>
                                  </w:pPr>
                                  <w:r>
                                    <w:rPr>
                                      <w:rFonts w:ascii="SimHei" w:eastAsia="SimHei" w:hAnsi="SimHei" w:cs="SimHei"/>
                                      <w:color w:val="F9B958"/>
                                      <w:spacing w:val="0"/>
                                      <w:w w:val="100"/>
                                      <w:position w:val="0"/>
                                      <w:sz w:val="22"/>
                                      <w:szCs w:val="22"/>
                                    </w:rPr>
                                    <w:t>*</w:t>
                                  </w:r>
                                </w:p>
                              </w:tc>
                              <w:tc>
                                <w:tcPr>
                                  <w:tcBorders/>
                                  <w:shd w:val="clear" w:color="auto" w:fill="31799D"/>
                                  <w:vAlign w:val="bottom"/>
                                </w:tcPr>
                                <w:p>
                                  <w:pPr>
                                    <w:pStyle w:val="Style23"/>
                                    <w:keepNext w:val="0"/>
                                    <w:keepLines w:val="0"/>
                                    <w:widowControl w:val="0"/>
                                    <w:pBdr>
                                      <w:top w:val="single" w:sz="0" w:space="0" w:color="31799D"/>
                                      <w:left w:val="single" w:sz="0" w:space="0" w:color="31799D"/>
                                      <w:bottom w:val="single" w:sz="0" w:space="0" w:color="31799D"/>
                                      <w:right w:val="single" w:sz="0" w:space="0" w:color="31799D"/>
                                    </w:pBdr>
                                    <w:shd w:val="clear" w:color="auto" w:fill="31799D"/>
                                    <w:bidi w:val="0"/>
                                    <w:spacing w:before="0" w:after="0" w:line="240" w:lineRule="auto"/>
                                    <w:ind w:left="0" w:right="0" w:firstLine="0"/>
                                    <w:jc w:val="right"/>
                                    <w:rPr>
                                      <w:sz w:val="24"/>
                                      <w:szCs w:val="24"/>
                                    </w:rPr>
                                  </w:pPr>
                                  <w:r>
                                    <w:rPr>
                                      <w:rFonts w:ascii="Arial" w:eastAsia="Arial" w:hAnsi="Arial" w:cs="Arial"/>
                                      <w:color w:val="F9B958"/>
                                      <w:spacing w:val="0"/>
                                      <w:w w:val="100"/>
                                      <w:position w:val="0"/>
                                      <w:sz w:val="24"/>
                                      <w:szCs w:val="24"/>
                                    </w:rPr>
                                    <w:t>▲</w:t>
                                  </w:r>
                                </w:p>
                              </w:tc>
                            </w:tr>
                            <w:tr>
                              <w:trPr>
                                <w:trHeight w:val="619" w:hRule="exact"/>
                              </w:trPr>
                              <w:tc>
                                <w:tcPr>
                                  <w:tcBorders/>
                                  <w:shd w:val="clear" w:color="auto" w:fill="074268"/>
                                  <w:vAlign w:val="bottom"/>
                                </w:tcPr>
                                <w:p>
                                  <w:pPr>
                                    <w:pStyle w:val="Style23"/>
                                    <w:keepNext w:val="0"/>
                                    <w:keepLines w:val="0"/>
                                    <w:widowControl w:val="0"/>
                                    <w:pBdr>
                                      <w:top w:val="single" w:sz="0" w:space="0" w:color="084266"/>
                                      <w:left w:val="single" w:sz="0" w:space="0" w:color="084266"/>
                                      <w:bottom w:val="single" w:sz="0" w:space="0" w:color="084266"/>
                                      <w:right w:val="single" w:sz="0" w:space="0" w:color="084266"/>
                                    </w:pBdr>
                                    <w:shd w:val="clear" w:color="auto" w:fill="084266"/>
                                    <w:bidi w:val="0"/>
                                    <w:spacing w:before="0" w:after="0" w:line="240" w:lineRule="auto"/>
                                    <w:ind w:left="1100" w:right="0" w:firstLine="0"/>
                                    <w:jc w:val="left"/>
                                    <w:rPr>
                                      <w:sz w:val="17"/>
                                      <w:szCs w:val="17"/>
                                    </w:rPr>
                                  </w:pPr>
                                  <w:r>
                                    <w:rPr>
                                      <w:b/>
                                      <w:bCs/>
                                      <w:color w:val="FFFFFF"/>
                                      <w:spacing w:val="0"/>
                                      <w:w w:val="100"/>
                                      <w:position w:val="0"/>
                                      <w:sz w:val="18"/>
                                      <w:szCs w:val="18"/>
                                      <w:u w:val="single"/>
                                    </w:rPr>
                                    <w:t>森</w:t>
                                  </w:r>
                                  <w:r>
                                    <w:rPr>
                                      <w:b/>
                                      <w:bCs/>
                                      <w:color w:val="FFFFFF"/>
                                      <w:spacing w:val="0"/>
                                      <w:w w:val="100"/>
                                      <w:position w:val="0"/>
                                      <w:sz w:val="18"/>
                                      <w:szCs w:val="18"/>
                                    </w:rPr>
                                    <w:t>运营商&amp;政企</w:t>
                                  </w:r>
                                  <w:r>
                                    <w:rPr>
                                      <w:rFonts w:ascii="Arial" w:eastAsia="Arial" w:hAnsi="Arial" w:cs="Arial"/>
                                      <w:color w:val="FFFFFF"/>
                                      <w:spacing w:val="0"/>
                                      <w:w w:val="100"/>
                                      <w:position w:val="0"/>
                                      <w:sz w:val="17"/>
                                      <w:szCs w:val="17"/>
                                    </w:rPr>
                                    <w:t>（5G+BD+AI）</w:t>
                                  </w:r>
                                </w:p>
                              </w:tc>
                              <w:tc>
                                <w:tcPr>
                                  <w:tcBorders/>
                                  <w:shd w:val="clear" w:color="auto" w:fill="074268"/>
                                  <w:vAlign w:val="bottom"/>
                                </w:tcPr>
                                <w:p>
                                  <w:pPr>
                                    <w:pStyle w:val="Style23"/>
                                    <w:keepNext w:val="0"/>
                                    <w:keepLines w:val="0"/>
                                    <w:widowControl w:val="0"/>
                                    <w:pBdr>
                                      <w:top w:val="single" w:sz="0" w:space="0" w:color="083959"/>
                                      <w:left w:val="single" w:sz="0" w:space="0" w:color="083959"/>
                                      <w:bottom w:val="single" w:sz="0" w:space="0" w:color="083959"/>
                                      <w:right w:val="single" w:sz="0" w:space="0" w:color="083959"/>
                                    </w:pBdr>
                                    <w:shd w:val="clear" w:color="auto" w:fill="083959"/>
                                    <w:bidi w:val="0"/>
                                    <w:spacing w:before="0" w:after="0" w:line="240" w:lineRule="auto"/>
                                    <w:ind w:left="0" w:right="0" w:firstLine="0"/>
                                    <w:jc w:val="center"/>
                                  </w:pPr>
                                  <w:r>
                                    <w:rPr>
                                      <w:rFonts w:ascii="Arial" w:eastAsia="Arial" w:hAnsi="Arial" w:cs="Arial"/>
                                      <w:color w:val="D6DDDA"/>
                                      <w:spacing w:val="0"/>
                                      <w:w w:val="100"/>
                                      <w:position w:val="0"/>
                                      <w:sz w:val="17"/>
                                      <w:szCs w:val="17"/>
                                    </w:rPr>
                                    <w:t xml:space="preserve">O </w:t>
                                  </w:r>
                                  <w:r>
                                    <w:rPr>
                                      <w:b/>
                                      <w:bCs/>
                                      <w:color w:val="FFFFFF"/>
                                      <w:spacing w:val="0"/>
                                      <w:w w:val="100"/>
                                      <w:position w:val="0"/>
                                    </w:rPr>
                                    <w:t>智能汽车（智能网联）</w:t>
                                  </w:r>
                                </w:p>
                              </w:tc>
                              <w:tc>
                                <w:tcPr>
                                  <w:tcBorders/>
                                  <w:shd w:val="clear" w:color="auto" w:fill="074268"/>
                                  <w:vAlign w:val="bottom"/>
                                </w:tcPr>
                                <w:p>
                                  <w:pPr>
                                    <w:pStyle w:val="Style23"/>
                                    <w:keepNext w:val="0"/>
                                    <w:keepLines w:val="0"/>
                                    <w:widowControl w:val="0"/>
                                    <w:pBdr>
                                      <w:top w:val="single" w:sz="0" w:space="0" w:color="053A5C"/>
                                      <w:left w:val="single" w:sz="0" w:space="0" w:color="053A5C"/>
                                      <w:bottom w:val="single" w:sz="0" w:space="0" w:color="053A5C"/>
                                      <w:right w:val="single" w:sz="0" w:space="0" w:color="053A5C"/>
                                    </w:pBdr>
                                    <w:shd w:val="clear" w:color="auto" w:fill="053A5C"/>
                                    <w:bidi w:val="0"/>
                                    <w:spacing w:before="0" w:after="0" w:line="240" w:lineRule="auto"/>
                                    <w:ind w:left="0" w:right="0" w:firstLine="320"/>
                                    <w:jc w:val="left"/>
                                  </w:pPr>
                                  <w:r>
                                    <w:rPr>
                                      <w:b/>
                                      <w:bCs/>
                                      <w:color w:val="FFFFFF"/>
                                      <w:spacing w:val="0"/>
                                      <w:w w:val="100"/>
                                      <w:position w:val="0"/>
                                    </w:rPr>
                                    <w:t>治物流科技</w:t>
                                  </w:r>
                                </w:p>
                              </w:tc>
                              <w:tc>
                                <w:tcPr>
                                  <w:tcBorders/>
                                  <w:shd w:val="clear" w:color="auto" w:fill="074268"/>
                                  <w:vAlign w:val="top"/>
                                </w:tcPr>
                                <w:p>
                                  <w:pPr>
                                    <w:widowControl w:val="0"/>
                                    <w:rPr>
                                      <w:sz w:val="10"/>
                                      <w:szCs w:val="10"/>
                                    </w:rPr>
                                  </w:pPr>
                                </w:p>
                              </w:tc>
                            </w:tr>
                            <w:tr>
                              <w:trPr>
                                <w:trHeight w:val="514" w:hRule="exact"/>
                              </w:trPr>
                              <w:tc>
                                <w:tcPr>
                                  <w:tcBorders/>
                                  <w:shd w:val="clear" w:color="auto" w:fill="074268"/>
                                  <w:vAlign w:val="top"/>
                                </w:tcPr>
                                <w:p>
                                  <w:pPr>
                                    <w:widowControl w:val="0"/>
                                    <w:rPr>
                                      <w:sz w:val="10"/>
                                      <w:szCs w:val="10"/>
                                    </w:rPr>
                                  </w:pPr>
                                </w:p>
                              </w:tc>
                              <w:tc>
                                <w:tcPr>
                                  <w:tcBorders/>
                                  <w:shd w:val="clear" w:color="auto" w:fill="FEC001"/>
                                  <w:vAlign w:val="center"/>
                                </w:tcPr>
                                <w:p>
                                  <w:pPr>
                                    <w:pStyle w:val="Style23"/>
                                    <w:keepNext w:val="0"/>
                                    <w:keepLines w:val="0"/>
                                    <w:widowControl w:val="0"/>
                                    <w:pBdr>
                                      <w:top w:val="single" w:sz="0" w:space="0" w:color="FEC002"/>
                                      <w:left w:val="single" w:sz="0" w:space="0" w:color="FEC002"/>
                                      <w:bottom w:val="single" w:sz="0" w:space="0" w:color="FEC002"/>
                                      <w:right w:val="single" w:sz="0" w:space="0" w:color="FEC002"/>
                                    </w:pBdr>
                                    <w:shd w:val="clear" w:color="auto" w:fill="FEC002"/>
                                    <w:bidi w:val="0"/>
                                    <w:spacing w:before="0" w:after="0" w:line="240" w:lineRule="auto"/>
                                    <w:ind w:left="0" w:right="0" w:firstLine="600"/>
                                    <w:jc w:val="left"/>
                                    <w:rPr>
                                      <w:sz w:val="20"/>
                                      <w:szCs w:val="20"/>
                                    </w:rPr>
                                  </w:pPr>
                                  <w:r>
                                    <w:rPr>
                                      <w:b/>
                                      <w:bCs/>
                                      <w:color w:val="FFFFFF"/>
                                      <w:spacing w:val="0"/>
                                      <w:w w:val="100"/>
                                      <w:position w:val="0"/>
                                      <w:sz w:val="20"/>
                                      <w:szCs w:val="20"/>
                                    </w:rPr>
                                    <w:t>业务领域</w:t>
                                  </w:r>
                                </w:p>
                              </w:tc>
                              <w:tc>
                                <w:tcPr>
                                  <w:tcBorders/>
                                  <w:shd w:val="clear" w:color="auto" w:fill="FEC001"/>
                                  <w:vAlign w:val="top"/>
                                </w:tcPr>
                                <w:p>
                                  <w:pPr>
                                    <w:widowControl w:val="0"/>
                                    <w:rPr>
                                      <w:sz w:val="10"/>
                                      <w:szCs w:val="10"/>
                                    </w:rPr>
                                  </w:pPr>
                                </w:p>
                              </w:tc>
                              <w:tc>
                                <w:tcPr>
                                  <w:tcBorders/>
                                  <w:shd w:val="clear" w:color="auto" w:fill="074268"/>
                                  <w:vAlign w:val="center"/>
                                </w:tcPr>
                                <w:p>
                                  <w:pPr>
                                    <w:pStyle w:val="Style23"/>
                                    <w:keepNext w:val="0"/>
                                    <w:keepLines w:val="0"/>
                                    <w:widowControl w:val="0"/>
                                    <w:pBdr>
                                      <w:top w:val="single" w:sz="0" w:space="0" w:color="05446A"/>
                                      <w:left w:val="single" w:sz="0" w:space="0" w:color="05446A"/>
                                      <w:bottom w:val="single" w:sz="0" w:space="0" w:color="05446A"/>
                                      <w:right w:val="single" w:sz="0" w:space="0" w:color="05446A"/>
                                    </w:pBdr>
                                    <w:shd w:val="clear" w:color="auto" w:fill="05446A"/>
                                    <w:bidi w:val="0"/>
                                    <w:spacing w:before="0" w:after="0" w:line="240" w:lineRule="auto"/>
                                    <w:ind w:left="0" w:right="0" w:firstLine="0"/>
                                    <w:jc w:val="left"/>
                                    <w:rPr>
                                      <w:sz w:val="22"/>
                                      <w:szCs w:val="22"/>
                                    </w:rPr>
                                  </w:pPr>
                                  <w:r>
                                    <w:rPr>
                                      <w:rFonts w:ascii="SimHei" w:eastAsia="SimHei" w:hAnsi="SimHei" w:cs="SimHei"/>
                                      <w:color w:val="FDC001"/>
                                      <w:spacing w:val="0"/>
                                      <w:w w:val="100"/>
                                      <w:position w:val="0"/>
                                      <w:sz w:val="22"/>
                                      <w:szCs w:val="22"/>
                                    </w:rPr>
                                    <w:t>■</w:t>
                                  </w:r>
                                </w:p>
                              </w:tc>
                            </w:tr>
                            <w:tr>
                              <w:trPr>
                                <w:trHeight w:val="322" w:hRule="exact"/>
                              </w:trPr>
                              <w:tc>
                                <w:tcPr>
                                  <w:vMerge w:val="restart"/>
                                  <w:tcBorders/>
                                  <w:shd w:val="clear" w:color="auto" w:fill="074268"/>
                                  <w:vAlign w:val="center"/>
                                </w:tcPr>
                                <w:p>
                                  <w:pPr>
                                    <w:pStyle w:val="Style23"/>
                                    <w:keepNext w:val="0"/>
                                    <w:keepLines w:val="0"/>
                                    <w:widowControl w:val="0"/>
                                    <w:pBdr>
                                      <w:top w:val="single" w:sz="0" w:space="0" w:color="07486D"/>
                                      <w:left w:val="single" w:sz="0" w:space="0" w:color="07486D"/>
                                      <w:bottom w:val="single" w:sz="0" w:space="0" w:color="07486D"/>
                                      <w:right w:val="single" w:sz="0" w:space="0" w:color="07486D"/>
                                    </w:pBdr>
                                    <w:shd w:val="clear" w:color="auto" w:fill="07486D"/>
                                    <w:bidi w:val="0"/>
                                    <w:spacing w:before="0" w:after="0" w:line="168" w:lineRule="exact"/>
                                    <w:ind w:left="1160" w:right="0" w:firstLine="0"/>
                                    <w:jc w:val="left"/>
                                  </w:pPr>
                                  <w:r>
                                    <w:rPr>
                                      <w:b/>
                                      <w:bCs/>
                                      <w:color w:val="FFFFFF"/>
                                      <w:spacing w:val="0"/>
                                      <w:w w:val="100"/>
                                      <w:position w:val="0"/>
                                    </w:rPr>
                                    <w:t xml:space="preserve">上数智行业软件 </w:t>
                                  </w:r>
                                  <w:r>
                                    <w:rPr>
                                      <w:rFonts w:ascii="Arial" w:eastAsia="Arial" w:hAnsi="Arial" w:cs="Arial"/>
                                      <w:color w:val="FFFFFF"/>
                                      <w:spacing w:val="0"/>
                                      <w:w w:val="100"/>
                                      <w:position w:val="0"/>
                                      <w:sz w:val="17"/>
                                      <w:szCs w:val="17"/>
                                    </w:rPr>
                                    <w:t xml:space="preserve">V% </w:t>
                                  </w:r>
                                  <w:r>
                                    <w:rPr>
                                      <w:b/>
                                      <w:bCs/>
                                      <w:color w:val="FFFFFF"/>
                                      <w:spacing w:val="0"/>
                                      <w:w w:val="100"/>
                                      <w:position w:val="0"/>
                                    </w:rPr>
                                    <w:t>（数据智能行顺用）</w:t>
                                  </w:r>
                                </w:p>
                              </w:tc>
                              <w:tc>
                                <w:tcPr>
                                  <w:tcBorders/>
                                  <w:shd w:val="clear" w:color="auto" w:fill="074268"/>
                                  <w:vAlign w:val="bottom"/>
                                </w:tcPr>
                                <w:p>
                                  <w:pPr>
                                    <w:pStyle w:val="Style23"/>
                                    <w:keepNext w:val="0"/>
                                    <w:keepLines w:val="0"/>
                                    <w:widowControl w:val="0"/>
                                    <w:pBdr>
                                      <w:top w:val="single" w:sz="0" w:space="0" w:color="09486B"/>
                                      <w:left w:val="single" w:sz="0" w:space="0" w:color="09486B"/>
                                      <w:bottom w:val="single" w:sz="0" w:space="0" w:color="09486B"/>
                                      <w:right w:val="single" w:sz="0" w:space="0" w:color="09486B"/>
                                    </w:pBdr>
                                    <w:shd w:val="clear" w:color="auto" w:fill="09486B"/>
                                    <w:tabs>
                                      <w:tab w:leader="underscore" w:pos="536" w:val="left"/>
                                    </w:tabs>
                                    <w:bidi w:val="0"/>
                                    <w:spacing w:before="0" w:after="0" w:line="240" w:lineRule="auto"/>
                                    <w:ind w:left="0" w:right="0" w:firstLine="200"/>
                                    <w:jc w:val="left"/>
                                  </w:pPr>
                                  <w:r>
                                    <w:rPr>
                                      <w:b/>
                                      <w:bCs/>
                                      <w:color w:val="FFFFFF"/>
                                      <w:spacing w:val="0"/>
                                      <w:w w:val="100"/>
                                      <w:position w:val="0"/>
                                      <w:u w:val="single"/>
                                    </w:rPr>
                                    <w:tab/>
                                  </w:r>
                                  <w:r>
                                    <w:rPr>
                                      <w:b/>
                                      <w:bCs/>
                                      <w:color w:val="FFFFFF"/>
                                      <w:spacing w:val="0"/>
                                      <w:w w:val="100"/>
                                      <w:position w:val="0"/>
                                    </w:rPr>
                                    <w:t>智能</w:t>
                                  </w:r>
                                  <w:r>
                                    <w:rPr>
                                      <w:rFonts w:ascii="Arial" w:eastAsia="Arial" w:hAnsi="Arial" w:cs="Arial"/>
                                      <w:color w:val="FFFFFF"/>
                                      <w:spacing w:val="0"/>
                                      <w:w w:val="100"/>
                                      <w:position w:val="0"/>
                                      <w:sz w:val="17"/>
                                      <w:szCs w:val="17"/>
                                    </w:rPr>
                                    <w:t>BMS</w:t>
                                  </w:r>
                                  <w:r>
                                    <w:rPr>
                                      <w:b/>
                                      <w:bCs/>
                                      <w:color w:val="FFFFFF"/>
                                      <w:spacing w:val="0"/>
                                      <w:w w:val="100"/>
                                      <w:position w:val="0"/>
                                    </w:rPr>
                                    <w:t>系列</w:t>
                                  </w:r>
                                </w:p>
                              </w:tc>
                              <w:tc>
                                <w:tcPr>
                                  <w:tcBorders/>
                                  <w:shd w:val="clear" w:color="auto" w:fill="085684"/>
                                  <w:vAlign w:val="bottom"/>
                                </w:tcPr>
                                <w:p>
                                  <w:pPr>
                                    <w:pStyle w:val="Style23"/>
                                    <w:keepNext w:val="0"/>
                                    <w:keepLines w:val="0"/>
                                    <w:widowControl w:val="0"/>
                                    <w:pBdr>
                                      <w:top w:val="single" w:sz="0" w:space="0" w:color="085984"/>
                                      <w:left w:val="single" w:sz="0" w:space="0" w:color="085984"/>
                                      <w:bottom w:val="single" w:sz="0" w:space="0" w:color="085984"/>
                                      <w:right w:val="single" w:sz="0" w:space="0" w:color="085984"/>
                                    </w:pBdr>
                                    <w:shd w:val="clear" w:color="auto" w:fill="085984"/>
                                    <w:bidi w:val="0"/>
                                    <w:spacing w:before="0" w:after="0" w:line="240" w:lineRule="auto"/>
                                    <w:ind w:left="0" w:right="0" w:firstLine="140"/>
                                    <w:jc w:val="left"/>
                                  </w:pPr>
                                  <w:r>
                                    <w:rPr>
                                      <w:b/>
                                      <w:bCs/>
                                      <w:color w:val="FFFFFF"/>
                                      <w:spacing w:val="0"/>
                                      <w:w w:val="100"/>
                                      <w:position w:val="0"/>
                                      <w:vertAlign w:val="subscript"/>
                                    </w:rPr>
                                    <w:t>nri</w:t>
                                  </w:r>
                                  <w:r>
                                    <w:rPr>
                                      <w:b/>
                                      <w:bCs/>
                                      <w:color w:val="FFFFFF"/>
                                      <w:spacing w:val="0"/>
                                      <w:w w:val="100"/>
                                      <w:position w:val="0"/>
                                    </w:rPr>
                                    <w:t>智慧物流云平台</w:t>
                                  </w:r>
                                </w:p>
                              </w:tc>
                              <w:tc>
                                <w:tcPr>
                                  <w:tcBorders/>
                                  <w:shd w:val="clear" w:color="auto" w:fill="085684"/>
                                  <w:vAlign w:val="top"/>
                                </w:tcPr>
                                <w:p>
                                  <w:pPr>
                                    <w:widowControl w:val="0"/>
                                    <w:rPr>
                                      <w:sz w:val="10"/>
                                      <w:szCs w:val="10"/>
                                    </w:rPr>
                                  </w:pPr>
                                </w:p>
                              </w:tc>
                            </w:tr>
                            <w:tr>
                              <w:trPr>
                                <w:trHeight w:val="288" w:hRule="exact"/>
                              </w:trPr>
                              <w:tc>
                                <w:tcPr>
                                  <w:vMerge/>
                                  <w:tcBorders/>
                                  <w:shd w:val="clear" w:color="auto" w:fill="074268"/>
                                  <w:vAlign w:val="center"/>
                                </w:tcPr>
                                <w:p>
                                  <w:pPr/>
                                </w:p>
                              </w:tc>
                              <w:tc>
                                <w:tcPr>
                                  <w:tcBorders/>
                                  <w:shd w:val="clear" w:color="auto" w:fill="37796A"/>
                                  <w:vAlign w:val="top"/>
                                </w:tcPr>
                                <w:p>
                                  <w:pPr>
                                    <w:pStyle w:val="Style23"/>
                                    <w:keepNext w:val="0"/>
                                    <w:keepLines w:val="0"/>
                                    <w:widowControl w:val="0"/>
                                    <w:pBdr>
                                      <w:top w:val="single" w:sz="0" w:space="0" w:color="37796A"/>
                                      <w:left w:val="single" w:sz="0" w:space="0" w:color="37796A"/>
                                      <w:bottom w:val="single" w:sz="0" w:space="0" w:color="37796A"/>
                                      <w:right w:val="single" w:sz="0" w:space="0" w:color="37796A"/>
                                    </w:pBdr>
                                    <w:shd w:val="clear" w:color="auto" w:fill="37796A"/>
                                    <w:bidi w:val="0"/>
                                    <w:spacing w:before="0" w:after="0" w:line="240" w:lineRule="auto"/>
                                    <w:ind w:left="0" w:right="0" w:firstLine="200"/>
                                    <w:jc w:val="left"/>
                                  </w:pPr>
                                  <w:r>
                                    <w:rPr>
                                      <w:b/>
                                      <w:bCs/>
                                      <w:color w:val="FFFFFF"/>
                                      <w:spacing w:val="0"/>
                                      <w:w w:val="100"/>
                                      <w:position w:val="0"/>
                                    </w:rPr>
                                    <w:t xml:space="preserve">K </w:t>
                                  </w:r>
                                  <w:r>
                                    <w:rPr>
                                      <w:b/>
                                      <w:bCs/>
                                      <w:color w:val="FFFFFF"/>
                                      <w:spacing w:val="0"/>
                                      <w:w w:val="100"/>
                                      <w:position w:val="0"/>
                                    </w:rPr>
                                    <w:t>（智能软硬件产品）</w:t>
                                  </w:r>
                                </w:p>
                              </w:tc>
                              <w:tc>
                                <w:tcPr>
                                  <w:tcBorders/>
                                  <w:shd w:val="clear" w:color="auto" w:fill="3A9784"/>
                                  <w:vAlign w:val="top"/>
                                </w:tcPr>
                                <w:p>
                                  <w:pPr>
                                    <w:pStyle w:val="Style23"/>
                                    <w:keepNext w:val="0"/>
                                    <w:keepLines w:val="0"/>
                                    <w:widowControl w:val="0"/>
                                    <w:pBdr>
                                      <w:top w:val="single" w:sz="0" w:space="0" w:color="3A9784"/>
                                      <w:left w:val="single" w:sz="0" w:space="0" w:color="3A9784"/>
                                      <w:bottom w:val="single" w:sz="0" w:space="0" w:color="3A9784"/>
                                      <w:right w:val="single" w:sz="0" w:space="0" w:color="3A9784"/>
                                    </w:pBdr>
                                    <w:shd w:val="clear" w:color="auto" w:fill="3A9784"/>
                                    <w:bidi w:val="0"/>
                                    <w:spacing w:before="0" w:after="0" w:line="240" w:lineRule="auto"/>
                                    <w:ind w:left="0" w:right="0" w:firstLine="0"/>
                                    <w:jc w:val="center"/>
                                  </w:pPr>
                                  <w:r>
                                    <w:rPr>
                                      <w:rFonts w:ascii="Arial" w:eastAsia="Arial" w:hAnsi="Arial" w:cs="Arial"/>
                                      <w:color w:val="FFFFFF"/>
                                      <w:spacing w:val="0"/>
                                      <w:w w:val="100"/>
                                      <w:position w:val="0"/>
                                      <w:sz w:val="30"/>
                                      <w:szCs w:val="30"/>
                                    </w:rPr>
                                    <w:t xml:space="preserve">W </w:t>
                                  </w:r>
                                  <w:r>
                                    <w:rPr>
                                      <w:b/>
                                      <w:bCs/>
                                      <w:color w:val="FFFFFF"/>
                                      <w:spacing w:val="0"/>
                                      <w:w w:val="100"/>
                                      <w:position w:val="0"/>
                                    </w:rPr>
                                    <w:t>（数</w:t>
                                  </w:r>
                                  <w:r>
                                    <w:rPr>
                                      <w:rFonts w:ascii="Arial" w:eastAsia="Arial" w:hAnsi="Arial" w:cs="Arial"/>
                                      <w:color w:val="FFFFFF"/>
                                      <w:spacing w:val="0"/>
                                      <w:w w:val="100"/>
                                      <w:position w:val="0"/>
                                      <w:sz w:val="30"/>
                                      <w:szCs w:val="30"/>
                                    </w:rPr>
                                    <w:t>ew</w:t>
                                  </w:r>
                                  <w:r>
                                    <w:rPr>
                                      <w:b/>
                                      <w:bCs/>
                                      <w:color w:val="FFFFFF"/>
                                      <w:spacing w:val="0"/>
                                      <w:w w:val="100"/>
                                      <w:position w:val="0"/>
                                    </w:rPr>
                                    <w:t>能平台运营）</w:t>
                                  </w:r>
                                </w:p>
                              </w:tc>
                              <w:tc>
                                <w:tcPr>
                                  <w:tcBorders/>
                                  <w:shd w:val="clear" w:color="auto" w:fill="0B6897"/>
                                  <w:vAlign w:val="top"/>
                                </w:tcPr>
                                <w:p>
                                  <w:pPr>
                                    <w:widowControl w:val="0"/>
                                    <w:rPr>
                                      <w:sz w:val="10"/>
                                      <w:szCs w:val="10"/>
                                    </w:rPr>
                                  </w:pPr>
                                </w:p>
                              </w:tc>
                            </w:tr>
                            <w:tr>
                              <w:trPr>
                                <w:trHeight w:val="552" w:hRule="exact"/>
                              </w:trPr>
                              <w:tc>
                                <w:tcPr>
                                  <w:tcBorders/>
                                  <w:shd w:val="clear" w:color="auto" w:fill="0B6897"/>
                                  <w:vAlign w:val="top"/>
                                </w:tcPr>
                                <w:p>
                                  <w:pPr>
                                    <w:widowControl w:val="0"/>
                                    <w:rPr>
                                      <w:sz w:val="10"/>
                                      <w:szCs w:val="10"/>
                                    </w:rPr>
                                  </w:pPr>
                                </w:p>
                              </w:tc>
                              <w:tc>
                                <w:tcPr>
                                  <w:tcBorders/>
                                  <w:shd w:val="clear" w:color="auto" w:fill="92D14F"/>
                                  <w:vAlign w:val="top"/>
                                </w:tcPr>
                                <w:p>
                                  <w:pPr>
                                    <w:pStyle w:val="Style23"/>
                                    <w:keepNext w:val="0"/>
                                    <w:keepLines w:val="0"/>
                                    <w:widowControl w:val="0"/>
                                    <w:pBdr>
                                      <w:top w:val="single" w:sz="0" w:space="0" w:color="92D14F"/>
                                      <w:left w:val="single" w:sz="0" w:space="0" w:color="92D14F"/>
                                      <w:bottom w:val="single" w:sz="0" w:space="0" w:color="92D14F"/>
                                      <w:right w:val="single" w:sz="0" w:space="0" w:color="92D14F"/>
                                    </w:pBdr>
                                    <w:shd w:val="clear" w:color="auto" w:fill="92D14F"/>
                                    <w:bidi w:val="0"/>
                                    <w:spacing w:before="100" w:after="0" w:line="240" w:lineRule="auto"/>
                                    <w:ind w:left="0" w:right="0" w:firstLine="600"/>
                                    <w:jc w:val="left"/>
                                    <w:rPr>
                                      <w:sz w:val="20"/>
                                      <w:szCs w:val="20"/>
                                    </w:rPr>
                                  </w:pPr>
                                  <w:r>
                                    <w:rPr>
                                      <w:b/>
                                      <w:bCs/>
                                      <w:color w:val="FFFFFF"/>
                                      <w:spacing w:val="0"/>
                                      <w:w w:val="100"/>
                                      <w:position w:val="0"/>
                                      <w:sz w:val="20"/>
                                      <w:szCs w:val="20"/>
                                    </w:rPr>
                                    <w:t>行业产品</w:t>
                                  </w:r>
                                </w:p>
                              </w:tc>
                              <w:tc>
                                <w:tcPr>
                                  <w:tcBorders/>
                                  <w:shd w:val="clear" w:color="auto" w:fill="92D14F"/>
                                  <w:vAlign w:val="top"/>
                                </w:tcPr>
                                <w:p>
                                  <w:pPr>
                                    <w:widowControl w:val="0"/>
                                    <w:rPr>
                                      <w:sz w:val="10"/>
                                      <w:szCs w:val="10"/>
                                    </w:rPr>
                                  </w:pPr>
                                </w:p>
                              </w:tc>
                              <w:tc>
                                <w:tcPr>
                                  <w:tcBorders/>
                                  <w:shd w:val="clear" w:color="auto" w:fill="0B6897"/>
                                  <w:vAlign w:val="top"/>
                                </w:tcPr>
                                <w:p>
                                  <w:pPr>
                                    <w:pStyle w:val="Style23"/>
                                    <w:keepNext w:val="0"/>
                                    <w:keepLines w:val="0"/>
                                    <w:widowControl w:val="0"/>
                                    <w:pBdr>
                                      <w:top w:val="single" w:sz="0" w:space="0" w:color="0B6998"/>
                                      <w:left w:val="single" w:sz="0" w:space="0" w:color="0B6998"/>
                                      <w:bottom w:val="single" w:sz="0" w:space="0" w:color="0B6998"/>
                                      <w:right w:val="single" w:sz="0" w:space="0" w:color="0B6998"/>
                                    </w:pBdr>
                                    <w:shd w:val="clear" w:color="auto" w:fill="0B6998"/>
                                    <w:bidi w:val="0"/>
                                    <w:spacing w:before="80" w:after="0" w:line="240" w:lineRule="auto"/>
                                    <w:ind w:left="0" w:right="0" w:firstLine="0"/>
                                    <w:jc w:val="left"/>
                                    <w:rPr>
                                      <w:sz w:val="22"/>
                                      <w:szCs w:val="22"/>
                                    </w:rPr>
                                  </w:pPr>
                                  <w:r>
                                    <w:rPr>
                                      <w:rFonts w:ascii="SimHei" w:eastAsia="SimHei" w:hAnsi="SimHei" w:cs="SimHei"/>
                                      <w:color w:val="91D050"/>
                                      <w:spacing w:val="0"/>
                                      <w:w w:val="100"/>
                                      <w:position w:val="0"/>
                                      <w:sz w:val="22"/>
                                      <w:szCs w:val="22"/>
                                    </w:rPr>
                                    <w:t>■</w:t>
                                  </w:r>
                                </w:p>
                              </w:tc>
                            </w:tr>
                            <w:tr>
                              <w:trPr>
                                <w:trHeight w:val="552" w:hRule="exact"/>
                              </w:trPr>
                              <w:tc>
                                <w:tcPr>
                                  <w:gridSpan w:val="4"/>
                                  <w:tcBorders/>
                                  <w:shd w:val="clear" w:color="auto" w:fill="0B6897"/>
                                  <w:vAlign w:val="bottom"/>
                                </w:tcPr>
                                <w:p>
                                  <w:pPr>
                                    <w:pStyle w:val="Style23"/>
                                    <w:keepNext w:val="0"/>
                                    <w:keepLines w:val="0"/>
                                    <w:widowControl w:val="0"/>
                                    <w:pBdr>
                                      <w:top w:val="single" w:sz="0" w:space="0" w:color="0B6997"/>
                                      <w:left w:val="single" w:sz="0" w:space="0" w:color="0B6997"/>
                                      <w:bottom w:val="single" w:sz="0" w:space="0" w:color="0B6997"/>
                                      <w:right w:val="single" w:sz="0" w:space="0" w:color="0B6997"/>
                                    </w:pBdr>
                                    <w:shd w:val="clear" w:color="auto" w:fill="0B6997"/>
                                    <w:bidi w:val="0"/>
                                    <w:spacing w:before="0" w:after="0" w:line="240" w:lineRule="auto"/>
                                    <w:ind w:left="0" w:right="0" w:firstLine="0"/>
                                    <w:jc w:val="center"/>
                                  </w:pPr>
                                  <w:r>
                                    <w:rPr>
                                      <w:b/>
                                      <w:bCs/>
                                      <w:color w:val="FFFFFF"/>
                                      <w:spacing w:val="0"/>
                                      <w:w w:val="100"/>
                                      <w:position w:val="0"/>
                                    </w:rPr>
                                    <w:t>何国创九章数据智能平台 佥国创天演</w:t>
                                  </w:r>
                                  <w:r>
                                    <w:rPr>
                                      <w:rFonts w:ascii="Arial" w:eastAsia="Arial" w:hAnsi="Arial" w:cs="Arial"/>
                                      <w:color w:val="FFFFFF"/>
                                      <w:spacing w:val="0"/>
                                      <w:w w:val="100"/>
                                      <w:position w:val="0"/>
                                      <w:sz w:val="17"/>
                                      <w:szCs w:val="17"/>
                                    </w:rPr>
                                    <w:t>Paas</w:t>
                                  </w:r>
                                  <w:r>
                                    <w:rPr>
                                      <w:b/>
                                      <w:bCs/>
                                      <w:color w:val="FFFFFF"/>
                                      <w:spacing w:val="0"/>
                                      <w:w w:val="100"/>
                                      <w:position w:val="0"/>
                                    </w:rPr>
                                    <w:t>云平台 昆国创智能产品开发平台 曾国创</w:t>
                                  </w:r>
                                  <w:r>
                                    <w:rPr>
                                      <w:rFonts w:ascii="Arial" w:eastAsia="Arial" w:hAnsi="Arial" w:cs="Arial"/>
                                      <w:color w:val="FFFFFF"/>
                                      <w:spacing w:val="0"/>
                                      <w:w w:val="100"/>
                                      <w:position w:val="0"/>
                                      <w:sz w:val="17"/>
                                      <w:szCs w:val="17"/>
                                    </w:rPr>
                                    <w:t>HCS</w:t>
                                  </w:r>
                                  <w:r>
                                    <w:rPr>
                                      <w:b/>
                                      <w:bCs/>
                                      <w:color w:val="FFFFFF"/>
                                      <w:spacing w:val="0"/>
                                      <w:w w:val="100"/>
                                      <w:position w:val="0"/>
                                    </w:rPr>
                                    <w:t>集成开发平台</w:t>
                                  </w:r>
                                </w:p>
                              </w:tc>
                            </w:tr>
                            <w:tr>
                              <w:trPr>
                                <w:trHeight w:val="610" w:hRule="exact"/>
                              </w:trPr>
                              <w:tc>
                                <w:tcPr>
                                  <w:tcBorders/>
                                  <w:shd w:val="clear" w:color="auto" w:fill="02B0F1"/>
                                  <w:vAlign w:val="bottom"/>
                                </w:tcPr>
                                <w:p>
                                  <w:pPr>
                                    <w:pStyle w:val="Style23"/>
                                    <w:keepNext w:val="0"/>
                                    <w:keepLines w:val="0"/>
                                    <w:widowControl w:val="0"/>
                                    <w:pBdr>
                                      <w:top w:val="single" w:sz="0" w:space="0" w:color="02B0F1"/>
                                      <w:left w:val="single" w:sz="0" w:space="0" w:color="02B0F1"/>
                                      <w:bottom w:val="single" w:sz="0" w:space="0" w:color="02B0F1"/>
                                      <w:right w:val="single" w:sz="0" w:space="0" w:color="02B0F1"/>
                                    </w:pBdr>
                                    <w:shd w:val="clear" w:color="auto" w:fill="02B0F1"/>
                                    <w:bidi w:val="0"/>
                                    <w:spacing w:before="0" w:after="0" w:line="240" w:lineRule="auto"/>
                                    <w:ind w:left="0" w:right="0" w:firstLine="360"/>
                                    <w:jc w:val="left"/>
                                    <w:rPr>
                                      <w:sz w:val="17"/>
                                      <w:szCs w:val="17"/>
                                    </w:rPr>
                                  </w:pPr>
                                  <w:r>
                                    <w:rPr>
                                      <w:rFonts w:ascii="Arial" w:eastAsia="Arial" w:hAnsi="Arial" w:cs="Arial"/>
                                      <w:color w:val="2366B4"/>
                                      <w:spacing w:val="0"/>
                                      <w:w w:val="100"/>
                                      <w:position w:val="0"/>
                                      <w:sz w:val="17"/>
                                      <w:szCs w:val="17"/>
                                    </w:rPr>
                                    <w:t>•1</w:t>
                                  </w:r>
                                </w:p>
                              </w:tc>
                              <w:tc>
                                <w:tcPr>
                                  <w:tcBorders/>
                                  <w:shd w:val="clear" w:color="auto" w:fill="02B0F1"/>
                                  <w:vAlign w:val="center"/>
                                </w:tcPr>
                                <w:p>
                                  <w:pPr>
                                    <w:pStyle w:val="Style23"/>
                                    <w:keepNext w:val="0"/>
                                    <w:keepLines w:val="0"/>
                                    <w:widowControl w:val="0"/>
                                    <w:pBdr>
                                      <w:top w:val="single" w:sz="0" w:space="0" w:color="02B0F1"/>
                                      <w:left w:val="single" w:sz="0" w:space="0" w:color="02B0F1"/>
                                      <w:bottom w:val="single" w:sz="0" w:space="0" w:color="02B0F1"/>
                                      <w:right w:val="single" w:sz="0" w:space="0" w:color="02B0F1"/>
                                    </w:pBdr>
                                    <w:shd w:val="clear" w:color="auto" w:fill="02B0F1"/>
                                    <w:bidi w:val="0"/>
                                    <w:spacing w:before="0" w:after="0" w:line="240" w:lineRule="auto"/>
                                    <w:ind w:left="0" w:right="0" w:firstLine="420"/>
                                    <w:jc w:val="left"/>
                                    <w:rPr>
                                      <w:sz w:val="20"/>
                                      <w:szCs w:val="20"/>
                                    </w:rPr>
                                  </w:pPr>
                                  <w:r>
                                    <w:rPr>
                                      <w:b/>
                                      <w:bCs/>
                                      <w:color w:val="FFFFFF"/>
                                      <w:spacing w:val="0"/>
                                      <w:w w:val="100"/>
                                      <w:position w:val="0"/>
                                      <w:sz w:val="20"/>
                                      <w:szCs w:val="20"/>
                                    </w:rPr>
                                    <w:t>自主技术平台</w:t>
                                  </w:r>
                                </w:p>
                              </w:tc>
                              <w:tc>
                                <w:tcPr>
                                  <w:tcBorders/>
                                  <w:shd w:val="clear" w:color="auto" w:fill="02B0F1"/>
                                  <w:vAlign w:val="top"/>
                                </w:tcPr>
                                <w:p>
                                  <w:pPr>
                                    <w:widowControl w:val="0"/>
                                    <w:rPr>
                                      <w:sz w:val="10"/>
                                      <w:szCs w:val="10"/>
                                    </w:rPr>
                                  </w:pPr>
                                </w:p>
                              </w:tc>
                              <w:tc>
                                <w:tcPr>
                                  <w:tcBorders/>
                                  <w:shd w:val="clear" w:color="auto" w:fill="085684"/>
                                  <w:vAlign w:val="center"/>
                                </w:tcPr>
                                <w:p>
                                  <w:pPr>
                                    <w:pStyle w:val="Style23"/>
                                    <w:keepNext w:val="0"/>
                                    <w:keepLines w:val="0"/>
                                    <w:widowControl w:val="0"/>
                                    <w:pBdr>
                                      <w:top w:val="single" w:sz="0" w:space="0" w:color="0A598A"/>
                                      <w:left w:val="single" w:sz="0" w:space="0" w:color="0A598A"/>
                                      <w:bottom w:val="single" w:sz="0" w:space="0" w:color="0A598A"/>
                                      <w:right w:val="single" w:sz="0" w:space="0" w:color="0A598A"/>
                                    </w:pBdr>
                                    <w:shd w:val="clear" w:color="auto" w:fill="0A598A"/>
                                    <w:bidi w:val="0"/>
                                    <w:spacing w:before="0" w:after="0" w:line="240" w:lineRule="auto"/>
                                    <w:ind w:left="0" w:right="0" w:firstLine="0"/>
                                    <w:jc w:val="right"/>
                                    <w:rPr>
                                      <w:sz w:val="24"/>
                                      <w:szCs w:val="24"/>
                                    </w:rPr>
                                  </w:pPr>
                                  <w:r>
                                    <w:rPr>
                                      <w:rFonts w:ascii="SimHei" w:eastAsia="SimHei" w:hAnsi="SimHei" w:cs="SimHei"/>
                                      <w:color w:val="6397BA"/>
                                      <w:spacing w:val="0"/>
                                      <w:w w:val="100"/>
                                      <w:position w:val="0"/>
                                      <w:sz w:val="22"/>
                                      <w:szCs w:val="22"/>
                                    </w:rPr>
                                    <w:t xml:space="preserve">了 </w:t>
                                  </w:r>
                                  <w:r>
                                    <w:rPr>
                                      <w:rFonts w:ascii="Arial" w:eastAsia="Arial" w:hAnsi="Arial" w:cs="Arial"/>
                                      <w:color w:val="09A0ED"/>
                                      <w:spacing w:val="0"/>
                                      <w:w w:val="100"/>
                                      <w:position w:val="0"/>
                                      <w:sz w:val="24"/>
                                      <w:szCs w:val="24"/>
                                    </w:rPr>
                                    <w:t>1</w:t>
                                  </w:r>
                                </w:p>
                              </w:tc>
                            </w:tr>
                            <w:tr>
                              <w:trPr>
                                <w:trHeight w:val="547" w:hRule="exact"/>
                              </w:trPr>
                              <w:tc>
                                <w:tcPr>
                                  <w:gridSpan w:val="3"/>
                                  <w:tcBorders/>
                                  <w:shd w:val="clear" w:color="auto" w:fill="000000"/>
                                  <w:vAlign w:val="top"/>
                                </w:tcPr>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792" w:val="left"/>
                                      <w:tab w:pos="1733" w:val="left"/>
                                      <w:tab w:pos="2386" w:val="left"/>
                                      <w:tab w:pos="3326" w:val="left"/>
                                      <w:tab w:pos="4915" w:val="left"/>
                                      <w:tab w:pos="5702" w:val="left"/>
                                      <w:tab w:pos="8083" w:val="left"/>
                                    </w:tabs>
                                    <w:bidi w:val="0"/>
                                    <w:spacing w:before="0" w:after="0" w:line="240" w:lineRule="auto"/>
                                    <w:ind w:left="0" w:right="0" w:firstLine="0"/>
                                    <w:jc w:val="left"/>
                                    <w:rPr>
                                      <w:sz w:val="17"/>
                                      <w:szCs w:val="17"/>
                                    </w:rPr>
                                  </w:pPr>
                                  <w:r>
                                    <w:rPr>
                                      <w:rFonts w:ascii="Arial" w:eastAsia="Arial" w:hAnsi="Arial" w:cs="Arial"/>
                                      <w:color w:val="09A0ED"/>
                                      <w:spacing w:val="0"/>
                                      <w:w w:val="100"/>
                                      <w:position w:val="0"/>
                                      <w:sz w:val="17"/>
                                      <w:szCs w:val="17"/>
                                    </w:rPr>
                                    <w:t xml:space="preserve">1 </w:t>
                                  </w:r>
                                  <w:r>
                                    <w:rPr>
                                      <w:rFonts w:ascii="Arial" w:eastAsia="Arial" w:hAnsi="Arial" w:cs="Arial"/>
                                      <w:color w:val="2366B4"/>
                                      <w:spacing w:val="0"/>
                                      <w:w w:val="100"/>
                                      <w:position w:val="0"/>
                                      <w:sz w:val="17"/>
                                      <w:szCs w:val="17"/>
                                    </w:rPr>
                                    <w:t>0</w:t>
                                    <w:tab/>
                                  </w:r>
                                  <w:r>
                                    <w:rPr>
                                      <w:rFonts w:ascii="Arial" w:eastAsia="Arial" w:hAnsi="Arial" w:cs="Arial"/>
                                      <w:color w:val="2366B4"/>
                                      <w:spacing w:val="0"/>
                                      <w:w w:val="100"/>
                                      <w:position w:val="0"/>
                                      <w:sz w:val="17"/>
                                      <w:szCs w:val="17"/>
                                    </w:rPr>
                                    <w:t xml:space="preserve">■ , </w:t>
                                  </w:r>
                                  <w:r>
                                    <w:rPr>
                                      <w:rFonts w:ascii="Arial" w:eastAsia="Arial" w:hAnsi="Arial" w:cs="Arial"/>
                                      <w:color w:val="4094BE"/>
                                      <w:spacing w:val="0"/>
                                      <w:w w:val="100"/>
                                      <w:position w:val="0"/>
                                      <w:sz w:val="17"/>
                                      <w:szCs w:val="17"/>
                                    </w:rPr>
                                    <w:t>,</w:t>
                                    <w:tab/>
                                    <w:t>•</w:t>
                                    <w:tab/>
                                  </w:r>
                                  <w:r>
                                    <w:rPr>
                                      <w:rFonts w:ascii="Arial" w:eastAsia="Arial" w:hAnsi="Arial" w:cs="Arial"/>
                                      <w:color w:val="4094BE"/>
                                      <w:spacing w:val="0"/>
                                      <w:w w:val="100"/>
                                      <w:position w:val="0"/>
                                      <w:sz w:val="17"/>
                                      <w:szCs w:val="17"/>
                                    </w:rPr>
                                    <w:t>I .|</w:t>
                                    <w:tab/>
                                  </w:r>
                                  <w:r>
                                    <w:rPr>
                                      <w:rFonts w:ascii="Arial" w:eastAsia="Arial" w:hAnsi="Arial" w:cs="Arial"/>
                                      <w:color w:val="4094BE"/>
                                      <w:spacing w:val="0"/>
                                      <w:w w:val="100"/>
                                      <w:position w:val="0"/>
                                      <w:sz w:val="17"/>
                                      <w:szCs w:val="17"/>
                                    </w:rPr>
                                    <w:t>..</w:t>
                                    <w:tab/>
                                    <w:t>•.</w:t>
                                    <w:tab/>
                                    <w:t>••</w:t>
                                    <w:tab/>
                                    <w:t>•</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rPr>
                                    <w:t>大数据处理、知识挖掘、机器学习、深度学习、形式化验证</w:t>
                                  </w:r>
                                </w:p>
                              </w:tc>
                              <w:tc>
                                <w:tcPr>
                                  <w:tcBorders/>
                                  <w:shd w:val="clear" w:color="auto" w:fill="085684"/>
                                  <w:vAlign w:val="top"/>
                                </w:tcPr>
                                <w:p>
                                  <w:pPr>
                                    <w:pStyle w:val="Style23"/>
                                    <w:keepNext w:val="0"/>
                                    <w:keepLines w:val="0"/>
                                    <w:widowControl w:val="0"/>
                                    <w:pBdr>
                                      <w:top w:val="single" w:sz="0" w:space="0" w:color="095484"/>
                                      <w:left w:val="single" w:sz="0" w:space="0" w:color="095484"/>
                                      <w:bottom w:val="single" w:sz="0" w:space="0" w:color="095484"/>
                                      <w:right w:val="single" w:sz="0" w:space="0" w:color="095484"/>
                                    </w:pBdr>
                                    <w:shd w:val="clear" w:color="auto" w:fill="095484"/>
                                    <w:bidi w:val="0"/>
                                    <w:spacing w:before="0" w:after="0" w:line="240" w:lineRule="auto"/>
                                    <w:ind w:left="0" w:right="0" w:firstLine="0"/>
                                    <w:jc w:val="right"/>
                                  </w:pPr>
                                  <w:r>
                                    <w:rPr>
                                      <w:rFonts w:ascii="Times New Roman" w:eastAsia="Times New Roman" w:hAnsi="Times New Roman" w:cs="Times New Roman"/>
                                      <w:color w:val="7B92A3"/>
                                      <w:spacing w:val="0"/>
                                      <w:w w:val="100"/>
                                      <w:position w:val="0"/>
                                    </w:rPr>
                                    <w:t xml:space="preserve">« </w:t>
                                  </w:r>
                                  <w:r>
                                    <w:rPr>
                                      <w:rFonts w:ascii="Times New Roman" w:eastAsia="Times New Roman" w:hAnsi="Times New Roman" w:cs="Times New Roman"/>
                                      <w:color w:val="09A0ED"/>
                                      <w:spacing w:val="0"/>
                                      <w:w w:val="100"/>
                                      <w:position w:val="0"/>
                                    </w:rPr>
                                    <w:t>1</w:t>
                                  </w:r>
                                </w:p>
                              </w:tc>
                            </w:tr>
                            <w:tr>
                              <w:trPr>
                                <w:trHeight w:val="792" w:hRule="exact"/>
                              </w:trPr>
                              <w:tc>
                                <w:tcPr>
                                  <w:tcBorders/>
                                  <w:shd w:val="clear" w:color="auto" w:fill="074268"/>
                                  <w:vAlign w:val="top"/>
                                </w:tcPr>
                                <w:p>
                                  <w:pPr>
                                    <w:pStyle w:val="Style23"/>
                                    <w:keepNext w:val="0"/>
                                    <w:keepLines w:val="0"/>
                                    <w:widowControl w:val="0"/>
                                    <w:pBdr>
                                      <w:top w:val="single" w:sz="0" w:space="0" w:color="063D64"/>
                                      <w:left w:val="single" w:sz="0" w:space="0" w:color="063D64"/>
                                      <w:bottom w:val="single" w:sz="0" w:space="0" w:color="063D64"/>
                                      <w:right w:val="single" w:sz="0" w:space="0" w:color="063D64"/>
                                    </w:pBdr>
                                    <w:shd w:val="clear" w:color="auto" w:fill="063D64"/>
                                    <w:bidi w:val="0"/>
                                    <w:spacing w:before="80" w:after="0" w:line="240" w:lineRule="auto"/>
                                    <w:ind w:left="0" w:right="0" w:firstLine="0"/>
                                    <w:jc w:val="left"/>
                                    <w:rPr>
                                      <w:sz w:val="17"/>
                                      <w:szCs w:val="17"/>
                                    </w:rPr>
                                  </w:pPr>
                                  <w:r>
                                    <w:rPr>
                                      <w:rFonts w:ascii="Arial" w:eastAsia="Arial" w:hAnsi="Arial" w:cs="Arial"/>
                                      <w:color w:val="2868F7"/>
                                      <w:spacing w:val="0"/>
                                      <w:w w:val="100"/>
                                      <w:position w:val="0"/>
                                      <w:sz w:val="17"/>
                                      <w:szCs w:val="17"/>
                                    </w:rPr>
                                    <w:t xml:space="preserve">I </w:t>
                                  </w:r>
                                  <w:r>
                                    <w:rPr>
                                      <w:rFonts w:ascii="Arial" w:eastAsia="Arial" w:hAnsi="Arial" w:cs="Arial"/>
                                      <w:color w:val="1A84AB"/>
                                      <w:spacing w:val="0"/>
                                      <w:w w:val="100"/>
                                      <w:position w:val="0"/>
                                      <w:sz w:val="17"/>
                                      <w:szCs w:val="17"/>
                                    </w:rPr>
                                    <w:t>0</w:t>
                                  </w:r>
                                </w:p>
                              </w:tc>
                              <w:tc>
                                <w:tcPr>
                                  <w:tcBorders/>
                                  <w:shd w:val="clear" w:color="auto" w:fill="074268"/>
                                  <w:vAlign w:val="top"/>
                                </w:tcPr>
                                <w:p>
                                  <w:pPr>
                                    <w:pStyle w:val="Style23"/>
                                    <w:keepNext w:val="0"/>
                                    <w:keepLines w:val="0"/>
                                    <w:widowControl w:val="0"/>
                                    <w:pBdr>
                                      <w:top w:val="single" w:sz="0" w:space="0" w:color="084974"/>
                                      <w:left w:val="single" w:sz="0" w:space="0" w:color="084974"/>
                                      <w:bottom w:val="single" w:sz="0" w:space="0" w:color="084974"/>
                                      <w:right w:val="single" w:sz="0" w:space="0" w:color="084974"/>
                                    </w:pBdr>
                                    <w:shd w:val="clear" w:color="auto" w:fill="084974"/>
                                    <w:bidi w:val="0"/>
                                    <w:spacing w:before="120" w:after="0" w:line="240" w:lineRule="auto"/>
                                    <w:ind w:left="0" w:right="0" w:firstLine="0"/>
                                    <w:jc w:val="left"/>
                                    <w:rPr>
                                      <w:sz w:val="20"/>
                                      <w:szCs w:val="20"/>
                                    </w:rPr>
                                  </w:pPr>
                                  <w:r>
                                    <w:rPr>
                                      <w:b/>
                                      <w:bCs/>
                                      <w:color w:val="FFFFFF"/>
                                      <w:spacing w:val="0"/>
                                      <w:w w:val="100"/>
                                      <w:position w:val="0"/>
                                      <w:sz w:val="20"/>
                                      <w:szCs w:val="20"/>
                                    </w:rPr>
                                    <w:t>核心技术：数据智能</w:t>
                                  </w:r>
                                </w:p>
                              </w:tc>
                              <w:tc>
                                <w:tcPr>
                                  <w:tcBorders/>
                                  <w:shd w:val="clear" w:color="auto" w:fill="074268"/>
                                  <w:vAlign w:val="top"/>
                                </w:tcPr>
                                <w:p>
                                  <w:pPr>
                                    <w:widowControl w:val="0"/>
                                    <w:rPr>
                                      <w:sz w:val="10"/>
                                      <w:szCs w:val="10"/>
                                    </w:rPr>
                                  </w:pPr>
                                </w:p>
                              </w:tc>
                              <w:tc>
                                <w:tcPr>
                                  <w:tcBorders/>
                                  <w:shd w:val="clear" w:color="auto" w:fill="074268"/>
                                  <w:vAlign w:val="top"/>
                                </w:tcPr>
                                <w:p>
                                  <w:pPr>
                                    <w:pStyle w:val="Style23"/>
                                    <w:keepNext w:val="0"/>
                                    <w:keepLines w:val="0"/>
                                    <w:widowControl w:val="0"/>
                                    <w:pBdr>
                                      <w:top w:val="single" w:sz="0" w:space="0" w:color="074671"/>
                                      <w:left w:val="single" w:sz="0" w:space="0" w:color="074671"/>
                                      <w:bottom w:val="single" w:sz="0" w:space="0" w:color="074671"/>
                                      <w:right w:val="single" w:sz="0" w:space="0" w:color="074671"/>
                                    </w:pBdr>
                                    <w:shd w:val="clear" w:color="auto" w:fill="074671"/>
                                    <w:bidi w:val="0"/>
                                    <w:spacing w:before="100" w:after="0" w:line="240" w:lineRule="auto"/>
                                    <w:ind w:left="0" w:right="0" w:firstLine="0"/>
                                    <w:jc w:val="left"/>
                                  </w:pPr>
                                  <w:r>
                                    <w:rPr>
                                      <w:rFonts w:ascii="Times New Roman" w:eastAsia="Times New Roman" w:hAnsi="Times New Roman" w:cs="Times New Roman"/>
                                      <w:color w:val="2868F7"/>
                                      <w:spacing w:val="0"/>
                                      <w:w w:val="100"/>
                                      <w:position w:val="0"/>
                                    </w:rPr>
                                    <w:t xml:space="preserve">3 </w:t>
                                  </w:r>
                                  <w:r>
                                    <w:rPr>
                                      <w:rFonts w:ascii="Times New Roman" w:eastAsia="Times New Roman" w:hAnsi="Times New Roman" w:cs="Times New Roman"/>
                                      <w:color w:val="2868F7"/>
                                      <w:spacing w:val="0"/>
                                      <w:w w:val="100"/>
                                      <w:position w:val="0"/>
                                    </w:rPr>
                                    <w:t xml:space="preserve">s </w:t>
                                  </w:r>
                                  <w:r>
                                    <w:rPr>
                                      <w:rFonts w:ascii="Times New Roman" w:eastAsia="Times New Roman" w:hAnsi="Times New Roman" w:cs="Times New Roman"/>
                                      <w:color w:val="5284A9"/>
                                      <w:spacing w:val="0"/>
                                      <w:w w:val="100"/>
                                      <w:position w:val="0"/>
                                    </w:rPr>
                                    <w:t xml:space="preserve">. </w:t>
                                  </w:r>
                                  <w:r>
                                    <w:rPr>
                                      <w:rFonts w:ascii="Times New Roman" w:eastAsia="Times New Roman" w:hAnsi="Times New Roman" w:cs="Times New Roman"/>
                                      <w:color w:val="2B79C7"/>
                                      <w:spacing w:val="0"/>
                                      <w:w w:val="100"/>
                                      <w:position w:val="0"/>
                                    </w:rPr>
                                    <w:t xml:space="preserve">r </w:t>
                                  </w:r>
                                  <w:r>
                                    <w:rPr>
                                      <w:rFonts w:ascii="Times New Roman" w:eastAsia="Times New Roman" w:hAnsi="Times New Roman" w:cs="Times New Roman"/>
                                      <w:color w:val="2868F7"/>
                                      <w:spacing w:val="0"/>
                                      <w:w w:val="100"/>
                                      <w:position w:val="0"/>
                                    </w:rPr>
                                    <w:t>1</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58.300000000000004pt;margin-top:0;width:477.35000000000002pt;height:278.15000000000003pt;z-index:-125829375;mso-wrap-distance-left:0;mso-wrap-distance-right:0;mso-position-horizontal-relative:page" filled="f" stroked="f">
                <v:textbox inset="0,0,0,0">
                  <w:txbxContent>
                    <w:tbl>
                      <w:tblPr>
                        <w:tblOverlap w:val="never"/>
                        <w:jc w:val="left"/>
                        <w:tblLayout w:type="fixed"/>
                      </w:tblPr>
                      <w:tblGrid>
                        <w:gridCol w:w="3739"/>
                        <w:gridCol w:w="2530"/>
                        <w:gridCol w:w="2198"/>
                        <w:gridCol w:w="1080"/>
                      </w:tblGrid>
                      <w:tr>
                        <w:trPr>
                          <w:tblHeader/>
                          <w:trHeight w:val="768" w:hRule="exact"/>
                        </w:trPr>
                        <w:tc>
                          <w:tcPr>
                            <w:gridSpan w:val="3"/>
                            <w:tcBorders/>
                            <w:shd w:val="clear" w:color="auto" w:fill="074268"/>
                            <w:vAlign w:val="bottom"/>
                          </w:tcPr>
                          <w:p>
                            <w:pPr>
                              <w:pStyle w:val="Style23"/>
                              <w:keepNext w:val="0"/>
                              <w:keepLines w:val="0"/>
                              <w:widowControl w:val="0"/>
                              <w:pBdr>
                                <w:top w:val="single" w:sz="0" w:space="0" w:color="06395C"/>
                                <w:left w:val="single" w:sz="0" w:space="0" w:color="06395C"/>
                                <w:bottom w:val="single" w:sz="0" w:space="0" w:color="06395C"/>
                                <w:right w:val="single" w:sz="0" w:space="0" w:color="06395C"/>
                              </w:pBdr>
                              <w:shd w:val="clear" w:color="auto" w:fill="06395C"/>
                              <w:tabs>
                                <w:tab w:pos="662" w:val="left"/>
                                <w:tab w:pos="1277" w:val="left"/>
                              </w:tabs>
                              <w:bidi w:val="0"/>
                              <w:spacing w:before="0" w:after="0" w:line="240" w:lineRule="auto"/>
                              <w:ind w:left="0" w:right="0" w:firstLine="0"/>
                              <w:jc w:val="left"/>
                              <w:rPr>
                                <w:sz w:val="22"/>
                                <w:szCs w:val="22"/>
                              </w:rPr>
                            </w:pPr>
                            <w:r>
                              <w:rPr>
                                <w:rFonts w:ascii="SimHei" w:eastAsia="SimHei" w:hAnsi="SimHei" w:cs="SimHei"/>
                                <w:color w:val="6397BA"/>
                                <w:spacing w:val="0"/>
                                <w:w w:val="100"/>
                                <w:position w:val="0"/>
                                <w:sz w:val="22"/>
                                <w:szCs w:val="22"/>
                                <w:u w:val="single"/>
                              </w:rPr>
                              <w:t>"</w:t>
                              <w:tab/>
                            </w:r>
                            <w:r>
                              <w:rPr>
                                <w:rFonts w:ascii="Arial" w:eastAsia="Arial" w:hAnsi="Arial" w:cs="Arial"/>
                                <w:color w:val="6397BA"/>
                                <w:spacing w:val="0"/>
                                <w:w w:val="100"/>
                                <w:position w:val="0"/>
                                <w:sz w:val="19"/>
                                <w:szCs w:val="19"/>
                                <w:u w:val="single"/>
                              </w:rPr>
                              <w:t>•</w:t>
                            </w:r>
                            <w:r>
                              <w:rPr>
                                <w:rFonts w:ascii="SimHei" w:eastAsia="SimHei" w:hAnsi="SimHei" w:cs="SimHei"/>
                                <w:color w:val="6397BA"/>
                                <w:spacing w:val="0"/>
                                <w:w w:val="100"/>
                                <w:position w:val="0"/>
                                <w:sz w:val="22"/>
                                <w:szCs w:val="22"/>
                              </w:rPr>
                              <w:tab/>
                            </w:r>
                            <w:r>
                              <w:rPr>
                                <w:rFonts w:ascii="SimHei" w:eastAsia="SimHei" w:hAnsi="SimHei" w:cs="SimHei"/>
                                <w:color w:val="21F6F9"/>
                                <w:spacing w:val="0"/>
                                <w:w w:val="100"/>
                                <w:position w:val="0"/>
                                <w:sz w:val="22"/>
                                <w:szCs w:val="22"/>
                              </w:rPr>
                              <w:t>科大国剑:国内领先的数据智能技术研发和应用的高科技企业</w:t>
                            </w:r>
                          </w:p>
                          <w:p>
                            <w:pPr>
                              <w:pStyle w:val="Style23"/>
                              <w:keepNext w:val="0"/>
                              <w:keepLines w:val="0"/>
                              <w:widowControl w:val="0"/>
                              <w:pBdr>
                                <w:top w:val="single" w:sz="0" w:space="0" w:color="06395C"/>
                                <w:left w:val="single" w:sz="0" w:space="0" w:color="06395C"/>
                                <w:bottom w:val="single" w:sz="0" w:space="0" w:color="06395C"/>
                                <w:right w:val="single" w:sz="0" w:space="0" w:color="06395C"/>
                              </w:pBdr>
                              <w:shd w:val="clear" w:color="auto" w:fill="06395C"/>
                              <w:bidi w:val="0"/>
                              <w:spacing w:before="0" w:after="0" w:line="240" w:lineRule="auto"/>
                              <w:ind w:left="0" w:right="0" w:firstLine="0"/>
                              <w:jc w:val="left"/>
                              <w:rPr>
                                <w:sz w:val="22"/>
                                <w:szCs w:val="22"/>
                              </w:rPr>
                            </w:pPr>
                            <w:r>
                              <w:rPr>
                                <w:rFonts w:ascii="SimHei" w:eastAsia="SimHei" w:hAnsi="SimHei" w:cs="SimHei"/>
                                <w:color w:val="F9B958"/>
                                <w:spacing w:val="0"/>
                                <w:w w:val="100"/>
                                <w:position w:val="0"/>
                                <w:sz w:val="22"/>
                                <w:szCs w:val="22"/>
                              </w:rPr>
                              <w:t>*</w:t>
                            </w:r>
                          </w:p>
                        </w:tc>
                        <w:tc>
                          <w:tcPr>
                            <w:tcBorders/>
                            <w:shd w:val="clear" w:color="auto" w:fill="31799D"/>
                            <w:vAlign w:val="bottom"/>
                          </w:tcPr>
                          <w:p>
                            <w:pPr>
                              <w:pStyle w:val="Style23"/>
                              <w:keepNext w:val="0"/>
                              <w:keepLines w:val="0"/>
                              <w:widowControl w:val="0"/>
                              <w:pBdr>
                                <w:top w:val="single" w:sz="0" w:space="0" w:color="31799D"/>
                                <w:left w:val="single" w:sz="0" w:space="0" w:color="31799D"/>
                                <w:bottom w:val="single" w:sz="0" w:space="0" w:color="31799D"/>
                                <w:right w:val="single" w:sz="0" w:space="0" w:color="31799D"/>
                              </w:pBdr>
                              <w:shd w:val="clear" w:color="auto" w:fill="31799D"/>
                              <w:bidi w:val="0"/>
                              <w:spacing w:before="0" w:after="0" w:line="240" w:lineRule="auto"/>
                              <w:ind w:left="0" w:right="0" w:firstLine="0"/>
                              <w:jc w:val="right"/>
                              <w:rPr>
                                <w:sz w:val="24"/>
                                <w:szCs w:val="24"/>
                              </w:rPr>
                            </w:pPr>
                            <w:r>
                              <w:rPr>
                                <w:rFonts w:ascii="Arial" w:eastAsia="Arial" w:hAnsi="Arial" w:cs="Arial"/>
                                <w:color w:val="F9B958"/>
                                <w:spacing w:val="0"/>
                                <w:w w:val="100"/>
                                <w:position w:val="0"/>
                                <w:sz w:val="24"/>
                                <w:szCs w:val="24"/>
                              </w:rPr>
                              <w:t>▲</w:t>
                            </w:r>
                          </w:p>
                        </w:tc>
                      </w:tr>
                      <w:tr>
                        <w:trPr>
                          <w:trHeight w:val="619" w:hRule="exact"/>
                        </w:trPr>
                        <w:tc>
                          <w:tcPr>
                            <w:tcBorders/>
                            <w:shd w:val="clear" w:color="auto" w:fill="074268"/>
                            <w:vAlign w:val="bottom"/>
                          </w:tcPr>
                          <w:p>
                            <w:pPr>
                              <w:pStyle w:val="Style23"/>
                              <w:keepNext w:val="0"/>
                              <w:keepLines w:val="0"/>
                              <w:widowControl w:val="0"/>
                              <w:pBdr>
                                <w:top w:val="single" w:sz="0" w:space="0" w:color="084266"/>
                                <w:left w:val="single" w:sz="0" w:space="0" w:color="084266"/>
                                <w:bottom w:val="single" w:sz="0" w:space="0" w:color="084266"/>
                                <w:right w:val="single" w:sz="0" w:space="0" w:color="084266"/>
                              </w:pBdr>
                              <w:shd w:val="clear" w:color="auto" w:fill="084266"/>
                              <w:bidi w:val="0"/>
                              <w:spacing w:before="0" w:after="0" w:line="240" w:lineRule="auto"/>
                              <w:ind w:left="1100" w:right="0" w:firstLine="0"/>
                              <w:jc w:val="left"/>
                              <w:rPr>
                                <w:sz w:val="17"/>
                                <w:szCs w:val="17"/>
                              </w:rPr>
                            </w:pPr>
                            <w:r>
                              <w:rPr>
                                <w:b/>
                                <w:bCs/>
                                <w:color w:val="FFFFFF"/>
                                <w:spacing w:val="0"/>
                                <w:w w:val="100"/>
                                <w:position w:val="0"/>
                                <w:sz w:val="18"/>
                                <w:szCs w:val="18"/>
                                <w:u w:val="single"/>
                              </w:rPr>
                              <w:t>森</w:t>
                            </w:r>
                            <w:r>
                              <w:rPr>
                                <w:b/>
                                <w:bCs/>
                                <w:color w:val="FFFFFF"/>
                                <w:spacing w:val="0"/>
                                <w:w w:val="100"/>
                                <w:position w:val="0"/>
                                <w:sz w:val="18"/>
                                <w:szCs w:val="18"/>
                              </w:rPr>
                              <w:t>运营商&amp;政企</w:t>
                            </w:r>
                            <w:r>
                              <w:rPr>
                                <w:rFonts w:ascii="Arial" w:eastAsia="Arial" w:hAnsi="Arial" w:cs="Arial"/>
                                <w:color w:val="FFFFFF"/>
                                <w:spacing w:val="0"/>
                                <w:w w:val="100"/>
                                <w:position w:val="0"/>
                                <w:sz w:val="17"/>
                                <w:szCs w:val="17"/>
                              </w:rPr>
                              <w:t>（5G+BD+AI）</w:t>
                            </w:r>
                          </w:p>
                        </w:tc>
                        <w:tc>
                          <w:tcPr>
                            <w:tcBorders/>
                            <w:shd w:val="clear" w:color="auto" w:fill="074268"/>
                            <w:vAlign w:val="bottom"/>
                          </w:tcPr>
                          <w:p>
                            <w:pPr>
                              <w:pStyle w:val="Style23"/>
                              <w:keepNext w:val="0"/>
                              <w:keepLines w:val="0"/>
                              <w:widowControl w:val="0"/>
                              <w:pBdr>
                                <w:top w:val="single" w:sz="0" w:space="0" w:color="083959"/>
                                <w:left w:val="single" w:sz="0" w:space="0" w:color="083959"/>
                                <w:bottom w:val="single" w:sz="0" w:space="0" w:color="083959"/>
                                <w:right w:val="single" w:sz="0" w:space="0" w:color="083959"/>
                              </w:pBdr>
                              <w:shd w:val="clear" w:color="auto" w:fill="083959"/>
                              <w:bidi w:val="0"/>
                              <w:spacing w:before="0" w:after="0" w:line="240" w:lineRule="auto"/>
                              <w:ind w:left="0" w:right="0" w:firstLine="0"/>
                              <w:jc w:val="center"/>
                            </w:pPr>
                            <w:r>
                              <w:rPr>
                                <w:rFonts w:ascii="Arial" w:eastAsia="Arial" w:hAnsi="Arial" w:cs="Arial"/>
                                <w:color w:val="D6DDDA"/>
                                <w:spacing w:val="0"/>
                                <w:w w:val="100"/>
                                <w:position w:val="0"/>
                                <w:sz w:val="17"/>
                                <w:szCs w:val="17"/>
                              </w:rPr>
                              <w:t xml:space="preserve">O </w:t>
                            </w:r>
                            <w:r>
                              <w:rPr>
                                <w:b/>
                                <w:bCs/>
                                <w:color w:val="FFFFFF"/>
                                <w:spacing w:val="0"/>
                                <w:w w:val="100"/>
                                <w:position w:val="0"/>
                              </w:rPr>
                              <w:t>智能汽车（智能网联）</w:t>
                            </w:r>
                          </w:p>
                        </w:tc>
                        <w:tc>
                          <w:tcPr>
                            <w:tcBorders/>
                            <w:shd w:val="clear" w:color="auto" w:fill="074268"/>
                            <w:vAlign w:val="bottom"/>
                          </w:tcPr>
                          <w:p>
                            <w:pPr>
                              <w:pStyle w:val="Style23"/>
                              <w:keepNext w:val="0"/>
                              <w:keepLines w:val="0"/>
                              <w:widowControl w:val="0"/>
                              <w:pBdr>
                                <w:top w:val="single" w:sz="0" w:space="0" w:color="053A5C"/>
                                <w:left w:val="single" w:sz="0" w:space="0" w:color="053A5C"/>
                                <w:bottom w:val="single" w:sz="0" w:space="0" w:color="053A5C"/>
                                <w:right w:val="single" w:sz="0" w:space="0" w:color="053A5C"/>
                              </w:pBdr>
                              <w:shd w:val="clear" w:color="auto" w:fill="053A5C"/>
                              <w:bidi w:val="0"/>
                              <w:spacing w:before="0" w:after="0" w:line="240" w:lineRule="auto"/>
                              <w:ind w:left="0" w:right="0" w:firstLine="320"/>
                              <w:jc w:val="left"/>
                            </w:pPr>
                            <w:r>
                              <w:rPr>
                                <w:b/>
                                <w:bCs/>
                                <w:color w:val="FFFFFF"/>
                                <w:spacing w:val="0"/>
                                <w:w w:val="100"/>
                                <w:position w:val="0"/>
                              </w:rPr>
                              <w:t>治物流科技</w:t>
                            </w:r>
                          </w:p>
                        </w:tc>
                        <w:tc>
                          <w:tcPr>
                            <w:tcBorders/>
                            <w:shd w:val="clear" w:color="auto" w:fill="074268"/>
                            <w:vAlign w:val="top"/>
                          </w:tcPr>
                          <w:p>
                            <w:pPr>
                              <w:widowControl w:val="0"/>
                              <w:rPr>
                                <w:sz w:val="10"/>
                                <w:szCs w:val="10"/>
                              </w:rPr>
                            </w:pPr>
                          </w:p>
                        </w:tc>
                      </w:tr>
                      <w:tr>
                        <w:trPr>
                          <w:trHeight w:val="514" w:hRule="exact"/>
                        </w:trPr>
                        <w:tc>
                          <w:tcPr>
                            <w:tcBorders/>
                            <w:shd w:val="clear" w:color="auto" w:fill="074268"/>
                            <w:vAlign w:val="top"/>
                          </w:tcPr>
                          <w:p>
                            <w:pPr>
                              <w:widowControl w:val="0"/>
                              <w:rPr>
                                <w:sz w:val="10"/>
                                <w:szCs w:val="10"/>
                              </w:rPr>
                            </w:pPr>
                          </w:p>
                        </w:tc>
                        <w:tc>
                          <w:tcPr>
                            <w:tcBorders/>
                            <w:shd w:val="clear" w:color="auto" w:fill="FEC001"/>
                            <w:vAlign w:val="center"/>
                          </w:tcPr>
                          <w:p>
                            <w:pPr>
                              <w:pStyle w:val="Style23"/>
                              <w:keepNext w:val="0"/>
                              <w:keepLines w:val="0"/>
                              <w:widowControl w:val="0"/>
                              <w:pBdr>
                                <w:top w:val="single" w:sz="0" w:space="0" w:color="FEC002"/>
                                <w:left w:val="single" w:sz="0" w:space="0" w:color="FEC002"/>
                                <w:bottom w:val="single" w:sz="0" w:space="0" w:color="FEC002"/>
                                <w:right w:val="single" w:sz="0" w:space="0" w:color="FEC002"/>
                              </w:pBdr>
                              <w:shd w:val="clear" w:color="auto" w:fill="FEC002"/>
                              <w:bidi w:val="0"/>
                              <w:spacing w:before="0" w:after="0" w:line="240" w:lineRule="auto"/>
                              <w:ind w:left="0" w:right="0" w:firstLine="600"/>
                              <w:jc w:val="left"/>
                              <w:rPr>
                                <w:sz w:val="20"/>
                                <w:szCs w:val="20"/>
                              </w:rPr>
                            </w:pPr>
                            <w:r>
                              <w:rPr>
                                <w:b/>
                                <w:bCs/>
                                <w:color w:val="FFFFFF"/>
                                <w:spacing w:val="0"/>
                                <w:w w:val="100"/>
                                <w:position w:val="0"/>
                                <w:sz w:val="20"/>
                                <w:szCs w:val="20"/>
                              </w:rPr>
                              <w:t>业务领域</w:t>
                            </w:r>
                          </w:p>
                        </w:tc>
                        <w:tc>
                          <w:tcPr>
                            <w:tcBorders/>
                            <w:shd w:val="clear" w:color="auto" w:fill="FEC001"/>
                            <w:vAlign w:val="top"/>
                          </w:tcPr>
                          <w:p>
                            <w:pPr>
                              <w:widowControl w:val="0"/>
                              <w:rPr>
                                <w:sz w:val="10"/>
                                <w:szCs w:val="10"/>
                              </w:rPr>
                            </w:pPr>
                          </w:p>
                        </w:tc>
                        <w:tc>
                          <w:tcPr>
                            <w:tcBorders/>
                            <w:shd w:val="clear" w:color="auto" w:fill="074268"/>
                            <w:vAlign w:val="center"/>
                          </w:tcPr>
                          <w:p>
                            <w:pPr>
                              <w:pStyle w:val="Style23"/>
                              <w:keepNext w:val="0"/>
                              <w:keepLines w:val="0"/>
                              <w:widowControl w:val="0"/>
                              <w:pBdr>
                                <w:top w:val="single" w:sz="0" w:space="0" w:color="05446A"/>
                                <w:left w:val="single" w:sz="0" w:space="0" w:color="05446A"/>
                                <w:bottom w:val="single" w:sz="0" w:space="0" w:color="05446A"/>
                                <w:right w:val="single" w:sz="0" w:space="0" w:color="05446A"/>
                              </w:pBdr>
                              <w:shd w:val="clear" w:color="auto" w:fill="05446A"/>
                              <w:bidi w:val="0"/>
                              <w:spacing w:before="0" w:after="0" w:line="240" w:lineRule="auto"/>
                              <w:ind w:left="0" w:right="0" w:firstLine="0"/>
                              <w:jc w:val="left"/>
                              <w:rPr>
                                <w:sz w:val="22"/>
                                <w:szCs w:val="22"/>
                              </w:rPr>
                            </w:pPr>
                            <w:r>
                              <w:rPr>
                                <w:rFonts w:ascii="SimHei" w:eastAsia="SimHei" w:hAnsi="SimHei" w:cs="SimHei"/>
                                <w:color w:val="FDC001"/>
                                <w:spacing w:val="0"/>
                                <w:w w:val="100"/>
                                <w:position w:val="0"/>
                                <w:sz w:val="22"/>
                                <w:szCs w:val="22"/>
                              </w:rPr>
                              <w:t>■</w:t>
                            </w:r>
                          </w:p>
                        </w:tc>
                      </w:tr>
                      <w:tr>
                        <w:trPr>
                          <w:trHeight w:val="322" w:hRule="exact"/>
                        </w:trPr>
                        <w:tc>
                          <w:tcPr>
                            <w:vMerge w:val="restart"/>
                            <w:tcBorders/>
                            <w:shd w:val="clear" w:color="auto" w:fill="074268"/>
                            <w:vAlign w:val="center"/>
                          </w:tcPr>
                          <w:p>
                            <w:pPr>
                              <w:pStyle w:val="Style23"/>
                              <w:keepNext w:val="0"/>
                              <w:keepLines w:val="0"/>
                              <w:widowControl w:val="0"/>
                              <w:pBdr>
                                <w:top w:val="single" w:sz="0" w:space="0" w:color="07486D"/>
                                <w:left w:val="single" w:sz="0" w:space="0" w:color="07486D"/>
                                <w:bottom w:val="single" w:sz="0" w:space="0" w:color="07486D"/>
                                <w:right w:val="single" w:sz="0" w:space="0" w:color="07486D"/>
                              </w:pBdr>
                              <w:shd w:val="clear" w:color="auto" w:fill="07486D"/>
                              <w:bidi w:val="0"/>
                              <w:spacing w:before="0" w:after="0" w:line="168" w:lineRule="exact"/>
                              <w:ind w:left="1160" w:right="0" w:firstLine="0"/>
                              <w:jc w:val="left"/>
                            </w:pPr>
                            <w:r>
                              <w:rPr>
                                <w:b/>
                                <w:bCs/>
                                <w:color w:val="FFFFFF"/>
                                <w:spacing w:val="0"/>
                                <w:w w:val="100"/>
                                <w:position w:val="0"/>
                              </w:rPr>
                              <w:t xml:space="preserve">上数智行业软件 </w:t>
                            </w:r>
                            <w:r>
                              <w:rPr>
                                <w:rFonts w:ascii="Arial" w:eastAsia="Arial" w:hAnsi="Arial" w:cs="Arial"/>
                                <w:color w:val="FFFFFF"/>
                                <w:spacing w:val="0"/>
                                <w:w w:val="100"/>
                                <w:position w:val="0"/>
                                <w:sz w:val="17"/>
                                <w:szCs w:val="17"/>
                              </w:rPr>
                              <w:t xml:space="preserve">V% </w:t>
                            </w:r>
                            <w:r>
                              <w:rPr>
                                <w:b/>
                                <w:bCs/>
                                <w:color w:val="FFFFFF"/>
                                <w:spacing w:val="0"/>
                                <w:w w:val="100"/>
                                <w:position w:val="0"/>
                              </w:rPr>
                              <w:t>（数据智能行顺用）</w:t>
                            </w:r>
                          </w:p>
                        </w:tc>
                        <w:tc>
                          <w:tcPr>
                            <w:tcBorders/>
                            <w:shd w:val="clear" w:color="auto" w:fill="074268"/>
                            <w:vAlign w:val="bottom"/>
                          </w:tcPr>
                          <w:p>
                            <w:pPr>
                              <w:pStyle w:val="Style23"/>
                              <w:keepNext w:val="0"/>
                              <w:keepLines w:val="0"/>
                              <w:widowControl w:val="0"/>
                              <w:pBdr>
                                <w:top w:val="single" w:sz="0" w:space="0" w:color="09486B"/>
                                <w:left w:val="single" w:sz="0" w:space="0" w:color="09486B"/>
                                <w:bottom w:val="single" w:sz="0" w:space="0" w:color="09486B"/>
                                <w:right w:val="single" w:sz="0" w:space="0" w:color="09486B"/>
                              </w:pBdr>
                              <w:shd w:val="clear" w:color="auto" w:fill="09486B"/>
                              <w:tabs>
                                <w:tab w:leader="underscore" w:pos="536" w:val="left"/>
                              </w:tabs>
                              <w:bidi w:val="0"/>
                              <w:spacing w:before="0" w:after="0" w:line="240" w:lineRule="auto"/>
                              <w:ind w:left="0" w:right="0" w:firstLine="200"/>
                              <w:jc w:val="left"/>
                            </w:pPr>
                            <w:r>
                              <w:rPr>
                                <w:b/>
                                <w:bCs/>
                                <w:color w:val="FFFFFF"/>
                                <w:spacing w:val="0"/>
                                <w:w w:val="100"/>
                                <w:position w:val="0"/>
                                <w:u w:val="single"/>
                              </w:rPr>
                              <w:tab/>
                            </w:r>
                            <w:r>
                              <w:rPr>
                                <w:b/>
                                <w:bCs/>
                                <w:color w:val="FFFFFF"/>
                                <w:spacing w:val="0"/>
                                <w:w w:val="100"/>
                                <w:position w:val="0"/>
                              </w:rPr>
                              <w:t>智能</w:t>
                            </w:r>
                            <w:r>
                              <w:rPr>
                                <w:rFonts w:ascii="Arial" w:eastAsia="Arial" w:hAnsi="Arial" w:cs="Arial"/>
                                <w:color w:val="FFFFFF"/>
                                <w:spacing w:val="0"/>
                                <w:w w:val="100"/>
                                <w:position w:val="0"/>
                                <w:sz w:val="17"/>
                                <w:szCs w:val="17"/>
                              </w:rPr>
                              <w:t>BMS</w:t>
                            </w:r>
                            <w:r>
                              <w:rPr>
                                <w:b/>
                                <w:bCs/>
                                <w:color w:val="FFFFFF"/>
                                <w:spacing w:val="0"/>
                                <w:w w:val="100"/>
                                <w:position w:val="0"/>
                              </w:rPr>
                              <w:t>系列</w:t>
                            </w:r>
                          </w:p>
                        </w:tc>
                        <w:tc>
                          <w:tcPr>
                            <w:tcBorders/>
                            <w:shd w:val="clear" w:color="auto" w:fill="085684"/>
                            <w:vAlign w:val="bottom"/>
                          </w:tcPr>
                          <w:p>
                            <w:pPr>
                              <w:pStyle w:val="Style23"/>
                              <w:keepNext w:val="0"/>
                              <w:keepLines w:val="0"/>
                              <w:widowControl w:val="0"/>
                              <w:pBdr>
                                <w:top w:val="single" w:sz="0" w:space="0" w:color="085984"/>
                                <w:left w:val="single" w:sz="0" w:space="0" w:color="085984"/>
                                <w:bottom w:val="single" w:sz="0" w:space="0" w:color="085984"/>
                                <w:right w:val="single" w:sz="0" w:space="0" w:color="085984"/>
                              </w:pBdr>
                              <w:shd w:val="clear" w:color="auto" w:fill="085984"/>
                              <w:bidi w:val="0"/>
                              <w:spacing w:before="0" w:after="0" w:line="240" w:lineRule="auto"/>
                              <w:ind w:left="0" w:right="0" w:firstLine="140"/>
                              <w:jc w:val="left"/>
                            </w:pPr>
                            <w:r>
                              <w:rPr>
                                <w:b/>
                                <w:bCs/>
                                <w:color w:val="FFFFFF"/>
                                <w:spacing w:val="0"/>
                                <w:w w:val="100"/>
                                <w:position w:val="0"/>
                                <w:vertAlign w:val="subscript"/>
                              </w:rPr>
                              <w:t>nri</w:t>
                            </w:r>
                            <w:r>
                              <w:rPr>
                                <w:b/>
                                <w:bCs/>
                                <w:color w:val="FFFFFF"/>
                                <w:spacing w:val="0"/>
                                <w:w w:val="100"/>
                                <w:position w:val="0"/>
                              </w:rPr>
                              <w:t>智慧物流云平台</w:t>
                            </w:r>
                          </w:p>
                        </w:tc>
                        <w:tc>
                          <w:tcPr>
                            <w:tcBorders/>
                            <w:shd w:val="clear" w:color="auto" w:fill="085684"/>
                            <w:vAlign w:val="top"/>
                          </w:tcPr>
                          <w:p>
                            <w:pPr>
                              <w:widowControl w:val="0"/>
                              <w:rPr>
                                <w:sz w:val="10"/>
                                <w:szCs w:val="10"/>
                              </w:rPr>
                            </w:pPr>
                          </w:p>
                        </w:tc>
                      </w:tr>
                      <w:tr>
                        <w:trPr>
                          <w:trHeight w:val="288" w:hRule="exact"/>
                        </w:trPr>
                        <w:tc>
                          <w:tcPr>
                            <w:vMerge/>
                            <w:tcBorders/>
                            <w:shd w:val="clear" w:color="auto" w:fill="074268"/>
                            <w:vAlign w:val="center"/>
                          </w:tcPr>
                          <w:p>
                            <w:pPr/>
                          </w:p>
                        </w:tc>
                        <w:tc>
                          <w:tcPr>
                            <w:tcBorders/>
                            <w:shd w:val="clear" w:color="auto" w:fill="37796A"/>
                            <w:vAlign w:val="top"/>
                          </w:tcPr>
                          <w:p>
                            <w:pPr>
                              <w:pStyle w:val="Style23"/>
                              <w:keepNext w:val="0"/>
                              <w:keepLines w:val="0"/>
                              <w:widowControl w:val="0"/>
                              <w:pBdr>
                                <w:top w:val="single" w:sz="0" w:space="0" w:color="37796A"/>
                                <w:left w:val="single" w:sz="0" w:space="0" w:color="37796A"/>
                                <w:bottom w:val="single" w:sz="0" w:space="0" w:color="37796A"/>
                                <w:right w:val="single" w:sz="0" w:space="0" w:color="37796A"/>
                              </w:pBdr>
                              <w:shd w:val="clear" w:color="auto" w:fill="37796A"/>
                              <w:bidi w:val="0"/>
                              <w:spacing w:before="0" w:after="0" w:line="240" w:lineRule="auto"/>
                              <w:ind w:left="0" w:right="0" w:firstLine="200"/>
                              <w:jc w:val="left"/>
                            </w:pPr>
                            <w:r>
                              <w:rPr>
                                <w:b/>
                                <w:bCs/>
                                <w:color w:val="FFFFFF"/>
                                <w:spacing w:val="0"/>
                                <w:w w:val="100"/>
                                <w:position w:val="0"/>
                              </w:rPr>
                              <w:t xml:space="preserve">K </w:t>
                            </w:r>
                            <w:r>
                              <w:rPr>
                                <w:b/>
                                <w:bCs/>
                                <w:color w:val="FFFFFF"/>
                                <w:spacing w:val="0"/>
                                <w:w w:val="100"/>
                                <w:position w:val="0"/>
                              </w:rPr>
                              <w:t>（智能软硬件产品）</w:t>
                            </w:r>
                          </w:p>
                        </w:tc>
                        <w:tc>
                          <w:tcPr>
                            <w:tcBorders/>
                            <w:shd w:val="clear" w:color="auto" w:fill="3A9784"/>
                            <w:vAlign w:val="top"/>
                          </w:tcPr>
                          <w:p>
                            <w:pPr>
                              <w:pStyle w:val="Style23"/>
                              <w:keepNext w:val="0"/>
                              <w:keepLines w:val="0"/>
                              <w:widowControl w:val="0"/>
                              <w:pBdr>
                                <w:top w:val="single" w:sz="0" w:space="0" w:color="3A9784"/>
                                <w:left w:val="single" w:sz="0" w:space="0" w:color="3A9784"/>
                                <w:bottom w:val="single" w:sz="0" w:space="0" w:color="3A9784"/>
                                <w:right w:val="single" w:sz="0" w:space="0" w:color="3A9784"/>
                              </w:pBdr>
                              <w:shd w:val="clear" w:color="auto" w:fill="3A9784"/>
                              <w:bidi w:val="0"/>
                              <w:spacing w:before="0" w:after="0" w:line="240" w:lineRule="auto"/>
                              <w:ind w:left="0" w:right="0" w:firstLine="0"/>
                              <w:jc w:val="center"/>
                            </w:pPr>
                            <w:r>
                              <w:rPr>
                                <w:rFonts w:ascii="Arial" w:eastAsia="Arial" w:hAnsi="Arial" w:cs="Arial"/>
                                <w:color w:val="FFFFFF"/>
                                <w:spacing w:val="0"/>
                                <w:w w:val="100"/>
                                <w:position w:val="0"/>
                                <w:sz w:val="30"/>
                                <w:szCs w:val="30"/>
                              </w:rPr>
                              <w:t xml:space="preserve">W </w:t>
                            </w:r>
                            <w:r>
                              <w:rPr>
                                <w:b/>
                                <w:bCs/>
                                <w:color w:val="FFFFFF"/>
                                <w:spacing w:val="0"/>
                                <w:w w:val="100"/>
                                <w:position w:val="0"/>
                              </w:rPr>
                              <w:t>（数</w:t>
                            </w:r>
                            <w:r>
                              <w:rPr>
                                <w:rFonts w:ascii="Arial" w:eastAsia="Arial" w:hAnsi="Arial" w:cs="Arial"/>
                                <w:color w:val="FFFFFF"/>
                                <w:spacing w:val="0"/>
                                <w:w w:val="100"/>
                                <w:position w:val="0"/>
                                <w:sz w:val="30"/>
                                <w:szCs w:val="30"/>
                              </w:rPr>
                              <w:t>ew</w:t>
                            </w:r>
                            <w:r>
                              <w:rPr>
                                <w:b/>
                                <w:bCs/>
                                <w:color w:val="FFFFFF"/>
                                <w:spacing w:val="0"/>
                                <w:w w:val="100"/>
                                <w:position w:val="0"/>
                              </w:rPr>
                              <w:t>能平台运营）</w:t>
                            </w:r>
                          </w:p>
                        </w:tc>
                        <w:tc>
                          <w:tcPr>
                            <w:tcBorders/>
                            <w:shd w:val="clear" w:color="auto" w:fill="0B6897"/>
                            <w:vAlign w:val="top"/>
                          </w:tcPr>
                          <w:p>
                            <w:pPr>
                              <w:widowControl w:val="0"/>
                              <w:rPr>
                                <w:sz w:val="10"/>
                                <w:szCs w:val="10"/>
                              </w:rPr>
                            </w:pPr>
                          </w:p>
                        </w:tc>
                      </w:tr>
                      <w:tr>
                        <w:trPr>
                          <w:trHeight w:val="552" w:hRule="exact"/>
                        </w:trPr>
                        <w:tc>
                          <w:tcPr>
                            <w:tcBorders/>
                            <w:shd w:val="clear" w:color="auto" w:fill="0B6897"/>
                            <w:vAlign w:val="top"/>
                          </w:tcPr>
                          <w:p>
                            <w:pPr>
                              <w:widowControl w:val="0"/>
                              <w:rPr>
                                <w:sz w:val="10"/>
                                <w:szCs w:val="10"/>
                              </w:rPr>
                            </w:pPr>
                          </w:p>
                        </w:tc>
                        <w:tc>
                          <w:tcPr>
                            <w:tcBorders/>
                            <w:shd w:val="clear" w:color="auto" w:fill="92D14F"/>
                            <w:vAlign w:val="top"/>
                          </w:tcPr>
                          <w:p>
                            <w:pPr>
                              <w:pStyle w:val="Style23"/>
                              <w:keepNext w:val="0"/>
                              <w:keepLines w:val="0"/>
                              <w:widowControl w:val="0"/>
                              <w:pBdr>
                                <w:top w:val="single" w:sz="0" w:space="0" w:color="92D14F"/>
                                <w:left w:val="single" w:sz="0" w:space="0" w:color="92D14F"/>
                                <w:bottom w:val="single" w:sz="0" w:space="0" w:color="92D14F"/>
                                <w:right w:val="single" w:sz="0" w:space="0" w:color="92D14F"/>
                              </w:pBdr>
                              <w:shd w:val="clear" w:color="auto" w:fill="92D14F"/>
                              <w:bidi w:val="0"/>
                              <w:spacing w:before="100" w:after="0" w:line="240" w:lineRule="auto"/>
                              <w:ind w:left="0" w:right="0" w:firstLine="600"/>
                              <w:jc w:val="left"/>
                              <w:rPr>
                                <w:sz w:val="20"/>
                                <w:szCs w:val="20"/>
                              </w:rPr>
                            </w:pPr>
                            <w:r>
                              <w:rPr>
                                <w:b/>
                                <w:bCs/>
                                <w:color w:val="FFFFFF"/>
                                <w:spacing w:val="0"/>
                                <w:w w:val="100"/>
                                <w:position w:val="0"/>
                                <w:sz w:val="20"/>
                                <w:szCs w:val="20"/>
                              </w:rPr>
                              <w:t>行业产品</w:t>
                            </w:r>
                          </w:p>
                        </w:tc>
                        <w:tc>
                          <w:tcPr>
                            <w:tcBorders/>
                            <w:shd w:val="clear" w:color="auto" w:fill="92D14F"/>
                            <w:vAlign w:val="top"/>
                          </w:tcPr>
                          <w:p>
                            <w:pPr>
                              <w:widowControl w:val="0"/>
                              <w:rPr>
                                <w:sz w:val="10"/>
                                <w:szCs w:val="10"/>
                              </w:rPr>
                            </w:pPr>
                          </w:p>
                        </w:tc>
                        <w:tc>
                          <w:tcPr>
                            <w:tcBorders/>
                            <w:shd w:val="clear" w:color="auto" w:fill="0B6897"/>
                            <w:vAlign w:val="top"/>
                          </w:tcPr>
                          <w:p>
                            <w:pPr>
                              <w:pStyle w:val="Style23"/>
                              <w:keepNext w:val="0"/>
                              <w:keepLines w:val="0"/>
                              <w:widowControl w:val="0"/>
                              <w:pBdr>
                                <w:top w:val="single" w:sz="0" w:space="0" w:color="0B6998"/>
                                <w:left w:val="single" w:sz="0" w:space="0" w:color="0B6998"/>
                                <w:bottom w:val="single" w:sz="0" w:space="0" w:color="0B6998"/>
                                <w:right w:val="single" w:sz="0" w:space="0" w:color="0B6998"/>
                              </w:pBdr>
                              <w:shd w:val="clear" w:color="auto" w:fill="0B6998"/>
                              <w:bidi w:val="0"/>
                              <w:spacing w:before="80" w:after="0" w:line="240" w:lineRule="auto"/>
                              <w:ind w:left="0" w:right="0" w:firstLine="0"/>
                              <w:jc w:val="left"/>
                              <w:rPr>
                                <w:sz w:val="22"/>
                                <w:szCs w:val="22"/>
                              </w:rPr>
                            </w:pPr>
                            <w:r>
                              <w:rPr>
                                <w:rFonts w:ascii="SimHei" w:eastAsia="SimHei" w:hAnsi="SimHei" w:cs="SimHei"/>
                                <w:color w:val="91D050"/>
                                <w:spacing w:val="0"/>
                                <w:w w:val="100"/>
                                <w:position w:val="0"/>
                                <w:sz w:val="22"/>
                                <w:szCs w:val="22"/>
                              </w:rPr>
                              <w:t>■</w:t>
                            </w:r>
                          </w:p>
                        </w:tc>
                      </w:tr>
                      <w:tr>
                        <w:trPr>
                          <w:trHeight w:val="552" w:hRule="exact"/>
                        </w:trPr>
                        <w:tc>
                          <w:tcPr>
                            <w:gridSpan w:val="4"/>
                            <w:tcBorders/>
                            <w:shd w:val="clear" w:color="auto" w:fill="0B6897"/>
                            <w:vAlign w:val="bottom"/>
                          </w:tcPr>
                          <w:p>
                            <w:pPr>
                              <w:pStyle w:val="Style23"/>
                              <w:keepNext w:val="0"/>
                              <w:keepLines w:val="0"/>
                              <w:widowControl w:val="0"/>
                              <w:pBdr>
                                <w:top w:val="single" w:sz="0" w:space="0" w:color="0B6997"/>
                                <w:left w:val="single" w:sz="0" w:space="0" w:color="0B6997"/>
                                <w:bottom w:val="single" w:sz="0" w:space="0" w:color="0B6997"/>
                                <w:right w:val="single" w:sz="0" w:space="0" w:color="0B6997"/>
                              </w:pBdr>
                              <w:shd w:val="clear" w:color="auto" w:fill="0B6997"/>
                              <w:bidi w:val="0"/>
                              <w:spacing w:before="0" w:after="0" w:line="240" w:lineRule="auto"/>
                              <w:ind w:left="0" w:right="0" w:firstLine="0"/>
                              <w:jc w:val="center"/>
                            </w:pPr>
                            <w:r>
                              <w:rPr>
                                <w:b/>
                                <w:bCs/>
                                <w:color w:val="FFFFFF"/>
                                <w:spacing w:val="0"/>
                                <w:w w:val="100"/>
                                <w:position w:val="0"/>
                              </w:rPr>
                              <w:t>何国创九章数据智能平台 佥国创天演</w:t>
                            </w:r>
                            <w:r>
                              <w:rPr>
                                <w:rFonts w:ascii="Arial" w:eastAsia="Arial" w:hAnsi="Arial" w:cs="Arial"/>
                                <w:color w:val="FFFFFF"/>
                                <w:spacing w:val="0"/>
                                <w:w w:val="100"/>
                                <w:position w:val="0"/>
                                <w:sz w:val="17"/>
                                <w:szCs w:val="17"/>
                              </w:rPr>
                              <w:t>Paas</w:t>
                            </w:r>
                            <w:r>
                              <w:rPr>
                                <w:b/>
                                <w:bCs/>
                                <w:color w:val="FFFFFF"/>
                                <w:spacing w:val="0"/>
                                <w:w w:val="100"/>
                                <w:position w:val="0"/>
                              </w:rPr>
                              <w:t>云平台 昆国创智能产品开发平台 曾国创</w:t>
                            </w:r>
                            <w:r>
                              <w:rPr>
                                <w:rFonts w:ascii="Arial" w:eastAsia="Arial" w:hAnsi="Arial" w:cs="Arial"/>
                                <w:color w:val="FFFFFF"/>
                                <w:spacing w:val="0"/>
                                <w:w w:val="100"/>
                                <w:position w:val="0"/>
                                <w:sz w:val="17"/>
                                <w:szCs w:val="17"/>
                              </w:rPr>
                              <w:t>HCS</w:t>
                            </w:r>
                            <w:r>
                              <w:rPr>
                                <w:b/>
                                <w:bCs/>
                                <w:color w:val="FFFFFF"/>
                                <w:spacing w:val="0"/>
                                <w:w w:val="100"/>
                                <w:position w:val="0"/>
                              </w:rPr>
                              <w:t>集成开发平台</w:t>
                            </w:r>
                          </w:p>
                        </w:tc>
                      </w:tr>
                      <w:tr>
                        <w:trPr>
                          <w:trHeight w:val="610" w:hRule="exact"/>
                        </w:trPr>
                        <w:tc>
                          <w:tcPr>
                            <w:tcBorders/>
                            <w:shd w:val="clear" w:color="auto" w:fill="02B0F1"/>
                            <w:vAlign w:val="bottom"/>
                          </w:tcPr>
                          <w:p>
                            <w:pPr>
                              <w:pStyle w:val="Style23"/>
                              <w:keepNext w:val="0"/>
                              <w:keepLines w:val="0"/>
                              <w:widowControl w:val="0"/>
                              <w:pBdr>
                                <w:top w:val="single" w:sz="0" w:space="0" w:color="02B0F1"/>
                                <w:left w:val="single" w:sz="0" w:space="0" w:color="02B0F1"/>
                                <w:bottom w:val="single" w:sz="0" w:space="0" w:color="02B0F1"/>
                                <w:right w:val="single" w:sz="0" w:space="0" w:color="02B0F1"/>
                              </w:pBdr>
                              <w:shd w:val="clear" w:color="auto" w:fill="02B0F1"/>
                              <w:bidi w:val="0"/>
                              <w:spacing w:before="0" w:after="0" w:line="240" w:lineRule="auto"/>
                              <w:ind w:left="0" w:right="0" w:firstLine="360"/>
                              <w:jc w:val="left"/>
                              <w:rPr>
                                <w:sz w:val="17"/>
                                <w:szCs w:val="17"/>
                              </w:rPr>
                            </w:pPr>
                            <w:r>
                              <w:rPr>
                                <w:rFonts w:ascii="Arial" w:eastAsia="Arial" w:hAnsi="Arial" w:cs="Arial"/>
                                <w:color w:val="2366B4"/>
                                <w:spacing w:val="0"/>
                                <w:w w:val="100"/>
                                <w:position w:val="0"/>
                                <w:sz w:val="17"/>
                                <w:szCs w:val="17"/>
                              </w:rPr>
                              <w:t>•1</w:t>
                            </w:r>
                          </w:p>
                        </w:tc>
                        <w:tc>
                          <w:tcPr>
                            <w:tcBorders/>
                            <w:shd w:val="clear" w:color="auto" w:fill="02B0F1"/>
                            <w:vAlign w:val="center"/>
                          </w:tcPr>
                          <w:p>
                            <w:pPr>
                              <w:pStyle w:val="Style23"/>
                              <w:keepNext w:val="0"/>
                              <w:keepLines w:val="0"/>
                              <w:widowControl w:val="0"/>
                              <w:pBdr>
                                <w:top w:val="single" w:sz="0" w:space="0" w:color="02B0F1"/>
                                <w:left w:val="single" w:sz="0" w:space="0" w:color="02B0F1"/>
                                <w:bottom w:val="single" w:sz="0" w:space="0" w:color="02B0F1"/>
                                <w:right w:val="single" w:sz="0" w:space="0" w:color="02B0F1"/>
                              </w:pBdr>
                              <w:shd w:val="clear" w:color="auto" w:fill="02B0F1"/>
                              <w:bidi w:val="0"/>
                              <w:spacing w:before="0" w:after="0" w:line="240" w:lineRule="auto"/>
                              <w:ind w:left="0" w:right="0" w:firstLine="420"/>
                              <w:jc w:val="left"/>
                              <w:rPr>
                                <w:sz w:val="20"/>
                                <w:szCs w:val="20"/>
                              </w:rPr>
                            </w:pPr>
                            <w:r>
                              <w:rPr>
                                <w:b/>
                                <w:bCs/>
                                <w:color w:val="FFFFFF"/>
                                <w:spacing w:val="0"/>
                                <w:w w:val="100"/>
                                <w:position w:val="0"/>
                                <w:sz w:val="20"/>
                                <w:szCs w:val="20"/>
                              </w:rPr>
                              <w:t>自主技术平台</w:t>
                            </w:r>
                          </w:p>
                        </w:tc>
                        <w:tc>
                          <w:tcPr>
                            <w:tcBorders/>
                            <w:shd w:val="clear" w:color="auto" w:fill="02B0F1"/>
                            <w:vAlign w:val="top"/>
                          </w:tcPr>
                          <w:p>
                            <w:pPr>
                              <w:widowControl w:val="0"/>
                              <w:rPr>
                                <w:sz w:val="10"/>
                                <w:szCs w:val="10"/>
                              </w:rPr>
                            </w:pPr>
                          </w:p>
                        </w:tc>
                        <w:tc>
                          <w:tcPr>
                            <w:tcBorders/>
                            <w:shd w:val="clear" w:color="auto" w:fill="085684"/>
                            <w:vAlign w:val="center"/>
                          </w:tcPr>
                          <w:p>
                            <w:pPr>
                              <w:pStyle w:val="Style23"/>
                              <w:keepNext w:val="0"/>
                              <w:keepLines w:val="0"/>
                              <w:widowControl w:val="0"/>
                              <w:pBdr>
                                <w:top w:val="single" w:sz="0" w:space="0" w:color="0A598A"/>
                                <w:left w:val="single" w:sz="0" w:space="0" w:color="0A598A"/>
                                <w:bottom w:val="single" w:sz="0" w:space="0" w:color="0A598A"/>
                                <w:right w:val="single" w:sz="0" w:space="0" w:color="0A598A"/>
                              </w:pBdr>
                              <w:shd w:val="clear" w:color="auto" w:fill="0A598A"/>
                              <w:bidi w:val="0"/>
                              <w:spacing w:before="0" w:after="0" w:line="240" w:lineRule="auto"/>
                              <w:ind w:left="0" w:right="0" w:firstLine="0"/>
                              <w:jc w:val="right"/>
                              <w:rPr>
                                <w:sz w:val="24"/>
                                <w:szCs w:val="24"/>
                              </w:rPr>
                            </w:pPr>
                            <w:r>
                              <w:rPr>
                                <w:rFonts w:ascii="SimHei" w:eastAsia="SimHei" w:hAnsi="SimHei" w:cs="SimHei"/>
                                <w:color w:val="6397BA"/>
                                <w:spacing w:val="0"/>
                                <w:w w:val="100"/>
                                <w:position w:val="0"/>
                                <w:sz w:val="22"/>
                                <w:szCs w:val="22"/>
                              </w:rPr>
                              <w:t xml:space="preserve">了 </w:t>
                            </w:r>
                            <w:r>
                              <w:rPr>
                                <w:rFonts w:ascii="Arial" w:eastAsia="Arial" w:hAnsi="Arial" w:cs="Arial"/>
                                <w:color w:val="09A0ED"/>
                                <w:spacing w:val="0"/>
                                <w:w w:val="100"/>
                                <w:position w:val="0"/>
                                <w:sz w:val="24"/>
                                <w:szCs w:val="24"/>
                              </w:rPr>
                              <w:t>1</w:t>
                            </w:r>
                          </w:p>
                        </w:tc>
                      </w:tr>
                      <w:tr>
                        <w:trPr>
                          <w:trHeight w:val="547" w:hRule="exact"/>
                        </w:trPr>
                        <w:tc>
                          <w:tcPr>
                            <w:gridSpan w:val="3"/>
                            <w:tcBorders/>
                            <w:shd w:val="clear" w:color="auto" w:fill="000000"/>
                            <w:vAlign w:val="top"/>
                          </w:tcPr>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792" w:val="left"/>
                                <w:tab w:pos="1733" w:val="left"/>
                                <w:tab w:pos="2386" w:val="left"/>
                                <w:tab w:pos="3326" w:val="left"/>
                                <w:tab w:pos="4915" w:val="left"/>
                                <w:tab w:pos="5702" w:val="left"/>
                                <w:tab w:pos="8083" w:val="left"/>
                              </w:tabs>
                              <w:bidi w:val="0"/>
                              <w:spacing w:before="0" w:after="0" w:line="240" w:lineRule="auto"/>
                              <w:ind w:left="0" w:right="0" w:firstLine="0"/>
                              <w:jc w:val="left"/>
                              <w:rPr>
                                <w:sz w:val="17"/>
                                <w:szCs w:val="17"/>
                              </w:rPr>
                            </w:pPr>
                            <w:r>
                              <w:rPr>
                                <w:rFonts w:ascii="Arial" w:eastAsia="Arial" w:hAnsi="Arial" w:cs="Arial"/>
                                <w:color w:val="09A0ED"/>
                                <w:spacing w:val="0"/>
                                <w:w w:val="100"/>
                                <w:position w:val="0"/>
                                <w:sz w:val="17"/>
                                <w:szCs w:val="17"/>
                              </w:rPr>
                              <w:t xml:space="preserve">1 </w:t>
                            </w:r>
                            <w:r>
                              <w:rPr>
                                <w:rFonts w:ascii="Arial" w:eastAsia="Arial" w:hAnsi="Arial" w:cs="Arial"/>
                                <w:color w:val="2366B4"/>
                                <w:spacing w:val="0"/>
                                <w:w w:val="100"/>
                                <w:position w:val="0"/>
                                <w:sz w:val="17"/>
                                <w:szCs w:val="17"/>
                              </w:rPr>
                              <w:t>0</w:t>
                              <w:tab/>
                            </w:r>
                            <w:r>
                              <w:rPr>
                                <w:rFonts w:ascii="Arial" w:eastAsia="Arial" w:hAnsi="Arial" w:cs="Arial"/>
                                <w:color w:val="2366B4"/>
                                <w:spacing w:val="0"/>
                                <w:w w:val="100"/>
                                <w:position w:val="0"/>
                                <w:sz w:val="17"/>
                                <w:szCs w:val="17"/>
                              </w:rPr>
                              <w:t xml:space="preserve">■ , </w:t>
                            </w:r>
                            <w:r>
                              <w:rPr>
                                <w:rFonts w:ascii="Arial" w:eastAsia="Arial" w:hAnsi="Arial" w:cs="Arial"/>
                                <w:color w:val="4094BE"/>
                                <w:spacing w:val="0"/>
                                <w:w w:val="100"/>
                                <w:position w:val="0"/>
                                <w:sz w:val="17"/>
                                <w:szCs w:val="17"/>
                              </w:rPr>
                              <w:t>,</w:t>
                              <w:tab/>
                              <w:t>•</w:t>
                              <w:tab/>
                            </w:r>
                            <w:r>
                              <w:rPr>
                                <w:rFonts w:ascii="Arial" w:eastAsia="Arial" w:hAnsi="Arial" w:cs="Arial"/>
                                <w:color w:val="4094BE"/>
                                <w:spacing w:val="0"/>
                                <w:w w:val="100"/>
                                <w:position w:val="0"/>
                                <w:sz w:val="17"/>
                                <w:szCs w:val="17"/>
                              </w:rPr>
                              <w:t>I .|</w:t>
                              <w:tab/>
                            </w:r>
                            <w:r>
                              <w:rPr>
                                <w:rFonts w:ascii="Arial" w:eastAsia="Arial" w:hAnsi="Arial" w:cs="Arial"/>
                                <w:color w:val="4094BE"/>
                                <w:spacing w:val="0"/>
                                <w:w w:val="100"/>
                                <w:position w:val="0"/>
                                <w:sz w:val="17"/>
                                <w:szCs w:val="17"/>
                              </w:rPr>
                              <w:t>..</w:t>
                              <w:tab/>
                              <w:t>•.</w:t>
                              <w:tab/>
                              <w:t>••</w:t>
                              <w:tab/>
                              <w:t>•</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rPr>
                              <w:t>大数据处理、知识挖掘、机器学习、深度学习、形式化验证</w:t>
                            </w:r>
                          </w:p>
                        </w:tc>
                        <w:tc>
                          <w:tcPr>
                            <w:tcBorders/>
                            <w:shd w:val="clear" w:color="auto" w:fill="085684"/>
                            <w:vAlign w:val="top"/>
                          </w:tcPr>
                          <w:p>
                            <w:pPr>
                              <w:pStyle w:val="Style23"/>
                              <w:keepNext w:val="0"/>
                              <w:keepLines w:val="0"/>
                              <w:widowControl w:val="0"/>
                              <w:pBdr>
                                <w:top w:val="single" w:sz="0" w:space="0" w:color="095484"/>
                                <w:left w:val="single" w:sz="0" w:space="0" w:color="095484"/>
                                <w:bottom w:val="single" w:sz="0" w:space="0" w:color="095484"/>
                                <w:right w:val="single" w:sz="0" w:space="0" w:color="095484"/>
                              </w:pBdr>
                              <w:shd w:val="clear" w:color="auto" w:fill="095484"/>
                              <w:bidi w:val="0"/>
                              <w:spacing w:before="0" w:after="0" w:line="240" w:lineRule="auto"/>
                              <w:ind w:left="0" w:right="0" w:firstLine="0"/>
                              <w:jc w:val="right"/>
                            </w:pPr>
                            <w:r>
                              <w:rPr>
                                <w:rFonts w:ascii="Times New Roman" w:eastAsia="Times New Roman" w:hAnsi="Times New Roman" w:cs="Times New Roman"/>
                                <w:color w:val="7B92A3"/>
                                <w:spacing w:val="0"/>
                                <w:w w:val="100"/>
                                <w:position w:val="0"/>
                              </w:rPr>
                              <w:t xml:space="preserve">« </w:t>
                            </w:r>
                            <w:r>
                              <w:rPr>
                                <w:rFonts w:ascii="Times New Roman" w:eastAsia="Times New Roman" w:hAnsi="Times New Roman" w:cs="Times New Roman"/>
                                <w:color w:val="09A0ED"/>
                                <w:spacing w:val="0"/>
                                <w:w w:val="100"/>
                                <w:position w:val="0"/>
                              </w:rPr>
                              <w:t>1</w:t>
                            </w:r>
                          </w:p>
                        </w:tc>
                      </w:tr>
                      <w:tr>
                        <w:trPr>
                          <w:trHeight w:val="792" w:hRule="exact"/>
                        </w:trPr>
                        <w:tc>
                          <w:tcPr>
                            <w:tcBorders/>
                            <w:shd w:val="clear" w:color="auto" w:fill="074268"/>
                            <w:vAlign w:val="top"/>
                          </w:tcPr>
                          <w:p>
                            <w:pPr>
                              <w:pStyle w:val="Style23"/>
                              <w:keepNext w:val="0"/>
                              <w:keepLines w:val="0"/>
                              <w:widowControl w:val="0"/>
                              <w:pBdr>
                                <w:top w:val="single" w:sz="0" w:space="0" w:color="063D64"/>
                                <w:left w:val="single" w:sz="0" w:space="0" w:color="063D64"/>
                                <w:bottom w:val="single" w:sz="0" w:space="0" w:color="063D64"/>
                                <w:right w:val="single" w:sz="0" w:space="0" w:color="063D64"/>
                              </w:pBdr>
                              <w:shd w:val="clear" w:color="auto" w:fill="063D64"/>
                              <w:bidi w:val="0"/>
                              <w:spacing w:before="80" w:after="0" w:line="240" w:lineRule="auto"/>
                              <w:ind w:left="0" w:right="0" w:firstLine="0"/>
                              <w:jc w:val="left"/>
                              <w:rPr>
                                <w:sz w:val="17"/>
                                <w:szCs w:val="17"/>
                              </w:rPr>
                            </w:pPr>
                            <w:r>
                              <w:rPr>
                                <w:rFonts w:ascii="Arial" w:eastAsia="Arial" w:hAnsi="Arial" w:cs="Arial"/>
                                <w:color w:val="2868F7"/>
                                <w:spacing w:val="0"/>
                                <w:w w:val="100"/>
                                <w:position w:val="0"/>
                                <w:sz w:val="17"/>
                                <w:szCs w:val="17"/>
                              </w:rPr>
                              <w:t xml:space="preserve">I </w:t>
                            </w:r>
                            <w:r>
                              <w:rPr>
                                <w:rFonts w:ascii="Arial" w:eastAsia="Arial" w:hAnsi="Arial" w:cs="Arial"/>
                                <w:color w:val="1A84AB"/>
                                <w:spacing w:val="0"/>
                                <w:w w:val="100"/>
                                <w:position w:val="0"/>
                                <w:sz w:val="17"/>
                                <w:szCs w:val="17"/>
                              </w:rPr>
                              <w:t>0</w:t>
                            </w:r>
                          </w:p>
                        </w:tc>
                        <w:tc>
                          <w:tcPr>
                            <w:tcBorders/>
                            <w:shd w:val="clear" w:color="auto" w:fill="074268"/>
                            <w:vAlign w:val="top"/>
                          </w:tcPr>
                          <w:p>
                            <w:pPr>
                              <w:pStyle w:val="Style23"/>
                              <w:keepNext w:val="0"/>
                              <w:keepLines w:val="0"/>
                              <w:widowControl w:val="0"/>
                              <w:pBdr>
                                <w:top w:val="single" w:sz="0" w:space="0" w:color="084974"/>
                                <w:left w:val="single" w:sz="0" w:space="0" w:color="084974"/>
                                <w:bottom w:val="single" w:sz="0" w:space="0" w:color="084974"/>
                                <w:right w:val="single" w:sz="0" w:space="0" w:color="084974"/>
                              </w:pBdr>
                              <w:shd w:val="clear" w:color="auto" w:fill="084974"/>
                              <w:bidi w:val="0"/>
                              <w:spacing w:before="120" w:after="0" w:line="240" w:lineRule="auto"/>
                              <w:ind w:left="0" w:right="0" w:firstLine="0"/>
                              <w:jc w:val="left"/>
                              <w:rPr>
                                <w:sz w:val="20"/>
                                <w:szCs w:val="20"/>
                              </w:rPr>
                            </w:pPr>
                            <w:r>
                              <w:rPr>
                                <w:b/>
                                <w:bCs/>
                                <w:color w:val="FFFFFF"/>
                                <w:spacing w:val="0"/>
                                <w:w w:val="100"/>
                                <w:position w:val="0"/>
                                <w:sz w:val="20"/>
                                <w:szCs w:val="20"/>
                              </w:rPr>
                              <w:t>核心技术：数据智能</w:t>
                            </w:r>
                          </w:p>
                        </w:tc>
                        <w:tc>
                          <w:tcPr>
                            <w:tcBorders/>
                            <w:shd w:val="clear" w:color="auto" w:fill="074268"/>
                            <w:vAlign w:val="top"/>
                          </w:tcPr>
                          <w:p>
                            <w:pPr>
                              <w:widowControl w:val="0"/>
                              <w:rPr>
                                <w:sz w:val="10"/>
                                <w:szCs w:val="10"/>
                              </w:rPr>
                            </w:pPr>
                          </w:p>
                        </w:tc>
                        <w:tc>
                          <w:tcPr>
                            <w:tcBorders/>
                            <w:shd w:val="clear" w:color="auto" w:fill="074268"/>
                            <w:vAlign w:val="top"/>
                          </w:tcPr>
                          <w:p>
                            <w:pPr>
                              <w:pStyle w:val="Style23"/>
                              <w:keepNext w:val="0"/>
                              <w:keepLines w:val="0"/>
                              <w:widowControl w:val="0"/>
                              <w:pBdr>
                                <w:top w:val="single" w:sz="0" w:space="0" w:color="074671"/>
                                <w:left w:val="single" w:sz="0" w:space="0" w:color="074671"/>
                                <w:bottom w:val="single" w:sz="0" w:space="0" w:color="074671"/>
                                <w:right w:val="single" w:sz="0" w:space="0" w:color="074671"/>
                              </w:pBdr>
                              <w:shd w:val="clear" w:color="auto" w:fill="074671"/>
                              <w:bidi w:val="0"/>
                              <w:spacing w:before="100" w:after="0" w:line="240" w:lineRule="auto"/>
                              <w:ind w:left="0" w:right="0" w:firstLine="0"/>
                              <w:jc w:val="left"/>
                            </w:pPr>
                            <w:r>
                              <w:rPr>
                                <w:rFonts w:ascii="Times New Roman" w:eastAsia="Times New Roman" w:hAnsi="Times New Roman" w:cs="Times New Roman"/>
                                <w:color w:val="2868F7"/>
                                <w:spacing w:val="0"/>
                                <w:w w:val="100"/>
                                <w:position w:val="0"/>
                              </w:rPr>
                              <w:t xml:space="preserve">3 </w:t>
                            </w:r>
                            <w:r>
                              <w:rPr>
                                <w:rFonts w:ascii="Times New Roman" w:eastAsia="Times New Roman" w:hAnsi="Times New Roman" w:cs="Times New Roman"/>
                                <w:color w:val="2868F7"/>
                                <w:spacing w:val="0"/>
                                <w:w w:val="100"/>
                                <w:position w:val="0"/>
                              </w:rPr>
                              <w:t xml:space="preserve">s </w:t>
                            </w:r>
                            <w:r>
                              <w:rPr>
                                <w:rFonts w:ascii="Times New Roman" w:eastAsia="Times New Roman" w:hAnsi="Times New Roman" w:cs="Times New Roman"/>
                                <w:color w:val="5284A9"/>
                                <w:spacing w:val="0"/>
                                <w:w w:val="100"/>
                                <w:position w:val="0"/>
                              </w:rPr>
                              <w:t xml:space="preserve">. </w:t>
                            </w:r>
                            <w:r>
                              <w:rPr>
                                <w:rFonts w:ascii="Times New Roman" w:eastAsia="Times New Roman" w:hAnsi="Times New Roman" w:cs="Times New Roman"/>
                                <w:color w:val="2B79C7"/>
                                <w:spacing w:val="0"/>
                                <w:w w:val="100"/>
                                <w:position w:val="0"/>
                              </w:rPr>
                              <w:t xml:space="preserve">r </w:t>
                            </w:r>
                            <w:r>
                              <w:rPr>
                                <w:rFonts w:ascii="Times New Roman" w:eastAsia="Times New Roman" w:hAnsi="Times New Roman" w:cs="Times New Roman"/>
                                <w:color w:val="2868F7"/>
                                <w:spacing w:val="0"/>
                                <w:w w:val="100"/>
                                <w:position w:val="0"/>
                              </w:rPr>
                              <w:t>1</w:t>
                            </w:r>
                          </w:p>
                        </w:tc>
                      </w:tr>
                    </w:tbl>
                    <w:p>
                      <w:pPr>
                        <w:widowControl w:val="0"/>
                        <w:spacing w:line="1" w:lineRule="exact"/>
                      </w:pPr>
                    </w:p>
                  </w:txbxContent>
                </v:textbox>
                <w10:wrap type="topAndBottom" anchorx="page"/>
              </v:shape>
            </w:pict>
          </mc:Fallback>
        </mc:AlternateContent>
      </w:r>
      <w:r>
        <w:drawing>
          <wp:anchor distT="21590" distB="20955" distL="0" distR="0" simplePos="0" relativeHeight="125829380" behindDoc="0" locked="0" layoutInCell="1" allowOverlap="1">
            <wp:simplePos x="0" y="0"/>
            <wp:positionH relativeFrom="page">
              <wp:posOffset>762000</wp:posOffset>
            </wp:positionH>
            <wp:positionV relativeFrom="paragraph">
              <wp:posOffset>21590</wp:posOffset>
            </wp:positionV>
            <wp:extent cx="6022975" cy="349313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23"/>
                    <a:stretch/>
                  </pic:blipFill>
                  <pic:spPr>
                    <a:xfrm>
                      <a:ext cx="6022975" cy="3493135"/>
                    </a:xfrm>
                    <a:prstGeom prst="rect"/>
                  </pic:spPr>
                </pic:pic>
              </a:graphicData>
            </a:graphic>
          </wp:anchor>
        </w:drawing>
      </w:r>
    </w:p>
    <w:p>
      <w:pPr>
        <w:pStyle w:val="Style81"/>
        <w:keepNext w:val="0"/>
        <w:keepLines w:val="0"/>
        <w:widowControl w:val="0"/>
        <w:shd w:val="clear" w:color="auto" w:fill="auto"/>
        <w:bidi w:val="0"/>
        <w:spacing w:before="0" w:after="0" w:line="308" w:lineRule="exact"/>
        <w:ind w:left="0" w:right="0" w:firstLine="440"/>
        <w:jc w:val="both"/>
      </w:pPr>
      <w:bookmarkStart w:id="68" w:name="bookmark68"/>
      <w:r>
        <w:rPr>
          <w:rFonts w:ascii="Times New Roman" w:eastAsia="Times New Roman" w:hAnsi="Times New Roman" w:cs="Times New Roman"/>
          <w:color w:val="000000"/>
          <w:spacing w:val="0"/>
          <w:w w:val="100"/>
          <w:position w:val="0"/>
        </w:rPr>
        <w:t>1</w:t>
      </w:r>
      <w:bookmarkEnd w:id="68"/>
      <w:r>
        <w:rPr>
          <w:color w:val="000000"/>
          <w:spacing w:val="0"/>
          <w:w w:val="100"/>
          <w:position w:val="0"/>
        </w:rPr>
        <w:t>、自主技术平台</w:t>
      </w:r>
    </w:p>
    <w:p>
      <w:pPr>
        <w:pStyle w:val="Style81"/>
        <w:keepNext w:val="0"/>
        <w:keepLines w:val="0"/>
        <w:widowControl w:val="0"/>
        <w:shd w:val="clear" w:color="auto" w:fill="auto"/>
        <w:tabs>
          <w:tab w:pos="923" w:val="left"/>
        </w:tabs>
        <w:bidi w:val="0"/>
        <w:spacing w:before="0" w:after="0" w:line="308" w:lineRule="exact"/>
        <w:ind w:left="0" w:right="0" w:firstLine="44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1</w:t>
      </w:r>
      <w:r>
        <w:rPr>
          <w:color w:val="000000"/>
          <w:spacing w:val="0"/>
          <w:w w:val="100"/>
          <w:position w:val="0"/>
        </w:rPr>
        <w:t>）</w:t>
        <w:tab/>
        <w:t>国创九章数据智能平台</w:t>
      </w:r>
    </w:p>
    <w:p>
      <w:pPr>
        <w:pStyle w:val="Style81"/>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国创九章数据智能平台是基于公司在可信系统、并行算法、数据处理技术优势，结合公司在运营商、 电力等行业领域多年的业务和数据积淀而打造的全栈式数据智能平台。平台对标国内外主流大数据及人工 智能平台，以数据采集和存储、算力资源调度、算法开发训练为基础，构建了大数据和</w:t>
      </w:r>
      <w:r>
        <w:rPr>
          <w:rFonts w:ascii="Times New Roman" w:eastAsia="Times New Roman" w:hAnsi="Times New Roman" w:cs="Times New Roman"/>
          <w:color w:val="000000"/>
          <w:spacing w:val="0"/>
          <w:w w:val="100"/>
          <w:position w:val="0"/>
        </w:rPr>
        <w:t>AI</w:t>
      </w:r>
      <w:r>
        <w:rPr>
          <w:color w:val="000000"/>
          <w:spacing w:val="0"/>
          <w:w w:val="100"/>
          <w:position w:val="0"/>
        </w:rPr>
        <w:t>模型能力的在线 工厂和开放集市，面向垂直行业提供大量的数据应用和算法模型，为各行各业的应用注入数据智能，实现 普惠</w:t>
      </w:r>
      <w:r>
        <w:rPr>
          <w:rFonts w:ascii="Times New Roman" w:eastAsia="Times New Roman" w:hAnsi="Times New Roman" w:cs="Times New Roman"/>
          <w:color w:val="000000"/>
          <w:spacing w:val="0"/>
          <w:w w:val="100"/>
          <w:position w:val="0"/>
        </w:rPr>
        <w:t>AI</w:t>
      </w:r>
      <w:r>
        <w:rPr>
          <w:color w:val="000000"/>
          <w:spacing w:val="0"/>
          <w:w w:val="100"/>
          <w:position w:val="0"/>
        </w:rPr>
        <w:t>。</w:t>
      </w:r>
    </w:p>
    <w:p>
      <w:pPr>
        <w:pStyle w:val="Style81"/>
        <w:keepNext w:val="0"/>
        <w:keepLines w:val="0"/>
        <w:widowControl w:val="0"/>
        <w:shd w:val="clear" w:color="auto" w:fill="auto"/>
        <w:tabs>
          <w:tab w:pos="923" w:val="left"/>
        </w:tabs>
        <w:bidi w:val="0"/>
        <w:spacing w:before="0" w:after="0" w:line="308"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2</w:t>
      </w:r>
      <w:r>
        <w:rPr>
          <w:color w:val="000000"/>
          <w:spacing w:val="0"/>
          <w:w w:val="100"/>
          <w:position w:val="0"/>
        </w:rPr>
        <w:t>）</w:t>
        <w:tab/>
        <w:t>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w:t>
      </w:r>
    </w:p>
    <w:p>
      <w:pPr>
        <w:pStyle w:val="Style81"/>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云平台，经过公司多年的软件技术和开发经验积累，运用</w:t>
      </w:r>
      <w:r>
        <w:rPr>
          <w:rFonts w:ascii="Times New Roman" w:eastAsia="Times New Roman" w:hAnsi="Times New Roman" w:cs="Times New Roman"/>
          <w:color w:val="000000"/>
          <w:spacing w:val="0"/>
          <w:w w:val="100"/>
          <w:position w:val="0"/>
        </w:rPr>
        <w:t>“</w:t>
      </w:r>
      <w:r>
        <w:rPr>
          <w:color w:val="000000"/>
          <w:spacing w:val="0"/>
          <w:w w:val="100"/>
          <w:position w:val="0"/>
        </w:rPr>
        <w:t xml:space="preserve">软件定义''的先进理念，在云 </w:t>
      </w:r>
      <w:r>
        <w:rPr>
          <w:color w:val="000000"/>
          <w:spacing w:val="0"/>
          <w:w w:val="100"/>
          <w:position w:val="0"/>
        </w:rPr>
        <w:t>基础设施的建设和传统网络及</w:t>
      </w:r>
      <w:r>
        <w:rPr>
          <w:rFonts w:ascii="Times New Roman" w:eastAsia="Times New Roman" w:hAnsi="Times New Roman" w:cs="Times New Roman"/>
          <w:color w:val="000000"/>
          <w:spacing w:val="0"/>
          <w:w w:val="100"/>
          <w:position w:val="0"/>
        </w:rPr>
        <w:t>SDN</w:t>
      </w:r>
      <w:r>
        <w:rPr>
          <w:color w:val="000000"/>
          <w:spacing w:val="0"/>
          <w:w w:val="100"/>
          <w:position w:val="0"/>
        </w:rPr>
        <w:t>的管理能力之上，提供自主研发的容器云平台、智慧运维平台及丰富的 业务组件和中间件，支持对微服务的全面治理以及生态化的能力开放。为企业软件研发与运维提供一站式 解决方案，实现高效开发、自动测试、一键部署、智能运维，打造自主研运一体化云平台，以开放共享提 升公司产品开发效率。</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3</w:t>
      </w:r>
      <w:r>
        <w:rPr>
          <w:color w:val="000000"/>
          <w:spacing w:val="0"/>
          <w:w w:val="100"/>
          <w:position w:val="0"/>
        </w:rPr>
        <w:t>）</w:t>
        <w:tab/>
        <w:t>国创智能产品开发平台</w:t>
      </w:r>
    </w:p>
    <w:p>
      <w:pPr>
        <w:pStyle w:val="Style8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国创智能产品开发平台基于领先的数据智能、高可信软件和智能算法技术，结合打造</w:t>
      </w:r>
      <w:r>
        <w:rPr>
          <w:rFonts w:ascii="Times New Roman" w:eastAsia="Times New Roman" w:hAnsi="Times New Roman" w:cs="Times New Roman"/>
          <w:color w:val="000000"/>
          <w:spacing w:val="0"/>
          <w:w w:val="100"/>
          <w:position w:val="0"/>
        </w:rPr>
        <w:t>BMS</w:t>
      </w:r>
      <w:r>
        <w:rPr>
          <w:color w:val="000000"/>
          <w:spacing w:val="0"/>
          <w:w w:val="100"/>
          <w:position w:val="0"/>
        </w:rPr>
        <w:t>产品的经验， 采用多元融合的技术架构，开展智能电动汽车动力域控制器、动力电源总成、智能驾驶辅助系统等产品的 研发。通过对整车历史数据的建模分析，基于大数据引擎，运用大规模机器学习、知识挖掘、智能算法等 数据智能技术，满足电动汽车智能化、网联化需求。</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4</w:t>
      </w:r>
      <w:r>
        <w:rPr>
          <w:color w:val="000000"/>
          <w:spacing w:val="0"/>
          <w:w w:val="100"/>
          <w:position w:val="0"/>
        </w:rPr>
        <w:t>）</w:t>
        <w:tab/>
        <w:t>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集成开发平台运用深度学习等模型，研究可信和形式化验证方法，以程序缺陷分析和程序正 确性验证为核心，以关键算法和核心程序的验证为主线，通过提供形式化规范语言描述程序功能、采用演 绎推理产生演算规则和利用定理证明进行自动验证的手段，为开发高可信软件和为关键领域的行业软件认 证提供有效的技术支持，实现高可信软件智能验证，为机器编程打下基础。</w:t>
      </w:r>
    </w:p>
    <w:p>
      <w:pPr>
        <w:pStyle w:val="Style81"/>
        <w:keepNext w:val="0"/>
        <w:keepLines w:val="0"/>
        <w:widowControl w:val="0"/>
        <w:shd w:val="clear" w:color="auto" w:fill="auto"/>
        <w:bidi w:val="0"/>
        <w:spacing w:before="0" w:after="0" w:line="326" w:lineRule="auto"/>
        <w:ind w:left="0" w:right="0" w:firstLine="440"/>
        <w:jc w:val="both"/>
      </w:pPr>
      <w:bookmarkStart w:id="73" w:name="bookmark73"/>
      <w:r>
        <w:rPr>
          <w:rFonts w:ascii="Times New Roman" w:eastAsia="Times New Roman" w:hAnsi="Times New Roman" w:cs="Times New Roman"/>
          <w:color w:val="000000"/>
          <w:spacing w:val="0"/>
          <w:w w:val="100"/>
          <w:position w:val="0"/>
        </w:rPr>
        <w:t>2</w:t>
      </w:r>
      <w:bookmarkEnd w:id="73"/>
      <w:r>
        <w:rPr>
          <w:color w:val="000000"/>
          <w:spacing w:val="0"/>
          <w:w w:val="100"/>
          <w:position w:val="0"/>
        </w:rPr>
        <w:t>、行业产品</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数据智能行业应用</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公司依托多年积累的行业经验和数据智能能力，打造了自主知识产权的国创九章数据智能平台和国创 天演</w:t>
      </w:r>
      <w:r>
        <w:rPr>
          <w:rFonts w:ascii="Times New Roman" w:eastAsia="Times New Roman" w:hAnsi="Times New Roman" w:cs="Times New Roman"/>
          <w:color w:val="000000"/>
          <w:spacing w:val="0"/>
          <w:w w:val="100"/>
          <w:position w:val="0"/>
        </w:rPr>
        <w:t>PaaS</w:t>
      </w:r>
      <w:r>
        <w:rPr>
          <w:color w:val="000000"/>
          <w:spacing w:val="0"/>
          <w:w w:val="100"/>
          <w:position w:val="0"/>
        </w:rPr>
        <w:t>云平台。基于平台并深刻挖掘行业需求研发了数智行业软件产品，广泛应用于运营商和政企（政 府、能源、交通、金融等），为客户数字化转型、高质量发展、科技创新提供</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数智行业软件针对运营商和政企的行业特点与共性，高度抽取业务模型，实现了精准管理、高效服务、 分析决策等功能。该产品运用大数据处理、知识挖掘、视频图像感知、智能识别、深度学习、形式化验证 等数据智能技术，结合行业业务特征对组织内外的海量数据进行分析及挖掘，并将结果应用于指导组织的 管理及决策。在电信实现新一代云网运营业务系统的构建，通过网络自动驾驶、业务编排、网资融合、智 能客服等核心组件，支撑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云网业务的快速发展，为运营商的数智化转型提供新动能；在交通实现现场 执法的精准高效、综合治超的智能管理；在能源实现安全生产管理的实时监控和智能预警、经营管理的分 析与决策；在金融以金融资产的大数据为引擎实现资产管理、风险管控；在政府（发改、经信、数管、政 务、财政、公安、信创等）实现便捷高效的数智服务与决策的科学化、民主化、法制化；在智慧城市实现 城市态势感知、网格管理、应急管理的分析决策。</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智能软硬件产品</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公司长期坚持</w:t>
      </w:r>
      <w:r>
        <w:rPr>
          <w:rFonts w:ascii="Times New Roman" w:eastAsia="Times New Roman" w:hAnsi="Times New Roman" w:cs="Times New Roman"/>
          <w:color w:val="000000"/>
          <w:spacing w:val="0"/>
          <w:w w:val="100"/>
          <w:position w:val="0"/>
        </w:rPr>
        <w:t>“</w:t>
      </w:r>
      <w:r>
        <w:rPr>
          <w:color w:val="000000"/>
          <w:spacing w:val="0"/>
          <w:w w:val="100"/>
          <w:position w:val="0"/>
        </w:rPr>
        <w:t>产品引领战略</w:t>
      </w:r>
      <w:r>
        <w:rPr>
          <w:color w:val="000000"/>
          <w:spacing w:val="0"/>
          <w:w w:val="100"/>
          <w:position w:val="0"/>
        </w:rPr>
        <w:t>''，</w:t>
      </w:r>
      <w:r>
        <w:rPr>
          <w:color w:val="000000"/>
          <w:spacing w:val="0"/>
          <w:w w:val="100"/>
          <w:position w:val="0"/>
        </w:rPr>
        <w:t>积极布局智能软硬件产品。一方面持续大力投入国际领先的高可信软 件形式化验证的原创技术研发，并打造了国创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集成开发平台；一方面布局智能</w:t>
      </w:r>
      <w:r>
        <w:rPr>
          <w:rFonts w:ascii="Times New Roman" w:eastAsia="Times New Roman" w:hAnsi="Times New Roman" w:cs="Times New Roman"/>
          <w:color w:val="000000"/>
          <w:spacing w:val="0"/>
          <w:w w:val="100"/>
          <w:position w:val="0"/>
        </w:rPr>
        <w:t>BMS</w:t>
      </w:r>
      <w:r>
        <w:rPr>
          <w:color w:val="000000"/>
          <w:spacing w:val="0"/>
          <w:w w:val="100"/>
          <w:position w:val="0"/>
        </w:rPr>
        <w:t>致力软硬一体化的 数据智能产品，并着力打造基于数据智能的国创智能产品开发平台。目前公司智能软硬件产品业务主要产 品有：智能</w:t>
      </w:r>
      <w:r>
        <w:rPr>
          <w:rFonts w:ascii="Times New Roman" w:eastAsia="Times New Roman" w:hAnsi="Times New Roman" w:cs="Times New Roman"/>
          <w:color w:val="000000"/>
          <w:spacing w:val="0"/>
          <w:w w:val="100"/>
          <w:position w:val="0"/>
        </w:rPr>
        <w:t>BMS</w:t>
      </w:r>
      <w:r>
        <w:rPr>
          <w:color w:val="000000"/>
          <w:spacing w:val="0"/>
          <w:w w:val="100"/>
          <w:position w:val="0"/>
        </w:rPr>
        <w:t>系列、高可信软件。</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智能</w:t>
      </w:r>
      <w:r>
        <w:rPr>
          <w:rFonts w:ascii="Times New Roman" w:eastAsia="Times New Roman" w:hAnsi="Times New Roman" w:cs="Times New Roman"/>
          <w:color w:val="000000"/>
          <w:spacing w:val="0"/>
          <w:w w:val="100"/>
          <w:position w:val="0"/>
        </w:rPr>
        <w:t>BMS</w:t>
      </w:r>
      <w:r>
        <w:rPr>
          <w:color w:val="000000"/>
          <w:spacing w:val="0"/>
          <w:w w:val="100"/>
          <w:position w:val="0"/>
        </w:rPr>
        <w:t>具有锂电池信息采集、数据处理、逻辑控制、故障诊断、电池</w:t>
      </w:r>
      <w:r>
        <w:rPr>
          <w:rFonts w:ascii="Times New Roman" w:eastAsia="Times New Roman" w:hAnsi="Times New Roman" w:cs="Times New Roman"/>
          <w:color w:val="000000"/>
          <w:spacing w:val="0"/>
          <w:w w:val="100"/>
          <w:position w:val="0"/>
        </w:rPr>
        <w:t>SOC/SOF</w:t>
      </w:r>
      <w:r>
        <w:rPr>
          <w:color w:val="000000"/>
          <w:spacing w:val="0"/>
          <w:w w:val="100"/>
          <w:position w:val="0"/>
        </w:rPr>
        <w:t>状态估算、热失控管 理等多种功能，数据智能算法是其关键要素。公司智能</w:t>
      </w:r>
      <w:r>
        <w:rPr>
          <w:rFonts w:ascii="Times New Roman" w:eastAsia="Times New Roman" w:hAnsi="Times New Roman" w:cs="Times New Roman"/>
          <w:color w:val="000000"/>
          <w:spacing w:val="0"/>
          <w:w w:val="100"/>
          <w:position w:val="0"/>
        </w:rPr>
        <w:t>BMS</w:t>
      </w:r>
      <w:r>
        <w:rPr>
          <w:color w:val="000000"/>
          <w:spacing w:val="0"/>
          <w:w w:val="100"/>
          <w:position w:val="0"/>
        </w:rPr>
        <w:t>系列产品通过</w:t>
      </w:r>
      <w:r>
        <w:rPr>
          <w:rFonts w:ascii="Times New Roman" w:eastAsia="Times New Roman" w:hAnsi="Times New Roman" w:cs="Times New Roman"/>
          <w:color w:val="000000"/>
          <w:spacing w:val="0"/>
          <w:w w:val="100"/>
          <w:position w:val="0"/>
        </w:rPr>
        <w:t>TUV-SUD</w:t>
      </w:r>
      <w:r>
        <w:rPr>
          <w:color w:val="000000"/>
          <w:spacing w:val="0"/>
          <w:w w:val="100"/>
          <w:position w:val="0"/>
        </w:rPr>
        <w:t>功能安全认证，具有 高精度、高安全、高可靠性等特点；公司自主研发的电</w:t>
      </w:r>
      <w:r>
        <w:rPr>
          <w:rFonts w:ascii="Times New Roman" w:eastAsia="Times New Roman" w:hAnsi="Times New Roman" w:cs="Times New Roman"/>
          <w:color w:val="000000"/>
          <w:spacing w:val="0"/>
          <w:w w:val="100"/>
          <w:position w:val="0"/>
        </w:rPr>
        <w:t>-</w:t>
      </w:r>
      <w:r>
        <w:rPr>
          <w:color w:val="000000"/>
          <w:spacing w:val="0"/>
          <w:w w:val="100"/>
          <w:position w:val="0"/>
        </w:rPr>
        <w:t>热</w:t>
      </w:r>
      <w:r>
        <w:rPr>
          <w:rFonts w:ascii="Times New Roman" w:eastAsia="Times New Roman" w:hAnsi="Times New Roman" w:cs="Times New Roman"/>
          <w:color w:val="000000"/>
          <w:spacing w:val="0"/>
          <w:w w:val="100"/>
          <w:position w:val="0"/>
        </w:rPr>
        <w:t>-</w:t>
      </w:r>
      <w:r>
        <w:rPr>
          <w:color w:val="000000"/>
          <w:spacing w:val="0"/>
          <w:w w:val="100"/>
          <w:position w:val="0"/>
        </w:rPr>
        <w:t>力学仿真模型和高可信软件分析验证技术，在 业内具有领先性，保证了产品开发的高品质和高效率。目前，随着锂电池的广泛应用，智能</w:t>
      </w:r>
      <w:r>
        <w:rPr>
          <w:rFonts w:ascii="Times New Roman" w:eastAsia="Times New Roman" w:hAnsi="Times New Roman" w:cs="Times New Roman"/>
          <w:color w:val="000000"/>
          <w:spacing w:val="0"/>
          <w:w w:val="100"/>
          <w:position w:val="0"/>
        </w:rPr>
        <w:t>BMS</w:t>
      </w:r>
      <w:r>
        <w:rPr>
          <w:color w:val="000000"/>
          <w:spacing w:val="0"/>
          <w:w w:val="100"/>
          <w:position w:val="0"/>
        </w:rPr>
        <w:t>系列已从 新能源汽车行业逐步拓展到新能源低速车、储能系统（军工、电网、工业）、</w:t>
      </w:r>
      <w:r>
        <w:rPr>
          <w:rFonts w:ascii="Times New Roman" w:eastAsia="Times New Roman" w:hAnsi="Times New Roman" w:cs="Times New Roman"/>
          <w:color w:val="000000"/>
          <w:spacing w:val="0"/>
          <w:w w:val="100"/>
          <w:position w:val="0"/>
        </w:rPr>
        <w:t>V2G</w:t>
      </w:r>
      <w:r>
        <w:rPr>
          <w:color w:val="000000"/>
          <w:spacing w:val="0"/>
          <w:w w:val="100"/>
          <w:position w:val="0"/>
        </w:rPr>
        <w:t>系统、移动机器人等领 域。截止报告期末，公司智能</w:t>
      </w:r>
      <w:r>
        <w:rPr>
          <w:rFonts w:ascii="Times New Roman" w:eastAsia="Times New Roman" w:hAnsi="Times New Roman" w:cs="Times New Roman"/>
          <w:color w:val="000000"/>
          <w:spacing w:val="0"/>
          <w:w w:val="100"/>
          <w:position w:val="0"/>
        </w:rPr>
        <w:t>BMS</w:t>
      </w:r>
      <w:r>
        <w:rPr>
          <w:color w:val="000000"/>
          <w:spacing w:val="0"/>
          <w:w w:val="100"/>
          <w:position w:val="0"/>
        </w:rPr>
        <w:t>系列产品累计出货超</w:t>
      </w:r>
      <w:r>
        <w:rPr>
          <w:rFonts w:ascii="Times New Roman" w:eastAsia="Times New Roman" w:hAnsi="Times New Roman" w:cs="Times New Roman"/>
          <w:color w:val="000000"/>
          <w:spacing w:val="0"/>
          <w:w w:val="100"/>
          <w:position w:val="0"/>
        </w:rPr>
        <w:t>20</w:t>
      </w:r>
      <w:r>
        <w:rPr>
          <w:color w:val="000000"/>
          <w:spacing w:val="0"/>
          <w:w w:val="100"/>
          <w:position w:val="0"/>
        </w:rPr>
        <w:t>万套。</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高可信软件指可靠安全性和保密安全性标准极高的软件，有别于一般软件所采用的测试手段，高可信 软件的可靠和安全是通过程序分析加强和程序验证来保证的。公司依托中科大软件安全实验室和中国科大 </w:t>
      </w:r>
      <w:r>
        <w:rPr>
          <w:color w:val="000000"/>
          <w:spacing w:val="0"/>
          <w:w w:val="100"/>
          <w:position w:val="0"/>
        </w:rPr>
        <w:t>—</w:t>
      </w:r>
      <w:r>
        <w:rPr>
          <w:color w:val="000000"/>
          <w:spacing w:val="0"/>
          <w:w w:val="100"/>
          <w:position w:val="0"/>
        </w:rPr>
        <w:t>国创高可信软件工程中心的院士、教授、博士团队，经过</w:t>
      </w:r>
      <w:r>
        <w:rPr>
          <w:rFonts w:ascii="Times New Roman" w:eastAsia="Times New Roman" w:hAnsi="Times New Roman" w:cs="Times New Roman"/>
          <w:color w:val="000000"/>
          <w:spacing w:val="0"/>
          <w:w w:val="100"/>
          <w:position w:val="0"/>
        </w:rPr>
        <w:t>10</w:t>
      </w:r>
      <w:r>
        <w:rPr>
          <w:color w:val="000000"/>
          <w:spacing w:val="0"/>
          <w:w w:val="100"/>
          <w:position w:val="0"/>
        </w:rPr>
        <w:t>年多的相关理论研究，在嵌入式操作系统 验证、关键算法的形式化验证、安全</w:t>
      </w:r>
      <w:r>
        <w:rPr>
          <w:rFonts w:ascii="Times New Roman" w:eastAsia="Times New Roman" w:hAnsi="Times New Roman" w:cs="Times New Roman"/>
          <w:color w:val="000000"/>
          <w:spacing w:val="0"/>
          <w:w w:val="100"/>
          <w:position w:val="0"/>
        </w:rPr>
        <w:t>C</w:t>
      </w:r>
      <w:r>
        <w:rPr>
          <w:color w:val="000000"/>
          <w:spacing w:val="0"/>
          <w:w w:val="100"/>
          <w:position w:val="0"/>
        </w:rPr>
        <w:t>程序验证工具和</w:t>
      </w:r>
      <w:r>
        <w:rPr>
          <w:rFonts w:ascii="Times New Roman" w:eastAsia="Times New Roman" w:hAnsi="Times New Roman" w:cs="Times New Roman"/>
          <w:color w:val="000000"/>
          <w:spacing w:val="0"/>
          <w:w w:val="100"/>
          <w:position w:val="0"/>
        </w:rPr>
        <w:t>C/C++</w:t>
      </w:r>
      <w:r>
        <w:rPr>
          <w:color w:val="000000"/>
          <w:spacing w:val="0"/>
          <w:w w:val="100"/>
          <w:position w:val="0"/>
        </w:rPr>
        <w:t xml:space="preserve">程序内存安全缺陷分析等方面完成了诸多理 论突破，为机器编程打下基础。在此基础上，公司以自主的智能算法研发了国际领先的高可信程序分析和 </w:t>
      </w:r>
      <w:r>
        <w:rPr>
          <w:color w:val="000000"/>
          <w:spacing w:val="0"/>
          <w:w w:val="100"/>
          <w:position w:val="0"/>
        </w:rPr>
        <w:t>程序验证等原创软件产品，为人工智能、机器人、无人驾驶、军工、航天、核电等安全攸关的关键领域的 软件安全可靠提供保障。目前，公司已正式发布</w:t>
      </w:r>
      <w:r>
        <w:rPr>
          <w:rFonts w:ascii="Times New Roman" w:eastAsia="Times New Roman" w:hAnsi="Times New Roman" w:cs="Times New Roman"/>
          <w:color w:val="000000"/>
          <w:spacing w:val="0"/>
          <w:w w:val="100"/>
          <w:position w:val="0"/>
        </w:rPr>
        <w:t>“USTCHCS</w:t>
      </w:r>
      <w:r>
        <w:rPr>
          <w:color w:val="000000"/>
          <w:spacing w:val="0"/>
          <w:w w:val="100"/>
          <w:position w:val="0"/>
        </w:rPr>
        <w:t>高可信分析工具集''和</w:t>
      </w:r>
      <w:r>
        <w:rPr>
          <w:rFonts w:ascii="Times New Roman" w:eastAsia="Times New Roman" w:hAnsi="Times New Roman" w:cs="Times New Roman"/>
          <w:color w:val="000000"/>
          <w:spacing w:val="0"/>
          <w:w w:val="100"/>
          <w:position w:val="0"/>
        </w:rPr>
        <w:t>“</w:t>
      </w:r>
      <w:r>
        <w:rPr>
          <w:color w:val="000000"/>
          <w:spacing w:val="0"/>
          <w:w w:val="100"/>
          <w:position w:val="0"/>
        </w:rPr>
        <w:t>高可信软件验证平台（学 习版）</w:t>
      </w:r>
    </w:p>
    <w:p>
      <w:pPr>
        <w:pStyle w:val="Style81"/>
        <w:keepNext w:val="0"/>
        <w:keepLines w:val="0"/>
        <w:widowControl w:val="0"/>
        <w:shd w:val="clear" w:color="auto" w:fill="auto"/>
        <w:bidi w:val="0"/>
        <w:spacing w:before="0" w:after="0" w:line="311"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3</w:t>
      </w:r>
      <w:r>
        <w:rPr>
          <w:color w:val="000000"/>
          <w:spacing w:val="0"/>
          <w:w w:val="100"/>
          <w:position w:val="0"/>
        </w:rPr>
        <w:t>）数据智能平台运营</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为抢抓数字经济发展的新机遇，发挥数据智能技术优势，公司积极推进平台运营业务新模式的创新发 展。公司控股子公司慧联运运用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w:t>
      </w:r>
      <w:r>
        <w:rPr>
          <w:color w:val="000000"/>
          <w:spacing w:val="0"/>
          <w:w w:val="100"/>
          <w:position w:val="0"/>
        </w:rPr>
        <w:t>''</w:t>
      </w:r>
      <w:r>
        <w:rPr>
          <w:color w:val="000000"/>
          <w:spacing w:val="0"/>
          <w:w w:val="100"/>
          <w:position w:val="0"/>
        </w:rPr>
        <w:t>思维，针对传统物流的规模小、分布广、效率低、抗风险 能力弱、创新能力弱等行业痛点，积极探索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物流''平台模式，将公司数据智能技术与传统物流深 度融合，自主研发并运营专业化、标准化、智能化的数据智能物流云平台。平台围绕货车</w:t>
      </w:r>
      <w:r>
        <w:rPr>
          <w:rFonts w:ascii="Times New Roman" w:eastAsia="Times New Roman" w:hAnsi="Times New Roman" w:cs="Times New Roman"/>
          <w:color w:val="000000"/>
          <w:spacing w:val="0"/>
          <w:w w:val="100"/>
          <w:position w:val="0"/>
        </w:rPr>
        <w:t>ETC</w:t>
      </w:r>
      <w:r>
        <w:rPr>
          <w:color w:val="000000"/>
          <w:spacing w:val="0"/>
          <w:w w:val="100"/>
          <w:position w:val="0"/>
        </w:rPr>
        <w:t>可信数据， 打造数智信控体系，融合行业优质资源，以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服务''模式创新数智物流应用场景，面向货主企业、物 流企业和货车司机提供数智物流、货车后市场和数据运营等综合服务，推动现代物流业高质量发展。</w:t>
      </w:r>
    </w:p>
    <w:p>
      <w:pPr>
        <w:pStyle w:val="Style81"/>
        <w:keepNext w:val="0"/>
        <w:keepLines w:val="0"/>
        <w:widowControl w:val="0"/>
        <w:shd w:val="clear" w:color="auto" w:fill="auto"/>
        <w:tabs>
          <w:tab w:pos="1002" w:val="left"/>
        </w:tabs>
        <w:bidi w:val="0"/>
        <w:spacing w:before="0" w:after="80" w:line="312" w:lineRule="exact"/>
        <w:ind w:left="0" w:right="0" w:firstLine="440"/>
        <w:jc w:val="left"/>
      </w:pPr>
      <w:bookmarkStart w:id="77" w:name="bookmark77"/>
      <w:r>
        <w:rPr>
          <w:color w:val="000000"/>
          <w:spacing w:val="0"/>
          <w:w w:val="100"/>
          <w:position w:val="0"/>
        </w:rPr>
        <w:t>（</w:t>
      </w:r>
      <w:bookmarkEnd w:id="77"/>
      <w:r>
        <w:rPr>
          <w:color w:val="000000"/>
          <w:spacing w:val="0"/>
          <w:w w:val="100"/>
          <w:position w:val="0"/>
        </w:rPr>
        <w:t>二）</w:t>
        <w:tab/>
        <w:t>经营模式</w:t>
      </w:r>
    </w:p>
    <w:p>
      <w:pPr>
        <w:pStyle w:val="Style81"/>
        <w:keepNext w:val="0"/>
        <w:keepLines w:val="0"/>
        <w:widowControl w:val="0"/>
        <w:shd w:val="clear" w:color="auto" w:fill="auto"/>
        <w:tabs>
          <w:tab w:pos="772" w:val="left"/>
        </w:tabs>
        <w:bidi w:val="0"/>
        <w:spacing w:before="0" w:after="0" w:line="326" w:lineRule="auto"/>
        <w:ind w:left="0" w:right="0" w:firstLine="440"/>
        <w:jc w:val="both"/>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盈利模式</w:t>
      </w:r>
    </w:p>
    <w:p>
      <w:pPr>
        <w:pStyle w:val="Style81"/>
        <w:keepNext w:val="0"/>
        <w:keepLines w:val="0"/>
        <w:widowControl w:val="0"/>
        <w:shd w:val="clear" w:color="auto" w:fill="auto"/>
        <w:tabs>
          <w:tab w:pos="897" w:val="left"/>
        </w:tabs>
        <w:bidi w:val="0"/>
        <w:spacing w:before="0" w:after="0" w:line="312" w:lineRule="exact"/>
        <w:ind w:left="0" w:right="0" w:firstLine="44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1</w:t>
      </w:r>
      <w:r>
        <w:rPr>
          <w:color w:val="000000"/>
          <w:spacing w:val="0"/>
          <w:w w:val="100"/>
          <w:position w:val="0"/>
        </w:rPr>
        <w:t>）</w:t>
        <w:tab/>
        <w:t>按客户需求承接项目建设模式</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即依据客户需求，公司运用领先的大数据、人工智能等软件技术，承接客户各类信息化项目，并提供 满足客户项目需求的解决方案，进而获得收入。公司数据智能行业应用业务以该种模式为主。</w:t>
      </w:r>
    </w:p>
    <w:p>
      <w:pPr>
        <w:pStyle w:val="Style81"/>
        <w:keepNext w:val="0"/>
        <w:keepLines w:val="0"/>
        <w:widowControl w:val="0"/>
        <w:shd w:val="clear" w:color="auto" w:fill="auto"/>
        <w:tabs>
          <w:tab w:pos="897" w:val="left"/>
        </w:tabs>
        <w:bidi w:val="0"/>
        <w:spacing w:before="0" w:after="0" w:line="312" w:lineRule="exact"/>
        <w:ind w:left="0" w:right="0" w:firstLine="44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2</w:t>
      </w:r>
      <w:r>
        <w:rPr>
          <w:color w:val="000000"/>
          <w:spacing w:val="0"/>
          <w:w w:val="100"/>
          <w:position w:val="0"/>
        </w:rPr>
        <w:t>）</w:t>
        <w:tab/>
        <w:t>产品模式</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即企业依据不同客户或市场需求，依托自主研发的智能软硬件产品，满足不同类型的客户需求实现盈 利。目前，公司智能软硬件产品业务以该种模式为主。</w:t>
      </w:r>
    </w:p>
    <w:p>
      <w:pPr>
        <w:pStyle w:val="Style81"/>
        <w:keepNext w:val="0"/>
        <w:keepLines w:val="0"/>
        <w:widowControl w:val="0"/>
        <w:shd w:val="clear" w:color="auto" w:fill="auto"/>
        <w:tabs>
          <w:tab w:pos="897" w:val="left"/>
        </w:tabs>
        <w:bidi w:val="0"/>
        <w:spacing w:before="0" w:after="0" w:line="312" w:lineRule="exact"/>
        <w:ind w:left="0" w:right="0" w:firstLine="44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3</w:t>
      </w:r>
      <w:r>
        <w:rPr>
          <w:color w:val="000000"/>
          <w:spacing w:val="0"/>
          <w:w w:val="100"/>
          <w:position w:val="0"/>
        </w:rPr>
        <w:t>）</w:t>
        <w:tab/>
        <w:t>软件服务运营模式</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即企业依据用户或面向市场需求，自行建设和维护信息系统或服务平台，通过用户购买服务或收取服 务交易佣金等方式获利。目前，这种盈利模式主要应用于公司的数据智能平台运营业务。</w:t>
      </w:r>
    </w:p>
    <w:p>
      <w:pPr>
        <w:pStyle w:val="Style81"/>
        <w:keepNext w:val="0"/>
        <w:keepLines w:val="0"/>
        <w:widowControl w:val="0"/>
        <w:shd w:val="clear" w:color="auto" w:fill="auto"/>
        <w:tabs>
          <w:tab w:pos="791" w:val="left"/>
        </w:tabs>
        <w:bidi w:val="0"/>
        <w:spacing w:before="0" w:after="0" w:line="326" w:lineRule="auto"/>
        <w:ind w:left="0" w:right="0" w:firstLine="44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采购模式</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公司业务所需的主要原材料一方面是用于软件研发、解决方案或提供专业技术服务所需的服务器、终 端设备和系统软件等，由于该等原材料更新速度较快，价格波动较大，公司根据行业惯例采取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color w:val="000000"/>
          <w:spacing w:val="0"/>
          <w:w w:val="100"/>
          <w:position w:val="0"/>
        </w:rPr>
        <w:t xml:space="preserve">'' </w:t>
      </w:r>
      <w:r>
        <w:rPr>
          <w:color w:val="000000"/>
          <w:spacing w:val="0"/>
          <w:w w:val="100"/>
          <w:position w:val="0"/>
        </w:rPr>
        <w:t>管理；另一方面是根据产品的技术标准及销售订单需求采购的分离器、芯片、电阻电容、</w:t>
      </w:r>
      <w:r>
        <w:rPr>
          <w:rFonts w:ascii="Times New Roman" w:eastAsia="Times New Roman" w:hAnsi="Times New Roman" w:cs="Times New Roman"/>
          <w:color w:val="000000"/>
          <w:spacing w:val="0"/>
          <w:w w:val="100"/>
          <w:position w:val="0"/>
        </w:rPr>
        <w:t>PCB</w:t>
      </w:r>
      <w:r>
        <w:rPr>
          <w:color w:val="000000"/>
          <w:spacing w:val="0"/>
          <w:w w:val="100"/>
          <w:position w:val="0"/>
        </w:rPr>
        <w:t>线路板、接 插件和结构件等，由采购部门根据计划经营部门的生产计划制定原材料采购订单；上述原材料由公司根据 项目实施的需要或采购订单要求进行采购。</w:t>
      </w:r>
    </w:p>
    <w:p>
      <w:pPr>
        <w:pStyle w:val="Style81"/>
        <w:keepNext w:val="0"/>
        <w:keepLines w:val="0"/>
        <w:widowControl w:val="0"/>
        <w:shd w:val="clear" w:color="auto" w:fill="auto"/>
        <w:tabs>
          <w:tab w:pos="791" w:val="left"/>
        </w:tabs>
        <w:bidi w:val="0"/>
        <w:spacing w:before="0" w:after="0" w:line="326" w:lineRule="auto"/>
        <w:ind w:left="0" w:right="0" w:firstLine="44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研发模式</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公司坚持走自主创新的研发路线，注重技术与业务的融合和创新，密切跟踪新一代信息技术的发展趋 势，以市场为导向，挖掘市场需求，通过技术研发与市场拓展双轮驱动，保持公司领先的技术竞争力。</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公司凭借多年积累的大数据处理技术和深厚的行业经验优势，聚焦数据智能核心技术的研发和应用， 打造了国创九章数据智能平台、国创天演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云平台、国创智能产品开发平台、国创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集成开发平台等 自主技术平台，逐步形成基于平台的高效产品开发模式。公司以平台为基准，快速实现产品设计与研发， 不断满足运营商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政企、智能汽车、物流科技等行业领域用户需求；同时，平台成为公司数据智能技术持 续提升的基础载体，不断打造完善科大国创数据智能核心技术平台。该种模式在缩短产品研发周期，降低 成本，提高产品可靠性，提升产品复用度以及满足客户多样化需求等方面具有独特优势。</w:t>
      </w:r>
    </w:p>
    <w:p>
      <w:pPr>
        <w:pStyle w:val="Style81"/>
        <w:keepNext w:val="0"/>
        <w:keepLines w:val="0"/>
        <w:widowControl w:val="0"/>
        <w:shd w:val="clear" w:color="auto" w:fill="auto"/>
        <w:tabs>
          <w:tab w:pos="1002" w:val="left"/>
        </w:tabs>
        <w:bidi w:val="0"/>
        <w:spacing w:before="0" w:after="0" w:line="312"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三）</w:t>
        <w:tab/>
        <w:t>公司所处行业分析</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公司所处行业为软件行业，按照中国证监会《上市公司行业分类指引》，所处行业为</w:t>
      </w:r>
      <w:r>
        <w:rPr>
          <w:rFonts w:ascii="Times New Roman" w:eastAsia="Times New Roman" w:hAnsi="Times New Roman" w:cs="Times New Roman"/>
          <w:color w:val="000000"/>
          <w:spacing w:val="0"/>
          <w:w w:val="100"/>
          <w:position w:val="0"/>
        </w:rPr>
        <w:t>“</w:t>
      </w:r>
      <w:r>
        <w:rPr>
          <w:color w:val="000000"/>
          <w:spacing w:val="0"/>
          <w:w w:val="100"/>
          <w:position w:val="0"/>
        </w:rPr>
        <w:t>信息传输、软 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，编码为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81"/>
        <w:keepNext w:val="0"/>
        <w:keepLines w:val="0"/>
        <w:widowControl w:val="0"/>
        <w:shd w:val="clear" w:color="auto" w:fill="auto"/>
        <w:bidi w:val="0"/>
        <w:spacing w:before="0" w:after="0" w:line="326" w:lineRule="auto"/>
        <w:ind w:left="0" w:right="0" w:firstLine="44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、行业发展阶段</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软件与信息技术服务业是关系国民经济和社会发展全局的基础性、战略性、先导性产业，随着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 计算、大数据、人工智能等新一代信息技术已经逐步渗透到经济和社会生活的各个行业和领域，软件与信 息技术服务业呈现加速发展的趋势。</w:t>
      </w:r>
      <w:r>
        <w:rPr>
          <w:rFonts w:ascii="Times New Roman" w:eastAsia="Times New Roman" w:hAnsi="Times New Roman" w:cs="Times New Roman"/>
          <w:color w:val="000000"/>
          <w:spacing w:val="0"/>
          <w:w w:val="100"/>
          <w:position w:val="0"/>
        </w:rPr>
        <w:t>2020</w:t>
      </w:r>
      <w:r>
        <w:rPr>
          <w:color w:val="000000"/>
          <w:spacing w:val="0"/>
          <w:w w:val="100"/>
          <w:position w:val="0"/>
        </w:rPr>
        <w:t>年，面对突如其来的疫情，我国软件和信息技术服务业稳中求进， 规模质量效益仍保持全面提升。根据工信部公布的数据，截至</w:t>
      </w:r>
      <w:r>
        <w:rPr>
          <w:rFonts w:ascii="Times New Roman" w:eastAsia="Times New Roman" w:hAnsi="Times New Roman" w:cs="Times New Roman"/>
          <w:color w:val="000000"/>
          <w:spacing w:val="0"/>
          <w:w w:val="100"/>
          <w:position w:val="0"/>
        </w:rPr>
        <w:t>2020</w:t>
      </w:r>
      <w:r>
        <w:rPr>
          <w:color w:val="000000"/>
          <w:spacing w:val="0"/>
          <w:w w:val="100"/>
          <w:position w:val="0"/>
        </w:rPr>
        <w:t>年底，我国软件和信息技术服务收入为</w:t>
      </w:r>
    </w:p>
    <w:p>
      <w:pPr>
        <w:pStyle w:val="Style8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rPr>
        <w:t>13.3%</w:t>
      </w:r>
      <w:r>
        <w:rPr>
          <w:color w:val="000000"/>
          <w:spacing w:val="0"/>
          <w:w w:val="100"/>
          <w:position w:val="0"/>
        </w:rPr>
        <w:t>，实现利润总额</w:t>
      </w:r>
      <w:r>
        <w:rPr>
          <w:rFonts w:ascii="Times New Roman" w:eastAsia="Times New Roman" w:hAnsi="Times New Roman" w:cs="Times New Roman"/>
          <w:color w:val="000000"/>
          <w:spacing w:val="0"/>
          <w:w w:val="100"/>
          <w:position w:val="0"/>
        </w:rPr>
        <w:t>10,676</w:t>
      </w:r>
      <w:r>
        <w:rPr>
          <w:color w:val="000000"/>
          <w:spacing w:val="0"/>
          <w:w w:val="100"/>
          <w:position w:val="0"/>
        </w:rPr>
        <w:t>亿元，同比增长</w:t>
      </w:r>
      <w:r>
        <w:rPr>
          <w:rFonts w:ascii="Times New Roman" w:eastAsia="Times New Roman" w:hAnsi="Times New Roman" w:cs="Times New Roman"/>
          <w:color w:val="000000"/>
          <w:spacing w:val="0"/>
          <w:w w:val="100"/>
          <w:position w:val="0"/>
        </w:rPr>
        <w:t>7.8%</w:t>
      </w:r>
      <w:r>
        <w:rPr>
          <w:color w:val="000000"/>
          <w:spacing w:val="0"/>
          <w:w w:val="100"/>
          <w:position w:val="0"/>
        </w:rPr>
        <w:t>。</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当前，全球新一轮科技革命和产业变革持续深入，国内经济发展方式加快转变，软件和信息技术服务 业迎来更大发展机遇。</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时期，发展数字经济、税收优惠政策</w:t>
      </w:r>
      <w:r>
        <w:rPr>
          <w:rFonts w:ascii="Times New Roman" w:eastAsia="Times New Roman" w:hAnsi="Times New Roman" w:cs="Times New Roman"/>
          <w:color w:val="000000"/>
          <w:spacing w:val="0"/>
          <w:w w:val="100"/>
          <w:position w:val="0"/>
        </w:rPr>
        <w:t>“</w:t>
      </w:r>
      <w:r>
        <w:rPr>
          <w:color w:val="000000"/>
          <w:spacing w:val="0"/>
          <w:w w:val="100"/>
          <w:position w:val="0"/>
        </w:rPr>
        <w:t>续期''、新兴技术创新应用加快，将 为软件业的提质扩容提供重要支撑条件，我国软件业发展进入融合创新、快速迭代的关键期。十三届全国 人大四次会议审议通过的《中华人民共和国国民经济和社会发展第十四个五年规划和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 要》（以下简称《十四五规划和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年远景目标纲要》）提出了包括云计算、大数据、物联网、人工智能、 区块链在内的数字经济七大重点产业，推进数字产业化和产业数字化，推动数字经济和实体经济深度融合, 打造具有国际竞争力的数字产业集群。《安徽省国民经济和社会发展第十四个五年规划和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 纲要（草案）》明确提出建设包括新能源汽车和智能网联汽车、人工智能在内的</w:t>
      </w:r>
      <w:r>
        <w:rPr>
          <w:rFonts w:ascii="Times New Roman" w:eastAsia="Times New Roman" w:hAnsi="Times New Roman" w:cs="Times New Roman"/>
          <w:color w:val="000000"/>
          <w:spacing w:val="0"/>
          <w:w w:val="100"/>
          <w:position w:val="0"/>
        </w:rPr>
        <w:t>5</w:t>
      </w:r>
      <w:r>
        <w:rPr>
          <w:color w:val="000000"/>
          <w:spacing w:val="0"/>
          <w:w w:val="100"/>
          <w:position w:val="0"/>
        </w:rPr>
        <w:t>个世界级战略性新兴产 业集群，在新一代信息技术、新能源等领域打造增长引擎。</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由此可见，软件与信息技术服务业将继续保持蓬勃发展，公司正处于充满机遇的发展黄金时期。</w:t>
      </w:r>
    </w:p>
    <w:p>
      <w:pPr>
        <w:pStyle w:val="Style81"/>
        <w:keepNext w:val="0"/>
        <w:keepLines w:val="0"/>
        <w:widowControl w:val="0"/>
        <w:shd w:val="clear" w:color="auto" w:fill="auto"/>
        <w:tabs>
          <w:tab w:pos="764" w:val="left"/>
        </w:tabs>
        <w:bidi w:val="0"/>
        <w:spacing w:before="0" w:after="0" w:line="312" w:lineRule="exact"/>
        <w:ind w:left="0" w:right="0" w:firstLine="44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t>季节性特点</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受公司客户性质影响，公司业务具有较为明显的季节性特点。公司数据智能行业应用客户主要为电信 运营商以及政府部门、大型国有企事业单位，上述客户均执行严格的预算管理制度和采购审批制度，通常 公司该类业务收入及回款主要集中在下半年。公司智能软硬件产品客户主要是新能源汽车厂商，受我国新 能源汽车产业政策和销售季节性影响，第一季度客户通常在制定年度预算和确认全年采购计划，通常下半 年是销售旺季，智能</w:t>
      </w:r>
      <w:r>
        <w:rPr>
          <w:rFonts w:ascii="Times New Roman" w:eastAsia="Times New Roman" w:hAnsi="Times New Roman" w:cs="Times New Roman"/>
          <w:color w:val="000000"/>
          <w:spacing w:val="0"/>
          <w:w w:val="100"/>
          <w:position w:val="0"/>
        </w:rPr>
        <w:t>BMS</w:t>
      </w:r>
      <w:r>
        <w:rPr>
          <w:color w:val="000000"/>
          <w:spacing w:val="0"/>
          <w:w w:val="100"/>
          <w:position w:val="0"/>
        </w:rPr>
        <w:t>是新能源汽车核心部件，其销售受到下游整车行业的影响呈现出一定的季节性特 征，通常上半年销售收入较下半年少。由于公司的人力成本、差旅费用和研发投入等支出在年度内发生较 为均衡，从而导致公司净利润的季节性波动明显，上半年净利润一般明显少于下半年。公司业绩季节性波 动会导致公司收入、经营性现金流等财务指标在各季度间出现较大的波动，投资者不宜以一季度或半年度 的数据推算公司全年的经营情况。</w:t>
      </w:r>
    </w:p>
    <w:p>
      <w:pPr>
        <w:pStyle w:val="Style81"/>
        <w:keepNext w:val="0"/>
        <w:keepLines w:val="0"/>
        <w:widowControl w:val="0"/>
        <w:shd w:val="clear" w:color="auto" w:fill="auto"/>
        <w:tabs>
          <w:tab w:pos="764" w:val="left"/>
        </w:tabs>
        <w:bidi w:val="0"/>
        <w:spacing w:before="0" w:after="0" w:line="312" w:lineRule="exact"/>
        <w:ind w:left="0" w:right="0" w:firstLine="44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行业地位</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公司源自中国科学技术大学，是国内领先的数据智能技术研发和应用的高科技企业，有效支撑了运营 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政企、智能汽车、物流科技等行业领域的数智化转型、高质量发展。公司秉承以客户为中心的经营理 念，拥有了一批国内</w:t>
      </w:r>
      <w:r>
        <w:rPr>
          <w:rFonts w:ascii="Times New Roman" w:eastAsia="Times New Roman" w:hAnsi="Times New Roman" w:cs="Times New Roman"/>
          <w:color w:val="000000"/>
          <w:spacing w:val="0"/>
          <w:w w:val="100"/>
          <w:position w:val="0"/>
        </w:rPr>
        <w:t>/</w:t>
      </w:r>
      <w:r>
        <w:rPr>
          <w:color w:val="000000"/>
          <w:spacing w:val="0"/>
          <w:w w:val="100"/>
          <w:position w:val="0"/>
        </w:rPr>
        <w:t>国际世界</w:t>
      </w:r>
      <w:r>
        <w:rPr>
          <w:rFonts w:ascii="Times New Roman" w:eastAsia="Times New Roman" w:hAnsi="Times New Roman" w:cs="Times New Roman"/>
          <w:color w:val="000000"/>
          <w:spacing w:val="0"/>
          <w:w w:val="100"/>
          <w:position w:val="0"/>
        </w:rPr>
        <w:t>500</w:t>
      </w:r>
      <w:r>
        <w:rPr>
          <w:color w:val="000000"/>
          <w:spacing w:val="0"/>
          <w:w w:val="100"/>
          <w:position w:val="0"/>
        </w:rPr>
        <w:t>强和政府等高端客户。公司是国家规划布局内重点软件企业、中国声谷 大数据产业基地，设有国家企业技术中心、国家博士后科研工作站，拥有国际软件能力成熟度</w:t>
      </w:r>
      <w:r>
        <w:rPr>
          <w:rFonts w:ascii="Times New Roman" w:eastAsia="Times New Roman" w:hAnsi="Times New Roman" w:cs="Times New Roman"/>
          <w:color w:val="000000"/>
          <w:spacing w:val="0"/>
          <w:w w:val="100"/>
          <w:position w:val="0"/>
        </w:rPr>
        <w:t>CMMI5</w:t>
      </w:r>
      <w:r>
        <w:rPr>
          <w:color w:val="000000"/>
          <w:spacing w:val="0"/>
          <w:w w:val="100"/>
          <w:position w:val="0"/>
        </w:rPr>
        <w:t>级认 证、信息系统建设和服务能力评估体系</w:t>
      </w:r>
      <w:r>
        <w:rPr>
          <w:rFonts w:ascii="Times New Roman" w:eastAsia="Times New Roman" w:hAnsi="Times New Roman" w:cs="Times New Roman"/>
          <w:color w:val="000000"/>
          <w:spacing w:val="0"/>
          <w:w w:val="100"/>
          <w:position w:val="0"/>
        </w:rPr>
        <w:t>CS4</w:t>
      </w:r>
      <w:r>
        <w:rPr>
          <w:color w:val="000000"/>
          <w:spacing w:val="0"/>
          <w:w w:val="100"/>
          <w:position w:val="0"/>
        </w:rPr>
        <w:t>、</w:t>
      </w:r>
      <w:r>
        <w:rPr>
          <w:color w:val="000000"/>
          <w:spacing w:val="0"/>
          <w:w w:val="100"/>
          <w:position w:val="0"/>
        </w:rPr>
        <w:t>国家建筑智能化工程设计与施工一级资质、信息系统安全集 成服务一级资质、信息系统服务交付能力一级资质、软件能力成熟度模型等级证书</w:t>
      </w:r>
      <w:r>
        <w:rPr>
          <w:rFonts w:ascii="Times New Roman" w:eastAsia="Times New Roman" w:hAnsi="Times New Roman" w:cs="Times New Roman"/>
          <w:color w:val="000000"/>
          <w:spacing w:val="0"/>
          <w:w w:val="100"/>
          <w:position w:val="0"/>
        </w:rPr>
        <w:t>SPCA5</w:t>
      </w:r>
      <w:r>
        <w:rPr>
          <w:color w:val="000000"/>
          <w:spacing w:val="0"/>
          <w:w w:val="100"/>
          <w:position w:val="0"/>
        </w:rPr>
        <w:t>级认证等多项业 内领先的资质认证，并承担了多项国家数字经济试点重大工程，综合竞争优势明显。经过多年努力，公司 已成为大数据研发和应用的国家队，数据智能技术与实践的领先者，高可信软件研发及推广的创新者。</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报告期内，公司及子公司先后获得了</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CCF</w:t>
      </w:r>
      <w:r>
        <w:rPr>
          <w:color w:val="000000"/>
          <w:spacing w:val="0"/>
          <w:w w:val="100"/>
          <w:position w:val="0"/>
        </w:rPr>
        <w:t>中国软件大会</w:t>
      </w:r>
      <w:r>
        <w:rPr>
          <w:rFonts w:ascii="Times New Roman" w:eastAsia="Times New Roman" w:hAnsi="Times New Roman" w:cs="Times New Roman"/>
          <w:color w:val="000000"/>
          <w:spacing w:val="0"/>
          <w:w w:val="100"/>
          <w:position w:val="0"/>
        </w:rPr>
        <w:t>'</w:t>
      </w:r>
      <w:r>
        <w:rPr>
          <w:color w:val="000000"/>
          <w:spacing w:val="0"/>
          <w:w w:val="100"/>
          <w:position w:val="0"/>
        </w:rPr>
        <w:t>原型竞赛命题型</w:t>
      </w:r>
      <w:r>
        <w:rPr>
          <w:rFonts w:ascii="Times New Roman" w:eastAsia="Times New Roman" w:hAnsi="Times New Roman" w:cs="Times New Roman"/>
          <w:color w:val="000000"/>
          <w:spacing w:val="0"/>
          <w:w w:val="100"/>
          <w:position w:val="0"/>
        </w:rPr>
        <w:t>-</w:t>
      </w:r>
      <w:r>
        <w:rPr>
          <w:color w:val="000000"/>
          <w:spacing w:val="0"/>
          <w:w w:val="100"/>
          <w:position w:val="0"/>
        </w:rPr>
        <w:t>缺陷检测类</w:t>
      </w:r>
      <w:r>
        <w:rPr>
          <w:rFonts w:ascii="Times New Roman" w:eastAsia="Times New Roman" w:hAnsi="Times New Roman" w:cs="Times New Roman"/>
          <w:color w:val="000000"/>
          <w:spacing w:val="0"/>
          <w:w w:val="100"/>
          <w:position w:val="0"/>
        </w:rPr>
        <w:t>'</w:t>
      </w:r>
      <w:r>
        <w:rPr>
          <w:color w:val="000000"/>
          <w:spacing w:val="0"/>
          <w:w w:val="100"/>
          <w:position w:val="0"/>
        </w:rPr>
        <w:t xml:space="preserve">一等奖''、 </w:t>
      </w:r>
      <w:r>
        <w:rPr>
          <w:rFonts w:ascii="Times New Roman" w:eastAsia="Times New Roman" w:hAnsi="Times New Roman" w:cs="Times New Roman"/>
          <w:color w:val="000000"/>
          <w:spacing w:val="0"/>
          <w:w w:val="100"/>
          <w:position w:val="0"/>
        </w:rPr>
        <w:t>“</w:t>
      </w:r>
      <w:r>
        <w:rPr>
          <w:color w:val="000000"/>
          <w:spacing w:val="0"/>
          <w:w w:val="100"/>
          <w:position w:val="0"/>
        </w:rPr>
        <w:t>国家工业信息安全发展研究中心</w:t>
      </w:r>
      <w:r>
        <w:rPr>
          <w:rFonts w:ascii="Times New Roman" w:eastAsia="Times New Roman" w:hAnsi="Times New Roman" w:cs="Times New Roman"/>
          <w:color w:val="000000"/>
          <w:spacing w:val="0"/>
          <w:w w:val="100"/>
          <w:position w:val="0"/>
        </w:rPr>
        <w:t>2020</w:t>
      </w:r>
      <w:r>
        <w:rPr>
          <w:color w:val="000000"/>
          <w:spacing w:val="0"/>
          <w:w w:val="100"/>
          <w:position w:val="0"/>
        </w:rPr>
        <w:t>人工智能优秀产品解决方案''、</w:t>
      </w:r>
      <w:r>
        <w:rPr>
          <w:rFonts w:ascii="Times New Roman" w:eastAsia="Times New Roman" w:hAnsi="Times New Roman" w:cs="Times New Roman"/>
          <w:color w:val="000000"/>
          <w:spacing w:val="0"/>
          <w:w w:val="100"/>
          <w:position w:val="0"/>
        </w:rPr>
        <w:t>“2020AIIA</w:t>
      </w:r>
      <w:r>
        <w:rPr>
          <w:color w:val="000000"/>
          <w:spacing w:val="0"/>
          <w:w w:val="100"/>
          <w:position w:val="0"/>
        </w:rPr>
        <w:t>人工智能大赛</w:t>
      </w:r>
      <w:r>
        <w:rPr>
          <w:rFonts w:ascii="Times New Roman" w:eastAsia="Times New Roman" w:hAnsi="Times New Roman" w:cs="Times New Roman"/>
          <w:color w:val="000000"/>
          <w:spacing w:val="0"/>
          <w:w w:val="100"/>
          <w:position w:val="0"/>
        </w:rPr>
        <w:t>5G</w:t>
      </w:r>
      <w:r>
        <w:rPr>
          <w:color w:val="000000"/>
          <w:spacing w:val="0"/>
          <w:w w:val="100"/>
          <w:position w:val="0"/>
        </w:rPr>
        <w:t>网络应用 大赛一、二、三等奖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先知兵胜</w:t>
      </w:r>
      <w:r>
        <w:rPr>
          <w:rFonts w:ascii="Times New Roman" w:eastAsia="Times New Roman" w:hAnsi="Times New Roman" w:cs="Times New Roman"/>
          <w:color w:val="000000"/>
          <w:spacing w:val="0"/>
          <w:w w:val="100"/>
          <w:position w:val="0"/>
        </w:rPr>
        <w:t>'</w:t>
      </w:r>
      <w:r>
        <w:rPr>
          <w:color w:val="000000"/>
          <w:spacing w:val="0"/>
          <w:w w:val="100"/>
          <w:position w:val="0"/>
        </w:rPr>
        <w:t>全国兵棋</w:t>
      </w:r>
      <w:r>
        <w:rPr>
          <w:rFonts w:ascii="Times New Roman" w:eastAsia="Times New Roman" w:hAnsi="Times New Roman" w:cs="Times New Roman"/>
          <w:color w:val="000000"/>
          <w:spacing w:val="0"/>
          <w:w w:val="100"/>
          <w:position w:val="0"/>
        </w:rPr>
        <w:t>AI</w:t>
      </w:r>
      <w:r>
        <w:rPr>
          <w:color w:val="000000"/>
          <w:spacing w:val="0"/>
          <w:w w:val="100"/>
          <w:position w:val="0"/>
        </w:rPr>
        <w:t>建模一等奖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中国数字服务暨服务外包领军企 业（百强企业）’'、</w:t>
      </w:r>
      <w:r>
        <w:rPr>
          <w:rFonts w:ascii="Times New Roman" w:eastAsia="Times New Roman" w:hAnsi="Times New Roman" w:cs="Times New Roman"/>
          <w:color w:val="000000"/>
          <w:spacing w:val="0"/>
          <w:w w:val="100"/>
          <w:position w:val="0"/>
        </w:rPr>
        <w:t>“2020</w:t>
      </w:r>
      <w:r>
        <w:rPr>
          <w:color w:val="000000"/>
          <w:spacing w:val="0"/>
          <w:w w:val="100"/>
          <w:position w:val="0"/>
        </w:rPr>
        <w:t>年度电动汽车核心零部件</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安徽省数字经济优秀智能硬件''、</w:t>
      </w:r>
      <w:r>
        <w:rPr>
          <w:rFonts w:ascii="Times New Roman" w:eastAsia="Times New Roman" w:hAnsi="Times New Roman" w:cs="Times New Roman"/>
          <w:color w:val="000000"/>
          <w:spacing w:val="0"/>
          <w:w w:val="100"/>
          <w:position w:val="0"/>
        </w:rPr>
        <w:t>“2020</w:t>
      </w:r>
      <w:r>
        <w:rPr>
          <w:color w:val="000000"/>
          <w:spacing w:val="0"/>
          <w:w w:val="100"/>
          <w:position w:val="0"/>
        </w:rPr>
        <w:t>年度物 流服务平台优秀案例''、</w:t>
      </w:r>
      <w:r>
        <w:rPr>
          <w:rFonts w:ascii="Times New Roman" w:eastAsia="Times New Roman" w:hAnsi="Times New Roman" w:cs="Times New Roman"/>
          <w:color w:val="000000"/>
          <w:spacing w:val="0"/>
          <w:w w:val="100"/>
          <w:position w:val="0"/>
        </w:rPr>
        <w:t>“AAAA</w:t>
      </w:r>
      <w:r>
        <w:rPr>
          <w:color w:val="000000"/>
          <w:spacing w:val="0"/>
          <w:w w:val="100"/>
          <w:position w:val="0"/>
        </w:rPr>
        <w:t>网络货运平台企业''、</w:t>
      </w:r>
      <w:r>
        <w:rPr>
          <w:rFonts w:ascii="Times New Roman" w:eastAsia="Times New Roman" w:hAnsi="Times New Roman" w:cs="Times New Roman"/>
          <w:color w:val="000000"/>
          <w:spacing w:val="0"/>
          <w:w w:val="100"/>
          <w:position w:val="0"/>
        </w:rPr>
        <w:t>“</w:t>
      </w:r>
      <w:r>
        <w:rPr>
          <w:color w:val="000000"/>
          <w:spacing w:val="0"/>
          <w:w w:val="100"/>
          <w:position w:val="0"/>
        </w:rPr>
        <w:t>安徽省</w:t>
      </w:r>
      <w:r>
        <w:rPr>
          <w:rFonts w:ascii="Times New Roman" w:eastAsia="Times New Roman" w:hAnsi="Times New Roman" w:cs="Times New Roman"/>
          <w:color w:val="000000"/>
          <w:spacing w:val="0"/>
          <w:w w:val="100"/>
          <w:position w:val="0"/>
        </w:rPr>
        <w:t>2020</w:t>
      </w:r>
      <w:r>
        <w:rPr>
          <w:color w:val="000000"/>
          <w:spacing w:val="0"/>
          <w:w w:val="100"/>
          <w:position w:val="0"/>
        </w:rPr>
        <w:t>年抗击疫情先进集体''、</w:t>
      </w:r>
      <w:r>
        <w:rPr>
          <w:rFonts w:ascii="Times New Roman" w:eastAsia="Times New Roman" w:hAnsi="Times New Roman" w:cs="Times New Roman"/>
          <w:color w:val="000000"/>
          <w:spacing w:val="0"/>
          <w:w w:val="100"/>
          <w:position w:val="0"/>
        </w:rPr>
        <w:t>“</w:t>
      </w:r>
      <w:r>
        <w:rPr>
          <w:color w:val="000000"/>
          <w:spacing w:val="0"/>
          <w:w w:val="100"/>
          <w:position w:val="0"/>
        </w:rPr>
        <w:t>安徽省和谐劳 动关系示范企业</w:t>
      </w:r>
      <w:r>
        <w:rPr>
          <w:color w:val="000000"/>
          <w:spacing w:val="0"/>
          <w:w w:val="100"/>
          <w:position w:val="0"/>
        </w:rPr>
        <w:t>''</w:t>
      </w:r>
      <w:r>
        <w:rPr>
          <w:color w:val="000000"/>
          <w:spacing w:val="0"/>
          <w:w w:val="100"/>
          <w:position w:val="0"/>
        </w:rPr>
        <w:t>等诸多荣誉。</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当前，全国进入数字经济发展新时期，科技新基建的大建设期，公司所处行业处于高速发展期。公司 将继续围绕主营业务，增强创新意识，持续推进数据智能与重点行业领域的融合创新应用，深化公司经营 管理战略和资本管理战略，促进公司高质量发展。</w:t>
      </w:r>
    </w:p>
    <w:p>
      <w:pPr>
        <w:pStyle w:val="Style81"/>
        <w:keepNext w:val="0"/>
        <w:keepLines w:val="0"/>
        <w:widowControl w:val="0"/>
        <w:shd w:val="clear" w:color="auto" w:fill="auto"/>
        <w:bidi w:val="0"/>
        <w:spacing w:before="0" w:after="0" w:line="312"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四）客户所处行业的发展情况</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国家《十四五规划和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年远景目标纲要》主要目标中提出：数字经济核心产业增加值占</w:t>
      </w:r>
      <w:r>
        <w:rPr>
          <w:rFonts w:ascii="Times New Roman" w:eastAsia="Times New Roman" w:hAnsi="Times New Roman" w:cs="Times New Roman"/>
          <w:color w:val="000000"/>
          <w:spacing w:val="0"/>
          <w:w w:val="100"/>
          <w:position w:val="0"/>
        </w:rPr>
        <w:t>GDP</w:t>
      </w:r>
      <w:r>
        <w:rPr>
          <w:color w:val="000000"/>
          <w:spacing w:val="0"/>
          <w:w w:val="100"/>
          <w:position w:val="0"/>
        </w:rPr>
        <w:t xml:space="preserve">比重由 </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7.8%</w:t>
      </w:r>
      <w:r>
        <w:rPr>
          <w:color w:val="000000"/>
          <w:spacing w:val="0"/>
          <w:w w:val="100"/>
          <w:position w:val="0"/>
        </w:rPr>
        <w:t>提升至</w:t>
      </w:r>
      <w:r>
        <w:rPr>
          <w:rFonts w:ascii="Times New Roman" w:eastAsia="Times New Roman" w:hAnsi="Times New Roman" w:cs="Times New Roman"/>
          <w:color w:val="000000"/>
          <w:spacing w:val="0"/>
          <w:w w:val="100"/>
          <w:position w:val="0"/>
        </w:rPr>
        <w:t>2025</w:t>
      </w:r>
      <w:r>
        <w:rPr>
          <w:color w:val="000000"/>
          <w:spacing w:val="0"/>
          <w:w w:val="100"/>
          <w:position w:val="0"/>
        </w:rPr>
        <w:t>年的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rPr>
        <w:t>”</w:t>
      </w:r>
      <w:r>
        <w:rPr>
          <w:color w:val="000000"/>
          <w:spacing w:val="0"/>
          <w:w w:val="100"/>
          <w:position w:val="0"/>
        </w:rPr>
        <w:t>单列成篇，强调培育壮大人工智能、 大数据、区块链、云计算、网络安全等新兴数字产业，构建基于</w:t>
      </w:r>
      <w:r>
        <w:rPr>
          <w:rFonts w:ascii="Times New Roman" w:eastAsia="Times New Roman" w:hAnsi="Times New Roman" w:cs="Times New Roman"/>
          <w:color w:val="000000"/>
          <w:spacing w:val="0"/>
          <w:w w:val="100"/>
          <w:position w:val="0"/>
        </w:rPr>
        <w:t>5G</w:t>
      </w:r>
      <w:r>
        <w:rPr>
          <w:color w:val="000000"/>
          <w:spacing w:val="0"/>
          <w:w w:val="100"/>
          <w:position w:val="0"/>
        </w:rPr>
        <w:t>的应用场景和产业生态，在智能交通、 智慧物流、智慧能源、智慧医疗等重点领域开展试点示范；实施</w:t>
      </w:r>
      <w:r>
        <w:rPr>
          <w:rFonts w:ascii="Times New Roman" w:eastAsia="Times New Roman" w:hAnsi="Times New Roman" w:cs="Times New Roman"/>
          <w:color w:val="000000"/>
          <w:spacing w:val="0"/>
          <w:w w:val="100"/>
          <w:position w:val="0"/>
        </w:rPr>
        <w:t>“</w:t>
      </w:r>
      <w:r>
        <w:rPr>
          <w:color w:val="000000"/>
          <w:spacing w:val="0"/>
          <w:w w:val="100"/>
          <w:position w:val="0"/>
        </w:rPr>
        <w:t xml:space="preserve">上云用数赋智''行动，推动数据赋能全产 </w:t>
      </w:r>
      <w:r>
        <w:rPr>
          <w:color w:val="000000"/>
          <w:spacing w:val="0"/>
          <w:w w:val="100"/>
          <w:position w:val="0"/>
        </w:rPr>
        <w:t>业链协同转型，深入推进服务业数字化转型，培育众包设计、智慧物流、新零售等新增长点。</w:t>
      </w:r>
      <w:r>
        <w:rPr>
          <w:rFonts w:ascii="Times New Roman" w:eastAsia="Times New Roman" w:hAnsi="Times New Roman" w:cs="Times New Roman"/>
          <w:color w:val="000000"/>
          <w:spacing w:val="0"/>
          <w:w w:val="100"/>
          <w:position w:val="0"/>
        </w:rPr>
        <w:t>2021</w:t>
      </w:r>
      <w:r>
        <w:rPr>
          <w:color w:val="000000"/>
          <w:spacing w:val="0"/>
          <w:w w:val="100"/>
          <w:position w:val="0"/>
        </w:rPr>
        <w:t>年政府 工作报告中提出：加快数字化发展，打造数字经济新优势，建设数字中国。人工智能、大数据、区块链、 云计算、网络安全等新兴数字业态将成为今后政策力推的主要方向，发展重点将从数字产业化转向产业数 字化，我国数字经济市场规模将迎来爆发性增长。</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迎接数字时代，公司积极拥抱</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大数据、人工智能、云计算、物联网、区块链、量子科技等新兴技 术，持续加强数据智能核心技术与实体经济的融合，为运营商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政企、智能汽车、物流科技等行业领域提 供优质的数据智能行业应用、智能软硬件产品、数据智能平台运营等。</w:t>
      </w:r>
    </w:p>
    <w:p>
      <w:pPr>
        <w:pStyle w:val="Style81"/>
        <w:keepNext w:val="0"/>
        <w:keepLines w:val="0"/>
        <w:widowControl w:val="0"/>
        <w:shd w:val="clear" w:color="auto" w:fill="auto"/>
        <w:tabs>
          <w:tab w:pos="754" w:val="left"/>
        </w:tabs>
        <w:bidi w:val="0"/>
        <w:spacing w:before="0" w:after="0" w:line="326" w:lineRule="auto"/>
        <w:ind w:left="0" w:right="0" w:firstLine="44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运营商</w:t>
      </w:r>
      <w:r>
        <w:rPr>
          <w:rFonts w:ascii="Times New Roman" w:eastAsia="Times New Roman" w:hAnsi="Times New Roman" w:cs="Times New Roman"/>
          <w:color w:val="000000"/>
          <w:spacing w:val="0"/>
          <w:w w:val="100"/>
          <w:position w:val="0"/>
        </w:rPr>
        <w:t>&amp;</w:t>
      </w:r>
      <w:r>
        <w:rPr>
          <w:color w:val="000000"/>
          <w:spacing w:val="0"/>
          <w:w w:val="100"/>
          <w:position w:val="0"/>
        </w:rPr>
        <w:t>政企</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电信行业是技术密集型行业，是国民经济的基础行业、战略行业和先导性行业，也是我国信息化技术 程度和信息化技术水平最高的行业之一。</w:t>
      </w:r>
      <w:r>
        <w:rPr>
          <w:rFonts w:ascii="Times New Roman" w:eastAsia="Times New Roman" w:hAnsi="Times New Roman" w:cs="Times New Roman"/>
          <w:color w:val="000000"/>
          <w:spacing w:val="0"/>
          <w:w w:val="100"/>
          <w:position w:val="0"/>
        </w:rPr>
        <w:t>5G</w:t>
      </w:r>
      <w:r>
        <w:rPr>
          <w:color w:val="000000"/>
          <w:spacing w:val="0"/>
          <w:w w:val="100"/>
          <w:position w:val="0"/>
        </w:rPr>
        <w:t>作为新一代通信技术的核心驱动，</w:t>
      </w:r>
      <w:r>
        <w:rPr>
          <w:rFonts w:ascii="Times New Roman" w:eastAsia="Times New Roman" w:hAnsi="Times New Roman" w:cs="Times New Roman"/>
          <w:color w:val="000000"/>
          <w:spacing w:val="0"/>
          <w:w w:val="100"/>
          <w:position w:val="0"/>
        </w:rPr>
        <w:t>5G</w:t>
      </w:r>
      <w:r>
        <w:rPr>
          <w:color w:val="000000"/>
          <w:spacing w:val="0"/>
          <w:w w:val="100"/>
          <w:position w:val="0"/>
        </w:rPr>
        <w:t>技术创新发展将构筑起 万物互联的基础设施，这将对运营商的运营支撑系统的运行效率、数据量、处理能力和稳定性等提出更高 要求，同时大数据、云计算、物联网、人工智能将在</w:t>
      </w:r>
      <w:r>
        <w:rPr>
          <w:rFonts w:ascii="Times New Roman" w:eastAsia="Times New Roman" w:hAnsi="Times New Roman" w:cs="Times New Roman"/>
          <w:color w:val="000000"/>
          <w:spacing w:val="0"/>
          <w:w w:val="100"/>
          <w:position w:val="0"/>
        </w:rPr>
        <w:t>5G</w:t>
      </w:r>
      <w:r>
        <w:rPr>
          <w:color w:val="000000"/>
          <w:spacing w:val="0"/>
          <w:w w:val="100"/>
          <w:position w:val="0"/>
        </w:rPr>
        <w:t>时代逐渐成熟、落地，整个产业将拥抱全新业态， 重构生态合作。根据工信部发布信息显示：</w:t>
      </w:r>
      <w:r>
        <w:rPr>
          <w:rFonts w:ascii="Times New Roman" w:eastAsia="Times New Roman" w:hAnsi="Times New Roman" w:cs="Times New Roman"/>
          <w:color w:val="000000"/>
          <w:spacing w:val="0"/>
          <w:w w:val="100"/>
          <w:position w:val="0"/>
        </w:rPr>
        <w:t>2020</w:t>
      </w:r>
      <w:r>
        <w:rPr>
          <w:color w:val="000000"/>
          <w:spacing w:val="0"/>
          <w:w w:val="100"/>
          <w:position w:val="0"/>
        </w:rPr>
        <w:t>年我国全年新建</w:t>
      </w:r>
      <w:r>
        <w:rPr>
          <w:rFonts w:ascii="Times New Roman" w:eastAsia="Times New Roman" w:hAnsi="Times New Roman" w:cs="Times New Roman"/>
          <w:color w:val="000000"/>
          <w:spacing w:val="0"/>
          <w:w w:val="100"/>
          <w:position w:val="0"/>
        </w:rPr>
        <w:t>5G</w:t>
      </w:r>
      <w:r>
        <w:rPr>
          <w:color w:val="000000"/>
          <w:spacing w:val="0"/>
          <w:w w:val="100"/>
          <w:position w:val="0"/>
        </w:rPr>
        <w:t>基站超过</w:t>
      </w:r>
      <w:r>
        <w:rPr>
          <w:rFonts w:ascii="Times New Roman" w:eastAsia="Times New Roman" w:hAnsi="Times New Roman" w:cs="Times New Roman"/>
          <w:color w:val="000000"/>
          <w:spacing w:val="0"/>
          <w:w w:val="100"/>
          <w:position w:val="0"/>
        </w:rPr>
        <w:t>60</w:t>
      </w:r>
      <w:r>
        <w:rPr>
          <w:color w:val="000000"/>
          <w:spacing w:val="0"/>
          <w:w w:val="100"/>
          <w:position w:val="0"/>
        </w:rPr>
        <w:t>万个，实现所有地级以上城 市</w:t>
      </w:r>
      <w:r>
        <w:rPr>
          <w:rFonts w:ascii="Times New Roman" w:eastAsia="Times New Roman" w:hAnsi="Times New Roman" w:cs="Times New Roman"/>
          <w:color w:val="000000"/>
          <w:spacing w:val="0"/>
          <w:w w:val="100"/>
          <w:position w:val="0"/>
        </w:rPr>
        <w:t>5G</w:t>
      </w:r>
      <w:r>
        <w:rPr>
          <w:color w:val="000000"/>
          <w:spacing w:val="0"/>
          <w:w w:val="100"/>
          <w:position w:val="0"/>
        </w:rPr>
        <w:t>网络全覆盖；</w:t>
      </w:r>
      <w:r>
        <w:rPr>
          <w:rFonts w:ascii="Times New Roman" w:eastAsia="Times New Roman" w:hAnsi="Times New Roman" w:cs="Times New Roman"/>
          <w:color w:val="000000"/>
          <w:spacing w:val="0"/>
          <w:w w:val="100"/>
          <w:position w:val="0"/>
        </w:rPr>
        <w:t>5G</w:t>
      </w:r>
      <w:r>
        <w:rPr>
          <w:color w:val="000000"/>
          <w:spacing w:val="0"/>
          <w:w w:val="100"/>
          <w:position w:val="0"/>
        </w:rPr>
        <w:t>终端连接数突破</w:t>
      </w:r>
      <w:r>
        <w:rPr>
          <w:rFonts w:ascii="Times New Roman" w:eastAsia="Times New Roman" w:hAnsi="Times New Roman" w:cs="Times New Roman"/>
          <w:color w:val="000000"/>
          <w:spacing w:val="0"/>
          <w:w w:val="100"/>
          <w:position w:val="0"/>
        </w:rPr>
        <w:t>2</w:t>
      </w:r>
      <w:r>
        <w:rPr>
          <w:color w:val="000000"/>
          <w:spacing w:val="0"/>
          <w:w w:val="100"/>
          <w:position w:val="0"/>
        </w:rPr>
        <w:t>亿；</w:t>
      </w:r>
      <w:r>
        <w:rPr>
          <w:rFonts w:ascii="Times New Roman" w:eastAsia="Times New Roman" w:hAnsi="Times New Roman" w:cs="Times New Roman"/>
          <w:color w:val="000000"/>
          <w:spacing w:val="0"/>
          <w:w w:val="100"/>
          <w:position w:val="0"/>
        </w:rPr>
        <w:t>5G+</w:t>
      </w:r>
      <w:r>
        <w:rPr>
          <w:color w:val="000000"/>
          <w:spacing w:val="0"/>
          <w:w w:val="100"/>
          <w:position w:val="0"/>
        </w:rPr>
        <w:t>工业互联网项目超过千个；</w:t>
      </w:r>
      <w:r>
        <w:rPr>
          <w:rFonts w:ascii="Times New Roman" w:eastAsia="Times New Roman" w:hAnsi="Times New Roman" w:cs="Times New Roman"/>
          <w:color w:val="000000"/>
          <w:spacing w:val="0"/>
          <w:w w:val="100"/>
          <w:position w:val="0"/>
        </w:rPr>
        <w:t>5G+</w:t>
      </w:r>
      <w:r>
        <w:rPr>
          <w:color w:val="000000"/>
          <w:spacing w:val="0"/>
          <w:w w:val="100"/>
          <w:position w:val="0"/>
        </w:rPr>
        <w:t>自动驾驶、</w:t>
      </w:r>
      <w:r>
        <w:rPr>
          <w:rFonts w:ascii="Times New Roman" w:eastAsia="Times New Roman" w:hAnsi="Times New Roman" w:cs="Times New Roman"/>
          <w:color w:val="000000"/>
          <w:spacing w:val="0"/>
          <w:w w:val="100"/>
          <w:position w:val="0"/>
        </w:rPr>
        <w:t>5G+</w:t>
      </w:r>
      <w:r>
        <w:rPr>
          <w:color w:val="000000"/>
          <w:spacing w:val="0"/>
          <w:w w:val="100"/>
          <w:position w:val="0"/>
        </w:rPr>
        <w:t>智能电网等 新模式、新业态不断涌现。中国信息通信研究院预测到</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5G</w:t>
      </w:r>
      <w:r>
        <w:rPr>
          <w:color w:val="000000"/>
          <w:spacing w:val="0"/>
          <w:w w:val="100"/>
          <w:position w:val="0"/>
        </w:rPr>
        <w:t>将直接带动高达</w:t>
      </w:r>
      <w:r>
        <w:rPr>
          <w:rFonts w:ascii="Times New Roman" w:eastAsia="Times New Roman" w:hAnsi="Times New Roman" w:cs="Times New Roman"/>
          <w:color w:val="000000"/>
          <w:spacing w:val="0"/>
          <w:w w:val="100"/>
          <w:position w:val="0"/>
        </w:rPr>
        <w:t>10</w:t>
      </w:r>
      <w:r>
        <w:rPr>
          <w:color w:val="000000"/>
          <w:spacing w:val="0"/>
          <w:w w:val="100"/>
          <w:position w:val="0"/>
        </w:rPr>
        <w:t>万亿元的经济产出，未 来增长潜力无限。公司作为运营商运营支撑系统的核心供应商，将受益于电信行业</w:t>
      </w:r>
      <w:r>
        <w:rPr>
          <w:rFonts w:ascii="Times New Roman" w:eastAsia="Times New Roman" w:hAnsi="Times New Roman" w:cs="Times New Roman"/>
          <w:color w:val="000000"/>
          <w:spacing w:val="0"/>
          <w:w w:val="100"/>
          <w:position w:val="0"/>
        </w:rPr>
        <w:t>5G</w:t>
      </w:r>
      <w:r>
        <w:rPr>
          <w:color w:val="000000"/>
          <w:spacing w:val="0"/>
          <w:w w:val="100"/>
          <w:position w:val="0"/>
        </w:rPr>
        <w:t>变革带来的发展机遇。</w:t>
      </w:r>
    </w:p>
    <w:p>
      <w:pPr>
        <w:pStyle w:val="Style81"/>
        <w:keepNext w:val="0"/>
        <w:keepLines w:val="0"/>
        <w:widowControl w:val="0"/>
        <w:shd w:val="clear" w:color="auto" w:fill="auto"/>
        <w:bidi w:val="0"/>
        <w:spacing w:before="0" w:after="80" w:line="313" w:lineRule="exact"/>
        <w:ind w:left="0" w:right="0" w:firstLine="440"/>
        <w:jc w:val="both"/>
      </w:pPr>
      <w:r>
        <w:rPr>
          <w:rFonts w:ascii="Times New Roman" w:eastAsia="Times New Roman" w:hAnsi="Times New Roman" w:cs="Times New Roman"/>
          <w:color w:val="000000"/>
          <w:spacing w:val="0"/>
          <w:w w:val="100"/>
          <w:position w:val="0"/>
        </w:rPr>
        <w:t>5G</w:t>
      </w:r>
      <w:r>
        <w:rPr>
          <w:color w:val="000000"/>
          <w:spacing w:val="0"/>
          <w:w w:val="100"/>
          <w:position w:val="0"/>
        </w:rPr>
        <w:t>的行业融合应用将推动各行各业深刻变革，公司积极将行业经验、技术、人才等优势能力延展至政 府、能源、交通、金融等政企领域。在政府领域，</w:t>
      </w:r>
      <w:r>
        <w:rPr>
          <w:rFonts w:ascii="Times New Roman" w:eastAsia="Times New Roman" w:hAnsi="Times New Roman" w:cs="Times New Roman"/>
          <w:color w:val="000000"/>
          <w:spacing w:val="0"/>
          <w:w w:val="100"/>
          <w:position w:val="0"/>
        </w:rPr>
        <w:t>2021</w:t>
      </w:r>
      <w:r>
        <w:rPr>
          <w:color w:val="000000"/>
          <w:spacing w:val="0"/>
          <w:w w:val="100"/>
          <w:position w:val="0"/>
        </w:rPr>
        <w:t>年政府工作报告着重提出加快数字社会建设步伐， 提高数字政府建设水平，要将数字技术进一步广泛应用于政府管理服务，营造良好的数字生态，数字政府 首次写入政府工作报告中，折射出政府数字化转型的加速；能源行业是国民经济基础产业，在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 xml:space="preserve">+'' </w:t>
      </w:r>
      <w:r>
        <w:rPr>
          <w:color w:val="000000"/>
          <w:spacing w:val="0"/>
          <w:w w:val="100"/>
          <w:position w:val="0"/>
        </w:rPr>
        <w:t>的趋势下，智能电网必将开启能源与互联网有机结合的大门，智能电网布局也成为国家抢占未来低碳经济 制高点的重要战略措施，推动构建能源互联网，给电力信息化带来新的历史机遇；交通行业是</w:t>
      </w:r>
      <w:r>
        <w:rPr>
          <w:rFonts w:ascii="Times New Roman" w:eastAsia="Times New Roman" w:hAnsi="Times New Roman" w:cs="Times New Roman"/>
          <w:color w:val="000000"/>
          <w:spacing w:val="0"/>
          <w:w w:val="100"/>
          <w:position w:val="0"/>
        </w:rPr>
        <w:t>“</w:t>
      </w:r>
      <w:r>
        <w:rPr>
          <w:color w:val="000000"/>
          <w:spacing w:val="0"/>
          <w:w w:val="100"/>
          <w:position w:val="0"/>
        </w:rPr>
        <w:t>先行官</w:t>
      </w:r>
      <w:r>
        <w:rPr>
          <w:color w:val="000000"/>
          <w:spacing w:val="0"/>
          <w:w w:val="100"/>
          <w:position w:val="0"/>
        </w:rPr>
        <w:t xml:space="preserve">''， </w:t>
      </w:r>
      <w:r>
        <w:rPr>
          <w:color w:val="000000"/>
          <w:spacing w:val="0"/>
          <w:w w:val="100"/>
          <w:position w:val="0"/>
        </w:rPr>
        <w:t>国家明确提出加快建设交通强国，智慧交通是建设交通强国、推进交通运输高质量发展的必然要求，信息 化作为实现智慧交通的重要载体和手段，公司将积极参与推进构建泛在先进的交通信息基础设施、强化政 务管理服务效能、统筹交通运输数据中心建设等多项任务中，促进行业发展。此外，公司正不断探索将优 势能力向金融、医疗、教育等政企领域拓展应用。受益于上述政企领域自身数字化发展，以及</w:t>
      </w:r>
      <w:r>
        <w:rPr>
          <w:rFonts w:ascii="Times New Roman" w:eastAsia="Times New Roman" w:hAnsi="Times New Roman" w:cs="Times New Roman"/>
          <w:color w:val="000000"/>
          <w:spacing w:val="0"/>
          <w:w w:val="100"/>
          <w:position w:val="0"/>
        </w:rPr>
        <w:t>5G</w:t>
      </w:r>
      <w:r>
        <w:rPr>
          <w:color w:val="000000"/>
          <w:spacing w:val="0"/>
          <w:w w:val="100"/>
          <w:position w:val="0"/>
        </w:rPr>
        <w:t>带来的行 业融合应用空间广阔，公司在政企领域将大有作为。</w:t>
      </w:r>
    </w:p>
    <w:p>
      <w:pPr>
        <w:pStyle w:val="Style81"/>
        <w:keepNext w:val="0"/>
        <w:keepLines w:val="0"/>
        <w:widowControl w:val="0"/>
        <w:shd w:val="clear" w:color="auto" w:fill="auto"/>
        <w:tabs>
          <w:tab w:pos="758" w:val="left"/>
        </w:tabs>
        <w:bidi w:val="0"/>
        <w:spacing w:before="0" w:after="0" w:line="326" w:lineRule="auto"/>
        <w:ind w:left="0" w:right="0" w:firstLine="44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智能汽车</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大力发展新能源汽车，是我国汽车产业由汽车大国向汽车强国转变的重要途径，也是中国减少碳排放、 实现碳中和的重要举措。《十四五规划和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年远景目标纲要》明确指出，要发展壮大新能源、新能源汽 车等战略性新兴产业。《新能源汽车产业发展规划</w:t>
      </w:r>
      <w:r>
        <w:rPr>
          <w:rFonts w:ascii="Times New Roman" w:eastAsia="Times New Roman" w:hAnsi="Times New Roman" w:cs="Times New Roman"/>
          <w:color w:val="000000"/>
          <w:spacing w:val="0"/>
          <w:w w:val="100"/>
          <w:position w:val="0"/>
        </w:rPr>
        <w:t>(2021-2035</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》提出，到到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年新能源汽车新车销量占 当年汽车总销量的</w:t>
      </w:r>
      <w:r>
        <w:rPr>
          <w:rFonts w:ascii="Times New Roman" w:eastAsia="Times New Roman" w:hAnsi="Times New Roman" w:cs="Times New Roman"/>
          <w:color w:val="000000"/>
          <w:spacing w:val="0"/>
          <w:w w:val="100"/>
          <w:position w:val="0"/>
        </w:rPr>
        <w:t>20%</w:t>
      </w:r>
      <w:r>
        <w:rPr>
          <w:color w:val="000000"/>
          <w:spacing w:val="0"/>
          <w:w w:val="100"/>
          <w:position w:val="0"/>
        </w:rPr>
        <w:t>,到</w:t>
      </w:r>
      <w:r>
        <w:rPr>
          <w:rFonts w:ascii="Times New Roman" w:eastAsia="Times New Roman" w:hAnsi="Times New Roman" w:cs="Times New Roman"/>
          <w:color w:val="000000"/>
          <w:spacing w:val="0"/>
          <w:w w:val="100"/>
          <w:position w:val="0"/>
        </w:rPr>
        <w:t>2035</w:t>
      </w:r>
      <w:r>
        <w:rPr>
          <w:color w:val="000000"/>
          <w:spacing w:val="0"/>
          <w:w w:val="100"/>
          <w:position w:val="0"/>
        </w:rPr>
        <w:t>年纯电动汽车成为新销售车辆主流。我国新能源汽车产销量已连续</w:t>
      </w:r>
      <w:r>
        <w:rPr>
          <w:rFonts w:ascii="Times New Roman" w:eastAsia="Times New Roman" w:hAnsi="Times New Roman" w:cs="Times New Roman"/>
          <w:color w:val="000000"/>
          <w:spacing w:val="0"/>
          <w:w w:val="100"/>
          <w:position w:val="0"/>
        </w:rPr>
        <w:t>6</w:t>
      </w:r>
      <w:r>
        <w:rPr>
          <w:color w:val="000000"/>
          <w:spacing w:val="0"/>
          <w:w w:val="100"/>
          <w:position w:val="0"/>
        </w:rPr>
        <w:t>年位居 全球第一，当前的中国新能源汽车行业正在经历由政策驱动向供给驱动改变，新能源汽车产业逐步走上正 循环的快车道。经过十余年的规划与发展，中国新能源汽车市场日渐成熟，产业链布局不断深入，技术和 产品基本与国际处于同一水平线。大力发展新能源汽车，已不仅是</w:t>
      </w:r>
      <w:r>
        <w:rPr>
          <w:rFonts w:ascii="Times New Roman" w:eastAsia="Times New Roman" w:hAnsi="Times New Roman" w:cs="Times New Roman"/>
          <w:color w:val="000000"/>
          <w:spacing w:val="0"/>
          <w:w w:val="100"/>
          <w:position w:val="0"/>
        </w:rPr>
        <w:t>“</w:t>
      </w:r>
      <w:r>
        <w:rPr>
          <w:color w:val="000000"/>
          <w:spacing w:val="0"/>
          <w:w w:val="100"/>
          <w:position w:val="0"/>
        </w:rPr>
        <w:t>十四五''期间的重要内容，更是一项长 期的战略任务，国家对新能源汽车路线坚定不动摇。</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随着新一轮科技革命和产业变革蓬勃兴起，智能汽车已成为新能源汽车产业发展的战略方向。根据国 家智能网联汽车创新中心发布的《智能网联汽车技术路线图</w:t>
      </w:r>
      <w:r>
        <w:rPr>
          <w:rFonts w:ascii="Times New Roman" w:eastAsia="Times New Roman" w:hAnsi="Times New Roman" w:cs="Times New Roman"/>
          <w:color w:val="000000"/>
          <w:spacing w:val="0"/>
          <w:w w:val="100"/>
          <w:position w:val="0"/>
        </w:rPr>
        <w:t>2.0</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年智能网联汽车渗透率达到</w:t>
      </w:r>
      <w:r>
        <w:rPr>
          <w:rFonts w:ascii="Times New Roman" w:eastAsia="Times New Roman" w:hAnsi="Times New Roman" w:cs="Times New Roman"/>
          <w:color w:val="000000"/>
          <w:spacing w:val="0"/>
          <w:w w:val="100"/>
          <w:position w:val="0"/>
        </w:rPr>
        <w:t>50%</w:t>
      </w:r>
      <w:r>
        <w:rPr>
          <w:color w:val="000000"/>
          <w:spacing w:val="0"/>
          <w:w w:val="100"/>
          <w:position w:val="0"/>
        </w:rPr>
        <w:t>， 中国智能网联汽车发展战略形成，成为国际汽车发展体系重要组成部分；到</w:t>
      </w:r>
      <w:r>
        <w:rPr>
          <w:rFonts w:ascii="Times New Roman" w:eastAsia="Times New Roman" w:hAnsi="Times New Roman" w:cs="Times New Roman"/>
          <w:color w:val="000000"/>
          <w:spacing w:val="0"/>
          <w:w w:val="100"/>
          <w:position w:val="0"/>
        </w:rPr>
        <w:t>2030</w:t>
      </w:r>
      <w:r>
        <w:rPr>
          <w:color w:val="000000"/>
          <w:spacing w:val="0"/>
          <w:w w:val="100"/>
          <w:position w:val="0"/>
        </w:rPr>
        <w:t>年智能网联汽车渗透率超 过</w:t>
      </w:r>
      <w:r>
        <w:rPr>
          <w:rFonts w:ascii="Times New Roman" w:eastAsia="Times New Roman" w:hAnsi="Times New Roman" w:cs="Times New Roman"/>
          <w:color w:val="000000"/>
          <w:spacing w:val="0"/>
          <w:w w:val="100"/>
          <w:position w:val="0"/>
        </w:rPr>
        <w:t>70%</w:t>
      </w:r>
      <w:r>
        <w:rPr>
          <w:color w:val="000000"/>
          <w:spacing w:val="0"/>
          <w:w w:val="100"/>
          <w:position w:val="0"/>
        </w:rPr>
        <w:t>，智能网联汽车在高速公路广泛应用、在部分城市道路规模化应用；到</w:t>
      </w:r>
      <w:r>
        <w:rPr>
          <w:rFonts w:ascii="Times New Roman" w:eastAsia="Times New Roman" w:hAnsi="Times New Roman" w:cs="Times New Roman"/>
          <w:color w:val="000000"/>
          <w:spacing w:val="0"/>
          <w:w w:val="100"/>
          <w:position w:val="0"/>
        </w:rPr>
        <w:t>2035</w:t>
      </w:r>
      <w:r>
        <w:rPr>
          <w:color w:val="000000"/>
          <w:spacing w:val="0"/>
          <w:w w:val="100"/>
          <w:position w:val="0"/>
        </w:rPr>
        <w:t>年实现智能网联汽车基 本普及，各类网联式高度自动驾驶车辆广泛运行于中国广大地区，形成一批引领世界的智能网联汽车整车 和零部件厂商。随着电动化、智能化、网联化和共享化成为汽车产业发展的全新方向，融合开放成为新能 源汽车发展的新特征，智能软件与新能源汽车的融合也正在向纵深发展。公司将抓住机遇，积极发挥数据 智能在智能汽车的重要作用，分享智能汽车发展红利。</w:t>
      </w:r>
    </w:p>
    <w:p>
      <w:pPr>
        <w:pStyle w:val="Style81"/>
        <w:keepNext w:val="0"/>
        <w:keepLines w:val="0"/>
        <w:widowControl w:val="0"/>
        <w:shd w:val="clear" w:color="auto" w:fill="auto"/>
        <w:bidi w:val="0"/>
        <w:spacing w:before="0" w:after="0" w:line="312" w:lineRule="exact"/>
        <w:ind w:left="0" w:right="0" w:firstLine="440"/>
        <w:jc w:val="left"/>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、物流科技</w:t>
      </w:r>
    </w:p>
    <w:p>
      <w:pPr>
        <w:pStyle w:val="Style81"/>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物流行业作为国民经济的动脉系统，它连接经济的各个部门并使之成为一个有机的整体。国家高度重 视物流科技发展，《十四五规划和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年远景目标纲要》指出，要加快建设交通强国，构建现代物流体系。 我国正处于新一轮科技革命和产业变革的关键时期，智慧物流对促进产业结构调整和动能转换、推进供给 侧结构性改革有巨大的推动作用，建设高效化的智慧物流体系已成为当今物流行业发展的基本要求。国家 先后出台《交通强国建设纲要》、《国家物流枢纽布局和建设规划》等政策文件，鼓励各类企业加快物流 信息平台差异化发展，依托各类信息平台，构建综合交通运输物流数据资源开放共享机制，以平台整合、 供应链融合为特征智慧物流模式加快发展。公司自主建设并运营的智慧物流云平台，以数据智能技术赋能 传统物流行业，推动现代物流业高质量发展。</w:t>
      </w:r>
    </w:p>
    <w:p>
      <w:pPr>
        <w:pStyle w:val="Style26"/>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、主要资产重大变化情况</w:t>
      </w:r>
      <w:bookmarkEnd w:id="92"/>
      <w:bookmarkEnd w:id="93"/>
      <w:bookmarkEnd w:id="95"/>
    </w:p>
    <w:p>
      <w:pPr>
        <w:pStyle w:val="Style32"/>
        <w:keepNext/>
        <w:keepLines/>
        <w:widowControl w:val="0"/>
        <w:shd w:val="clear" w:color="auto" w:fill="auto"/>
        <w:bidi w:val="0"/>
        <w:spacing w:before="0" w:after="34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、主要资产重大变化情况</w:t>
      </w:r>
      <w:bookmarkEnd w:id="96"/>
      <w:bookmarkEnd w:id="97"/>
      <w:bookmarkEnd w:id="99"/>
    </w:p>
    <w:tbl>
      <w:tblPr>
        <w:tblOverlap w:val="never"/>
        <w:jc w:val="center"/>
        <w:tblLayout w:type="fixed"/>
      </w:tblPr>
      <w:tblGrid>
        <w:gridCol w:w="2270"/>
        <w:gridCol w:w="731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固定资产期末余额较期初增长</w:t>
            </w:r>
            <w:r>
              <w:rPr>
                <w:rFonts w:ascii="Times New Roman" w:eastAsia="Times New Roman" w:hAnsi="Times New Roman" w:cs="Times New Roman"/>
                <w:color w:val="000000"/>
                <w:spacing w:val="0"/>
                <w:w w:val="100"/>
                <w:position w:val="0"/>
              </w:rPr>
              <w:t>106.81%</w:t>
            </w:r>
            <w:r>
              <w:rPr>
                <w:color w:val="000000"/>
                <w:spacing w:val="0"/>
                <w:w w:val="100"/>
                <w:position w:val="0"/>
              </w:rPr>
              <w:t>，主要系本期软件研发生产楼部分资产达到预定可使 用状态转入固定资产金额较大所致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预付款项期末余额较期初下降</w:t>
            </w:r>
            <w:r>
              <w:rPr>
                <w:rFonts w:ascii="Times New Roman" w:eastAsia="Times New Roman" w:hAnsi="Times New Roman" w:cs="Times New Roman"/>
                <w:color w:val="000000"/>
                <w:spacing w:val="0"/>
                <w:w w:val="100"/>
                <w:position w:val="0"/>
              </w:rPr>
              <w:t>38.02%</w:t>
            </w:r>
            <w:r>
              <w:rPr>
                <w:color w:val="000000"/>
                <w:spacing w:val="0"/>
                <w:w w:val="100"/>
                <w:position w:val="0"/>
              </w:rPr>
              <w:t>，主要系预付供应商款项减少所致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其他应收款期末余额较期初增长</w:t>
            </w:r>
            <w:r>
              <w:rPr>
                <w:rFonts w:ascii="Times New Roman" w:eastAsia="Times New Roman" w:hAnsi="Times New Roman" w:cs="Times New Roman"/>
                <w:color w:val="000000"/>
                <w:spacing w:val="0"/>
                <w:w w:val="100"/>
                <w:position w:val="0"/>
              </w:rPr>
              <w:t>89.64%</w:t>
            </w:r>
            <w:r>
              <w:rPr>
                <w:color w:val="000000"/>
                <w:spacing w:val="0"/>
                <w:w w:val="100"/>
                <w:position w:val="0"/>
              </w:rPr>
              <w:t>，主要系预付的投资款、保证金及押金增长所致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一年内到期的非流动资产期末余额较期初增长</w:t>
            </w:r>
            <w:r>
              <w:rPr>
                <w:rFonts w:ascii="Times New Roman" w:eastAsia="Times New Roman" w:hAnsi="Times New Roman" w:cs="Times New Roman"/>
                <w:color w:val="000000"/>
                <w:spacing w:val="0"/>
                <w:w w:val="100"/>
                <w:position w:val="0"/>
              </w:rPr>
              <w:t>41.36%</w:t>
            </w:r>
            <w:r>
              <w:rPr>
                <w:color w:val="000000"/>
                <w:spacing w:val="0"/>
                <w:w w:val="100"/>
                <w:position w:val="0"/>
              </w:rPr>
              <w:t>，主要系一年以内到期的长期应收款重 分类所致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其他流动资产期末余额较期初减少</w:t>
            </w:r>
            <w:r>
              <w:rPr>
                <w:rFonts w:ascii="Times New Roman" w:eastAsia="Times New Roman" w:hAnsi="Times New Roman" w:cs="Times New Roman"/>
                <w:color w:val="000000"/>
                <w:spacing w:val="0"/>
                <w:w w:val="100"/>
                <w:position w:val="0"/>
              </w:rPr>
              <w:t>36.25%</w:t>
            </w:r>
            <w:r>
              <w:rPr>
                <w:color w:val="000000"/>
                <w:spacing w:val="0"/>
                <w:w w:val="100"/>
                <w:position w:val="0"/>
              </w:rPr>
              <w:t>，主要系本期预交增值税及待抵扣进项税减少所致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开发支出期末余额较期初减少较大，主要系国创新能研发项目完成，结转至无形资产所致</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商誉期末余额较期初减少</w:t>
            </w:r>
            <w:r>
              <w:rPr>
                <w:rFonts w:ascii="Times New Roman" w:eastAsia="Times New Roman" w:hAnsi="Times New Roman" w:cs="Times New Roman"/>
                <w:color w:val="000000"/>
                <w:spacing w:val="0"/>
                <w:w w:val="100"/>
                <w:position w:val="0"/>
              </w:rPr>
              <w:t>36.50%</w:t>
            </w:r>
            <w:r>
              <w:rPr>
                <w:color w:val="000000"/>
                <w:spacing w:val="0"/>
                <w:w w:val="100"/>
                <w:position w:val="0"/>
              </w:rPr>
              <w:t>，系并购国创新能形成商誉减值所致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长期待摊费用期末余额较期初减少</w:t>
            </w:r>
            <w:r>
              <w:rPr>
                <w:rFonts w:ascii="Times New Roman" w:eastAsia="Times New Roman" w:hAnsi="Times New Roman" w:cs="Times New Roman"/>
                <w:color w:val="000000"/>
                <w:spacing w:val="0"/>
                <w:w w:val="100"/>
                <w:position w:val="0"/>
              </w:rPr>
              <w:t>59.11%</w:t>
            </w:r>
            <w:r>
              <w:rPr>
                <w:color w:val="000000"/>
                <w:spacing w:val="0"/>
                <w:w w:val="100"/>
                <w:position w:val="0"/>
              </w:rPr>
              <w:t>，主要系本期贵州大数据和国创新能办公场所装修 费摊销所致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其他非流动资产期末余额较期初大幅增长，主要系预付工程款及设备款增加所致</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、主要境外资产情况</w:t>
      </w:r>
      <w:bookmarkEnd w:id="100"/>
      <w:bookmarkEnd w:id="101"/>
      <w:bookmarkEnd w:id="103"/>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2,363.33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派驻管理人 员，定期召开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年实现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r>
              <w:rPr>
                <w:rFonts w:ascii="Times New Roman" w:eastAsia="Times New Roman" w:hAnsi="Times New Roman" w:cs="Times New Roman"/>
                <w:color w:val="000000"/>
                <w:spacing w:val="0"/>
                <w:w w:val="100"/>
                <w:position w:val="0"/>
              </w:rPr>
              <w:t>14.75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6"/>
        <w:gridCol w:w="106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经营会议，建 立完善管理 制度等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三</w:t>
      </w:r>
      <w:bookmarkEnd w:id="106"/>
      <w:r>
        <w:rPr>
          <w:color w:val="000000"/>
          <w:spacing w:val="0"/>
          <w:w w:val="100"/>
          <w:position w:val="0"/>
          <w:sz w:val="24"/>
          <w:szCs w:val="24"/>
        </w:rPr>
        <w:t>、核心竞争力分析</w:t>
      </w:r>
      <w:bookmarkEnd w:id="104"/>
      <w:bookmarkEnd w:id="105"/>
      <w:bookmarkEnd w:id="107"/>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公司经过多年发展，目前在行业经验、自主研发创新和客户持续经营能力等多方面具有优势，形成了 公司核心竞争力。</w:t>
      </w:r>
    </w:p>
    <w:p>
      <w:pPr>
        <w:pStyle w:val="Style81"/>
        <w:keepNext w:val="0"/>
        <w:keepLines w:val="0"/>
        <w:widowControl w:val="0"/>
        <w:shd w:val="clear" w:color="auto" w:fill="auto"/>
        <w:tabs>
          <w:tab w:pos="757" w:val="left"/>
        </w:tabs>
        <w:bidi w:val="0"/>
        <w:spacing w:before="0" w:after="0" w:line="312" w:lineRule="exact"/>
        <w:ind w:left="0" w:right="0" w:firstLine="44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经验优势：丰富的行业经验，过硬的交付能力</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公司成立二十年来，围绕运营商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政企、智能汽车、物流科技等重点领域精耕细作，专注行业业务研 究，深刻理解用户需求，精准把握行业痛点，对各行业领域数字化发展趋势具有前瞻性。凭借领先的数据 智能技术和行业先发优势，公司在运营商</w:t>
      </w:r>
      <w:r>
        <w:rPr>
          <w:rFonts w:ascii="Times New Roman" w:eastAsia="Times New Roman" w:hAnsi="Times New Roman" w:cs="Times New Roman"/>
          <w:color w:val="000000"/>
          <w:spacing w:val="0"/>
          <w:w w:val="100"/>
          <w:position w:val="0"/>
        </w:rPr>
        <w:t>&amp;</w:t>
      </w:r>
      <w:r>
        <w:rPr>
          <w:color w:val="000000"/>
          <w:spacing w:val="0"/>
          <w:w w:val="100"/>
          <w:position w:val="0"/>
        </w:rPr>
        <w:t>政企领域完成了数以千计个大型数智行业软件项目，在智能汽 车领域公司智能</w:t>
      </w:r>
      <w:r>
        <w:rPr>
          <w:rFonts w:ascii="Times New Roman" w:eastAsia="Times New Roman" w:hAnsi="Times New Roman" w:cs="Times New Roman"/>
          <w:color w:val="000000"/>
          <w:spacing w:val="0"/>
          <w:w w:val="100"/>
          <w:position w:val="0"/>
        </w:rPr>
        <w:t>BMS</w:t>
      </w:r>
      <w:r>
        <w:rPr>
          <w:color w:val="000000"/>
          <w:spacing w:val="0"/>
          <w:w w:val="100"/>
          <w:position w:val="0"/>
        </w:rPr>
        <w:t>系列产品已累计装车超</w:t>
      </w:r>
      <w:r>
        <w:rPr>
          <w:rFonts w:ascii="Times New Roman" w:eastAsia="Times New Roman" w:hAnsi="Times New Roman" w:cs="Times New Roman"/>
          <w:color w:val="000000"/>
          <w:spacing w:val="0"/>
          <w:w w:val="100"/>
          <w:position w:val="0"/>
        </w:rPr>
        <w:t>20</w:t>
      </w:r>
      <w:r>
        <w:rPr>
          <w:color w:val="000000"/>
          <w:spacing w:val="0"/>
          <w:w w:val="100"/>
          <w:position w:val="0"/>
        </w:rPr>
        <w:t>万辆并稳定运行，在物流科技领域公司围绕高速通行数据已 成为货车</w:t>
      </w:r>
      <w:r>
        <w:rPr>
          <w:rFonts w:ascii="Times New Roman" w:eastAsia="Times New Roman" w:hAnsi="Times New Roman" w:cs="Times New Roman"/>
          <w:color w:val="000000"/>
          <w:spacing w:val="0"/>
          <w:w w:val="100"/>
          <w:position w:val="0"/>
        </w:rPr>
        <w:t>ETC</w:t>
      </w:r>
      <w:r>
        <w:rPr>
          <w:color w:val="000000"/>
          <w:spacing w:val="0"/>
          <w:w w:val="100"/>
          <w:position w:val="0"/>
        </w:rPr>
        <w:t>发行及运营专家。经过长期积累，公司对各业务领域的行业特点、业务流程、管理和运作模 式、行业数字化发展方向等具有深刻的理解，形成了在软件开发、产品研发、系统集成、平台运营等多方 面的技术优势，积淀了丰富的行业领先的大项目实践经验，培育了一批既懂业务又懂技术的复合型人才， 练就了按期高效高质的过硬交付能力。</w:t>
      </w:r>
    </w:p>
    <w:p>
      <w:pPr>
        <w:pStyle w:val="Style81"/>
        <w:keepNext w:val="0"/>
        <w:keepLines w:val="0"/>
        <w:widowControl w:val="0"/>
        <w:shd w:val="clear" w:color="auto" w:fill="auto"/>
        <w:tabs>
          <w:tab w:pos="758" w:val="left"/>
        </w:tabs>
        <w:bidi w:val="0"/>
        <w:spacing w:before="0" w:after="0" w:line="312" w:lineRule="exact"/>
        <w:ind w:left="0" w:right="0" w:firstLine="44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创新优势：坚持自主研发及创新应用</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公司源自中国科学技术大学计算机研究所，核心技术团队秉承务实创新的研发风格，多年来始终坚持 自主研发及技术创新，经过持续的大力度研发投入，公司自主研发的数据智能核心技术能力不断积累突破, 奠定了业内的技术领先优势。报告期内，公司自主研发的业内领先的高可信软件荣获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CCF</w:t>
      </w:r>
      <w:r>
        <w:rPr>
          <w:color w:val="000000"/>
          <w:spacing w:val="0"/>
          <w:w w:val="100"/>
          <w:position w:val="0"/>
        </w:rPr>
        <w:t>中国软件 大会</w:t>
      </w:r>
      <w:r>
        <w:rPr>
          <w:rFonts w:ascii="Times New Roman" w:eastAsia="Times New Roman" w:hAnsi="Times New Roman" w:cs="Times New Roman"/>
          <w:color w:val="000000"/>
          <w:spacing w:val="0"/>
          <w:w w:val="100"/>
          <w:position w:val="0"/>
        </w:rPr>
        <w:t>'</w:t>
      </w:r>
      <w:r>
        <w:rPr>
          <w:color w:val="000000"/>
          <w:spacing w:val="0"/>
          <w:w w:val="100"/>
          <w:position w:val="0"/>
        </w:rPr>
        <w:t>原型竞赛命题型</w:t>
      </w:r>
      <w:r>
        <w:rPr>
          <w:rFonts w:ascii="Times New Roman" w:eastAsia="Times New Roman" w:hAnsi="Times New Roman" w:cs="Times New Roman"/>
          <w:color w:val="000000"/>
          <w:spacing w:val="0"/>
          <w:w w:val="100"/>
          <w:position w:val="0"/>
        </w:rPr>
        <w:t>-</w:t>
      </w:r>
      <w:r>
        <w:rPr>
          <w:color w:val="000000"/>
          <w:spacing w:val="0"/>
          <w:w w:val="100"/>
          <w:position w:val="0"/>
        </w:rPr>
        <w:t>缺陷检测类</w:t>
      </w:r>
      <w:r>
        <w:rPr>
          <w:rFonts w:ascii="Times New Roman" w:eastAsia="Times New Roman" w:hAnsi="Times New Roman" w:cs="Times New Roman"/>
          <w:color w:val="000000"/>
          <w:spacing w:val="0"/>
          <w:w w:val="100"/>
          <w:position w:val="0"/>
        </w:rPr>
        <w:t>'</w:t>
      </w:r>
      <w:r>
        <w:rPr>
          <w:color w:val="000000"/>
          <w:spacing w:val="0"/>
          <w:w w:val="100"/>
          <w:position w:val="0"/>
        </w:rPr>
        <w:t>一等奖</w:t>
      </w:r>
      <w:r>
        <w:rPr>
          <w:color w:val="000000"/>
          <w:spacing w:val="0"/>
          <w:w w:val="100"/>
          <w:position w:val="0"/>
        </w:rPr>
        <w:t>''，</w:t>
      </w:r>
      <w:r>
        <w:rPr>
          <w:color w:val="000000"/>
          <w:spacing w:val="0"/>
          <w:w w:val="100"/>
          <w:position w:val="0"/>
        </w:rPr>
        <w:t>标志着公司高可信软件研究成果在行业内得到充分认可。</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结合丰富的行业经验，公司持续推动核心技术与重点行业领域的融合创新应用，打造了具有特色的国 创九章数据智能平台、国创天演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云平台、国创智能产品开发平台、国创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集成开发平台，并在多个 客户项目、产品中落地应用，全面积累应用能力，进一步巩固公司技术优势。公司</w:t>
      </w:r>
      <w:r>
        <w:rPr>
          <w:rFonts w:ascii="Times New Roman" w:eastAsia="Times New Roman" w:hAnsi="Times New Roman" w:cs="Times New Roman"/>
          <w:color w:val="000000"/>
          <w:spacing w:val="0"/>
          <w:w w:val="100"/>
          <w:position w:val="0"/>
        </w:rPr>
        <w:t>“</w:t>
      </w:r>
      <w:r>
        <w:rPr>
          <w:color w:val="000000"/>
          <w:spacing w:val="0"/>
          <w:w w:val="100"/>
          <w:position w:val="0"/>
        </w:rPr>
        <w:t>安徽省信用大数据平 台建设项目</w:t>
      </w:r>
      <w:r>
        <w:rPr>
          <w:color w:val="000000"/>
          <w:spacing w:val="0"/>
          <w:w w:val="100"/>
          <w:position w:val="0"/>
        </w:rPr>
        <w:t>''</w:t>
      </w:r>
      <w:r>
        <w:rPr>
          <w:color w:val="000000"/>
          <w:spacing w:val="0"/>
          <w:w w:val="100"/>
          <w:position w:val="0"/>
        </w:rPr>
        <w:t>被国家发改委列为数字经济试点重大工程，标志着公司大数据解决方案能力已进入国家队。</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报告期内，公司获得了</w:t>
      </w:r>
      <w:r>
        <w:rPr>
          <w:rFonts w:ascii="Times New Roman" w:eastAsia="Times New Roman" w:hAnsi="Times New Roman" w:cs="Times New Roman"/>
          <w:color w:val="000000"/>
          <w:spacing w:val="0"/>
          <w:w w:val="100"/>
          <w:position w:val="0"/>
        </w:rPr>
        <w:t>“</w:t>
      </w:r>
      <w:r>
        <w:rPr>
          <w:color w:val="000000"/>
          <w:spacing w:val="0"/>
          <w:w w:val="100"/>
          <w:position w:val="0"/>
        </w:rPr>
        <w:t>测试电池管理系统的装置''、</w:t>
      </w:r>
      <w:r>
        <w:rPr>
          <w:rFonts w:ascii="Times New Roman" w:eastAsia="Times New Roman" w:hAnsi="Times New Roman" w:cs="Times New Roman"/>
          <w:color w:val="000000"/>
          <w:spacing w:val="0"/>
          <w:w w:val="100"/>
          <w:position w:val="0"/>
        </w:rPr>
        <w:t>“BCU-BDU</w:t>
      </w:r>
      <w:r>
        <w:rPr>
          <w:color w:val="000000"/>
          <w:spacing w:val="0"/>
          <w:w w:val="100"/>
          <w:position w:val="0"/>
        </w:rPr>
        <w:t>一体机测试设备及其系统''、</w:t>
      </w:r>
      <w:r>
        <w:rPr>
          <w:rFonts w:ascii="Times New Roman" w:eastAsia="Times New Roman" w:hAnsi="Times New Roman" w:cs="Times New Roman"/>
          <w:color w:val="000000"/>
          <w:spacing w:val="0"/>
          <w:w w:val="100"/>
          <w:position w:val="0"/>
        </w:rPr>
        <w:t>“</w:t>
      </w:r>
      <w:r>
        <w:rPr>
          <w:color w:val="000000"/>
          <w:spacing w:val="0"/>
          <w:w w:val="100"/>
          <w:position w:val="0"/>
        </w:rPr>
        <w:t>科大国 创人工智能平台系统</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安徽中科国创高可信</w:t>
      </w:r>
      <w:r>
        <w:rPr>
          <w:rFonts w:ascii="Times New Roman" w:eastAsia="Times New Roman" w:hAnsi="Times New Roman" w:cs="Times New Roman"/>
          <w:color w:val="000000"/>
          <w:spacing w:val="0"/>
          <w:w w:val="100"/>
          <w:position w:val="0"/>
        </w:rPr>
        <w:t>C</w:t>
      </w:r>
      <w:r>
        <w:rPr>
          <w:color w:val="000000"/>
          <w:spacing w:val="0"/>
          <w:w w:val="100"/>
          <w:position w:val="0"/>
        </w:rPr>
        <w:t>程序形式化验证学习系统</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科大国创数据共 享平台</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国创云网采控平台软件</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科大国创基于区块链技术的智能溯源平台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慧联运</w:t>
      </w:r>
      <w:r>
        <w:rPr>
          <w:rFonts w:ascii="Times New Roman" w:eastAsia="Times New Roman" w:hAnsi="Times New Roman" w:cs="Times New Roman"/>
          <w:color w:val="000000"/>
          <w:spacing w:val="0"/>
          <w:w w:val="100"/>
          <w:position w:val="0"/>
        </w:rPr>
        <w:t xml:space="preserve">ios </w:t>
      </w:r>
      <w:r>
        <w:rPr>
          <w:color w:val="000000"/>
          <w:spacing w:val="0"/>
          <w:w w:val="100"/>
          <w:position w:val="0"/>
        </w:rPr>
        <w:t>版软件</w:t>
      </w:r>
      <w:r>
        <w:rPr>
          <w:rFonts w:ascii="Times New Roman" w:eastAsia="Times New Roman" w:hAnsi="Times New Roman" w:cs="Times New Roman"/>
          <w:color w:val="000000"/>
          <w:spacing w:val="0"/>
          <w:w w:val="100"/>
          <w:position w:val="0"/>
        </w:rPr>
        <w:t>V1.0”</w:t>
      </w:r>
      <w:r>
        <w:rPr>
          <w:color w:val="000000"/>
          <w:spacing w:val="0"/>
          <w:w w:val="100"/>
          <w:position w:val="0"/>
        </w:rPr>
        <w:t>等多项专利及软件著作权；截至报告期末，公司累计获得近</w:t>
      </w:r>
      <w:r>
        <w:rPr>
          <w:rFonts w:ascii="Times New Roman" w:eastAsia="Times New Roman" w:hAnsi="Times New Roman" w:cs="Times New Roman"/>
          <w:color w:val="000000"/>
          <w:spacing w:val="0"/>
          <w:w w:val="100"/>
          <w:position w:val="0"/>
        </w:rPr>
        <w:t>700</w:t>
      </w:r>
      <w:r>
        <w:rPr>
          <w:color w:val="000000"/>
          <w:spacing w:val="0"/>
          <w:w w:val="100"/>
          <w:position w:val="0"/>
        </w:rPr>
        <w:t>项专利和软件著作权等知识产 权。</w:t>
      </w:r>
    </w:p>
    <w:p>
      <w:pPr>
        <w:pStyle w:val="Style81"/>
        <w:keepNext w:val="0"/>
        <w:keepLines w:val="0"/>
        <w:widowControl w:val="0"/>
        <w:shd w:val="clear" w:color="auto" w:fill="auto"/>
        <w:tabs>
          <w:tab w:pos="758" w:val="left"/>
        </w:tabs>
        <w:bidi w:val="0"/>
        <w:spacing w:before="0" w:after="0" w:line="312" w:lineRule="exact"/>
        <w:ind w:left="0" w:right="0" w:firstLine="44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市场优势：优质的客户持续经营能力和品牌影响力</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公司自成立以来，始终坚持以核心技术、优质服务以及高品质的产品和解决方案实现客户持续经营能 力。现已形成自主特色的客户经营路径：突破重点客户</w:t>
      </w:r>
      <w:r>
        <w:rPr>
          <w:rFonts w:ascii="Times New Roman" w:eastAsia="Times New Roman" w:hAnsi="Times New Roman" w:cs="Times New Roman"/>
          <w:color w:val="000000"/>
          <w:spacing w:val="0"/>
          <w:w w:val="100"/>
          <w:position w:val="0"/>
        </w:rPr>
        <w:t>--</w:t>
      </w:r>
      <w:r>
        <w:rPr>
          <w:color w:val="000000"/>
          <w:spacing w:val="0"/>
          <w:w w:val="100"/>
          <w:position w:val="0"/>
        </w:rPr>
        <w:t>树立行业标杆</w:t>
      </w:r>
      <w:r>
        <w:rPr>
          <w:rFonts w:ascii="Times New Roman" w:eastAsia="Times New Roman" w:hAnsi="Times New Roman" w:cs="Times New Roman"/>
          <w:color w:val="000000"/>
          <w:spacing w:val="0"/>
          <w:w w:val="100"/>
          <w:position w:val="0"/>
        </w:rPr>
        <w:t>--</w:t>
      </w:r>
      <w:r>
        <w:rPr>
          <w:color w:val="000000"/>
          <w:spacing w:val="0"/>
          <w:w w:val="100"/>
          <w:position w:val="0"/>
        </w:rPr>
        <w:t>形成行业竞争优势</w:t>
      </w:r>
      <w:r>
        <w:rPr>
          <w:rFonts w:ascii="Times New Roman" w:eastAsia="Times New Roman" w:hAnsi="Times New Roman" w:cs="Times New Roman"/>
          <w:color w:val="000000"/>
          <w:spacing w:val="0"/>
          <w:w w:val="100"/>
          <w:position w:val="0"/>
        </w:rPr>
        <w:t>--</w:t>
      </w:r>
      <w:r>
        <w:rPr>
          <w:color w:val="000000"/>
          <w:spacing w:val="0"/>
          <w:w w:val="100"/>
          <w:position w:val="0"/>
        </w:rPr>
        <w:t>获得行业全面 影响力</w:t>
      </w:r>
      <w:r>
        <w:rPr>
          <w:rFonts w:ascii="Times New Roman" w:eastAsia="Times New Roman" w:hAnsi="Times New Roman" w:cs="Times New Roman"/>
          <w:color w:val="000000"/>
          <w:spacing w:val="0"/>
          <w:w w:val="100"/>
          <w:position w:val="0"/>
        </w:rPr>
        <w:t>--</w:t>
      </w:r>
      <w:r>
        <w:rPr>
          <w:color w:val="000000"/>
          <w:spacing w:val="0"/>
          <w:w w:val="100"/>
          <w:position w:val="0"/>
        </w:rPr>
        <w:t>深度经营行业优质客户</w:t>
      </w:r>
      <w:r>
        <w:rPr>
          <w:rFonts w:ascii="Times New Roman" w:eastAsia="Times New Roman" w:hAnsi="Times New Roman" w:cs="Times New Roman"/>
          <w:color w:val="000000"/>
          <w:spacing w:val="0"/>
          <w:w w:val="100"/>
          <w:position w:val="0"/>
        </w:rPr>
        <w:t>--</w:t>
      </w:r>
      <w:r>
        <w:rPr>
          <w:color w:val="000000"/>
          <w:spacing w:val="0"/>
          <w:w w:val="100"/>
          <w:position w:val="0"/>
        </w:rPr>
        <w:t>与客户共同成长发展。经过二十多年的经营，公司已拥有一批信息化需求 大、实力雄厚、信誉良好、业务关系持续稳定的优质高端客户，包括中国电信、中国移动、中国联通、国 家电投集团、南瑞集团、野村综研、富士施乐、京东数科、奇瑞新能源、宁德时代等国内</w:t>
      </w:r>
      <w:r>
        <w:rPr>
          <w:rFonts w:ascii="Times New Roman" w:eastAsia="Times New Roman" w:hAnsi="Times New Roman" w:cs="Times New Roman"/>
          <w:color w:val="000000"/>
          <w:spacing w:val="0"/>
          <w:w w:val="100"/>
          <w:position w:val="0"/>
        </w:rPr>
        <w:t>/</w:t>
      </w:r>
      <w:r>
        <w:rPr>
          <w:color w:val="000000"/>
          <w:spacing w:val="0"/>
          <w:w w:val="100"/>
          <w:position w:val="0"/>
        </w:rPr>
        <w:t>国际世界</w:t>
      </w:r>
      <w:r>
        <w:rPr>
          <w:rFonts w:ascii="Times New Roman" w:eastAsia="Times New Roman" w:hAnsi="Times New Roman" w:cs="Times New Roman"/>
          <w:color w:val="000000"/>
          <w:spacing w:val="0"/>
          <w:w w:val="100"/>
          <w:position w:val="0"/>
        </w:rPr>
        <w:t>500</w:t>
      </w:r>
      <w:r>
        <w:rPr>
          <w:color w:val="000000"/>
          <w:spacing w:val="0"/>
          <w:w w:val="100"/>
          <w:position w:val="0"/>
        </w:rPr>
        <w:t>强、 知名企业以及全国多个省市政府部门等。</w:t>
      </w:r>
    </w:p>
    <w:p>
      <w:pPr>
        <w:pStyle w:val="Style81"/>
        <w:keepNext w:val="0"/>
        <w:keepLines w:val="0"/>
        <w:widowControl w:val="0"/>
        <w:shd w:val="clear" w:color="auto" w:fill="auto"/>
        <w:bidi w:val="0"/>
        <w:spacing w:before="0" w:after="140" w:line="312" w:lineRule="exact"/>
        <w:ind w:left="0" w:right="0" w:firstLine="440"/>
        <w:jc w:val="both"/>
        <w:sectPr>
          <w:footnotePr>
            <w:pos w:val="pageBottom"/>
            <w:numFmt w:val="decimal"/>
            <w:numRestart w:val="continuous"/>
          </w:footnotePr>
          <w:type w:val="continuous"/>
          <w:pgSz w:w="11900" w:h="16840"/>
          <w:pgMar w:top="1383" w:right="1045" w:bottom="1450" w:left="1063" w:header="0" w:footer="3" w:gutter="0"/>
          <w:cols w:space="720"/>
          <w:noEndnote/>
          <w:rtlGutter w:val="0"/>
          <w:docGrid w:linePitch="360"/>
        </w:sectPr>
      </w:pPr>
      <w:r>
        <w:rPr>
          <w:color w:val="000000"/>
          <w:spacing w:val="0"/>
          <w:w w:val="100"/>
          <w:position w:val="0"/>
        </w:rPr>
        <w:t>公司主要客户群的特殊性决定了客户对</w:t>
      </w:r>
      <w:r>
        <w:rPr>
          <w:rFonts w:ascii="Times New Roman" w:eastAsia="Times New Roman" w:hAnsi="Times New Roman" w:cs="Times New Roman"/>
          <w:color w:val="000000"/>
          <w:spacing w:val="0"/>
          <w:w w:val="100"/>
          <w:position w:val="0"/>
        </w:rPr>
        <w:t>IT</w:t>
      </w:r>
      <w:r>
        <w:rPr>
          <w:color w:val="000000"/>
          <w:spacing w:val="0"/>
          <w:w w:val="100"/>
          <w:position w:val="0"/>
        </w:rPr>
        <w:t>服务商的技术水平和服务能力有着较高的要求，部分关键领 域客户对公司产品和服务品质要求几近苛刻，而公司能与客户保持多年稳固的业务关系也在业内形成了良 好的示范效应。在对客户的长期服务过程中，公司的技术水平与服务能力不断增强，而公司高质量的服务 水平、高可信的技术实力及务实的经营风格也获得了良好口碑。公司良好的品牌影响力也有力促进了公司 拓展和维护其他优质客户，使公司的客户持续经营能力与品牌影响力持续提升。</w:t>
      </w:r>
    </w:p>
    <w:p>
      <w:pPr>
        <w:pStyle w:val="Style12"/>
        <w:keepNext/>
        <w:keepLines/>
        <w:widowControl w:val="0"/>
        <w:shd w:val="clear" w:color="auto" w:fill="auto"/>
        <w:bidi w:val="0"/>
        <w:spacing w:before="0" w:line="240" w:lineRule="auto"/>
        <w:ind w:left="0" w:right="0" w:firstLine="0"/>
        <w:jc w:val="center"/>
      </w:pPr>
      <w:bookmarkStart w:id="111" w:name="bookmark111"/>
      <w:bookmarkStart w:id="112" w:name="bookmark112"/>
      <w:bookmarkStart w:id="113" w:name="bookmark113"/>
      <w:r>
        <w:rPr>
          <w:color w:val="000000"/>
          <w:spacing w:val="0"/>
          <w:w w:val="100"/>
          <w:position w:val="0"/>
        </w:rPr>
        <w:t>第四节经营情况讨论与分析</w:t>
      </w:r>
      <w:bookmarkEnd w:id="111"/>
      <w:bookmarkEnd w:id="112"/>
      <w:bookmarkEnd w:id="113"/>
    </w:p>
    <w:p>
      <w:pPr>
        <w:pStyle w:val="Style26"/>
        <w:keepNext/>
        <w:keepLines/>
        <w:widowControl w:val="0"/>
        <w:shd w:val="clear" w:color="auto" w:fill="auto"/>
        <w:bidi w:val="0"/>
        <w:spacing w:before="0" w:after="28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sz w:val="24"/>
          <w:szCs w:val="24"/>
        </w:rPr>
        <w:t>一</w:t>
      </w:r>
      <w:bookmarkEnd w:id="116"/>
      <w:r>
        <w:rPr>
          <w:color w:val="000000"/>
          <w:spacing w:val="0"/>
          <w:w w:val="100"/>
          <w:position w:val="0"/>
          <w:sz w:val="24"/>
          <w:szCs w:val="24"/>
        </w:rPr>
        <w:t>、概述</w:t>
      </w:r>
      <w:bookmarkEnd w:id="114"/>
      <w:bookmarkEnd w:id="115"/>
      <w:bookmarkEnd w:id="117"/>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报告期内，受国内外疫情、复杂经济环境等因素影响，公司生产经营和市场开拓均受到不同程度的影 响，尤其是智能软硬件产品受疫情冲击较大，全年业务进度放缓。面对不利因素和挑战，公司聚焦数据智 能核心技术引领，积极应对、迎难而上，有序开展各项业务，整体业务保持了良好发展态势。</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15.12</w:t>
      </w:r>
      <w:r>
        <w:rPr>
          <w:color w:val="000000"/>
          <w:spacing w:val="0"/>
          <w:w w:val="100"/>
          <w:position w:val="0"/>
        </w:rPr>
        <w:t xml:space="preserve">亿元，与上年同期基本持平；实现归属于上市公司股东的净利润为 </w:t>
      </w:r>
      <w:r>
        <w:rPr>
          <w:rFonts w:ascii="Times New Roman" w:eastAsia="Times New Roman" w:hAnsi="Times New Roman" w:cs="Times New Roman"/>
          <w:color w:val="000000"/>
          <w:spacing w:val="0"/>
          <w:w w:val="100"/>
          <w:position w:val="0"/>
        </w:rPr>
        <w:t>4,028.12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66.11%</w:t>
      </w:r>
      <w:r>
        <w:rPr>
          <w:color w:val="000000"/>
          <w:spacing w:val="0"/>
          <w:w w:val="100"/>
          <w:position w:val="0"/>
        </w:rPr>
        <w:t>，业绩下降主要系受疫情影响以及计提商誉减值准备所致。若剔除 商誉减值及相应的业绩补偿影响后，实现归属于上市公司股东的净利润为</w:t>
      </w:r>
      <w:r>
        <w:rPr>
          <w:rFonts w:ascii="Times New Roman" w:eastAsia="Times New Roman" w:hAnsi="Times New Roman" w:cs="Times New Roman"/>
          <w:color w:val="000000"/>
          <w:spacing w:val="0"/>
          <w:w w:val="100"/>
          <w:position w:val="0"/>
        </w:rPr>
        <w:t>13,143.64</w:t>
      </w:r>
      <w:r>
        <w:rPr>
          <w:color w:val="000000"/>
          <w:spacing w:val="0"/>
          <w:w w:val="100"/>
          <w:position w:val="0"/>
        </w:rPr>
        <w:t xml:space="preserve">万元，较上年同期上升 </w:t>
      </w:r>
      <w:r>
        <w:rPr>
          <w:rFonts w:ascii="Times New Roman" w:eastAsia="Times New Roman" w:hAnsi="Times New Roman" w:cs="Times New Roman"/>
          <w:color w:val="000000"/>
          <w:spacing w:val="0"/>
          <w:w w:val="100"/>
          <w:position w:val="0"/>
        </w:rPr>
        <w:t>10.59%</w:t>
      </w:r>
      <w:r>
        <w:rPr>
          <w:color w:val="000000"/>
          <w:spacing w:val="0"/>
          <w:w w:val="100"/>
          <w:position w:val="0"/>
        </w:rPr>
        <w:t>。报告期内，公司经营性现金流较上年同期持续改善，实现经营性现金流量净额</w:t>
      </w:r>
      <w:r>
        <w:rPr>
          <w:rFonts w:ascii="Times New Roman" w:eastAsia="Times New Roman" w:hAnsi="Times New Roman" w:cs="Times New Roman"/>
          <w:color w:val="000000"/>
          <w:spacing w:val="0"/>
          <w:w w:val="100"/>
          <w:position w:val="0"/>
        </w:rPr>
        <w:t>25,828.11</w:t>
      </w:r>
      <w:r>
        <w:rPr>
          <w:color w:val="000000"/>
          <w:spacing w:val="0"/>
          <w:w w:val="100"/>
          <w:position w:val="0"/>
        </w:rPr>
        <w:t>万元，较 上年同期上升</w:t>
      </w:r>
      <w:r>
        <w:rPr>
          <w:rFonts w:ascii="Times New Roman" w:eastAsia="Times New Roman" w:hAnsi="Times New Roman" w:cs="Times New Roman"/>
          <w:color w:val="000000"/>
          <w:spacing w:val="0"/>
          <w:w w:val="100"/>
          <w:position w:val="0"/>
        </w:rPr>
        <w:t>175.79%</w:t>
      </w:r>
      <w:r>
        <w:rPr>
          <w:color w:val="000000"/>
          <w:spacing w:val="0"/>
          <w:w w:val="100"/>
          <w:position w:val="0"/>
        </w:rPr>
        <w:t>。</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报告期内，公司开展的主要工作如下：</w:t>
      </w:r>
    </w:p>
    <w:p>
      <w:pPr>
        <w:pStyle w:val="Style81"/>
        <w:keepNext w:val="0"/>
        <w:keepLines w:val="0"/>
        <w:widowControl w:val="0"/>
        <w:shd w:val="clear" w:color="auto" w:fill="auto"/>
        <w:bidi w:val="0"/>
        <w:spacing w:before="0" w:after="0" w:line="312" w:lineRule="exact"/>
        <w:ind w:left="0" w:right="0" w:firstLine="440"/>
        <w:jc w:val="both"/>
      </w:pPr>
      <w:bookmarkStart w:id="118" w:name="bookmark118"/>
      <w:r>
        <w:rPr>
          <w:color w:val="000000"/>
          <w:spacing w:val="0"/>
          <w:w w:val="100"/>
          <w:position w:val="0"/>
        </w:rPr>
        <w:t>（</w:t>
      </w:r>
      <w:bookmarkEnd w:id="118"/>
      <w:r>
        <w:rPr>
          <w:color w:val="000000"/>
          <w:spacing w:val="0"/>
          <w:w w:val="100"/>
          <w:position w:val="0"/>
        </w:rPr>
        <w:t>一）市场开拓</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报告期内，公司克服疫情等国内外不确定因素的影响，于危机中育先机，于变局中开新局，持续坚持 市场与研发双轮驱动的经营思路，重点业务拓展取得突破。</w:t>
      </w:r>
    </w:p>
    <w:p>
      <w:pPr>
        <w:pStyle w:val="Style81"/>
        <w:keepNext w:val="0"/>
        <w:keepLines w:val="0"/>
        <w:widowControl w:val="0"/>
        <w:shd w:val="clear" w:color="auto" w:fill="auto"/>
        <w:tabs>
          <w:tab w:pos="754" w:val="left"/>
        </w:tabs>
        <w:bidi w:val="0"/>
        <w:spacing w:before="0" w:after="0" w:line="312" w:lineRule="exact"/>
        <w:ind w:left="0" w:right="0" w:firstLine="440"/>
        <w:jc w:val="both"/>
      </w:pPr>
      <w:bookmarkStart w:id="119" w:name="bookmark119"/>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数据智能行业应用</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报告期内，公司依托自主研发的技术平台，在持续经营好现有电信、能源、交通、金融、政府等运营 商</w:t>
      </w:r>
      <w:r>
        <w:rPr>
          <w:rFonts w:ascii="Times New Roman" w:eastAsia="Times New Roman" w:hAnsi="Times New Roman" w:cs="Times New Roman"/>
          <w:color w:val="000000"/>
          <w:spacing w:val="0"/>
          <w:w w:val="100"/>
          <w:position w:val="0"/>
        </w:rPr>
        <w:t>&amp;</w:t>
      </w:r>
      <w:r>
        <w:rPr>
          <w:color w:val="000000"/>
          <w:spacing w:val="0"/>
          <w:w w:val="100"/>
          <w:position w:val="0"/>
        </w:rPr>
        <w:t>政企重点行业领域外，成功将优势能力推广至公安行业和信创领域，进一步丰富了市场开拓渠道。报 告期内，公司数据智能行业应用板块实现销售收入</w:t>
      </w:r>
      <w:r>
        <w:rPr>
          <w:rFonts w:ascii="Times New Roman" w:eastAsia="Times New Roman" w:hAnsi="Times New Roman" w:cs="Times New Roman"/>
          <w:color w:val="000000"/>
          <w:spacing w:val="0"/>
          <w:w w:val="100"/>
          <w:position w:val="0"/>
        </w:rPr>
        <w:t>8.44</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10.46%</w:t>
      </w:r>
      <w:r>
        <w:rPr>
          <w:color w:val="000000"/>
          <w:spacing w:val="0"/>
          <w:w w:val="100"/>
          <w:position w:val="0"/>
        </w:rPr>
        <w:t>,其中软件及技术服 务占比</w:t>
      </w:r>
      <w:r>
        <w:rPr>
          <w:rFonts w:ascii="Times New Roman" w:eastAsia="Times New Roman" w:hAnsi="Times New Roman" w:cs="Times New Roman"/>
          <w:color w:val="000000"/>
          <w:spacing w:val="0"/>
          <w:w w:val="100"/>
          <w:position w:val="0"/>
        </w:rPr>
        <w:t>78.77%</w:t>
      </w:r>
      <w:r>
        <w:rPr>
          <w:color w:val="000000"/>
          <w:spacing w:val="0"/>
          <w:w w:val="100"/>
          <w:position w:val="0"/>
        </w:rPr>
        <w:t>，业务结构进一步优化。</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在运营商行业，公司抢抓</w:t>
      </w:r>
      <w:r>
        <w:rPr>
          <w:rFonts w:ascii="Times New Roman" w:eastAsia="Times New Roman" w:hAnsi="Times New Roman" w:cs="Times New Roman"/>
          <w:color w:val="000000"/>
          <w:spacing w:val="0"/>
          <w:w w:val="100"/>
          <w:position w:val="0"/>
        </w:rPr>
        <w:t>5G</w:t>
      </w:r>
      <w:r>
        <w:rPr>
          <w:color w:val="000000"/>
          <w:spacing w:val="0"/>
          <w:w w:val="100"/>
          <w:position w:val="0"/>
        </w:rPr>
        <w:t>发展机遇，完成</w:t>
      </w:r>
      <w:r>
        <w:rPr>
          <w:rFonts w:ascii="Times New Roman" w:eastAsia="Times New Roman" w:hAnsi="Times New Roman" w:cs="Times New Roman"/>
          <w:color w:val="000000"/>
          <w:spacing w:val="0"/>
          <w:w w:val="100"/>
          <w:position w:val="0"/>
        </w:rPr>
        <w:t>5G</w:t>
      </w:r>
      <w:r>
        <w:rPr>
          <w:color w:val="000000"/>
          <w:spacing w:val="0"/>
          <w:w w:val="100"/>
          <w:position w:val="0"/>
        </w:rPr>
        <w:t>云网采控平台等产品的研发，并成功在中国电信集团 及安徽、青海、广东、宁夏、甘肃等十余个省份落地应用，为公司在</w:t>
      </w:r>
      <w:r>
        <w:rPr>
          <w:rFonts w:ascii="Times New Roman" w:eastAsia="Times New Roman" w:hAnsi="Times New Roman" w:cs="Times New Roman"/>
          <w:color w:val="000000"/>
          <w:spacing w:val="0"/>
          <w:w w:val="100"/>
          <w:position w:val="0"/>
        </w:rPr>
        <w:t>5G</w:t>
      </w:r>
      <w:r>
        <w:rPr>
          <w:color w:val="000000"/>
          <w:spacing w:val="0"/>
          <w:w w:val="100"/>
          <w:position w:val="0"/>
        </w:rPr>
        <w:t>云网采控平台全国版图的拓展奠定 坚实基础，在</w:t>
      </w:r>
      <w:r>
        <w:rPr>
          <w:rFonts w:ascii="Times New Roman" w:eastAsia="Times New Roman" w:hAnsi="Times New Roman" w:cs="Times New Roman"/>
          <w:color w:val="000000"/>
          <w:spacing w:val="0"/>
          <w:w w:val="100"/>
          <w:position w:val="0"/>
        </w:rPr>
        <w:t>5G</w:t>
      </w:r>
      <w:r>
        <w:rPr>
          <w:color w:val="000000"/>
          <w:spacing w:val="0"/>
          <w:w w:val="100"/>
          <w:position w:val="0"/>
        </w:rPr>
        <w:t>时代公司运营商业务具有里程碑意义。报告期内，运营商行业还突破了河南电信智慧客服、 青海移动订单中心、天津联通网络大数据平台、中移咪咕资产管理等几十个新项目，项目数量再创历史新 高，公司在运营商行业市场地位进一步提升。</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在政企领域，公司紧抓行业数字化发展机遇，依托现有优势产品，不断深化数据智能技术应用。在能 源行业，承建国电集团、皖能集团等信息平台，助力国家能源互联网建设；智慧城投产品新开拓杭州城投 等客户，细分市场应用不断加深。在交通行业，国家大力实施交通强国战略，交通治超、执法等细分应用 复用度持续提升，车脸识别系统、黑名单预警系统等治超创新产品在国内构建了国创标签的治超标杆。在 金融行业，随着数字化转型在全球范围不断推进，国际业务蓬勃发展，金融资产管理云平台等高端软件服 务业务在野村综研、富士施乐、电通国际等日本客户及南瑞集团、江苏方天等国内客户的应用规模稳定增 长，竞争优势不断巩固。在智慧城市，承建亳州城市大脑、包河区经济大脑等项目，标志着公司国创九章 数据智能平台在城市治理领域的应用落地；承建安徽省发改委信用信息大数据平台二期、安徽省数据资源 局江淮大数据中心数据采集交换平台，积极推动国家一体化大数据中心落地。在公安行业，成功入选国家 立体治安防控大数据国家实验室成员，聚焦马鞍山公安局等重点项目开展市场开拓工作，为军用市场发展 奠定基础。在信创领域，基于自主技术底座，以软件适配为切入点，在省级党政单位多个信创项目上取得 突破，不断践行发展安全可控和开放创新的信创业务的战略举措。</w:t>
      </w:r>
    </w:p>
    <w:p>
      <w:pPr>
        <w:pStyle w:val="Style81"/>
        <w:keepNext w:val="0"/>
        <w:keepLines w:val="0"/>
        <w:widowControl w:val="0"/>
        <w:shd w:val="clear" w:color="auto" w:fill="auto"/>
        <w:tabs>
          <w:tab w:pos="758" w:val="left"/>
        </w:tabs>
        <w:bidi w:val="0"/>
        <w:spacing w:before="0" w:after="0" w:line="312" w:lineRule="exact"/>
        <w:ind w:left="0" w:right="0" w:firstLine="440"/>
        <w:jc w:val="both"/>
      </w:pPr>
      <w:bookmarkStart w:id="120" w:name="bookmark120"/>
      <w:r>
        <w:rPr>
          <w:rFonts w:ascii="Times New Roman" w:eastAsia="Times New Roman" w:hAnsi="Times New Roman" w:cs="Times New Roman"/>
          <w:color w:val="000000"/>
          <w:spacing w:val="0"/>
          <w:w w:val="100"/>
          <w:position w:val="0"/>
        </w:rPr>
        <w:t>2</w:t>
      </w:r>
      <w:bookmarkEnd w:id="120"/>
      <w:r>
        <w:rPr>
          <w:color w:val="000000"/>
          <w:spacing w:val="0"/>
          <w:w w:val="100"/>
          <w:position w:val="0"/>
        </w:rPr>
        <w:t>、</w:t>
        <w:tab/>
        <w:t>智能软硬件产品</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公司智能</w:t>
      </w:r>
      <w:r>
        <w:rPr>
          <w:rFonts w:ascii="Times New Roman" w:eastAsia="Times New Roman" w:hAnsi="Times New Roman" w:cs="Times New Roman"/>
          <w:color w:val="000000"/>
          <w:spacing w:val="0"/>
          <w:w w:val="100"/>
          <w:position w:val="0"/>
        </w:rPr>
        <w:t>BMS</w:t>
      </w:r>
      <w:r>
        <w:rPr>
          <w:color w:val="000000"/>
          <w:spacing w:val="0"/>
          <w:w w:val="100"/>
          <w:position w:val="0"/>
        </w:rPr>
        <w:t xml:space="preserve">系列产品主要面向新能源汽车行业，报告期内，受疫情影响，新能源汽车产业链上半年 停工停产以及新能源汽车消费低迷等不利因素导致该业务上半年业绩大幅低于预期；随着疫情逐步缓解和 国家系列支持新能源产业发展政策的出台，新能源汽车行业复苏进程加快，该业务业绩下半年已逐步恢复 </w:t>
      </w:r>
      <w:r>
        <w:rPr>
          <w:color w:val="000000"/>
          <w:spacing w:val="0"/>
          <w:w w:val="100"/>
          <w:position w:val="0"/>
        </w:rPr>
        <w:t>较快增长态势。报告期内，公司智能软硬件产品板块实现销售收入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w:t>
      </w:r>
      <w:r>
        <w:rPr>
          <w:color w:val="000000"/>
          <w:spacing w:val="0"/>
          <w:w w:val="100"/>
          <w:position w:val="0"/>
        </w:rPr>
        <w:t>亿元，较上年同期增长</w:t>
      </w:r>
      <w:r>
        <w:rPr>
          <w:rFonts w:ascii="Times New Roman" w:eastAsia="Times New Roman" w:hAnsi="Times New Roman" w:cs="Times New Roman"/>
          <w:color w:val="000000"/>
          <w:spacing w:val="0"/>
          <w:w w:val="100"/>
          <w:position w:val="0"/>
        </w:rPr>
        <w:t>6.81%</w:t>
      </w:r>
      <w:r>
        <w:rPr>
          <w:color w:val="000000"/>
          <w:spacing w:val="0"/>
          <w:w w:val="100"/>
          <w:position w:val="0"/>
        </w:rPr>
        <w:t>。</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报告期内，公司一方面加深智能</w:t>
      </w:r>
      <w:r>
        <w:rPr>
          <w:rFonts w:ascii="Times New Roman" w:eastAsia="Times New Roman" w:hAnsi="Times New Roman" w:cs="Times New Roman"/>
          <w:color w:val="000000"/>
          <w:spacing w:val="0"/>
          <w:w w:val="100"/>
          <w:position w:val="0"/>
        </w:rPr>
        <w:t>BMS</w:t>
      </w:r>
      <w:r>
        <w:rPr>
          <w:color w:val="000000"/>
          <w:spacing w:val="0"/>
          <w:w w:val="100"/>
          <w:position w:val="0"/>
        </w:rPr>
        <w:t>系列产品在新能源汽车的纵向延伸，通过持续深耕现有客户，产 品交付保持稳定，研发完成</w:t>
      </w:r>
      <w:r>
        <w:rPr>
          <w:rFonts w:ascii="Times New Roman" w:eastAsia="Times New Roman" w:hAnsi="Times New Roman" w:cs="Times New Roman"/>
          <w:color w:val="000000"/>
          <w:spacing w:val="0"/>
          <w:w w:val="100"/>
          <w:position w:val="0"/>
        </w:rPr>
        <w:t xml:space="preserve">BMS&amp;BDU </w:t>
      </w:r>
      <w:r>
        <w:rPr>
          <w:color w:val="000000"/>
          <w:spacing w:val="0"/>
          <w:w w:val="100"/>
          <w:position w:val="0"/>
        </w:rPr>
        <w:t>一体化产品并已在核心客户规模化应用，同时新拓展</w:t>
      </w:r>
      <w:r>
        <w:rPr>
          <w:rFonts w:ascii="Times New Roman" w:eastAsia="Times New Roman" w:hAnsi="Times New Roman" w:cs="Times New Roman"/>
          <w:color w:val="000000"/>
          <w:spacing w:val="0"/>
          <w:w w:val="100"/>
          <w:position w:val="0"/>
        </w:rPr>
        <w:t>PACK</w:t>
      </w:r>
      <w:r>
        <w:rPr>
          <w:color w:val="000000"/>
          <w:spacing w:val="0"/>
          <w:w w:val="100"/>
          <w:position w:val="0"/>
        </w:rPr>
        <w:t>业务并 获用户认可，进一步巩固了公司在新能源汽车行业地位。另一方面加大智能</w:t>
      </w:r>
      <w:r>
        <w:rPr>
          <w:rFonts w:ascii="Times New Roman" w:eastAsia="Times New Roman" w:hAnsi="Times New Roman" w:cs="Times New Roman"/>
          <w:color w:val="000000"/>
          <w:spacing w:val="0"/>
          <w:w w:val="100"/>
          <w:position w:val="0"/>
        </w:rPr>
        <w:t>BMS</w:t>
      </w:r>
      <w:r>
        <w:rPr>
          <w:color w:val="000000"/>
          <w:spacing w:val="0"/>
          <w:w w:val="100"/>
          <w:position w:val="0"/>
        </w:rPr>
        <w:t>系列产品在新兴领域的横 向拓展，基于多年积累的</w:t>
      </w:r>
      <w:r>
        <w:rPr>
          <w:rFonts w:ascii="Times New Roman" w:eastAsia="Times New Roman" w:hAnsi="Times New Roman" w:cs="Times New Roman"/>
          <w:color w:val="000000"/>
          <w:spacing w:val="0"/>
          <w:w w:val="100"/>
          <w:position w:val="0"/>
        </w:rPr>
        <w:t>BMS</w:t>
      </w:r>
      <w:r>
        <w:rPr>
          <w:color w:val="000000"/>
          <w:spacing w:val="0"/>
          <w:w w:val="100"/>
          <w:position w:val="0"/>
        </w:rPr>
        <w:t>技术优势，公司储能</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低速车</w:t>
      </w:r>
      <w:r>
        <w:rPr>
          <w:rFonts w:ascii="Times New Roman" w:eastAsia="Times New Roman" w:hAnsi="Times New Roman" w:cs="Times New Roman"/>
          <w:color w:val="000000"/>
          <w:spacing w:val="0"/>
          <w:w w:val="100"/>
          <w:position w:val="0"/>
        </w:rPr>
        <w:t>BMS</w:t>
      </w:r>
      <w:r>
        <w:rPr>
          <w:color w:val="000000"/>
          <w:spacing w:val="0"/>
          <w:w w:val="100"/>
          <w:position w:val="0"/>
        </w:rPr>
        <w:t xml:space="preserve">等新产品市场推广取得新突破，储能 </w:t>
      </w:r>
      <w:r>
        <w:rPr>
          <w:rFonts w:ascii="Times New Roman" w:eastAsia="Times New Roman" w:hAnsi="Times New Roman" w:cs="Times New Roman"/>
          <w:color w:val="000000"/>
          <w:spacing w:val="0"/>
          <w:w w:val="100"/>
          <w:position w:val="0"/>
        </w:rPr>
        <w:t>BMS</w:t>
      </w:r>
      <w:r>
        <w:rPr>
          <w:color w:val="000000"/>
          <w:spacing w:val="0"/>
          <w:w w:val="100"/>
          <w:position w:val="0"/>
        </w:rPr>
        <w:t>已在军工领域应用并持续获得订单，低速车</w:t>
      </w:r>
      <w:r>
        <w:rPr>
          <w:rFonts w:ascii="Times New Roman" w:eastAsia="Times New Roman" w:hAnsi="Times New Roman" w:cs="Times New Roman"/>
          <w:color w:val="000000"/>
          <w:spacing w:val="0"/>
          <w:w w:val="100"/>
          <w:position w:val="0"/>
        </w:rPr>
        <w:t>BMS</w:t>
      </w:r>
      <w:r>
        <w:rPr>
          <w:color w:val="000000"/>
          <w:spacing w:val="0"/>
          <w:w w:val="100"/>
          <w:position w:val="0"/>
        </w:rPr>
        <w:t>已实现批量供货。此外，积极推进研发与生产基地建 设，为公司打造业内领先的新能源汽车核心控制器智能制造中心奠定良好基础。</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报告期内，公司不断提升高可信软件自主核心技术，发布</w:t>
      </w:r>
      <w:r>
        <w:rPr>
          <w:rFonts w:ascii="Times New Roman" w:eastAsia="Times New Roman" w:hAnsi="Times New Roman" w:cs="Times New Roman"/>
          <w:color w:val="000000"/>
          <w:spacing w:val="0"/>
          <w:w w:val="100"/>
          <w:position w:val="0"/>
        </w:rPr>
        <w:t>“</w:t>
      </w:r>
      <w:r>
        <w:rPr>
          <w:color w:val="000000"/>
          <w:spacing w:val="0"/>
          <w:w w:val="100"/>
          <w:position w:val="0"/>
        </w:rPr>
        <w:t>高可信软件验证平台（学习版）</w:t>
      </w:r>
      <w:r>
        <w:rPr>
          <w:color w:val="000000"/>
          <w:spacing w:val="0"/>
          <w:w w:val="100"/>
          <w:position w:val="0"/>
        </w:rPr>
        <w:t>’'，</w:t>
      </w:r>
      <w:r>
        <w:rPr>
          <w:color w:val="000000"/>
          <w:spacing w:val="0"/>
          <w:w w:val="100"/>
          <w:position w:val="0"/>
        </w:rPr>
        <w:t>标志着 高可信软件研发成果取得重要进展；</w:t>
      </w:r>
      <w:r>
        <w:rPr>
          <w:rFonts w:ascii="Times New Roman" w:eastAsia="Times New Roman" w:hAnsi="Times New Roman" w:cs="Times New Roman"/>
          <w:color w:val="000000"/>
          <w:spacing w:val="0"/>
          <w:w w:val="100"/>
          <w:position w:val="0"/>
        </w:rPr>
        <w:t>“</w:t>
      </w:r>
      <w:r>
        <w:rPr>
          <w:color w:val="000000"/>
          <w:spacing w:val="0"/>
          <w:w w:val="100"/>
          <w:position w:val="0"/>
        </w:rPr>
        <w:t>高可信分析工具集</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2020CCF</w:t>
      </w:r>
      <w:r>
        <w:rPr>
          <w:color w:val="000000"/>
          <w:spacing w:val="0"/>
          <w:w w:val="100"/>
          <w:position w:val="0"/>
        </w:rPr>
        <w:t>中国软件大会</w:t>
      </w:r>
      <w:r>
        <w:rPr>
          <w:rFonts w:ascii="Times New Roman" w:eastAsia="Times New Roman" w:hAnsi="Times New Roman" w:cs="Times New Roman"/>
          <w:color w:val="000000"/>
          <w:spacing w:val="0"/>
          <w:w w:val="100"/>
          <w:position w:val="0"/>
        </w:rPr>
        <w:t>“</w:t>
      </w:r>
      <w:r>
        <w:rPr>
          <w:color w:val="000000"/>
          <w:spacing w:val="0"/>
          <w:w w:val="100"/>
          <w:position w:val="0"/>
        </w:rPr>
        <w:t>软件研究成果原型系 统竞赛（工业组命题型）’'一等奖；与中科大计算机学院、中科大</w:t>
      </w:r>
      <w:r>
        <w:rPr>
          <w:rFonts w:ascii="Times New Roman" w:eastAsia="Times New Roman" w:hAnsi="Times New Roman" w:cs="Times New Roman"/>
          <w:color w:val="000000"/>
          <w:spacing w:val="0"/>
          <w:w w:val="100"/>
          <w:position w:val="0"/>
        </w:rPr>
        <w:t>-</w:t>
      </w:r>
      <w:r>
        <w:rPr>
          <w:color w:val="000000"/>
          <w:spacing w:val="0"/>
          <w:w w:val="100"/>
          <w:position w:val="0"/>
        </w:rPr>
        <w:t>国创高可信软件工程中心共办首届</w:t>
      </w:r>
      <w:r>
        <w:rPr>
          <w:rFonts w:ascii="Times New Roman" w:eastAsia="Times New Roman" w:hAnsi="Times New Roman" w:cs="Times New Roman"/>
          <w:color w:val="000000"/>
          <w:spacing w:val="0"/>
          <w:w w:val="100"/>
          <w:position w:val="0"/>
        </w:rPr>
        <w:t>“</w:t>
      </w:r>
      <w:r>
        <w:rPr>
          <w:color w:val="000000"/>
          <w:spacing w:val="0"/>
          <w:w w:val="100"/>
          <w:position w:val="0"/>
        </w:rPr>
        <w:t>高可 信软件技术应用研讨会</w:t>
      </w:r>
      <w:r>
        <w:rPr>
          <w:color w:val="000000"/>
          <w:spacing w:val="0"/>
          <w:w w:val="100"/>
          <w:position w:val="0"/>
        </w:rPr>
        <w:t>''，</w:t>
      </w:r>
      <w:r>
        <w:rPr>
          <w:color w:val="000000"/>
          <w:spacing w:val="0"/>
          <w:w w:val="100"/>
          <w:position w:val="0"/>
        </w:rPr>
        <w:t>进一步扩大了公司高可信软件的全国影响力；与合肥高新区共同打造国内高可 信软件领域产学研用紧密结合的新型创新平台一</w:t>
      </w:r>
      <w:r>
        <w:rPr>
          <w:rFonts w:ascii="Times New Roman" w:eastAsia="Times New Roman" w:hAnsi="Times New Roman" w:cs="Times New Roman"/>
          <w:color w:val="000000"/>
          <w:spacing w:val="0"/>
          <w:w w:val="100"/>
          <w:position w:val="0"/>
        </w:rPr>
        <w:t>“</w:t>
      </w:r>
      <w:r>
        <w:rPr>
          <w:color w:val="000000"/>
          <w:spacing w:val="0"/>
          <w:w w:val="100"/>
          <w:position w:val="0"/>
        </w:rPr>
        <w:t>高可信软件云平台</w:t>
      </w:r>
      <w:r>
        <w:rPr>
          <w:color w:val="000000"/>
          <w:spacing w:val="0"/>
          <w:w w:val="100"/>
          <w:position w:val="0"/>
        </w:rPr>
        <w:t>''，</w:t>
      </w:r>
      <w:r>
        <w:rPr>
          <w:color w:val="000000"/>
          <w:spacing w:val="0"/>
          <w:w w:val="100"/>
          <w:position w:val="0"/>
        </w:rPr>
        <w:t>中标</w:t>
      </w:r>
      <w:r>
        <w:rPr>
          <w:rFonts w:ascii="Times New Roman" w:eastAsia="Times New Roman" w:hAnsi="Times New Roman" w:cs="Times New Roman"/>
          <w:color w:val="000000"/>
          <w:spacing w:val="0"/>
          <w:w w:val="100"/>
          <w:position w:val="0"/>
        </w:rPr>
        <w:t>“</w:t>
      </w:r>
      <w:r>
        <w:rPr>
          <w:color w:val="000000"/>
          <w:spacing w:val="0"/>
          <w:w w:val="100"/>
          <w:position w:val="0"/>
        </w:rPr>
        <w:t>数字经济支撑技术公共服务 平台建设''项目，得到了政府等高端客户的高度认可，为进一步在尖端科技领域推广和市场化应用奠定基 础。</w:t>
      </w:r>
    </w:p>
    <w:p>
      <w:pPr>
        <w:pStyle w:val="Style81"/>
        <w:keepNext w:val="0"/>
        <w:keepLines w:val="0"/>
        <w:widowControl w:val="0"/>
        <w:shd w:val="clear" w:color="auto" w:fill="auto"/>
        <w:bidi w:val="0"/>
        <w:spacing w:before="0" w:after="0" w:line="326" w:lineRule="auto"/>
        <w:ind w:left="0" w:right="0" w:firstLine="440"/>
        <w:jc w:val="both"/>
      </w:pPr>
      <w:bookmarkStart w:id="121" w:name="bookmark121"/>
      <w:r>
        <w:rPr>
          <w:rFonts w:ascii="Times New Roman" w:eastAsia="Times New Roman" w:hAnsi="Times New Roman" w:cs="Times New Roman"/>
          <w:color w:val="000000"/>
          <w:spacing w:val="0"/>
          <w:w w:val="100"/>
          <w:position w:val="0"/>
        </w:rPr>
        <w:t>3</w:t>
      </w:r>
      <w:bookmarkEnd w:id="121"/>
      <w:r>
        <w:rPr>
          <w:color w:val="000000"/>
          <w:spacing w:val="0"/>
          <w:w w:val="100"/>
          <w:position w:val="0"/>
        </w:rPr>
        <w:t>、数据智能平台运营</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报告期内，慧联运继续秉持</w:t>
      </w:r>
      <w:r>
        <w:rPr>
          <w:rFonts w:ascii="Times New Roman" w:eastAsia="Times New Roman" w:hAnsi="Times New Roman" w:cs="Times New Roman"/>
          <w:color w:val="000000"/>
          <w:spacing w:val="0"/>
          <w:w w:val="100"/>
          <w:position w:val="0"/>
        </w:rPr>
        <w:t>“</w:t>
      </w:r>
      <w:r>
        <w:rPr>
          <w:color w:val="000000"/>
          <w:spacing w:val="0"/>
          <w:w w:val="100"/>
          <w:position w:val="0"/>
        </w:rPr>
        <w:t>智慧联接运输，数据驱动物流''的理念，依托公司数据智能核心技术建设 智慧物流云平台，围绕货车</w:t>
      </w:r>
      <w:r>
        <w:rPr>
          <w:rFonts w:ascii="Times New Roman" w:eastAsia="Times New Roman" w:hAnsi="Times New Roman" w:cs="Times New Roman"/>
          <w:color w:val="000000"/>
          <w:spacing w:val="0"/>
          <w:w w:val="100"/>
          <w:position w:val="0"/>
        </w:rPr>
        <w:t>ETC</w:t>
      </w:r>
      <w:r>
        <w:rPr>
          <w:color w:val="000000"/>
          <w:spacing w:val="0"/>
          <w:w w:val="100"/>
          <w:position w:val="0"/>
        </w:rPr>
        <w:t>可信数据，以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服务''模式创新数智物流应用场景，面向货主企业、物 流企业和货车司机提供数智物流、货车后市场和数据运营等综合服务。报告期内因受疫情等因素影响，数 据智能平台运营板块实现销售收入</w:t>
      </w:r>
      <w:r>
        <w:rPr>
          <w:rFonts w:ascii="Times New Roman" w:eastAsia="Times New Roman" w:hAnsi="Times New Roman" w:cs="Times New Roman"/>
          <w:color w:val="000000"/>
          <w:spacing w:val="0"/>
          <w:w w:val="100"/>
          <w:position w:val="0"/>
        </w:rPr>
        <w:t>4.70</w:t>
      </w:r>
      <w:r>
        <w:rPr>
          <w:color w:val="000000"/>
          <w:spacing w:val="0"/>
          <w:w w:val="100"/>
          <w:position w:val="0"/>
        </w:rPr>
        <w:t>亿元，较上年同期下降</w:t>
      </w:r>
      <w:r>
        <w:rPr>
          <w:rFonts w:ascii="Times New Roman" w:eastAsia="Times New Roman" w:hAnsi="Times New Roman" w:cs="Times New Roman"/>
          <w:color w:val="000000"/>
          <w:spacing w:val="0"/>
          <w:w w:val="100"/>
          <w:position w:val="0"/>
        </w:rPr>
        <w:t>24.20%</w:t>
      </w:r>
      <w:r>
        <w:rPr>
          <w:color w:val="000000"/>
          <w:spacing w:val="0"/>
          <w:w w:val="100"/>
          <w:position w:val="0"/>
        </w:rPr>
        <w:t>。</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报告期内，依托公司多年来积累的货车</w:t>
      </w:r>
      <w:r>
        <w:rPr>
          <w:rFonts w:ascii="Times New Roman" w:eastAsia="Times New Roman" w:hAnsi="Times New Roman" w:cs="Times New Roman"/>
          <w:color w:val="000000"/>
          <w:spacing w:val="0"/>
          <w:w w:val="100"/>
          <w:position w:val="0"/>
        </w:rPr>
        <w:t>ETC</w:t>
      </w:r>
      <w:r>
        <w:rPr>
          <w:color w:val="000000"/>
          <w:spacing w:val="0"/>
          <w:w w:val="100"/>
          <w:position w:val="0"/>
        </w:rPr>
        <w:t>服务的运营经验，以及全国</w:t>
      </w:r>
      <w:r>
        <w:rPr>
          <w:rFonts w:ascii="Times New Roman" w:eastAsia="Times New Roman" w:hAnsi="Times New Roman" w:cs="Times New Roman"/>
          <w:color w:val="000000"/>
          <w:spacing w:val="0"/>
          <w:w w:val="100"/>
          <w:position w:val="0"/>
        </w:rPr>
        <w:t>ETC</w:t>
      </w:r>
      <w:r>
        <w:rPr>
          <w:color w:val="000000"/>
          <w:spacing w:val="0"/>
          <w:w w:val="100"/>
          <w:position w:val="0"/>
        </w:rPr>
        <w:t xml:space="preserve">改革机遇，公司加大货车 </w:t>
      </w:r>
      <w:r>
        <w:rPr>
          <w:rFonts w:ascii="Times New Roman" w:eastAsia="Times New Roman" w:hAnsi="Times New Roman" w:cs="Times New Roman"/>
          <w:color w:val="000000"/>
          <w:spacing w:val="0"/>
          <w:w w:val="100"/>
          <w:position w:val="0"/>
        </w:rPr>
        <w:t>ETC</w:t>
      </w:r>
      <w:r>
        <w:rPr>
          <w:color w:val="000000"/>
          <w:spacing w:val="0"/>
          <w:w w:val="100"/>
          <w:position w:val="0"/>
        </w:rPr>
        <w:t>服务出省力度，并成功进入江苏、浙江、广西等省，为公司平台可信运力池规模持续增加提供有力支 撑。同时，为助力中小物流企业顺利复工复产，公司联合安徽省物流协会共同启动</w:t>
      </w:r>
      <w:r>
        <w:rPr>
          <w:rFonts w:ascii="Times New Roman" w:eastAsia="Times New Roman" w:hAnsi="Times New Roman" w:cs="Times New Roman"/>
          <w:color w:val="000000"/>
          <w:spacing w:val="0"/>
          <w:w w:val="100"/>
          <w:position w:val="0"/>
        </w:rPr>
        <w:t>“2020</w:t>
      </w:r>
      <w:r>
        <w:rPr>
          <w:color w:val="000000"/>
          <w:spacing w:val="0"/>
          <w:w w:val="100"/>
          <w:position w:val="0"/>
        </w:rPr>
        <w:t>年安徽省物流行 业向日葵行动</w:t>
      </w:r>
      <w:r>
        <w:rPr>
          <w:color w:val="000000"/>
          <w:spacing w:val="0"/>
          <w:w w:val="100"/>
          <w:position w:val="0"/>
        </w:rPr>
        <w:t>''，</w:t>
      </w:r>
      <w:r>
        <w:rPr>
          <w:color w:val="000000"/>
          <w:spacing w:val="0"/>
          <w:w w:val="100"/>
          <w:position w:val="0"/>
        </w:rPr>
        <w:t>携手合作银行推出了基于物流特定场景的金融产品</w:t>
      </w:r>
      <w:r>
        <w:rPr>
          <w:rFonts w:ascii="Times New Roman" w:eastAsia="Times New Roman" w:hAnsi="Times New Roman" w:cs="Times New Roman"/>
          <w:color w:val="000000"/>
          <w:spacing w:val="0"/>
          <w:w w:val="100"/>
          <w:position w:val="0"/>
        </w:rPr>
        <w:t>“</w:t>
      </w:r>
      <w:r>
        <w:rPr>
          <w:color w:val="000000"/>
          <w:spacing w:val="0"/>
          <w:w w:val="100"/>
          <w:position w:val="0"/>
        </w:rPr>
        <w:t>慧易付</w:t>
      </w:r>
      <w:r>
        <w:rPr>
          <w:color w:val="000000"/>
          <w:spacing w:val="0"/>
          <w:w w:val="100"/>
          <w:position w:val="0"/>
        </w:rPr>
        <w:t>''，</w:t>
      </w:r>
      <w:r>
        <w:rPr>
          <w:color w:val="000000"/>
          <w:spacing w:val="0"/>
          <w:w w:val="100"/>
          <w:position w:val="0"/>
        </w:rPr>
        <w:t>试点物流供应链金融服务业 务。</w:t>
      </w:r>
    </w:p>
    <w:p>
      <w:pPr>
        <w:pStyle w:val="Style81"/>
        <w:keepNext w:val="0"/>
        <w:keepLines w:val="0"/>
        <w:widowControl w:val="0"/>
        <w:shd w:val="clear" w:color="auto" w:fill="auto"/>
        <w:bidi w:val="0"/>
        <w:spacing w:before="0" w:after="0" w:line="312" w:lineRule="exact"/>
        <w:ind w:left="0" w:right="0" w:firstLine="440"/>
        <w:jc w:val="both"/>
      </w:pPr>
      <w:bookmarkStart w:id="122" w:name="bookmark122"/>
      <w:r>
        <w:rPr>
          <w:color w:val="000000"/>
          <w:spacing w:val="0"/>
          <w:w w:val="100"/>
          <w:position w:val="0"/>
        </w:rPr>
        <w:t>（</w:t>
      </w:r>
      <w:bookmarkEnd w:id="122"/>
      <w:r>
        <w:rPr>
          <w:color w:val="000000"/>
          <w:spacing w:val="0"/>
          <w:w w:val="100"/>
          <w:position w:val="0"/>
        </w:rPr>
        <w:t>二）产品研发</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公司重视自主研发和技术创新，以创新理念塑造企业发展灵魂。充分发挥中央研究院技术赋能、咨询 赋能的能力，通过设立大数据研究室，以大数据</w:t>
      </w:r>
      <w:r>
        <w:rPr>
          <w:rFonts w:ascii="Times New Roman" w:eastAsia="Times New Roman" w:hAnsi="Times New Roman" w:cs="Times New Roman"/>
          <w:color w:val="000000"/>
          <w:spacing w:val="0"/>
          <w:w w:val="100"/>
          <w:position w:val="0"/>
        </w:rPr>
        <w:t>+AI</w:t>
      </w:r>
      <w:r>
        <w:rPr>
          <w:color w:val="000000"/>
          <w:spacing w:val="0"/>
          <w:w w:val="100"/>
          <w:position w:val="0"/>
        </w:rPr>
        <w:t>等前沿科学技术为研究对象，助力大数据驱动的智能 软件研发，在大数据治理、大数据智能分析、业务自动化等方面为行业数智化发展引智注智。</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报告期内，公司开展国创九章数据智能平台研发，并在运营商</w:t>
      </w:r>
      <w:r>
        <w:rPr>
          <w:rFonts w:ascii="Times New Roman" w:eastAsia="Times New Roman" w:hAnsi="Times New Roman" w:cs="Times New Roman"/>
          <w:color w:val="000000"/>
          <w:spacing w:val="0"/>
          <w:w w:val="100"/>
          <w:position w:val="0"/>
        </w:rPr>
        <w:t>&amp;</w:t>
      </w:r>
      <w:r>
        <w:rPr>
          <w:color w:val="000000"/>
          <w:spacing w:val="0"/>
          <w:w w:val="100"/>
          <w:position w:val="0"/>
        </w:rPr>
        <w:t>政企等行业领域实现应用；开展国创 天演</w:t>
      </w:r>
      <w:r>
        <w:rPr>
          <w:rFonts w:ascii="Times New Roman" w:eastAsia="Times New Roman" w:hAnsi="Times New Roman" w:cs="Times New Roman"/>
          <w:color w:val="000000"/>
          <w:spacing w:val="0"/>
          <w:w w:val="100"/>
          <w:position w:val="0"/>
        </w:rPr>
        <w:t>PaaS</w:t>
      </w:r>
      <w:r>
        <w:rPr>
          <w:color w:val="000000"/>
          <w:spacing w:val="0"/>
          <w:w w:val="100"/>
          <w:position w:val="0"/>
        </w:rPr>
        <w:t>云平台研发，打造公司自主研运一体化云平台，通过开放共享提升公司产品开发效率，加速推进 在各行业领域的云化应用；开展应急环境下物流大数据分析与决策系统国家重点专项研发，为应急环境下 用数据智能技术提升决策能力；完成支持故障预测和自愈的电信智能客服系统研发，通过技术变革推动运 营商行业客服智能化升级；开展国内领先的高可信软件分析工具研发，为提高软件质量提供加强保障；开 展高可信软件验证工具研发，高可信验证工具学习版已上线发布，目前已在航天等安全攸关领域初步应用； 持续完善智慧物流云平台研发，升级搭建基于互联网微服务的集开发、部署、运维一体化的企业技术中台； 继续研发智能汽车动力电源系统，通过打造高度集成的软硬件一体化产品，实现数据智能技术在智能汽车 动力电源中融合应用；开展智能汽车</w:t>
      </w:r>
      <w:r>
        <w:rPr>
          <w:rFonts w:ascii="Times New Roman" w:eastAsia="Times New Roman" w:hAnsi="Times New Roman" w:cs="Times New Roman"/>
          <w:color w:val="000000"/>
          <w:spacing w:val="0"/>
          <w:w w:val="100"/>
          <w:position w:val="0"/>
        </w:rPr>
        <w:t>ADAS</w:t>
      </w:r>
      <w:r>
        <w:rPr>
          <w:color w:val="000000"/>
          <w:spacing w:val="0"/>
          <w:w w:val="100"/>
          <w:position w:val="0"/>
        </w:rPr>
        <w:t>的研发前期工作，拓展智能驾驶相关业务，满足电动汽车智能 化、网联化的发展趋势。</w:t>
      </w:r>
    </w:p>
    <w:p>
      <w:pPr>
        <w:pStyle w:val="Style8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报告期内，为了业务发展的需要，公司先后获得信息系统建设和服务能力评估体系</w:t>
      </w:r>
      <w:r>
        <w:rPr>
          <w:rFonts w:ascii="Times New Roman" w:eastAsia="Times New Roman" w:hAnsi="Times New Roman" w:cs="Times New Roman"/>
          <w:color w:val="000000"/>
          <w:spacing w:val="0"/>
          <w:w w:val="100"/>
          <w:position w:val="0"/>
        </w:rPr>
        <w:t>CS4</w:t>
      </w:r>
      <w:r>
        <w:rPr>
          <w:color w:val="000000"/>
          <w:spacing w:val="0"/>
          <w:w w:val="100"/>
          <w:position w:val="0"/>
        </w:rPr>
        <w:t>、</w:t>
      </w:r>
      <w:r>
        <w:rPr>
          <w:color w:val="000000"/>
          <w:spacing w:val="0"/>
          <w:w w:val="100"/>
          <w:position w:val="0"/>
        </w:rPr>
        <w:t>信息系统服 务交付能力一级资质、国际软件能力成熟度</w:t>
      </w:r>
      <w:r>
        <w:rPr>
          <w:rFonts w:ascii="Times New Roman" w:eastAsia="Times New Roman" w:hAnsi="Times New Roman" w:cs="Times New Roman"/>
          <w:color w:val="000000"/>
          <w:spacing w:val="0"/>
          <w:w w:val="100"/>
          <w:position w:val="0"/>
        </w:rPr>
        <w:t>CMMI5</w:t>
      </w:r>
      <w:r>
        <w:rPr>
          <w:color w:val="000000"/>
          <w:spacing w:val="0"/>
          <w:w w:val="100"/>
          <w:position w:val="0"/>
        </w:rPr>
        <w:t>级认证、软件能力成熟度模型等级证书</w:t>
      </w:r>
      <w:r>
        <w:rPr>
          <w:rFonts w:ascii="Times New Roman" w:eastAsia="Times New Roman" w:hAnsi="Times New Roman" w:cs="Times New Roman"/>
          <w:color w:val="000000"/>
          <w:spacing w:val="0"/>
          <w:w w:val="100"/>
          <w:position w:val="0"/>
        </w:rPr>
        <w:t>SPCA5</w:t>
      </w:r>
      <w:r>
        <w:rPr>
          <w:color w:val="000000"/>
          <w:spacing w:val="0"/>
          <w:w w:val="100"/>
          <w:position w:val="0"/>
        </w:rPr>
        <w:t>级认证等 多项资质；新获</w:t>
      </w:r>
      <w:r>
        <w:rPr>
          <w:rFonts w:ascii="Times New Roman" w:eastAsia="Times New Roman" w:hAnsi="Times New Roman" w:cs="Times New Roman"/>
          <w:color w:val="000000"/>
          <w:spacing w:val="0"/>
          <w:w w:val="100"/>
          <w:position w:val="0"/>
        </w:rPr>
        <w:t>“</w:t>
      </w:r>
      <w:r>
        <w:rPr>
          <w:color w:val="000000"/>
          <w:spacing w:val="0"/>
          <w:w w:val="100"/>
          <w:position w:val="0"/>
        </w:rPr>
        <w:t>测试电池管理系统的装置''、</w:t>
      </w:r>
      <w:r>
        <w:rPr>
          <w:rFonts w:ascii="Times New Roman" w:eastAsia="Times New Roman" w:hAnsi="Times New Roman" w:cs="Times New Roman"/>
          <w:color w:val="000000"/>
          <w:spacing w:val="0"/>
          <w:w w:val="100"/>
          <w:position w:val="0"/>
        </w:rPr>
        <w:t>“</w:t>
      </w:r>
      <w:r>
        <w:rPr>
          <w:color w:val="000000"/>
          <w:spacing w:val="0"/>
          <w:w w:val="100"/>
          <w:position w:val="0"/>
        </w:rPr>
        <w:t>科大国创人工智能平台系统</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安徽中科国创高可信 </w:t>
      </w:r>
      <w:r>
        <w:rPr>
          <w:rFonts w:ascii="Times New Roman" w:eastAsia="Times New Roman" w:hAnsi="Times New Roman" w:cs="Times New Roman"/>
          <w:color w:val="000000"/>
          <w:spacing w:val="0"/>
          <w:w w:val="100"/>
          <w:position w:val="0"/>
        </w:rPr>
        <w:t>C</w:t>
      </w:r>
      <w:r>
        <w:rPr>
          <w:color w:val="000000"/>
          <w:spacing w:val="0"/>
          <w:w w:val="100"/>
          <w:position w:val="0"/>
        </w:rPr>
        <w:t>程序形式化验证学习系统</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科大国创数据共享平台</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国创云网采控平台软件</w:t>
      </w:r>
      <w:r>
        <w:rPr>
          <w:rFonts w:ascii="Times New Roman" w:eastAsia="Times New Roman" w:hAnsi="Times New Roman" w:cs="Times New Roman"/>
          <w:color w:val="000000"/>
          <w:spacing w:val="0"/>
          <w:w w:val="100"/>
          <w:position w:val="0"/>
        </w:rPr>
        <w:t>V1.0”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科大 国创基于区块链技术的智能溯源平台''、</w:t>
      </w:r>
      <w:r>
        <w:rPr>
          <w:rFonts w:ascii="Times New Roman" w:eastAsia="Times New Roman" w:hAnsi="Times New Roman" w:cs="Times New Roman"/>
          <w:color w:val="000000"/>
          <w:spacing w:val="0"/>
          <w:w w:val="100"/>
          <w:position w:val="0"/>
        </w:rPr>
        <w:t>“</w:t>
      </w:r>
      <w:r>
        <w:rPr>
          <w:color w:val="000000"/>
          <w:spacing w:val="0"/>
          <w:w w:val="100"/>
          <w:position w:val="0"/>
        </w:rPr>
        <w:t>慧联运</w:t>
      </w:r>
      <w:r>
        <w:rPr>
          <w:rFonts w:ascii="Times New Roman" w:eastAsia="Times New Roman" w:hAnsi="Times New Roman" w:cs="Times New Roman"/>
          <w:color w:val="000000"/>
          <w:spacing w:val="0"/>
          <w:w w:val="100"/>
          <w:position w:val="0"/>
        </w:rPr>
        <w:t>ios</w:t>
      </w:r>
      <w:r>
        <w:rPr>
          <w:color w:val="000000"/>
          <w:spacing w:val="0"/>
          <w:w w:val="100"/>
          <w:position w:val="0"/>
        </w:rPr>
        <w:t>版软件</w:t>
      </w:r>
      <w:r>
        <w:rPr>
          <w:rFonts w:ascii="Times New Roman" w:eastAsia="Times New Roman" w:hAnsi="Times New Roman" w:cs="Times New Roman"/>
          <w:color w:val="000000"/>
          <w:spacing w:val="0"/>
          <w:w w:val="100"/>
          <w:position w:val="0"/>
        </w:rPr>
        <w:t>V1.0”</w:t>
      </w:r>
      <w:r>
        <w:rPr>
          <w:color w:val="000000"/>
          <w:spacing w:val="0"/>
          <w:w w:val="100"/>
          <w:position w:val="0"/>
        </w:rPr>
        <w:t>等多项专利及软件著作权；截至报告期末， 公司累计获得近</w:t>
      </w:r>
      <w:r>
        <w:rPr>
          <w:rFonts w:ascii="Times New Roman" w:eastAsia="Times New Roman" w:hAnsi="Times New Roman" w:cs="Times New Roman"/>
          <w:color w:val="000000"/>
          <w:spacing w:val="0"/>
          <w:w w:val="100"/>
          <w:position w:val="0"/>
        </w:rPr>
        <w:t>700</w:t>
      </w:r>
      <w:r>
        <w:rPr>
          <w:color w:val="000000"/>
          <w:spacing w:val="0"/>
          <w:w w:val="100"/>
          <w:position w:val="0"/>
        </w:rPr>
        <w:t>项专利和软件著作权。</w:t>
      </w:r>
    </w:p>
    <w:p>
      <w:pPr>
        <w:pStyle w:val="Style81"/>
        <w:keepNext w:val="0"/>
        <w:keepLines w:val="0"/>
        <w:widowControl w:val="0"/>
        <w:shd w:val="clear" w:color="auto" w:fill="auto"/>
        <w:tabs>
          <w:tab w:pos="995" w:val="left"/>
        </w:tabs>
        <w:bidi w:val="0"/>
        <w:spacing w:before="0" w:after="0" w:line="312" w:lineRule="exact"/>
        <w:ind w:left="0" w:right="0" w:firstLine="440"/>
        <w:jc w:val="both"/>
      </w:pPr>
      <w:bookmarkStart w:id="123" w:name="bookmark123"/>
      <w:r>
        <w:rPr>
          <w:color w:val="000000"/>
          <w:spacing w:val="0"/>
          <w:w w:val="100"/>
          <w:position w:val="0"/>
        </w:rPr>
        <w:t>（</w:t>
      </w:r>
      <w:bookmarkEnd w:id="123"/>
      <w:r>
        <w:rPr>
          <w:color w:val="000000"/>
          <w:spacing w:val="0"/>
          <w:w w:val="100"/>
          <w:position w:val="0"/>
        </w:rPr>
        <w:t>三）</w:t>
        <w:tab/>
        <w:t>组织与团队建设</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报告期内，建设符合公司战略发展和业务布局的现代组织架构，通过经营责任人负责制，促进公司组 织架构和管理团队进一步优化。同时，建立畅通的人才成长通道，建立健全以能力和业绩为重点的人才培 养、选拔和考核机制，大胆引用青年才俊；不断加强干部培养培训力度，开展干部在职深造、走访学习、 内部培训等一系列培养培训工作，不断提升干部的综合素质，为公司可持续发展提供智力支持和人才保障。</w:t>
      </w:r>
    </w:p>
    <w:p>
      <w:pPr>
        <w:pStyle w:val="Style81"/>
        <w:keepNext w:val="0"/>
        <w:keepLines w:val="0"/>
        <w:widowControl w:val="0"/>
        <w:shd w:val="clear" w:color="auto" w:fill="auto"/>
        <w:tabs>
          <w:tab w:pos="995" w:val="left"/>
        </w:tabs>
        <w:bidi w:val="0"/>
        <w:spacing w:before="0" w:after="0" w:line="312" w:lineRule="exact"/>
        <w:ind w:left="0" w:right="0" w:firstLine="440"/>
        <w:jc w:val="both"/>
      </w:pPr>
      <w:bookmarkStart w:id="124" w:name="bookmark124"/>
      <w:r>
        <w:rPr>
          <w:color w:val="000000"/>
          <w:spacing w:val="0"/>
          <w:w w:val="100"/>
          <w:position w:val="0"/>
        </w:rPr>
        <w:t>（</w:t>
      </w:r>
      <w:bookmarkEnd w:id="124"/>
      <w:r>
        <w:rPr>
          <w:color w:val="000000"/>
          <w:spacing w:val="0"/>
          <w:w w:val="100"/>
          <w:position w:val="0"/>
        </w:rPr>
        <w:t>四）</w:t>
        <w:tab/>
        <w:t>投融资发展</w:t>
      </w:r>
    </w:p>
    <w:p>
      <w:pPr>
        <w:pStyle w:val="Style8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公司坚持内生发展与外延扩张相结合思路，探索通过</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资本''联动寻求外延扩张机遇。上市以来, 公司紧密围绕产业链上下游战略参股了国仪量子、奇瑞新能源、中电科公共设施运营公司等，并积极加强 与参股公司的融合与协同，整合优势资源，实现互利共赢。报告期内，为持续增强公司中长期战略竞争力， 围绕公司业务布局和战略发展方向，深入调研论证在</w:t>
      </w:r>
      <w:r>
        <w:rPr>
          <w:rFonts w:ascii="Times New Roman" w:eastAsia="Times New Roman" w:hAnsi="Times New Roman" w:cs="Times New Roman"/>
          <w:color w:val="000000"/>
          <w:spacing w:val="0"/>
          <w:w w:val="100"/>
          <w:position w:val="0"/>
        </w:rPr>
        <w:t>ADAS</w:t>
      </w:r>
      <w:r>
        <w:rPr>
          <w:color w:val="000000"/>
          <w:spacing w:val="0"/>
          <w:w w:val="100"/>
          <w:position w:val="0"/>
        </w:rPr>
        <w:t>、</w:t>
      </w:r>
      <w:r>
        <w:rPr>
          <w:color w:val="000000"/>
          <w:spacing w:val="0"/>
          <w:w w:val="100"/>
          <w:position w:val="0"/>
        </w:rPr>
        <w:t>工业互联网、信创、设立产业投资基金等方 面的投资合作前景与机会；同时，积极拓展融资渠道，成功发行</w:t>
      </w:r>
      <w:r>
        <w:rPr>
          <w:rFonts w:ascii="Times New Roman" w:eastAsia="Times New Roman" w:hAnsi="Times New Roman" w:cs="Times New Roman"/>
          <w:color w:val="000000"/>
          <w:spacing w:val="0"/>
          <w:w w:val="100"/>
          <w:position w:val="0"/>
        </w:rPr>
        <w:t>“</w:t>
      </w:r>
      <w:r>
        <w:rPr>
          <w:color w:val="000000"/>
          <w:spacing w:val="0"/>
          <w:w w:val="100"/>
          <w:position w:val="0"/>
        </w:rPr>
        <w:t>长三角科创企业</w:t>
      </w:r>
      <w:r>
        <w:rPr>
          <w:rFonts w:ascii="Times New Roman" w:eastAsia="Times New Roman" w:hAnsi="Times New Roman" w:cs="Times New Roman"/>
          <w:color w:val="000000"/>
          <w:spacing w:val="0"/>
          <w:w w:val="100"/>
          <w:position w:val="0"/>
        </w:rPr>
        <w:t>2020</w:t>
      </w:r>
      <w:r>
        <w:rPr>
          <w:color w:val="000000"/>
          <w:spacing w:val="0"/>
          <w:w w:val="100"/>
          <w:position w:val="0"/>
        </w:rPr>
        <w:t>年度第一期集合短 期融资券</w:t>
      </w:r>
      <w:r>
        <w:rPr>
          <w:color w:val="000000"/>
          <w:spacing w:val="0"/>
          <w:w w:val="100"/>
          <w:position w:val="0"/>
        </w:rPr>
        <w:t>''，</w:t>
      </w:r>
      <w:r>
        <w:rPr>
          <w:color w:val="000000"/>
          <w:spacing w:val="0"/>
          <w:w w:val="100"/>
          <w:position w:val="0"/>
        </w:rPr>
        <w:t>首次走向银行间融资市场。</w:t>
      </w:r>
    </w:p>
    <w:p>
      <w:pPr>
        <w:pStyle w:val="Style81"/>
        <w:keepNext w:val="0"/>
        <w:keepLines w:val="0"/>
        <w:widowControl w:val="0"/>
        <w:shd w:val="clear" w:color="auto" w:fill="auto"/>
        <w:tabs>
          <w:tab w:pos="995" w:val="left"/>
        </w:tabs>
        <w:bidi w:val="0"/>
        <w:spacing w:before="0" w:after="0" w:line="312"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五）</w:t>
        <w:tab/>
        <w:t>公司管理</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报告期内，公司持续按照上市公司监管要求积极推进完善内控建设、信息披露、投资者关系和三会运 作等工作，不断提升公司治理水平。公司通过切实履行信息披露责任，严格执行信息披露规定，确保信息 披露的真实、准确、完整、及时、公平。经深交所考核，公司信息披露考核结果连续三年为</w:t>
      </w:r>
      <w:r>
        <w:rPr>
          <w:rFonts w:ascii="Times New Roman" w:eastAsia="Times New Roman" w:hAnsi="Times New Roman" w:cs="Times New Roman"/>
          <w:color w:val="000000"/>
          <w:spacing w:val="0"/>
          <w:w w:val="100"/>
          <w:position w:val="0"/>
        </w:rPr>
        <w:t>“A”</w:t>
      </w:r>
      <w:r>
        <w:rPr>
          <w:color w:val="000000"/>
          <w:spacing w:val="0"/>
          <w:w w:val="100"/>
          <w:position w:val="0"/>
        </w:rPr>
        <w:t>。</w:t>
      </w:r>
    </w:p>
    <w:p>
      <w:pPr>
        <w:pStyle w:val="Style8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报告期内，根据公司发展的总体思路，持续打造</w:t>
      </w:r>
      <w:r>
        <w:rPr>
          <w:rFonts w:ascii="Times New Roman" w:eastAsia="Times New Roman" w:hAnsi="Times New Roman" w:cs="Times New Roman"/>
          <w:color w:val="000000"/>
          <w:spacing w:val="0"/>
          <w:w w:val="100"/>
          <w:position w:val="0"/>
        </w:rPr>
        <w:t>“</w:t>
      </w:r>
      <w:r>
        <w:rPr>
          <w:color w:val="000000"/>
          <w:spacing w:val="0"/>
          <w:w w:val="100"/>
          <w:position w:val="0"/>
        </w:rPr>
        <w:t>战略</w:t>
      </w:r>
      <w:r>
        <w:rPr>
          <w:rFonts w:ascii="Times New Roman" w:eastAsia="Times New Roman" w:hAnsi="Times New Roman" w:cs="Times New Roman"/>
          <w:color w:val="000000"/>
          <w:spacing w:val="0"/>
          <w:w w:val="100"/>
          <w:position w:val="0"/>
        </w:rPr>
        <w:t>+</w:t>
      </w:r>
      <w:r>
        <w:rPr>
          <w:color w:val="000000"/>
          <w:spacing w:val="0"/>
          <w:w w:val="100"/>
          <w:position w:val="0"/>
        </w:rPr>
        <w:t>管控</w:t>
      </w:r>
      <w:r>
        <w:rPr>
          <w:rFonts w:ascii="Times New Roman" w:eastAsia="Times New Roman" w:hAnsi="Times New Roman" w:cs="Times New Roman"/>
          <w:color w:val="000000"/>
          <w:spacing w:val="0"/>
          <w:w w:val="100"/>
          <w:position w:val="0"/>
        </w:rPr>
        <w:t>+</w:t>
      </w:r>
      <w:r>
        <w:rPr>
          <w:color w:val="000000"/>
          <w:spacing w:val="0"/>
          <w:w w:val="100"/>
          <w:position w:val="0"/>
        </w:rPr>
        <w:t>赋能''的总部管理模式，加强各业务单元 的经营意识和绩效考核力度。在战略管控方面，通过强化总部层面的战略导向、内控规范、组织文化、信 息沟通、激励机制等要素，明确各经营单元的经营目标、战略规划、研发思路，提升协同作战能力；在财 务管控方面，以加强财务预算、提高人员效率为抓手，实行财务管理下沉模式，实现人力、研发、资金、 项目的责权利明确分工，营造奋勇争先、真抓实干、敢于担当的良好氛围；在管理赋能方面，充分发挥中 央研究院的核心赋能作用，在咨询、技术等方面对各经营单位实现高效赋能，为公司各业务单元的市场开 拓奠定坚实基础。</w:t>
      </w:r>
    </w:p>
    <w:p>
      <w:pPr>
        <w:pStyle w:val="Style26"/>
        <w:keepNext/>
        <w:keepLines/>
        <w:widowControl w:val="0"/>
        <w:shd w:val="clear" w:color="auto" w:fill="auto"/>
        <w:bidi w:val="0"/>
        <w:spacing w:before="0" w:after="36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sz w:val="24"/>
          <w:szCs w:val="24"/>
        </w:rPr>
        <w:t>二</w:t>
      </w:r>
      <w:bookmarkEnd w:id="128"/>
      <w:r>
        <w:rPr>
          <w:color w:val="000000"/>
          <w:spacing w:val="0"/>
          <w:w w:val="100"/>
          <w:position w:val="0"/>
          <w:sz w:val="24"/>
          <w:szCs w:val="24"/>
        </w:rPr>
        <w:t>、主营业务分析</w:t>
      </w:r>
      <w:bookmarkEnd w:id="126"/>
      <w:bookmarkEnd w:id="127"/>
      <w:bookmarkEnd w:id="129"/>
    </w:p>
    <w:p>
      <w:pPr>
        <w:pStyle w:val="Style32"/>
        <w:keepNext/>
        <w:keepLines/>
        <w:widowControl w:val="0"/>
        <w:shd w:val="clear" w:color="auto" w:fill="auto"/>
        <w:tabs>
          <w:tab w:pos="334" w:val="left"/>
        </w:tabs>
        <w:bidi w:val="0"/>
        <w:spacing w:before="0" w:after="280" w:line="326"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t>概述</w:t>
      </w:r>
      <w:bookmarkEnd w:id="130"/>
      <w:bookmarkEnd w:id="131"/>
      <w:bookmarkEnd w:id="133"/>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2"/>
        <w:keepNext/>
        <w:keepLines/>
        <w:widowControl w:val="0"/>
        <w:shd w:val="clear" w:color="auto" w:fill="auto"/>
        <w:tabs>
          <w:tab w:pos="344" w:val="left"/>
        </w:tabs>
        <w:bidi w:val="0"/>
        <w:spacing w:before="0" w:after="200" w:line="326"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2</w:t>
      </w:r>
      <w:bookmarkEnd w:id="136"/>
      <w:r>
        <w:rPr>
          <w:color w:val="000000"/>
          <w:spacing w:val="0"/>
          <w:w w:val="100"/>
          <w:position w:val="0"/>
        </w:rPr>
        <w:t>、</w:t>
        <w:tab/>
        <w:t>收入与成本</w:t>
      </w:r>
      <w:bookmarkEnd w:id="134"/>
      <w:bookmarkEnd w:id="135"/>
      <w:bookmarkEnd w:id="137"/>
    </w:p>
    <w:p>
      <w:pPr>
        <w:pStyle w:val="Style32"/>
        <w:keepNext/>
        <w:keepLines/>
        <w:widowControl w:val="0"/>
        <w:shd w:val="clear" w:color="auto" w:fill="auto"/>
        <w:bidi w:val="0"/>
        <w:spacing w:before="0" w:after="400" w:line="312" w:lineRule="exact"/>
        <w:ind w:left="0" w:right="0" w:firstLine="0"/>
        <w:jc w:val="both"/>
      </w:pPr>
      <w:bookmarkStart w:id="134" w:name="bookmark134"/>
      <w:bookmarkStart w:id="135" w:name="bookmark135"/>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9"/>
    </w:p>
    <w:p>
      <w:pPr>
        <w:pStyle w:val="Style6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704"/>
        <w:gridCol w:w="1560"/>
        <w:gridCol w:w="1555"/>
        <w:gridCol w:w="145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widowControl w:val="0"/>
        <w:spacing w:line="1" w:lineRule="exact"/>
      </w:pPr>
      <w:r>
        <w:br w:type="page"/>
      </w:r>
    </w:p>
    <w:tbl>
      <w:tblPr>
        <w:tblOverlap w:val="never"/>
        <w:jc w:val="center"/>
        <w:tblLayout w:type="fixed"/>
      </w:tblPr>
      <w:tblGrid>
        <w:gridCol w:w="1704"/>
        <w:gridCol w:w="1704"/>
        <w:gridCol w:w="1560"/>
        <w:gridCol w:w="1555"/>
        <w:gridCol w:w="145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843,617,601.48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763,757,861.52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185,537,018.34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620,422,908.95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 港澳台</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1,418,534,910.39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1,484,576,313.14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93,505,837.37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85,141,475.67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11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203,680,272.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478,243,317.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298,810,887.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531,306,270.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308,930,960.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384,855,242.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333,671,574.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542,260,010.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-16,309,204.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55,467,986.2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12,993,920.2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-11,871,508.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8,541,632.96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21,254,578.6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20,665,364.5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68,384,567.6</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0"/>
        <w:ind w:left="0" w:right="0" w:firstLine="360"/>
        <w:jc w:val="both"/>
      </w:pPr>
      <w:r>
        <w:rPr>
          <w:color w:val="000000"/>
          <w:spacing w:val="0"/>
          <w:w w:val="100"/>
          <w:position w:val="0"/>
        </w:rPr>
        <w:t>受公司客户性质影响，公司业务具有较为明显的季节性特点。公司数据智能行业应用客户主要为电信运营商以及政府部 门、大型国有企事业单位，上述客户均执行严格的预算管理制度和采购审批制度，通常公司该类业务收入及回款主要集中在 下半年。公司智能软硬件产品客户主要是新能源汽车厂商，受我国新能源汽车产业政策和销售季节性影响，第一季度客户通 常在制定年度预算和确认全年采购计划，通常下半年是销售旺季，智能</w:t>
      </w:r>
      <w:r>
        <w:rPr>
          <w:rFonts w:ascii="Times New Roman" w:eastAsia="Times New Roman" w:hAnsi="Times New Roman" w:cs="Times New Roman"/>
          <w:color w:val="000000"/>
          <w:spacing w:val="0"/>
          <w:w w:val="100"/>
          <w:position w:val="0"/>
        </w:rPr>
        <w:t>BMS</w:t>
      </w:r>
      <w:r>
        <w:rPr>
          <w:color w:val="000000"/>
          <w:spacing w:val="0"/>
          <w:w w:val="100"/>
          <w:position w:val="0"/>
        </w:rPr>
        <w:t>是新能源汽车核心部件，其销售受到下游整车 行业的影响呈现出一定的季节性特征，通常上半年销售收入较下半年少。由于公司的人力成本、差旅费用和研发投入等支出 在年度内发生较为均衡，从而导致公司净利润的季节性波动明显，上半年净利润一般明显少于下半年。公司业绩季节性波动 会导致公司收入、经营性现金流等财务指标在各季度间出现较大的波动，公司业绩存在季节性波动的风险。</w:t>
      </w:r>
    </w:p>
    <w:p>
      <w:pPr>
        <w:pStyle w:val="Style28"/>
        <w:keepNext w:val="0"/>
        <w:keepLines w:val="0"/>
        <w:widowControl w:val="0"/>
        <w:shd w:val="clear" w:color="auto" w:fill="auto"/>
        <w:bidi w:val="0"/>
        <w:spacing w:before="0" w:after="400"/>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年一季度营业收入占全年比重较上年同期下降，二季度营业收入占全年比重较上年同期提高，三季度营业收入占全 年比重较上年同期下降，主要是受疫情影响，一季度部分业务延后至二季度确认收入；同时，本期执行新收入准则，行业应 用软件开发业务收入由原完工百分比法变更为按项目验收确认，通常情况下一季度和三季度项目验收相对较少。因上述原因， 导致</w:t>
      </w:r>
      <w:r>
        <w:rPr>
          <w:rFonts w:ascii="Times New Roman" w:eastAsia="Times New Roman" w:hAnsi="Times New Roman" w:cs="Times New Roman"/>
          <w:color w:val="000000"/>
          <w:spacing w:val="0"/>
          <w:w w:val="100"/>
          <w:position w:val="0"/>
        </w:rPr>
        <w:t>2020</w:t>
      </w:r>
      <w:r>
        <w:rPr>
          <w:color w:val="000000"/>
          <w:spacing w:val="0"/>
          <w:w w:val="100"/>
          <w:position w:val="0"/>
        </w:rPr>
        <w:t>年一季度亏损及三季度盈利规模较小；四季度亏损主要是计提商誉减值准备。</w:t>
      </w:r>
    </w:p>
    <w:p>
      <w:pPr>
        <w:pStyle w:val="Style32"/>
        <w:keepNext/>
        <w:keepLines/>
        <w:widowControl w:val="0"/>
        <w:shd w:val="clear" w:color="auto" w:fill="auto"/>
        <w:bidi w:val="0"/>
        <w:spacing w:before="0" w:after="40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0"/>
      <w:bookmarkEnd w:id="141"/>
      <w:bookmarkEnd w:id="143"/>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1"/>
        <w:gridCol w:w="1272"/>
        <w:gridCol w:w="1075"/>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289,463,927.42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116,226,550.38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554,153,674.06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337,524,088.52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121,550,129.61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r>
    </w:tbl>
    <w:p>
      <w:pPr>
        <w:widowControl w:val="0"/>
        <w:spacing w:line="1" w:lineRule="exact"/>
      </w:pPr>
      <w:r>
        <w:br w:type="page"/>
      </w:r>
    </w:p>
    <w:tbl>
      <w:tblPr>
        <w:tblOverlap w:val="never"/>
        <w:jc w:val="center"/>
        <w:tblLayout w:type="fixed"/>
      </w:tblPr>
      <w:tblGrid>
        <w:gridCol w:w="1704"/>
        <w:gridCol w:w="1421"/>
        <w:gridCol w:w="1272"/>
        <w:gridCol w:w="1075"/>
        <w:gridCol w:w="1363"/>
        <w:gridCol w:w="1368"/>
        <w:gridCol w:w="138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456,535,027.25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843,617,601.48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453,750,638.90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121,550,129.61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456,535,027.25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 港澳台</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1,418,534,910.39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978,725,419.56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93,505,837.37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53,110,376.20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4"/>
      <w:bookmarkEnd w:id="145"/>
      <w:bookmarkEnd w:id="14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8"/>
      <w:bookmarkEnd w:id="149"/>
      <w:bookmarkEnd w:id="15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2"/>
      <w:bookmarkEnd w:id="153"/>
      <w:bookmarkEnd w:id="15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453,750,638.90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408,576,839.93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121,550,129.61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110,754,677.74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456,535,027.25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584,852,150.09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w:t>
            </w:r>
          </w:p>
        </w:tc>
      </w:tr>
    </w:tbl>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0" w:line="365"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36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802,289,623.90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905,183,219.57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194,681,148.80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163,421,480.85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34,865,023.06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35,578,967.34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bl>
    <w:p>
      <w:pPr>
        <w:widowControl w:val="0"/>
        <w:spacing w:after="279" w:line="1" w:lineRule="exact"/>
      </w:pPr>
    </w:p>
    <w:p>
      <w:pPr>
        <w:pStyle w:val="Style32"/>
        <w:keepNext/>
        <w:keepLines/>
        <w:widowControl w:val="0"/>
        <w:shd w:val="clear" w:color="auto" w:fill="auto"/>
        <w:tabs>
          <w:tab w:pos="493" w:val="left"/>
        </w:tabs>
        <w:bidi w:val="0"/>
        <w:spacing w:before="0" w:line="314" w:lineRule="exact"/>
        <w:ind w:left="0" w:right="0" w:firstLine="0"/>
        <w:jc w:val="both"/>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6"/>
      <w:bookmarkEnd w:id="157"/>
      <w:bookmarkEnd w:id="159"/>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81"/>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报告期内，公司新增纳入合并范围的子公司情况如下：公司新设全资子公司科大国创智联（合肥）股 权投资有限公司及安徽科大国创智信科技有限公司；新设控股孙公司合肥智联共益股权投资合伙企业（有 限合伙）。</w:t>
      </w:r>
    </w:p>
    <w:p>
      <w:pPr>
        <w:pStyle w:val="Style32"/>
        <w:keepNext/>
        <w:keepLines/>
        <w:widowControl w:val="0"/>
        <w:shd w:val="clear" w:color="auto" w:fill="auto"/>
        <w:bidi w:val="0"/>
        <w:spacing w:before="0" w:line="314"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60"/>
      <w:bookmarkEnd w:id="161"/>
      <w:bookmarkEnd w:id="163"/>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14"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4"/>
      <w:bookmarkEnd w:id="165"/>
      <w:bookmarkEnd w:id="167"/>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441,021,643.31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120,034,095.34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93,917,034.98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82,675,253.93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75,350,831.48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69,044,427.58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441,021,643.31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159,736,325.11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89,813,929.64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w:t>
            </w:r>
          </w:p>
        </w:tc>
      </w:tr>
    </w:tbl>
    <w:p>
      <w:pPr>
        <w:widowControl w:val="0"/>
        <w:spacing w:line="1" w:lineRule="exact"/>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22,605,289.66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19,363,861.95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14,835,332.00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13,117,911.86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159,736,325.11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、费用</w:t>
      </w:r>
      <w:bookmarkEnd w:id="168"/>
      <w:bookmarkEnd w:id="169"/>
      <w:bookmarkEnd w:id="1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94,548,337.74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88,404,641.88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89,237,781.40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91,964,034.66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-3,412,881.40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-882,819.61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财务费用本期较上期大幅下降，主要 系本期利息收入增加所致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180,418,799.36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179,176,351.75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、研发投入</w:t>
      </w:r>
      <w:bookmarkEnd w:id="172"/>
      <w:bookmarkEnd w:id="173"/>
      <w:bookmarkEnd w:id="175"/>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1"/>
        <w:gridCol w:w="4498"/>
        <w:gridCol w:w="1546"/>
        <w:gridCol w:w="2213"/>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拟达目标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研发进度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预计对公司未来发展的影响</w:t>
            </w:r>
          </w:p>
        </w:tc>
      </w:tr>
      <w:tr>
        <w:trPr>
          <w:trHeight w:val="284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国创九章数据智 能平台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平台拟打造成行业领先的一站式</w:t>
            </w:r>
            <w:r>
              <w:rPr>
                <w:rFonts w:ascii="Times New Roman" w:eastAsia="Times New Roman" w:hAnsi="Times New Roman" w:cs="Times New Roman"/>
                <w:color w:val="000000"/>
                <w:spacing w:val="0"/>
                <w:w w:val="100"/>
                <w:position w:val="0"/>
              </w:rPr>
              <w:t>AI</w:t>
            </w:r>
            <w:r>
              <w:rPr>
                <w:color w:val="000000"/>
                <w:spacing w:val="0"/>
                <w:w w:val="100"/>
                <w:position w:val="0"/>
              </w:rPr>
              <w:t>平台，平台提供</w:t>
            </w:r>
            <w:r>
              <w:rPr>
                <w:rFonts w:ascii="Times New Roman" w:eastAsia="Times New Roman" w:hAnsi="Times New Roman" w:cs="Times New Roman"/>
                <w:color w:val="000000"/>
                <w:spacing w:val="0"/>
                <w:w w:val="100"/>
                <w:position w:val="0"/>
              </w:rPr>
              <w:t>AI</w:t>
            </w:r>
            <w:r>
              <w:rPr>
                <w:color w:val="000000"/>
                <w:spacing w:val="0"/>
                <w:w w:val="100"/>
                <w:position w:val="0"/>
              </w:rPr>
              <w:t>模型 的开发训练推理功能，开放垂直领域</w:t>
            </w:r>
            <w:r>
              <w:rPr>
                <w:rFonts w:ascii="Times New Roman" w:eastAsia="Times New Roman" w:hAnsi="Times New Roman" w:cs="Times New Roman"/>
                <w:color w:val="000000"/>
                <w:spacing w:val="0"/>
                <w:w w:val="100"/>
                <w:position w:val="0"/>
              </w:rPr>
              <w:t>AI</w:t>
            </w:r>
            <w:r>
              <w:rPr>
                <w:color w:val="000000"/>
                <w:spacing w:val="0"/>
                <w:w w:val="100"/>
                <w:position w:val="0"/>
              </w:rPr>
              <w:t>能力及应用，构建 行业智慧大脑，为各行各业实现</w:t>
            </w:r>
            <w:r>
              <w:rPr>
                <w:rFonts w:ascii="Times New Roman" w:eastAsia="Times New Roman" w:hAnsi="Times New Roman" w:cs="Times New Roman"/>
                <w:color w:val="000000"/>
                <w:spacing w:val="0"/>
                <w:w w:val="100"/>
                <w:position w:val="0"/>
              </w:rPr>
              <w:t>AI</w:t>
            </w:r>
            <w:r>
              <w:rPr>
                <w:color w:val="000000"/>
                <w:spacing w:val="0"/>
                <w:w w:val="100"/>
                <w:position w:val="0"/>
              </w:rPr>
              <w:t>赋能；从积累的行业数 据中感知世界、认知世界、洞察世界，形成丰富的</w:t>
            </w:r>
            <w:r>
              <w:rPr>
                <w:rFonts w:ascii="Times New Roman" w:eastAsia="Times New Roman" w:hAnsi="Times New Roman" w:cs="Times New Roman"/>
                <w:color w:val="000000"/>
                <w:spacing w:val="0"/>
                <w:w w:val="100"/>
                <w:position w:val="0"/>
              </w:rPr>
              <w:t>AI</w:t>
            </w:r>
            <w:r>
              <w:rPr>
                <w:color w:val="000000"/>
                <w:spacing w:val="0"/>
                <w:w w:val="100"/>
                <w:position w:val="0"/>
              </w:rPr>
              <w:t>能力 体系，注智生产流程，辅助决策，助力公司的各个行业板 块客户的数智化转型。提供可视化开发、在线开发、自动 学习等多种算法开发及训练方式；构建模型全生命周期管 理，实现模型推理的一站式操作方式；建设数湖保障数据 的存储安全和使用安全，积累行业数据。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已完成在线训练、 在线部署、在线发 布、算法商店等基 本功能，其他功能 正在研发中</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该平台在未来将会助力公司 各个业务板块产品的数智化 转型，实现产品的数据智能 化，同时，也将会助力包括 来自运营商、政府、金融、 电力、交通、物流等行业领 域的数智化转型</w:t>
            </w:r>
          </w:p>
        </w:tc>
      </w:tr>
      <w:tr>
        <w:trPr>
          <w:trHeight w:val="316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国创天演</w:t>
            </w:r>
            <w:r>
              <w:rPr>
                <w:rFonts w:ascii="Times New Roman" w:eastAsia="Times New Roman" w:hAnsi="Times New Roman" w:cs="Times New Roman"/>
                <w:color w:val="000000"/>
                <w:spacing w:val="0"/>
                <w:w w:val="100"/>
                <w:position w:val="0"/>
              </w:rPr>
              <w:t>PaaS</w:t>
            </w:r>
            <w:r>
              <w:rPr>
                <w:color w:val="000000"/>
                <w:spacing w:val="0"/>
                <w:w w:val="100"/>
                <w:position w:val="0"/>
              </w:rPr>
              <w:t>云 平台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项目基于云计算及容器化技术，运用</w:t>
            </w:r>
            <w:r>
              <w:rPr>
                <w:rFonts w:ascii="Times New Roman" w:eastAsia="Times New Roman" w:hAnsi="Times New Roman" w:cs="Times New Roman"/>
                <w:color w:val="000000"/>
                <w:spacing w:val="0"/>
                <w:w w:val="100"/>
                <w:position w:val="0"/>
              </w:rPr>
              <w:t>D evOp s</w:t>
            </w:r>
            <w:r>
              <w:rPr>
                <w:color w:val="000000"/>
                <w:spacing w:val="0"/>
                <w:w w:val="100"/>
                <w:position w:val="0"/>
              </w:rPr>
              <w:t>敏捷开发理 念，为企业软件研发与运维提供一站式的研运一体化平 台，旨在方便快捷地创建、开发、部署和管理应用，实现 自动化测试、自动化部署的持续集成与交付。提供容器云 平台、智慧运维平台及丰富的业务组件和中间件，方便用 户快捷地应用创新，同时支持对微服务的全面治理以及生 态化的能力开放，运用先进的</w:t>
            </w:r>
            <w:r>
              <w:rPr>
                <w:rFonts w:ascii="Times New Roman" w:eastAsia="Times New Roman" w:hAnsi="Times New Roman" w:cs="Times New Roman"/>
                <w:color w:val="000000"/>
                <w:spacing w:val="0"/>
                <w:w w:val="100"/>
                <w:position w:val="0"/>
              </w:rPr>
              <w:t>DevOps</w:t>
            </w:r>
            <w:r>
              <w:rPr>
                <w:color w:val="000000"/>
                <w:spacing w:val="0"/>
                <w:w w:val="100"/>
                <w:position w:val="0"/>
              </w:rPr>
              <w:t>工具链，辅以规范的 安全管理体系，大大提升应用研发效率、全方位的业务端 到端监控和告警、完善的自动化测试保证代码的高质量、 基于容器技术实现应用快速扩缩容。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基本功能已实现， 持续优化中</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打造公司自主研运一体化云 平台，通过开放共享提升公 司产品开发效率，加速推进 在电信、能源、交通、金融、 政府等行业领域的云化应 用，推动数字经济的高质量 发展</w:t>
            </w:r>
          </w:p>
        </w:tc>
      </w:tr>
    </w:tbl>
    <w:p>
      <w:pPr>
        <w:widowControl w:val="0"/>
        <w:spacing w:line="1" w:lineRule="exac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83" w:right="1045" w:bottom="1450" w:left="1063" w:header="0" w:footer="3" w:gutter="0"/>
          <w:cols w:space="720"/>
          <w:noEndnote/>
          <w:titlePg/>
          <w:rtlGutter w:val="0"/>
          <w:docGrid w:linePitch="360"/>
        </w:sectPr>
      </w:pPr>
    </w:p>
    <w:tbl>
      <w:tblPr>
        <w:tblOverlap w:val="never"/>
        <w:jc w:val="center"/>
        <w:tblLayout w:type="fixed"/>
      </w:tblPr>
      <w:tblGrid>
        <w:gridCol w:w="1421"/>
        <w:gridCol w:w="4498"/>
        <w:gridCol w:w="1546"/>
        <w:gridCol w:w="2213"/>
      </w:tblGrid>
      <w:tr>
        <w:trPr>
          <w:trHeight w:val="12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国创高可信软件 分析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运用符号执行和定理证明技术，自主研发国内领先的高可 信程序静态分析产品，开展</w:t>
            </w:r>
            <w:r>
              <w:rPr>
                <w:rFonts w:ascii="Times New Roman" w:eastAsia="Times New Roman" w:hAnsi="Times New Roman" w:cs="Times New Roman"/>
                <w:color w:val="000000"/>
                <w:spacing w:val="0"/>
                <w:w w:val="100"/>
                <w:position w:val="0"/>
              </w:rPr>
              <w:t>C/C++</w:t>
            </w:r>
            <w:r>
              <w:rPr>
                <w:color w:val="000000"/>
                <w:spacing w:val="0"/>
                <w:w w:val="100"/>
                <w:position w:val="0"/>
              </w:rPr>
              <w:t>程序的对标检查、缺陷 挖掘和质量分析，为提高软件质量提供加强保障。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程序分析工具完 成，持续优化中， 面向</w:t>
            </w:r>
            <w:r>
              <w:rPr>
                <w:rFonts w:ascii="Times New Roman" w:eastAsia="Times New Roman" w:hAnsi="Times New Roman" w:cs="Times New Roman"/>
                <w:color w:val="000000"/>
                <w:spacing w:val="0"/>
                <w:w w:val="100"/>
                <w:position w:val="0"/>
              </w:rPr>
              <w:t>Java</w:t>
            </w:r>
            <w:r>
              <w:rPr>
                <w:color w:val="000000"/>
                <w:spacing w:val="0"/>
                <w:w w:val="100"/>
                <w:position w:val="0"/>
              </w:rPr>
              <w:t>程序的分</w:t>
            </w:r>
          </w:p>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析工具在研发中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是具有自主版权的国内领先 的程序分析工具产品，可为 软件企业提高软件质量提供 强力支持</w:t>
            </w:r>
          </w:p>
        </w:tc>
      </w:tr>
      <w:tr>
        <w:trPr>
          <w:trHeight w:val="19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国创高可信软件 验证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针对深度学习等模型，研究可信和形式化验证方法，运用 提高软件可信度的理论和技术，自主研发国际领先的高可 信软件</w:t>
            </w:r>
            <w:r>
              <w:rPr>
                <w:rFonts w:ascii="Times New Roman" w:eastAsia="Times New Roman" w:hAnsi="Times New Roman" w:cs="Times New Roman"/>
                <w:color w:val="000000"/>
                <w:spacing w:val="0"/>
                <w:w w:val="100"/>
                <w:position w:val="0"/>
              </w:rPr>
              <w:t>C</w:t>
            </w:r>
            <w:r>
              <w:rPr>
                <w:color w:val="000000"/>
                <w:spacing w:val="0"/>
                <w:w w:val="100"/>
                <w:position w:val="0"/>
              </w:rPr>
              <w:t>语言程序形式验证产品，开展嵌入式软件、系统 软件的验证，支持关键领域智能软件的研发，实现高可信 软件智能验证，为机器编程打下基础。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验证工具学习版已 上线发布，企业版 验证工具在研发中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是国际领先的原创技术，致 力于高可信软件集成开发平 台及形式验证工具的研发， 为人工智能、航天、核电、 军事、医疗等关键安全攸关 领域开展软件验证</w:t>
            </w:r>
          </w:p>
        </w:tc>
      </w:tr>
      <w:tr>
        <w:trPr>
          <w:trHeight w:val="22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网络自动驾驶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以网络</w:t>
            </w:r>
            <w:r>
              <w:rPr>
                <w:rFonts w:ascii="Times New Roman" w:eastAsia="Times New Roman" w:hAnsi="Times New Roman" w:cs="Times New Roman"/>
                <w:color w:val="000000"/>
                <w:spacing w:val="0"/>
                <w:w w:val="100"/>
                <w:position w:val="0"/>
              </w:rPr>
              <w:t>AI</w:t>
            </w:r>
            <w:r>
              <w:rPr>
                <w:color w:val="000000"/>
                <w:spacing w:val="0"/>
                <w:w w:val="100"/>
                <w:position w:val="0"/>
              </w:rPr>
              <w:t>中台、云网采集与控制平台为依托进行网络自治 的研究探索与应用实践，赋能网络规划、建设、维护、优 化全流程。从</w:t>
            </w:r>
            <w:r>
              <w:rPr>
                <w:rFonts w:ascii="Times New Roman" w:eastAsia="Times New Roman" w:hAnsi="Times New Roman" w:cs="Times New Roman"/>
                <w:color w:val="000000"/>
                <w:spacing w:val="0"/>
                <w:w w:val="100"/>
                <w:position w:val="0"/>
              </w:rPr>
              <w:t>5G</w:t>
            </w:r>
            <w:r>
              <w:rPr>
                <w:color w:val="000000"/>
                <w:spacing w:val="0"/>
                <w:w w:val="100"/>
                <w:position w:val="0"/>
              </w:rPr>
              <w:t>网络智能化入手，逐步实现网络的智能运 维管理、敏捷的业务发放、资产可视可管、持续演进的</w:t>
            </w:r>
            <w:r>
              <w:rPr>
                <w:rFonts w:ascii="Times New Roman" w:eastAsia="Times New Roman" w:hAnsi="Times New Roman" w:cs="Times New Roman"/>
                <w:color w:val="000000"/>
                <w:spacing w:val="0"/>
                <w:w w:val="100"/>
                <w:position w:val="0"/>
              </w:rPr>
              <w:t xml:space="preserve">AI </w:t>
            </w:r>
            <w:r>
              <w:rPr>
                <w:color w:val="000000"/>
                <w:spacing w:val="0"/>
                <w:w w:val="100"/>
                <w:position w:val="0"/>
              </w:rPr>
              <w:t>应用，全面支撑</w:t>
            </w:r>
            <w:r>
              <w:rPr>
                <w:rFonts w:ascii="Times New Roman" w:eastAsia="Times New Roman" w:hAnsi="Times New Roman" w:cs="Times New Roman"/>
                <w:color w:val="000000"/>
                <w:spacing w:val="0"/>
                <w:w w:val="100"/>
                <w:position w:val="0"/>
              </w:rPr>
              <w:t>5G</w:t>
            </w:r>
            <w:r>
              <w:rPr>
                <w:color w:val="000000"/>
                <w:spacing w:val="0"/>
                <w:w w:val="100"/>
                <w:position w:val="0"/>
              </w:rPr>
              <w:t>网络智能化转型，最终实现网络的自动 驾驶。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网络</w:t>
            </w:r>
            <w:r>
              <w:rPr>
                <w:rFonts w:ascii="Times New Roman" w:eastAsia="Times New Roman" w:hAnsi="Times New Roman" w:cs="Times New Roman"/>
                <w:color w:val="000000"/>
                <w:spacing w:val="0"/>
                <w:w w:val="100"/>
                <w:position w:val="0"/>
              </w:rPr>
              <w:t>AI</w:t>
            </w:r>
            <w:r>
              <w:rPr>
                <w:color w:val="000000"/>
                <w:spacing w:val="0"/>
                <w:w w:val="100"/>
                <w:position w:val="0"/>
              </w:rPr>
              <w:t>中台、云网 采集与控制平台已 搭建完毕，目前在 跨专业的告警故障 分析、跨专业的动 态拓扑等方向开展 研发</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网络的智能化、自动化是发 展趋势，网络自动驾驶将加 速运营商等行业自身的数字 化转型，成为业务创新的源 泉</w:t>
            </w:r>
          </w:p>
        </w:tc>
      </w:tr>
      <w:tr>
        <w:trPr>
          <w:trHeight w:val="15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应急环境下物流 大数据分析与决 策系统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针对地震、水文等灾害的应急救助场景，利用知识图谱、 机器学习等数据智能技术，开展多源信息融合、应急资源 灾前预置、灾情需求评估，最优运输路径规划等研究，构 建跨区域的应急物流大数据分析和决策系统，提升应急资 源合理储备、应急物流调度优化的决策能力。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该系统将有力提升用户在面 向应急环境下的物资储备、 救援服务支撑能力，成功应 用后公司将在新业务领域取 得突破</w:t>
            </w:r>
          </w:p>
        </w:tc>
      </w:tr>
      <w:tr>
        <w:trPr>
          <w:trHeight w:val="19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智慧物流云平台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项目发挥数据智能技术优势，运用互联网思维，将信息技 术与物流供应链深度融合，充分发挥</w:t>
            </w:r>
            <w:r>
              <w:rPr>
                <w:rFonts w:ascii="Times New Roman" w:eastAsia="Times New Roman" w:hAnsi="Times New Roman" w:cs="Times New Roman"/>
                <w:color w:val="000000"/>
                <w:spacing w:val="0"/>
                <w:w w:val="100"/>
                <w:position w:val="0"/>
              </w:rPr>
              <w:t>“</w:t>
            </w:r>
            <w:r>
              <w:rPr>
                <w:color w:val="000000"/>
                <w:spacing w:val="0"/>
                <w:w w:val="100"/>
                <w:position w:val="0"/>
              </w:rPr>
              <w:t>运力网、智能网、 协同网</w:t>
            </w:r>
            <w:r>
              <w:rPr>
                <w:rFonts w:ascii="Times New Roman" w:eastAsia="Times New Roman" w:hAnsi="Times New Roman" w:cs="Times New Roman"/>
                <w:color w:val="000000"/>
                <w:spacing w:val="0"/>
                <w:w w:val="100"/>
                <w:position w:val="0"/>
              </w:rPr>
              <w:t>”</w:t>
            </w:r>
            <w:r>
              <w:rPr>
                <w:color w:val="000000"/>
                <w:spacing w:val="0"/>
                <w:w w:val="100"/>
                <w:position w:val="0"/>
              </w:rPr>
              <w:t>竞争优势，构建完整的科技物流服务生态链，并 基于平台沉淀的物流大数据，通过大数据、人工智能、区 块链等技术建立物流信用体系，为托运方和承运方提供数 智物流综合服务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基本功能已实现， 新增模块研发中</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开展以平台为业务载体的互 联网</w:t>
            </w:r>
            <w:r>
              <w:rPr>
                <w:rFonts w:ascii="Times New Roman" w:eastAsia="Times New Roman" w:hAnsi="Times New Roman" w:cs="Times New Roman"/>
                <w:color w:val="000000"/>
                <w:spacing w:val="0"/>
                <w:w w:val="100"/>
                <w:position w:val="0"/>
              </w:rPr>
              <w:t>+</w:t>
            </w:r>
            <w:r>
              <w:rPr>
                <w:color w:val="000000"/>
                <w:spacing w:val="0"/>
                <w:w w:val="100"/>
                <w:position w:val="0"/>
              </w:rPr>
              <w:t>智慧物流业务，通过平 台运营服务，实现公司收入 的快速增长</w:t>
            </w:r>
          </w:p>
        </w:tc>
      </w:tr>
      <w:tr>
        <w:trPr>
          <w:trHeight w:val="25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基于区块链的网 络货运服务和监 管平台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通过网络货运数据上链实现区块链和供应链的双链融合， 解决网络货运领域的业务真实性问题，为物流企业提供网 络货运智慧物流云服务促进企业提质增效；同时基于上链 数据以及货车</w:t>
            </w:r>
            <w:r>
              <w:rPr>
                <w:rFonts w:ascii="Times New Roman" w:eastAsia="Times New Roman" w:hAnsi="Times New Roman" w:cs="Times New Roman"/>
                <w:color w:val="000000"/>
                <w:spacing w:val="0"/>
                <w:w w:val="100"/>
                <w:position w:val="0"/>
              </w:rPr>
              <w:t>ETC</w:t>
            </w:r>
            <w:r>
              <w:rPr>
                <w:color w:val="000000"/>
                <w:spacing w:val="0"/>
                <w:w w:val="100"/>
                <w:position w:val="0"/>
              </w:rPr>
              <w:t>数据等建立物流数字信用体系，联合银 行创新供应链金融产品解决物流企业的融资难融资贵的 难题；深入网络货运业务过程，实现货物溯源、轨迹追踪, 探索数字监管的新模式，促进行业高质量发展。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项目成功试点后，将会促进 行业健康发展，提高平台对 物流企业的吸引力，风控体 系将为银行机构打开供应链 金融的大门，促进公司数据 服务收入的提升，提高行业 主管部门的治理水平以及公 司品牌影响力</w:t>
            </w:r>
          </w:p>
        </w:tc>
      </w:tr>
      <w:tr>
        <w:trPr>
          <w:trHeight w:val="223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智能汽车动力电 源系统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项目基于公司积累的</w:t>
            </w:r>
            <w:r>
              <w:rPr>
                <w:rFonts w:ascii="Times New Roman" w:eastAsia="Times New Roman" w:hAnsi="Times New Roman" w:cs="Times New Roman"/>
                <w:color w:val="000000"/>
                <w:spacing w:val="0"/>
                <w:w w:val="100"/>
                <w:position w:val="0"/>
              </w:rPr>
              <w:t>BMS</w:t>
            </w:r>
            <w:r>
              <w:rPr>
                <w:color w:val="000000"/>
                <w:spacing w:val="0"/>
                <w:w w:val="100"/>
                <w:position w:val="0"/>
              </w:rPr>
              <w:t>技术，运用领先的数据智能、高 可信软件和智能算法技术，采用</w:t>
            </w:r>
            <w:r>
              <w:rPr>
                <w:rFonts w:ascii="Times New Roman" w:eastAsia="Times New Roman" w:hAnsi="Times New Roman" w:cs="Times New Roman"/>
                <w:color w:val="000000"/>
                <w:spacing w:val="0"/>
                <w:w w:val="100"/>
                <w:position w:val="0"/>
              </w:rPr>
              <w:t>MMC</w:t>
            </w:r>
            <w:r>
              <w:rPr>
                <w:color w:val="000000"/>
                <w:spacing w:val="0"/>
                <w:w w:val="100"/>
                <w:position w:val="0"/>
              </w:rPr>
              <w:t>和多元融合的技术 架构，融合开展集</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PDU</w:t>
            </w:r>
            <w:r>
              <w:rPr>
                <w:color w:val="000000"/>
                <w:spacing w:val="0"/>
                <w:w w:val="100"/>
                <w:position w:val="0"/>
              </w:rPr>
              <w:t>、</w:t>
            </w:r>
            <w:r>
              <w:rPr>
                <w:rFonts w:ascii="Times New Roman" w:eastAsia="Times New Roman" w:hAnsi="Times New Roman" w:cs="Times New Roman"/>
                <w:color w:val="000000"/>
                <w:spacing w:val="0"/>
                <w:w w:val="100"/>
                <w:position w:val="0"/>
              </w:rPr>
              <w:t>DC/DC</w:t>
            </w:r>
            <w:r>
              <w:rPr>
                <w:color w:val="000000"/>
                <w:spacing w:val="0"/>
                <w:w w:val="100"/>
                <w:position w:val="0"/>
              </w:rPr>
              <w:t>、</w:t>
            </w:r>
            <w:r>
              <w:rPr>
                <w:rFonts w:ascii="Times New Roman" w:eastAsia="Times New Roman" w:hAnsi="Times New Roman" w:cs="Times New Roman"/>
                <w:color w:val="000000"/>
                <w:spacing w:val="0"/>
                <w:w w:val="100"/>
                <w:position w:val="0"/>
              </w:rPr>
              <w:t>OBC</w:t>
            </w:r>
            <w:r>
              <w:rPr>
                <w:color w:val="000000"/>
                <w:spacing w:val="0"/>
                <w:w w:val="100"/>
                <w:position w:val="0"/>
              </w:rPr>
              <w:t>功能的智能 控制器研发，以及高度集成化的</w:t>
            </w:r>
            <w:r>
              <w:rPr>
                <w:rFonts w:ascii="Times New Roman" w:eastAsia="Times New Roman" w:hAnsi="Times New Roman" w:cs="Times New Roman"/>
                <w:color w:val="000000"/>
                <w:spacing w:val="0"/>
                <w:w w:val="100"/>
                <w:position w:val="0"/>
              </w:rPr>
              <w:t>BMS</w:t>
            </w:r>
            <w:r>
              <w:rPr>
                <w:color w:val="000000"/>
                <w:spacing w:val="0"/>
                <w:w w:val="100"/>
                <w:position w:val="0"/>
              </w:rPr>
              <w:t>、</w:t>
            </w:r>
            <w:r>
              <w:rPr>
                <w:rFonts w:ascii="Times New Roman" w:eastAsia="Times New Roman" w:hAnsi="Times New Roman" w:cs="Times New Roman"/>
                <w:color w:val="000000"/>
                <w:spacing w:val="0"/>
                <w:w w:val="100"/>
                <w:position w:val="0"/>
              </w:rPr>
              <w:t>PDU</w:t>
            </w:r>
            <w:r>
              <w:rPr>
                <w:color w:val="000000"/>
                <w:spacing w:val="0"/>
                <w:w w:val="100"/>
                <w:position w:val="0"/>
              </w:rPr>
              <w:t>、</w:t>
            </w:r>
            <w:r>
              <w:rPr>
                <w:rFonts w:ascii="Times New Roman" w:eastAsia="Times New Roman" w:hAnsi="Times New Roman" w:cs="Times New Roman"/>
                <w:color w:val="000000"/>
                <w:spacing w:val="0"/>
                <w:w w:val="100"/>
                <w:position w:val="0"/>
              </w:rPr>
              <w:t>DC/DC</w:t>
            </w:r>
            <w:r>
              <w:rPr>
                <w:color w:val="000000"/>
                <w:spacing w:val="0"/>
                <w:w w:val="100"/>
                <w:position w:val="0"/>
              </w:rPr>
              <w:t xml:space="preserve">、 </w:t>
            </w:r>
            <w:r>
              <w:rPr>
                <w:rFonts w:ascii="Times New Roman" w:eastAsia="Times New Roman" w:hAnsi="Times New Roman" w:cs="Times New Roman"/>
                <w:color w:val="000000"/>
                <w:spacing w:val="0"/>
                <w:w w:val="100"/>
                <w:position w:val="0"/>
              </w:rPr>
              <w:t>OBC</w:t>
            </w:r>
            <w:r>
              <w:rPr>
                <w:color w:val="000000"/>
                <w:spacing w:val="0"/>
                <w:w w:val="100"/>
                <w:position w:val="0"/>
              </w:rPr>
              <w:t>硬件拓扑结构设计，实现电动汽车动力域的智能化、 高可靠性设计，大幅提升系统的效率和可用性，减轻系统 重量、降低系统成本，形成公司独具特色的电池</w:t>
            </w:r>
            <w:r>
              <w:rPr>
                <w:rFonts w:ascii="Times New Roman" w:eastAsia="Times New Roman" w:hAnsi="Times New Roman" w:cs="Times New Roman"/>
                <w:color w:val="000000"/>
                <w:spacing w:val="0"/>
                <w:w w:val="100"/>
                <w:position w:val="0"/>
              </w:rPr>
              <w:t>PACK</w:t>
            </w:r>
            <w:r>
              <w:rPr>
                <w:color w:val="000000"/>
                <w:spacing w:val="0"/>
                <w:w w:val="100"/>
                <w:position w:val="0"/>
              </w:rPr>
              <w:t>产</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研发中，软件架构 开发已完成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通过打造高度集成的软硬件 一体化产品，实现数据智能 技术在智能汽车动力电源中 融合应用，满足电动汽车智 能化、网联化的发展趋势， 为公司在智能汽车领域带来 跨越式发展</w:t>
            </w:r>
          </w:p>
        </w:tc>
      </w:tr>
    </w:tbl>
    <w:p>
      <w:pPr>
        <w:widowControl w:val="0"/>
        <w:spacing w:line="1" w:lineRule="exact"/>
      </w:pPr>
      <w:r>
        <w:br w:type="page"/>
      </w:r>
    </w:p>
    <w:tbl>
      <w:tblPr>
        <w:tblOverlap w:val="never"/>
        <w:jc w:val="center"/>
        <w:tblLayout w:type="fixed"/>
      </w:tblPr>
      <w:tblGrid>
        <w:gridCol w:w="1421"/>
        <w:gridCol w:w="4498"/>
        <w:gridCol w:w="1546"/>
        <w:gridCol w:w="2213"/>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智能汽车智能驾 驶辅助系统</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ADAS）</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项目基于公司已积累的智能汽车核心零部件研发能力和 经验基础上，基于业界先进的软件架构，融合数据智能、 高可信软件等信息技术，采用业内领先基于神经网络的深 度学习算法，集合感知技术、算法、芯片、决策控制、系 统融合等关键技术，提供满足智能汽车</w:t>
            </w:r>
            <w:r>
              <w:rPr>
                <w:rFonts w:ascii="Times New Roman" w:eastAsia="Times New Roman" w:hAnsi="Times New Roman" w:cs="Times New Roman"/>
                <w:color w:val="000000"/>
                <w:spacing w:val="0"/>
                <w:w w:val="100"/>
                <w:position w:val="0"/>
              </w:rPr>
              <w:t>L1-L3</w:t>
            </w:r>
            <w:r>
              <w:rPr>
                <w:color w:val="000000"/>
                <w:spacing w:val="0"/>
                <w:w w:val="100"/>
                <w:position w:val="0"/>
              </w:rPr>
              <w:t>的智能驾驶 辅助功能产品。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产品研发前期阶段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在公司现有新能源汽车</w:t>
            </w:r>
            <w:r>
              <w:rPr>
                <w:rFonts w:ascii="Times New Roman" w:eastAsia="Times New Roman" w:hAnsi="Times New Roman" w:cs="Times New Roman"/>
                <w:color w:val="000000"/>
                <w:spacing w:val="0"/>
                <w:w w:val="100"/>
                <w:position w:val="0"/>
              </w:rPr>
              <w:t>“</w:t>
            </w:r>
            <w:r>
              <w:rPr>
                <w:color w:val="000000"/>
                <w:spacing w:val="0"/>
                <w:w w:val="100"/>
                <w:position w:val="0"/>
              </w:rPr>
              <w:t>电 动化</w:t>
            </w:r>
            <w:r>
              <w:rPr>
                <w:rFonts w:ascii="Times New Roman" w:eastAsia="Times New Roman" w:hAnsi="Times New Roman" w:cs="Times New Roman"/>
                <w:color w:val="000000"/>
                <w:spacing w:val="0"/>
                <w:w w:val="100"/>
                <w:position w:val="0"/>
              </w:rPr>
              <w:t>”</w:t>
            </w:r>
            <w:r>
              <w:rPr>
                <w:color w:val="000000"/>
                <w:spacing w:val="0"/>
                <w:w w:val="100"/>
                <w:position w:val="0"/>
              </w:rPr>
              <w:t>产品的基础上，丰富满 足智能汽车</w:t>
            </w:r>
            <w:r>
              <w:rPr>
                <w:rFonts w:ascii="Times New Roman" w:eastAsia="Times New Roman" w:hAnsi="Times New Roman" w:cs="Times New Roman"/>
                <w:color w:val="000000"/>
                <w:spacing w:val="0"/>
                <w:w w:val="100"/>
                <w:position w:val="0"/>
              </w:rPr>
              <w:t>“</w:t>
            </w:r>
            <w:r>
              <w:rPr>
                <w:color w:val="000000"/>
                <w:spacing w:val="0"/>
                <w:w w:val="100"/>
                <w:position w:val="0"/>
              </w:rPr>
              <w:t>智能化</w:t>
            </w:r>
            <w:r>
              <w:rPr>
                <w:rFonts w:ascii="Times New Roman" w:eastAsia="Times New Roman" w:hAnsi="Times New Roman" w:cs="Times New Roman"/>
                <w:color w:val="000000"/>
                <w:spacing w:val="0"/>
                <w:w w:val="100"/>
                <w:position w:val="0"/>
              </w:rPr>
              <w:t>”</w:t>
            </w:r>
            <w:r>
              <w:rPr>
                <w:color w:val="000000"/>
                <w:spacing w:val="0"/>
                <w:w w:val="100"/>
                <w:position w:val="0"/>
              </w:rPr>
              <w:t>产品 线，充分发挥公司现有客户 市场资源优势，拓展智能驾 驶相关业务，为公司在智能 汽车领域的业务发展增强竞 争力</w:t>
            </w:r>
          </w:p>
        </w:tc>
      </w:tr>
      <w:tr>
        <w:trPr>
          <w:trHeight w:val="12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数据知识挖掘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重点研究多模态数据的完整、精准、高效的理解和知识挖 掘技术，以提供强大的数据资源和智能服务搜索能力，打 造集数据、算法、算力一体化的数据智能平台。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是公司数据智能平台的重要 共性技术，推动数据智能在 行业及领域的应用，提高公 司竞争力</w:t>
            </w:r>
          </w:p>
        </w:tc>
      </w:tr>
      <w:tr>
        <w:trPr>
          <w:trHeight w:val="25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支持故障预测和 自愈的电信智能</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客服系统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项目通过大数据技术，将网络通信数据、服务接触数据、 用户消费数据等海量电信数据进行多维关联建模，智能提 取用户网络、服务、消费、投诉等特征向量，实时构建千 人千面的用户画像，主动预测潜在的网络服务故障，并根 据预测模型识别影响范围和受众群体，再交由智能预处理 模块，使用深度学习算法自动给出解决方案和修复措施并 自动执行，从而实现故障自愈，规避用户投诉风险，提高 服务感知。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是公司数据智能在运营商客 服领域的重要应用，对客服 场景做出的一次积极探索， 通过技术变革推动客服智能 化升级，提高公司在该领域 的影响力和竞争力</w:t>
            </w:r>
          </w:p>
        </w:tc>
      </w:tr>
      <w:tr>
        <w:trPr>
          <w:trHeight w:val="22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交通车辆特征提 取智能识别监管 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项目基于交通大数据、深度学习的视频图像感知与智能识 别技术，利用海量的监控视频和车辆抓拍图片数据资源， 通过大数据分析研判手段，对海量非结构化数据的实时结 构化特征提取、智能识别，主动分析与涉牌违法车辆高度 相似车辆，实时对比分析出遮挡或污损车牌车辆的真实车 牌，锁定潜在的嫌疑车辆，让违法车辆无处遁形，实现对 违法车辆真实信息的有效查证、违法行为的主动发现。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是在公司现有综合执法、科 技治超业务领域的重要延 伸，同时也是公司在智慧交 通和数字交通领域的重点突 破方向，将为公司在交通监 管领域的发展奠定坚实基础</w:t>
            </w:r>
          </w:p>
        </w:tc>
      </w:tr>
      <w:tr>
        <w:trPr>
          <w:trHeight w:val="223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基于</w:t>
            </w:r>
            <w:r>
              <w:rPr>
                <w:rFonts w:ascii="Times New Roman" w:eastAsia="Times New Roman" w:hAnsi="Times New Roman" w:cs="Times New Roman"/>
                <w:color w:val="000000"/>
                <w:spacing w:val="0"/>
                <w:w w:val="100"/>
                <w:position w:val="0"/>
              </w:rPr>
              <w:t>ISO2626</w:t>
            </w:r>
            <w:r>
              <w:rPr>
                <w:rFonts w:ascii="Times New Roman" w:eastAsia="Times New Roman" w:hAnsi="Times New Roman" w:cs="Times New Roman"/>
                <w:color w:val="000000"/>
                <w:spacing w:val="0"/>
                <w:w w:val="100"/>
                <w:position w:val="0"/>
              </w:rPr>
              <w:t>2</w:t>
            </w:r>
            <w:r>
              <w:rPr>
                <w:color w:val="000000"/>
                <w:spacing w:val="0"/>
                <w:w w:val="100"/>
                <w:position w:val="0"/>
              </w:rPr>
              <w:t>功 能安全的新一代 电池管理系统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项目遵循</w:t>
            </w:r>
            <w:r>
              <w:rPr>
                <w:rFonts w:ascii="Times New Roman" w:eastAsia="Times New Roman" w:hAnsi="Times New Roman" w:cs="Times New Roman"/>
                <w:color w:val="000000"/>
                <w:spacing w:val="0"/>
                <w:w w:val="100"/>
                <w:position w:val="0"/>
              </w:rPr>
              <w:t>“V”</w:t>
            </w:r>
            <w:r>
              <w:rPr>
                <w:color w:val="000000"/>
                <w:spacing w:val="0"/>
                <w:w w:val="100"/>
                <w:position w:val="0"/>
              </w:rPr>
              <w:t xml:space="preserve">模型正向开发流程，基于业界先进的 </w:t>
            </w:r>
            <w:r>
              <w:rPr>
                <w:rFonts w:ascii="Times New Roman" w:eastAsia="Times New Roman" w:hAnsi="Times New Roman" w:cs="Times New Roman"/>
                <w:color w:val="000000"/>
                <w:spacing w:val="0"/>
                <w:w w:val="100"/>
                <w:position w:val="0"/>
              </w:rPr>
              <w:t>AUTOSAR</w:t>
            </w:r>
            <w:r>
              <w:rPr>
                <w:color w:val="000000"/>
                <w:spacing w:val="0"/>
                <w:w w:val="100"/>
                <w:position w:val="0"/>
              </w:rPr>
              <w:t>系统软件架构，融合数据智能、高可信软件等 信息技术，基于海量数据，构建基于深度学习算法的自动 特征分析能力，建立深度神经网络模型。通过多模型、</w:t>
            </w:r>
            <w:r>
              <w:rPr>
                <w:rFonts w:ascii="Times New Roman" w:eastAsia="Times New Roman" w:hAnsi="Times New Roman" w:cs="Times New Roman"/>
                <w:color w:val="000000"/>
                <w:spacing w:val="0"/>
                <w:w w:val="100"/>
                <w:position w:val="0"/>
              </w:rPr>
              <w:t xml:space="preserve">EKF </w:t>
            </w:r>
            <w:r>
              <w:rPr>
                <w:color w:val="000000"/>
                <w:spacing w:val="0"/>
                <w:w w:val="100"/>
                <w:position w:val="0"/>
              </w:rPr>
              <w:t>等修正算法提高系统</w:t>
            </w:r>
            <w:r>
              <w:rPr>
                <w:rFonts w:ascii="Times New Roman" w:eastAsia="Times New Roman" w:hAnsi="Times New Roman" w:cs="Times New Roman"/>
                <w:color w:val="000000"/>
                <w:spacing w:val="0"/>
                <w:w w:val="100"/>
                <w:position w:val="0"/>
              </w:rPr>
              <w:t>SOC</w:t>
            </w:r>
            <w:r>
              <w:rPr>
                <w:color w:val="000000"/>
                <w:spacing w:val="0"/>
                <w:w w:val="100"/>
                <w:position w:val="0"/>
              </w:rPr>
              <w:t>、</w:t>
            </w:r>
            <w:r>
              <w:rPr>
                <w:rFonts w:ascii="Times New Roman" w:eastAsia="Times New Roman" w:hAnsi="Times New Roman" w:cs="Times New Roman"/>
                <w:color w:val="000000"/>
                <w:spacing w:val="0"/>
                <w:w w:val="100"/>
                <w:position w:val="0"/>
              </w:rPr>
              <w:t>SOF</w:t>
            </w:r>
            <w:r>
              <w:rPr>
                <w:color w:val="000000"/>
                <w:spacing w:val="0"/>
                <w:w w:val="100"/>
                <w:position w:val="0"/>
              </w:rPr>
              <w:t>、</w:t>
            </w:r>
            <w:r>
              <w:rPr>
                <w:rFonts w:ascii="Times New Roman" w:eastAsia="Times New Roman" w:hAnsi="Times New Roman" w:cs="Times New Roman"/>
                <w:color w:val="000000"/>
                <w:spacing w:val="0"/>
                <w:w w:val="100"/>
                <w:position w:val="0"/>
              </w:rPr>
              <w:t>SOH</w:t>
            </w:r>
            <w:r>
              <w:rPr>
                <w:color w:val="000000"/>
                <w:spacing w:val="0"/>
                <w:w w:val="100"/>
                <w:position w:val="0"/>
              </w:rPr>
              <w:t>等估算精度，从而 达到对电池系统的精准控制和安全管理，延长系统使用寿 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软件算法是新一代</w:t>
            </w:r>
            <w:r>
              <w:rPr>
                <w:rFonts w:ascii="Times New Roman" w:eastAsia="Times New Roman" w:hAnsi="Times New Roman" w:cs="Times New Roman"/>
                <w:color w:val="000000"/>
                <w:spacing w:val="0"/>
                <w:w w:val="100"/>
                <w:position w:val="0"/>
              </w:rPr>
              <w:t>BMS</w:t>
            </w:r>
            <w:r>
              <w:rPr>
                <w:color w:val="000000"/>
                <w:spacing w:val="0"/>
                <w:w w:val="100"/>
                <w:position w:val="0"/>
              </w:rPr>
              <w:t>的关 键要素，随着产品的顺利研 发和量产，将为智能汽车、 电网储能、军工装备等领域 提供领先的产品和服务</w:t>
            </w:r>
          </w:p>
        </w:tc>
      </w:tr>
    </w:tbl>
    <w:p>
      <w:pPr>
        <w:widowControl w:val="0"/>
        <w:spacing w:after="7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180,817,371.56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183,861,158.77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135,586,595.40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r>
    </w:tbl>
    <w:p>
      <w:pPr>
        <w:widowControl w:val="0"/>
        <w:spacing w:line="1" w:lineRule="exac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83" w:right="1045" w:bottom="1450" w:left="1063" w:header="0" w:footer="3" w:gutter="0"/>
          <w:cols w:space="720"/>
          <w:noEndnote/>
          <w:rtlGutter w:val="0"/>
          <w:docGrid w:linePitch="360"/>
        </w:sectPr>
      </w:pP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548,776.10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4,684,807.02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958,618.77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843"/>
        <w:gridCol w:w="3970"/>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BMS&amp;BD U</w:t>
            </w:r>
            <w:r>
              <w:rPr>
                <w:rFonts w:ascii="Times New Roman" w:eastAsia="Times New Roman" w:hAnsi="Times New Roman" w:cs="Times New Roman"/>
                <w:color w:val="000000"/>
                <w:spacing w:val="0"/>
                <w:w w:val="100"/>
                <w:position w:val="0"/>
              </w:rPr>
              <w:t>（</w:t>
            </w:r>
            <w:r>
              <w:rPr>
                <w:color w:val="000000"/>
                <w:spacing w:val="0"/>
                <w:w w:val="100"/>
                <w:position w:val="0"/>
              </w:rPr>
              <w:t>三合一</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一体机研发项目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548,776.10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BMS&amp;BD U</w:t>
            </w:r>
            <w:r>
              <w:rPr>
                <w:rFonts w:ascii="Times New Roman" w:eastAsia="Times New Roman" w:hAnsi="Times New Roman" w:cs="Times New Roman"/>
                <w:color w:val="000000"/>
                <w:spacing w:val="0"/>
                <w:w w:val="100"/>
                <w:position w:val="0"/>
              </w:rPr>
              <w:t>（</w:t>
            </w:r>
            <w:r>
              <w:rPr>
                <w:color w:val="000000"/>
                <w:spacing w:val="0"/>
                <w:w w:val="100"/>
                <w:position w:val="0"/>
              </w:rPr>
              <w:t>三合一</w:t>
            </w:r>
            <w:r>
              <w:rPr>
                <w:rFonts w:ascii="Times New Roman" w:eastAsia="Times New Roman" w:hAnsi="Times New Roman" w:cs="Times New Roman"/>
                <w:color w:val="000000"/>
                <w:spacing w:val="0"/>
                <w:w w:val="100"/>
                <w:position w:val="0"/>
              </w:rPr>
              <w:t>）</w:t>
            </w:r>
            <w:r>
              <w:rPr>
                <w:color w:val="000000"/>
                <w:spacing w:val="0"/>
                <w:w w:val="100"/>
                <w:position w:val="0"/>
              </w:rPr>
              <w:t>一体机是基于二合一的基础， 将</w:t>
            </w:r>
            <w:r>
              <w:rPr>
                <w:rFonts w:ascii="Times New Roman" w:eastAsia="Times New Roman" w:hAnsi="Times New Roman" w:cs="Times New Roman"/>
                <w:color w:val="000000"/>
                <w:spacing w:val="0"/>
                <w:w w:val="100"/>
                <w:position w:val="0"/>
              </w:rPr>
              <w:t>BMS</w:t>
            </w:r>
            <w:r>
              <w:rPr>
                <w:color w:val="000000"/>
                <w:spacing w:val="0"/>
                <w:w w:val="100"/>
                <w:position w:val="0"/>
              </w:rPr>
              <w:t>主机、从机与</w:t>
            </w:r>
            <w:r>
              <w:rPr>
                <w:rFonts w:ascii="Times New Roman" w:eastAsia="Times New Roman" w:hAnsi="Times New Roman" w:cs="Times New Roman"/>
                <w:color w:val="000000"/>
                <w:spacing w:val="0"/>
                <w:w w:val="100"/>
                <w:position w:val="0"/>
              </w:rPr>
              <w:t>BDU</w:t>
            </w:r>
            <w:r>
              <w:rPr>
                <w:color w:val="000000"/>
                <w:spacing w:val="0"/>
                <w:w w:val="100"/>
                <w:position w:val="0"/>
              </w:rPr>
              <w:t xml:space="preserve">进一步集成化，遵照 </w:t>
            </w:r>
            <w:r>
              <w:rPr>
                <w:rFonts w:ascii="Times New Roman" w:eastAsia="Times New Roman" w:hAnsi="Times New Roman" w:cs="Times New Roman"/>
                <w:color w:val="000000"/>
                <w:spacing w:val="0"/>
                <w:w w:val="100"/>
                <w:position w:val="0"/>
              </w:rPr>
              <w:t>VDA</w:t>
            </w:r>
            <w:r>
              <w:rPr>
                <w:color w:val="000000"/>
                <w:spacing w:val="0"/>
                <w:w w:val="100"/>
                <w:position w:val="0"/>
              </w:rPr>
              <w:t>标准电池模组尺寸设计，更利于</w:t>
            </w:r>
            <w:r>
              <w:rPr>
                <w:rFonts w:ascii="Times New Roman" w:eastAsia="Times New Roman" w:hAnsi="Times New Roman" w:cs="Times New Roman"/>
                <w:color w:val="000000"/>
                <w:spacing w:val="0"/>
                <w:w w:val="100"/>
                <w:position w:val="0"/>
              </w:rPr>
              <w:t>PACK</w:t>
            </w:r>
            <w:r>
              <w:rPr>
                <w:color w:val="000000"/>
                <w:spacing w:val="0"/>
                <w:w w:val="100"/>
                <w:position w:val="0"/>
              </w:rPr>
              <w:t>系统 内部结构的布局，优化空间利用率。新产品可以大 量减少线束及结构件成本，并具有安全可靠性高、 性价比高和轻量化等优势，属行业创新应用。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pStyle w:val="Style6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公司研发按照项目管理，在进行充分的调查研究、项目可行性分析报告审批后研发项目进入开发阶段。项目可行性分析报告 审批通过为研发项目资本化时点。</w:t>
      </w:r>
    </w:p>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、现金流</w:t>
      </w:r>
      <w:bookmarkEnd w:id="176"/>
      <w:bookmarkEnd w:id="177"/>
      <w:bookmarkEnd w:id="17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1,674,714,238.85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1,646,855,821.04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1,416,433,094.69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1,553,204,231.91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93,651,589.13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19,168,385.58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24,696,575.82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129,912,400.97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261,714,631.27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-110,744,015.39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-237,018,055.45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460,039,918.38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641,759,981.04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561,001,219.90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264,765,995.45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-100,961,301.52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376,993,985.59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46,213,081.81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234,329,411.64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-80.28%</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704" w:val="left"/>
        </w:tabs>
        <w:bidi w:val="0"/>
        <w:spacing w:before="0" w:after="0" w:line="322" w:lineRule="exact"/>
        <w:ind w:left="0" w:right="0" w:firstLine="360"/>
        <w:jc w:val="both"/>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经营活动产生的现金流量净额本期为</w:t>
      </w:r>
      <w:r>
        <w:rPr>
          <w:rFonts w:ascii="Times New Roman" w:eastAsia="Times New Roman" w:hAnsi="Times New Roman" w:cs="Times New Roman"/>
          <w:color w:val="000000"/>
          <w:spacing w:val="0"/>
          <w:w w:val="100"/>
          <w:position w:val="0"/>
        </w:rPr>
        <w:t>25,828.11</w:t>
      </w:r>
      <w:r>
        <w:rPr>
          <w:color w:val="000000"/>
          <w:spacing w:val="0"/>
          <w:w w:val="100"/>
          <w:position w:val="0"/>
        </w:rPr>
        <w:t>万元，较上期增长</w:t>
      </w:r>
      <w:r>
        <w:rPr>
          <w:rFonts w:ascii="Times New Roman" w:eastAsia="Times New Roman" w:hAnsi="Times New Roman" w:cs="Times New Roman"/>
          <w:color w:val="000000"/>
          <w:spacing w:val="0"/>
          <w:w w:val="100"/>
          <w:position w:val="0"/>
        </w:rPr>
        <w:t>175.79%</w:t>
      </w:r>
      <w:r>
        <w:rPr>
          <w:color w:val="000000"/>
          <w:spacing w:val="0"/>
          <w:w w:val="100"/>
          <w:position w:val="0"/>
        </w:rPr>
        <w:t>，主要系购买商品、接受劳务支付的现金 较上期减少，以及数据智能平台运营现金流持续提升所致。</w:t>
      </w:r>
    </w:p>
    <w:p>
      <w:pPr>
        <w:pStyle w:val="Style28"/>
        <w:keepNext w:val="0"/>
        <w:keepLines w:val="0"/>
        <w:widowControl w:val="0"/>
        <w:shd w:val="clear" w:color="auto" w:fill="auto"/>
        <w:tabs>
          <w:tab w:pos="714" w:val="left"/>
        </w:tabs>
        <w:bidi w:val="0"/>
        <w:spacing w:before="0" w:after="0" w:line="326" w:lineRule="exact"/>
        <w:ind w:left="0" w:right="0" w:firstLine="360"/>
        <w:jc w:val="both"/>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投资活动产生的现金流量净额</w:t>
      </w:r>
      <w:r>
        <w:rPr>
          <w:rFonts w:ascii="Times New Roman" w:eastAsia="Times New Roman" w:hAnsi="Times New Roman" w:cs="Times New Roman"/>
          <w:color w:val="000000"/>
          <w:spacing w:val="0"/>
          <w:w w:val="100"/>
          <w:position w:val="0"/>
        </w:rPr>
        <w:t>-11,074.40</w:t>
      </w:r>
      <w:r>
        <w:rPr>
          <w:color w:val="000000"/>
          <w:spacing w:val="0"/>
          <w:w w:val="100"/>
          <w:position w:val="0"/>
        </w:rPr>
        <w:t>万元，现金净流出较上期下降</w:t>
      </w:r>
      <w:r>
        <w:rPr>
          <w:rFonts w:ascii="Times New Roman" w:eastAsia="Times New Roman" w:hAnsi="Times New Roman" w:cs="Times New Roman"/>
          <w:color w:val="000000"/>
          <w:spacing w:val="0"/>
          <w:w w:val="100"/>
          <w:position w:val="0"/>
        </w:rPr>
        <w:t>53.28%</w:t>
      </w:r>
      <w:r>
        <w:rPr>
          <w:color w:val="000000"/>
          <w:spacing w:val="0"/>
          <w:w w:val="100"/>
          <w:position w:val="0"/>
        </w:rPr>
        <w:t>，主要系对外投资较上期减少所致。</w:t>
      </w:r>
    </w:p>
    <w:p>
      <w:pPr>
        <w:pStyle w:val="Style28"/>
        <w:keepNext w:val="0"/>
        <w:keepLines w:val="0"/>
        <w:widowControl w:val="0"/>
        <w:shd w:val="clear" w:color="auto" w:fill="auto"/>
        <w:tabs>
          <w:tab w:pos="714" w:val="left"/>
        </w:tabs>
        <w:bidi w:val="0"/>
        <w:spacing w:before="0" w:after="0" w:line="326" w:lineRule="exact"/>
        <w:ind w:left="0" w:right="0" w:firstLine="360"/>
        <w:jc w:val="both"/>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筹资活动产生的现金流量净额为</w:t>
      </w:r>
      <w:r>
        <w:rPr>
          <w:rFonts w:ascii="Times New Roman" w:eastAsia="Times New Roman" w:hAnsi="Times New Roman" w:cs="Times New Roman"/>
          <w:color w:val="000000"/>
          <w:spacing w:val="0"/>
          <w:w w:val="100"/>
          <w:position w:val="0"/>
        </w:rPr>
        <w:t>-10,096.13</w:t>
      </w:r>
      <w:r>
        <w:rPr>
          <w:color w:val="000000"/>
          <w:spacing w:val="0"/>
          <w:w w:val="100"/>
          <w:position w:val="0"/>
        </w:rPr>
        <w:t>万元，较上期变化较大，主要系上期非公开发行股份募集资金及本期归还 借款所致。</w:t>
      </w:r>
    </w:p>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年度净利润受计提商誉减值准备及相应的业绩补偿影响金额为</w:t>
      </w:r>
      <w:r>
        <w:rPr>
          <w:rFonts w:ascii="Times New Roman" w:eastAsia="Times New Roman" w:hAnsi="Times New Roman" w:cs="Times New Roman"/>
          <w:color w:val="000000"/>
          <w:spacing w:val="0"/>
          <w:w w:val="100"/>
          <w:position w:val="0"/>
        </w:rPr>
        <w:t>-9,115.5</w:t>
      </w:r>
      <w:r>
        <w:rPr>
          <w:rFonts w:ascii="Times New Roman" w:eastAsia="Times New Roman" w:hAnsi="Times New Roman" w:cs="Times New Roman"/>
          <w:color w:val="000000"/>
          <w:spacing w:val="0"/>
          <w:w w:val="100"/>
          <w:position w:val="0"/>
        </w:rPr>
        <w:t>2</w:t>
      </w:r>
      <w:r>
        <w:rPr>
          <w:color w:val="000000"/>
          <w:spacing w:val="0"/>
          <w:w w:val="100"/>
          <w:position w:val="0"/>
        </w:rPr>
        <w:t>万元，该金额不影响公司经营活动产生 的现金流量。如剔除上述影响因素后，公司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13,143.64</w:t>
      </w:r>
      <w:r>
        <w:rPr>
          <w:color w:val="000000"/>
          <w:spacing w:val="0"/>
          <w:w w:val="100"/>
          <w:position w:val="0"/>
        </w:rPr>
        <w:t>万元，本期经营活动产 生的现金净流量为</w:t>
      </w:r>
      <w:r>
        <w:rPr>
          <w:rFonts w:ascii="Times New Roman" w:eastAsia="Times New Roman" w:hAnsi="Times New Roman" w:cs="Times New Roman"/>
          <w:color w:val="000000"/>
          <w:spacing w:val="0"/>
          <w:w w:val="100"/>
          <w:position w:val="0"/>
        </w:rPr>
        <w:t>25,828.11</w:t>
      </w:r>
      <w:r>
        <w:rPr>
          <w:color w:val="000000"/>
          <w:spacing w:val="0"/>
          <w:w w:val="100"/>
          <w:position w:val="0"/>
        </w:rPr>
        <w:t>万元，经营活动产生的现金净流量高于剔除后的净利润，主要系购买商品、接受劳务支付的现金 较上期减少，以及数据智能平台运营现金流持续提升所致。</w:t>
      </w:r>
    </w:p>
    <w:p>
      <w:pPr>
        <w:pStyle w:val="Style26"/>
        <w:keepNext/>
        <w:keepLines/>
        <w:widowControl w:val="0"/>
        <w:shd w:val="clear" w:color="auto" w:fill="auto"/>
        <w:bidi w:val="0"/>
        <w:spacing w:before="0" w:after="2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三</w:t>
      </w:r>
      <w:bookmarkEnd w:id="185"/>
      <w:r>
        <w:rPr>
          <w:color w:val="000000"/>
          <w:spacing w:val="0"/>
          <w:w w:val="100"/>
          <w:position w:val="0"/>
          <w:sz w:val="24"/>
          <w:szCs w:val="24"/>
        </w:rPr>
        <w:t>、非主营业务情况</w:t>
      </w:r>
      <w:bookmarkEnd w:id="183"/>
      <w:bookmarkEnd w:id="184"/>
      <w:bookmarkEnd w:id="186"/>
    </w:p>
    <w:p>
      <w:pPr>
        <w:pStyle w:val="Style28"/>
        <w:keepNext w:val="0"/>
        <w:keepLines w:val="0"/>
        <w:widowControl w:val="0"/>
        <w:shd w:val="clear" w:color="auto" w:fill="auto"/>
        <w:bidi w:val="0"/>
        <w:spacing w:before="0" w:after="140" w:line="32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738"/>
        <w:gridCol w:w="1704"/>
        <w:gridCol w:w="2976"/>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18,128,235.14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主要系公司本期回购注销业绩承诺补 偿股份</w:t>
            </w:r>
            <w:r>
              <w:rPr>
                <w:rFonts w:ascii="Times New Roman" w:eastAsia="Times New Roman" w:hAnsi="Times New Roman" w:cs="Times New Roman"/>
                <w:color w:val="000000"/>
                <w:spacing w:val="0"/>
                <w:w w:val="100"/>
                <w:position w:val="0"/>
              </w:rPr>
              <w:t>869,697</w:t>
            </w:r>
            <w:r>
              <w:rPr>
                <w:color w:val="000000"/>
                <w:spacing w:val="0"/>
                <w:w w:val="100"/>
                <w:position w:val="0"/>
              </w:rPr>
              <w:t>股，结转该部分股份 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日公司股票收盘价 计算的公允价值</w:t>
            </w:r>
            <w:r>
              <w:rPr>
                <w:rFonts w:ascii="Times New Roman" w:eastAsia="Times New Roman" w:hAnsi="Times New Roman" w:cs="Times New Roman"/>
                <w:color w:val="000000"/>
                <w:spacing w:val="0"/>
                <w:w w:val="100"/>
                <w:position w:val="0"/>
              </w:rPr>
              <w:t>1,606.33</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104,063,931.11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主要系国创新能未能实现</w:t>
            </w:r>
            <w:r>
              <w:rPr>
                <w:rFonts w:ascii="Times New Roman" w:eastAsia="Times New Roman" w:hAnsi="Times New Roman" w:cs="Times New Roman"/>
                <w:color w:val="000000"/>
                <w:spacing w:val="0"/>
                <w:w w:val="100"/>
                <w:position w:val="0"/>
              </w:rPr>
              <w:t>2020</w:t>
            </w:r>
            <w:r>
              <w:rPr>
                <w:color w:val="000000"/>
                <w:spacing w:val="0"/>
                <w:w w:val="100"/>
                <w:position w:val="0"/>
              </w:rPr>
              <w:t>年度 业绩承诺，按公司与业绩承诺方签署 的相关盈利补偿协议约定，公司应回 购股份</w:t>
            </w:r>
            <w:r>
              <w:rPr>
                <w:rFonts w:ascii="Times New Roman" w:eastAsia="Times New Roman" w:hAnsi="Times New Roman" w:cs="Times New Roman"/>
                <w:color w:val="000000"/>
                <w:spacing w:val="0"/>
                <w:w w:val="100"/>
                <w:position w:val="0"/>
              </w:rPr>
              <w:t>5,629,205</w:t>
            </w:r>
            <w:r>
              <w:rPr>
                <w:color w:val="000000"/>
                <w:spacing w:val="0"/>
                <w:w w:val="100"/>
                <w:position w:val="0"/>
              </w:rPr>
              <w:t>股，按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日公司股票收盘价预计应回购股份 的公允价值</w:t>
            </w:r>
            <w:r>
              <w:rPr>
                <w:rFonts w:ascii="Times New Roman" w:eastAsia="Times New Roman" w:hAnsi="Times New Roman" w:cs="Times New Roman"/>
                <w:color w:val="000000"/>
                <w:spacing w:val="0"/>
                <w:w w:val="100"/>
                <w:position w:val="0"/>
              </w:rPr>
              <w:t>12,012.72</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211,282,429.71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并购国创新能所形成的商誉计提的减 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1,290,678.95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主要系疫情期间，公司积极履行社会 责任，对外捐赠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57,303,609.20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主要系本期收到政府补助及递延收益 摊销转入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28,168,994.68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期末应收款及应收票据余额相应计提 的坏账准备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主要系处置固定资产所产生的净损失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四</w:t>
      </w:r>
      <w:bookmarkEnd w:id="189"/>
      <w:r>
        <w:rPr>
          <w:color w:val="000000"/>
          <w:spacing w:val="0"/>
          <w:w w:val="100"/>
          <w:position w:val="0"/>
          <w:sz w:val="24"/>
          <w:szCs w:val="24"/>
        </w:rPr>
        <w:t>、资产及负债状况分析</w:t>
      </w:r>
      <w:bookmarkEnd w:id="187"/>
      <w:bookmarkEnd w:id="188"/>
      <w:bookmarkEnd w:id="190"/>
    </w:p>
    <w:p>
      <w:pPr>
        <w:pStyle w:val="Style32"/>
        <w:keepNext/>
        <w:keepLines/>
        <w:widowControl w:val="0"/>
        <w:shd w:val="clear" w:color="auto" w:fill="auto"/>
        <w:bidi w:val="0"/>
        <w:spacing w:before="0" w:after="1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、资产构成重大变动情况</w:t>
      </w:r>
      <w:bookmarkEnd w:id="191"/>
      <w:bookmarkEnd w:id="192"/>
      <w:bookmarkEnd w:id="194"/>
    </w:p>
    <w:p>
      <w:pPr>
        <w:pStyle w:val="Style28"/>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850"/>
        <w:gridCol w:w="1421"/>
        <w:gridCol w:w="850"/>
        <w:gridCol w:w="850"/>
        <w:gridCol w:w="29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741,386,022.65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708,480,946.72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377,482,950.38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305,587,541.88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191,575,420.79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190,012,161.36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12,841,840.00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11,715,652.59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145,808,421.65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70,503,792.37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比重无重大变化，期末较期初增长较 大主要系本期软件研发生产楼部分 资产达到预定可使用状态转入固定 资产所致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190,886,161.41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206,200,724.07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180,227,172.77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319,059,822.55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比重期末较期初下降</w:t>
            </w:r>
            <w:r>
              <w:rPr>
                <w:rFonts w:ascii="Times New Roman" w:eastAsia="Times New Roman" w:hAnsi="Times New Roman" w:cs="Times New Roman"/>
                <w:color w:val="000000"/>
                <w:spacing w:val="0"/>
                <w:w w:val="100"/>
                <w:position w:val="0"/>
              </w:rPr>
              <w:t>5.24%</w:t>
            </w:r>
            <w:r>
              <w:rPr>
                <w:color w:val="000000"/>
                <w:spacing w:val="0"/>
                <w:w w:val="100"/>
                <w:position w:val="0"/>
              </w:rPr>
              <w:t>，主要系 本期归还借款所致</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19,009,444.44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98,835,129.58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比重无重大变化，期末较期初减少较 大主要系一年内到期的长期借款重 分类所致</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51,923,971.51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27,379,574.30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比重无重大变化，期末较期初增长主 要系预付的投资款、保证金及押金增 长所致</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94,172,164.97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66,620,985.08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比重无重大变化，期末较期初增长主 要系一年以内到期的长期应收款重 分类所致</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42,966,282.77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67,400,285.93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比重无重大变化，期末较期初减少主 要系本期预交增值税及待抵扣进项 税减少所致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367,531,784.31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578,814,214.02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比重期末较期初下降</w:t>
            </w:r>
            <w:r>
              <w:rPr>
                <w:rFonts w:ascii="Times New Roman" w:eastAsia="Times New Roman" w:hAnsi="Times New Roman" w:cs="Times New Roman"/>
                <w:color w:val="000000"/>
                <w:spacing w:val="0"/>
                <w:w w:val="100"/>
                <w:position w:val="0"/>
              </w:rPr>
              <w:t>7.95%</w:t>
            </w:r>
            <w:r>
              <w:rPr>
                <w:color w:val="000000"/>
                <w:spacing w:val="0"/>
                <w:w w:val="100"/>
                <w:position w:val="0"/>
              </w:rPr>
              <w:t>，系并购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国创新能形成商誉减值所致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349,080,505.54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250,605,699.56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比重无重大变化，期末较期初增长较 大主要系本期交易结算款增加所致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110,003,353.73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9,492,612.48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比重无重大变化，期末较期初增长较</w:t>
            </w:r>
          </w:p>
        </w:tc>
      </w:tr>
    </w:tbl>
    <w:p>
      <w:pPr>
        <w:widowControl w:val="0"/>
        <w:spacing w:line="1" w:lineRule="exact"/>
      </w:pPr>
      <w:r>
        <w:br w:type="page"/>
      </w:r>
    </w:p>
    <w:tbl>
      <w:tblPr>
        <w:tblOverlap w:val="never"/>
        <w:jc w:val="center"/>
        <w:tblLayout w:type="fixed"/>
      </w:tblPr>
      <w:tblGrid>
        <w:gridCol w:w="1373"/>
        <w:gridCol w:w="1325"/>
        <w:gridCol w:w="850"/>
        <w:gridCol w:w="1421"/>
        <w:gridCol w:w="850"/>
        <w:gridCol w:w="850"/>
        <w:gridCol w:w="29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大主要系本期发行集合短期融资券 所致</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53,365,742.33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39,667,630.65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比重无重大变化，期末较期初增长较 大主要系本期收到与资产相关的政 府补助增加所致</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、以公允价值计量的资产和负债</w:t>
      </w:r>
      <w:bookmarkEnd w:id="195"/>
      <w:bookmarkEnd w:id="196"/>
      <w:bookmarkEnd w:id="19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286"/>
        <w:gridCol w:w="994"/>
        <w:gridCol w:w="1416"/>
        <w:gridCol w:w="854"/>
        <w:gridCol w:w="850"/>
        <w:gridCol w:w="850"/>
        <w:gridCol w:w="1128"/>
        <w:gridCol w:w="1219"/>
      </w:tblGrid>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 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44,708,875.00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1,442,792.00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46,151,667.00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188,019,662.92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40,943,556.80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213,440,326.00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232,728,537.92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40,943,556.80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1,442,792.00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259,591,993.00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其他变动系本期收到的未兑付银行承兑汇票净额增加。 报告期内公司主要资产计量属性是否发生重大变化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after="34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、截至报告期末的资产权利受限情况</w:t>
      </w:r>
      <w:bookmarkEnd w:id="199"/>
      <w:bookmarkEnd w:id="200"/>
      <w:bookmarkEnd w:id="202"/>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tabs>
                <w:tab w:pos="49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16,274,424.95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用于开具银行承兑汇票和保函</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11,095,388.00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质押用于开具银行承兑汇票</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五</w:t>
      </w:r>
      <w:bookmarkEnd w:id="205"/>
      <w:r>
        <w:rPr>
          <w:color w:val="000000"/>
          <w:spacing w:val="0"/>
          <w:w w:val="100"/>
          <w:position w:val="0"/>
          <w:sz w:val="24"/>
          <w:szCs w:val="24"/>
        </w:rPr>
        <w:t>、投资状况分析</w:t>
      </w:r>
      <w:bookmarkEnd w:id="203"/>
      <w:bookmarkEnd w:id="204"/>
      <w:bookmarkEnd w:id="206"/>
    </w:p>
    <w:p>
      <w:pPr>
        <w:pStyle w:val="Style32"/>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、总体情况</w:t>
      </w:r>
      <w:bookmarkEnd w:id="207"/>
      <w:bookmarkEnd w:id="208"/>
      <w:bookmarkEnd w:id="210"/>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149,996,769.20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2"/>
        <w:keepNext/>
        <w:keepLines/>
        <w:widowControl w:val="0"/>
        <w:shd w:val="clear" w:color="auto" w:fill="auto"/>
        <w:tabs>
          <w:tab w:pos="378" w:val="left"/>
        </w:tabs>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报告期内获取的重大的股权投资情况</w:t>
      </w:r>
      <w:bookmarkEnd w:id="211"/>
      <w:bookmarkEnd w:id="212"/>
      <w:bookmarkEnd w:id="214"/>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3</w:t>
      </w:r>
      <w:bookmarkEnd w:id="217"/>
      <w:r>
        <w:rPr>
          <w:color w:val="000000"/>
          <w:spacing w:val="0"/>
          <w:w w:val="100"/>
          <w:position w:val="0"/>
        </w:rPr>
        <w:t>、</w:t>
        <w:tab/>
        <w:t>报告期内正在进行的重大的非股权投资情况</w:t>
      </w:r>
      <w:bookmarkEnd w:id="215"/>
      <w:bookmarkEnd w:id="216"/>
      <w:bookmarkEnd w:id="218"/>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4</w:t>
      </w:r>
      <w:bookmarkEnd w:id="221"/>
      <w:r>
        <w:rPr>
          <w:color w:val="000000"/>
          <w:spacing w:val="0"/>
          <w:w w:val="100"/>
          <w:position w:val="0"/>
        </w:rPr>
        <w:t>、</w:t>
        <w:tab/>
        <w:t>以公允价值计量的金融资产</w:t>
      </w:r>
      <w:bookmarkEnd w:id="219"/>
      <w:bookmarkEnd w:id="220"/>
      <w:bookmarkEnd w:id="222"/>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86"/>
        <w:gridCol w:w="979"/>
        <w:gridCol w:w="1416"/>
        <w:gridCol w:w="854"/>
        <w:gridCol w:w="850"/>
        <w:gridCol w:w="850"/>
        <w:gridCol w:w="1382"/>
        <w:gridCol w:w="965"/>
      </w:tblGrid>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累计投资</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购入金额</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172,496,769.20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40,943,556.80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213,440,326.00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172,496,769.20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40,943,556.80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213,440,326.00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5</w:t>
      </w:r>
      <w:bookmarkEnd w:id="225"/>
      <w:r>
        <w:rPr>
          <w:color w:val="000000"/>
          <w:spacing w:val="0"/>
          <w:w w:val="100"/>
          <w:position w:val="0"/>
        </w:rPr>
        <w:t>、募集资金使用情况</w:t>
      </w:r>
      <w:bookmarkEnd w:id="223"/>
      <w:bookmarkEnd w:id="224"/>
      <w:bookmarkEnd w:id="226"/>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7"/>
      <w:bookmarkEnd w:id="228"/>
      <w:bookmarkEnd w:id="230"/>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571"/>
        <w:gridCol w:w="1133"/>
        <w:gridCol w:w="902"/>
        <w:gridCol w:w="874"/>
        <w:gridCol w:w="869"/>
        <w:gridCol w:w="869"/>
        <w:gridCol w:w="869"/>
        <w:gridCol w:w="1003"/>
        <w:gridCol w:w="854"/>
        <w:gridCol w:w="850"/>
        <w:gridCol w:w="782"/>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3"/>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3"/>
              <w:keepNext w:val="0"/>
              <w:keepLines w:val="0"/>
              <w:widowControl w:val="0"/>
              <w:shd w:val="clear" w:color="auto" w:fill="auto"/>
              <w:bidi w:val="0"/>
              <w:spacing w:before="0" w:after="0" w:line="310" w:lineRule="exact"/>
              <w:ind w:left="0" w:right="0" w:firstLine="32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 年以上 募集资 金金额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 买资产配套 募集资金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4,207.39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16,485.88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4,207.39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9,152.55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①实际募集资金金额、资金到账时间：经中国证监会《关于核准科大国创软件股份有限公司向孙路等发行股份购买资产并 募集配套资金的批复》（证监许可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2018]2063</w:t>
            </w:r>
            <w:r>
              <w:rPr>
                <w:color w:val="000000"/>
                <w:spacing w:val="0"/>
                <w:w w:val="100"/>
                <w:position w:val="0"/>
              </w:rPr>
              <w:t>号）核准，公司通过非公开发行人民币普通股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11,151,078</w:t>
            </w:r>
            <w:r>
              <w:rPr>
                <w:color w:val="000000"/>
                <w:spacing w:val="0"/>
                <w:w w:val="100"/>
                <w:position w:val="0"/>
              </w:rPr>
              <w:t>股，发行价 格</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股，募集配套资金总额为</w:t>
            </w:r>
            <w:r>
              <w:rPr>
                <w:rFonts w:ascii="Times New Roman" w:eastAsia="Times New Roman" w:hAnsi="Times New Roman" w:cs="Times New Roman"/>
                <w:color w:val="000000"/>
                <w:spacing w:val="0"/>
                <w:w w:val="100"/>
                <w:position w:val="0"/>
              </w:rPr>
              <w:t>18,600.00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rPr>
              <w:t>2,114.12</w:t>
            </w:r>
            <w:r>
              <w:rPr>
                <w:color w:val="000000"/>
                <w:spacing w:val="0"/>
                <w:w w:val="100"/>
                <w:position w:val="0"/>
              </w:rPr>
              <w:t>万元（不含税金额为</w:t>
            </w:r>
            <w:r>
              <w:rPr>
                <w:rFonts w:ascii="Times New Roman" w:eastAsia="Times New Roman" w:hAnsi="Times New Roman" w:cs="Times New Roman"/>
                <w:color w:val="000000"/>
                <w:spacing w:val="0"/>
                <w:w w:val="100"/>
                <w:position w:val="0"/>
              </w:rPr>
              <w:t>1,994.45</w:t>
            </w:r>
            <w:r>
              <w:rPr>
                <w:color w:val="000000"/>
                <w:spacing w:val="0"/>
                <w:w w:val="100"/>
                <w:position w:val="0"/>
              </w:rPr>
              <w:t>万元）后，募 集资金净额为</w:t>
            </w:r>
            <w:r>
              <w:rPr>
                <w:rFonts w:ascii="Times New Roman" w:eastAsia="Times New Roman" w:hAnsi="Times New Roman" w:cs="Times New Roman"/>
                <w:color w:val="000000"/>
                <w:spacing w:val="0"/>
                <w:w w:val="100"/>
                <w:position w:val="0"/>
              </w:rPr>
              <w:t>16,605.55</w:t>
            </w:r>
            <w:r>
              <w:rPr>
                <w:color w:val="000000"/>
                <w:spacing w:val="0"/>
                <w:w w:val="100"/>
                <w:position w:val="0"/>
              </w:rPr>
              <w:t>万元（含发行费用的进项税额</w:t>
            </w:r>
            <w:r>
              <w:rPr>
                <w:rFonts w:ascii="Times New Roman" w:eastAsia="Times New Roman" w:hAnsi="Times New Roman" w:cs="Times New Roman"/>
                <w:color w:val="000000"/>
                <w:spacing w:val="0"/>
                <w:w w:val="100"/>
                <w:position w:val="0"/>
              </w:rPr>
              <w:t>119.67</w:t>
            </w:r>
            <w:r>
              <w:rPr>
                <w:color w:val="000000"/>
                <w:spacing w:val="0"/>
                <w:w w:val="100"/>
                <w:position w:val="0"/>
              </w:rPr>
              <w:t>万元，实际到位募集资金净额为</w:t>
            </w:r>
            <w:r>
              <w:rPr>
                <w:rFonts w:ascii="Times New Roman" w:eastAsia="Times New Roman" w:hAnsi="Times New Roman" w:cs="Times New Roman"/>
                <w:color w:val="000000"/>
                <w:spacing w:val="0"/>
                <w:w w:val="100"/>
                <w:position w:val="0"/>
              </w:rPr>
              <w:t>16,485.88</w:t>
            </w:r>
            <w:r>
              <w:rPr>
                <w:color w:val="000000"/>
                <w:spacing w:val="0"/>
                <w:w w:val="100"/>
                <w:position w:val="0"/>
              </w:rPr>
              <w:t>万元）。以上募集 资金已于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日到位，业经容诚会计师事务所（特殊普通合伙）会验字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2019]8141</w:t>
            </w:r>
            <w:r>
              <w:rPr>
                <w:color w:val="000000"/>
                <w:spacing w:val="0"/>
                <w:w w:val="100"/>
                <w:position w:val="0"/>
              </w:rPr>
              <w:t>号《验资报告》验证。② 募集资金使用及结余情况：</w:t>
            </w:r>
            <w:r>
              <w:rPr>
                <w:rFonts w:ascii="Times New Roman" w:eastAsia="Times New Roman" w:hAnsi="Times New Roman" w:cs="Times New Roman"/>
                <w:color w:val="000000"/>
                <w:spacing w:val="0"/>
                <w:w w:val="100"/>
                <w:position w:val="0"/>
              </w:rPr>
              <w:t>2020</w:t>
            </w:r>
            <w:r>
              <w:rPr>
                <w:color w:val="000000"/>
                <w:spacing w:val="0"/>
                <w:w w:val="100"/>
                <w:position w:val="0"/>
              </w:rPr>
              <w:t>年度，公司使用募集资金置换预先投入募集资金投资项目的自有资金</w:t>
            </w:r>
            <w:r>
              <w:rPr>
                <w:rFonts w:ascii="Times New Roman" w:eastAsia="Times New Roman" w:hAnsi="Times New Roman" w:cs="Times New Roman"/>
                <w:color w:val="000000"/>
                <w:spacing w:val="0"/>
                <w:w w:val="100"/>
                <w:position w:val="0"/>
              </w:rPr>
              <w:t>2,870.77</w:t>
            </w:r>
            <w:r>
              <w:rPr>
                <w:color w:val="000000"/>
                <w:spacing w:val="0"/>
                <w:w w:val="100"/>
                <w:position w:val="0"/>
              </w:rPr>
              <w:t>万元，直接 投入募集资金投资项目</w:t>
            </w:r>
            <w:r>
              <w:rPr>
                <w:rFonts w:ascii="Times New Roman" w:eastAsia="Times New Roman" w:hAnsi="Times New Roman" w:cs="Times New Roman"/>
                <w:color w:val="000000"/>
                <w:spacing w:val="0"/>
                <w:w w:val="100"/>
                <w:position w:val="0"/>
              </w:rPr>
              <w:t>4,207.39</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日，公司累计已使用募集资金</w:t>
            </w:r>
            <w:r>
              <w:rPr>
                <w:rFonts w:ascii="Times New Roman" w:eastAsia="Times New Roman" w:hAnsi="Times New Roman" w:cs="Times New Roman"/>
                <w:color w:val="000000"/>
                <w:spacing w:val="0"/>
                <w:w w:val="100"/>
                <w:position w:val="0"/>
              </w:rPr>
              <w:t>7,333.33</w:t>
            </w:r>
            <w:r>
              <w:rPr>
                <w:color w:val="000000"/>
                <w:spacing w:val="0"/>
                <w:w w:val="100"/>
                <w:position w:val="0"/>
              </w:rPr>
              <w:t>万元，募集资金专用 账户余额合计为</w:t>
            </w:r>
            <w:r>
              <w:rPr>
                <w:rFonts w:ascii="Times New Roman" w:eastAsia="Times New Roman" w:hAnsi="Times New Roman" w:cs="Times New Roman"/>
                <w:color w:val="000000"/>
                <w:spacing w:val="0"/>
                <w:w w:val="100"/>
                <w:position w:val="0"/>
              </w:rPr>
              <w:t>9,433.11</w:t>
            </w:r>
            <w:r>
              <w:rPr>
                <w:color w:val="000000"/>
                <w:spacing w:val="0"/>
                <w:w w:val="100"/>
                <w:position w:val="0"/>
              </w:rPr>
              <w:t>万元（包括累计收到的利息收入净额</w:t>
            </w:r>
            <w:r>
              <w:rPr>
                <w:rFonts w:ascii="Times New Roman" w:eastAsia="Times New Roman" w:hAnsi="Times New Roman" w:cs="Times New Roman"/>
                <w:color w:val="000000"/>
                <w:spacing w:val="0"/>
                <w:w w:val="100"/>
                <w:position w:val="0"/>
              </w:rPr>
              <w:t>280.56</w:t>
            </w:r>
            <w:r>
              <w:rPr>
                <w:color w:val="000000"/>
                <w:spacing w:val="0"/>
                <w:w w:val="100"/>
                <w:position w:val="0"/>
              </w:rPr>
              <w:t>万元）。</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83" w:right="1045" w:bottom="1450" w:left="1063" w:header="0" w:footer="3" w:gutter="0"/>
          <w:cols w:space="720"/>
          <w:noEndnote/>
          <w:rtlGutter w:val="0"/>
          <w:docGrid w:linePitch="360"/>
        </w:sectPr>
      </w:pP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募集资金承诺项目情况</w:t>
      </w:r>
      <w:bookmarkEnd w:id="231"/>
      <w:bookmarkEnd w:id="232"/>
      <w:bookmarkEnd w:id="23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710"/>
        <w:gridCol w:w="706"/>
        <w:gridCol w:w="691"/>
        <w:gridCol w:w="730"/>
        <w:gridCol w:w="893"/>
        <w:gridCol w:w="898"/>
        <w:gridCol w:w="902"/>
        <w:gridCol w:w="706"/>
        <w:gridCol w:w="744"/>
        <w:gridCol w:w="730"/>
        <w:gridCol w:w="734"/>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 目和超募资 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3"/>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新能源汽车 电池管理系 统产业化建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电动汽车动 力电源总成 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新能源汽车 电池管理系 统研发中心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新能源汽车 核心控制器 检测试验中 心建设项目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未达到计划 进度或预计 收益的情况 和原因(分具 体项目)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3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 发生重大变 化的情况说 明</w:t>
            </w: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日召开了第三届董事会第十二次会议及第三届监事会第十次会议、于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年年度股东大会，会议审议通过了《关于公司变更部分募集资金用途的议案》，主要内容是： 随着新能源汽车电池管理系统</w:t>
            </w:r>
            <w:r>
              <w:rPr>
                <w:color w:val="000000"/>
                <w:spacing w:val="0"/>
                <w:w w:val="100"/>
                <w:position w:val="0"/>
              </w:rPr>
              <w:t>(</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业务的快速发展，为满足市场发展新变化、新趋势，公司通过技术 升级、新增产线和工艺改进等措施，公司的目前生产能力已满足当前市场需求，继续实施</w:t>
            </w:r>
            <w:r>
              <w:rPr>
                <w:rFonts w:ascii="Times New Roman" w:eastAsia="Times New Roman" w:hAnsi="Times New Roman" w:cs="Times New Roman"/>
                <w:color w:val="000000"/>
                <w:spacing w:val="0"/>
                <w:w w:val="100"/>
                <w:position w:val="0"/>
              </w:rPr>
              <w:t>“</w:t>
            </w:r>
            <w:r>
              <w:rPr>
                <w:color w:val="000000"/>
                <w:spacing w:val="0"/>
                <w:w w:val="100"/>
                <w:position w:val="0"/>
              </w:rPr>
              <w:t>新能源汽车电池 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已经不再符合公司的业务发展规划和实际需求。为提高募集资金使用效率，节约 资源，同时顺应目前行业和技术的发展趋势，进一步发挥协同优势，实现公司和股东利益最大化，经审慎研</w:t>
            </w:r>
          </w:p>
        </w:tc>
      </w:tr>
    </w:tbl>
    <w:p>
      <w:pPr>
        <w:widowControl w:val="0"/>
        <w:spacing w:line="1" w:lineRule="exact"/>
      </w:pPr>
      <w:r>
        <w:br w:type="page"/>
      </w:r>
    </w:p>
    <w:tbl>
      <w:tblPr>
        <w:tblOverlap w:val="never"/>
        <w:jc w:val="center"/>
        <w:tblLayout w:type="fixed"/>
      </w:tblPr>
      <w:tblGrid>
        <w:gridCol w:w="1138"/>
        <w:gridCol w:w="8443"/>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究，公司决定终止</w:t>
            </w:r>
            <w:r>
              <w:rPr>
                <w:rFonts w:ascii="Times New Roman" w:eastAsia="Times New Roman" w:hAnsi="Times New Roman" w:cs="Times New Roman"/>
                <w:color w:val="000000"/>
                <w:spacing w:val="0"/>
                <w:w w:val="100"/>
                <w:position w:val="0"/>
              </w:rPr>
              <w:t>“</w:t>
            </w:r>
            <w:r>
              <w:rPr>
                <w:color w:val="000000"/>
                <w:spacing w:val="0"/>
                <w:w w:val="100"/>
                <w:position w:val="0"/>
              </w:rPr>
              <w:t>新能源汽车电池管理系统产业化建设项目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，并将未投入的募集资金共计</w:t>
            </w:r>
            <w:r>
              <w:rPr>
                <w:rFonts w:ascii="Times New Roman" w:eastAsia="Times New Roman" w:hAnsi="Times New Roman" w:cs="Times New Roman"/>
                <w:color w:val="000000"/>
                <w:spacing w:val="0"/>
                <w:w w:val="100"/>
                <w:position w:val="0"/>
              </w:rPr>
              <w:t>7,985.00</w:t>
            </w:r>
            <w:r>
              <w:rPr>
                <w:color w:val="000000"/>
                <w:spacing w:val="0"/>
                <w:w w:val="100"/>
                <w:position w:val="0"/>
              </w:rPr>
              <w:t>万元及 其利息变更用途用于建设</w:t>
            </w:r>
            <w:r>
              <w:rPr>
                <w:rFonts w:ascii="Times New Roman" w:eastAsia="Times New Roman" w:hAnsi="Times New Roman" w:cs="Times New Roman"/>
                <w:color w:val="000000"/>
                <w:spacing w:val="0"/>
                <w:w w:val="100"/>
                <w:position w:val="0"/>
              </w:rPr>
              <w:t>“</w:t>
            </w:r>
            <w:r>
              <w:rPr>
                <w:color w:val="000000"/>
                <w:spacing w:val="0"/>
                <w:w w:val="100"/>
                <w:position w:val="0"/>
              </w:rPr>
              <w:t>电动汽车动力电源总成产业化项目</w:t>
            </w:r>
            <w:r>
              <w:rPr>
                <w:rFonts w:ascii="Times New Roman" w:eastAsia="Times New Roman" w:hAnsi="Times New Roman" w:cs="Times New Roman"/>
                <w:color w:val="000000"/>
                <w:spacing w:val="0"/>
                <w:w w:val="100"/>
                <w:position w:val="0"/>
              </w:rPr>
              <w:t>”</w:t>
            </w:r>
            <w:r>
              <w:rPr>
                <w:color w:val="000000"/>
                <w:spacing w:val="0"/>
                <w:w w:val="100"/>
                <w:position w:val="0"/>
              </w:rPr>
              <w:t>，项目的实施地点、实施主体均未发生变更。 本次变更部分募集资金用途事项已经公司董事会、股东大会审议通过，独立董事、监事会均发表了明确同意 意见，独立财务顾问出具了核查意见。具体内容详见公司在巨潮资讯网上披露的相关公告。</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 金额、用途及 使用进展情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公司配套募集资金原预计发行费用较实际减少</w:t>
            </w:r>
            <w:r>
              <w:rPr>
                <w:rFonts w:ascii="Times New Roman" w:eastAsia="Times New Roman" w:hAnsi="Times New Roman" w:cs="Times New Roman"/>
                <w:color w:val="000000"/>
                <w:spacing w:val="0"/>
                <w:w w:val="100"/>
                <w:position w:val="0"/>
              </w:rPr>
              <w:t>485.88</w:t>
            </w:r>
            <w:r>
              <w:rPr>
                <w:color w:val="000000"/>
                <w:spacing w:val="0"/>
                <w:w w:val="100"/>
                <w:position w:val="0"/>
              </w:rPr>
              <w:t>万元，截至报告期末，该资金存放于募集资金专用账 户中。</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资项目实施 地点变更情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日召开了第三届董事会第十四次会议、第三届监事会第十二次会议，会议审议通过了 《关于使用募集资金置换预先投入募投项目自筹资金的议案》，同意公司全资子公司国创新能使用部分募集 资金置换预先已投入募投项目的自筹资金共计</w:t>
            </w:r>
            <w:r>
              <w:rPr>
                <w:rFonts w:ascii="Times New Roman" w:eastAsia="Times New Roman" w:hAnsi="Times New Roman" w:cs="Times New Roman"/>
                <w:color w:val="000000"/>
                <w:spacing w:val="0"/>
                <w:w w:val="100"/>
                <w:position w:val="0"/>
              </w:rPr>
              <w:t>2,870.77</w:t>
            </w:r>
            <w:r>
              <w:rPr>
                <w:color w:val="000000"/>
                <w:spacing w:val="0"/>
                <w:w w:val="100"/>
                <w:position w:val="0"/>
              </w:rPr>
              <w:t>万元。本次使用募集资金置换预先投入募投项目自筹 资金事项已经公司董事会审议通过，独立董事、监事会均发表了明确同意意见，独立财务顾问出具了核查意 见，并由会计师事务所出具了鉴证报告。具体内容详见公司在巨潮资讯网上披露的相关公告。</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截至报告期末，尚未使用的募集资金存放于募集资金专用账户中。</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2"/>
        <w:keepNext/>
        <w:keepLines/>
        <w:widowControl w:val="0"/>
        <w:numPr>
          <w:ilvl w:val="0"/>
          <w:numId w:val="3"/>
        </w:numPr>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募集资金变更项目情况</w:t>
      </w:r>
      <w:bookmarkEnd w:id="235"/>
      <w:bookmarkEnd w:id="236"/>
      <w:bookmarkEnd w:id="23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righ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383" w:right="1045" w:bottom="1450" w:left="1063" w:header="0" w:footer="3" w:gutter="0"/>
          <w:cols w:space="720"/>
          <w:noEndnote/>
          <w:rtlGutter w:val="0"/>
          <w:docGrid w:linePitch="360"/>
        </w:sectPr>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截至期末实 际累计投入</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截至期末投 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电动汽车动 力电源总成 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新能源汽车 电池管理系 统产业化建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2,260.03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2,260.03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3,821.61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r>
      <w:tr>
        <w:trPr>
          <w:trHeight w:val="4147"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日召开了第三届董事会第十二次会议及第三届监事会第十次会 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年年度股东大会，会议审议通过了《关于公司变 更部分募集资金用途的议案》，主要内容是：随着新能源汽车电池管理系统</w:t>
            </w:r>
            <w:r>
              <w:rPr>
                <w:color w:val="000000"/>
                <w:spacing w:val="0"/>
                <w:w w:val="100"/>
                <w:position w:val="0"/>
              </w:rPr>
              <w:t>(</w:t>
            </w:r>
            <w:r>
              <w:rPr>
                <w:rFonts w:ascii="Times New Roman" w:eastAsia="Times New Roman" w:hAnsi="Times New Roman" w:cs="Times New Roman"/>
                <w:color w:val="000000"/>
                <w:spacing w:val="0"/>
                <w:w w:val="100"/>
                <w:position w:val="0"/>
              </w:rPr>
              <w:t>BMS</w:t>
            </w:r>
            <w:r>
              <w:rPr>
                <w:color w:val="000000"/>
                <w:spacing w:val="0"/>
                <w:w w:val="100"/>
                <w:position w:val="0"/>
              </w:rPr>
              <w:t xml:space="preserve">) </w:t>
            </w:r>
            <w:r>
              <w:rPr>
                <w:color w:val="000000"/>
                <w:spacing w:val="0"/>
                <w:w w:val="100"/>
                <w:position w:val="0"/>
              </w:rPr>
              <w:t>业务的快速发展，为满足市场发展新变化、新趋势，公司通过技术升级、新增产线和 工艺改进等措施，公司的目前生产能力已满足当前市场需求，继续实施</w:t>
            </w:r>
            <w:r>
              <w:rPr>
                <w:rFonts w:ascii="Times New Roman" w:eastAsia="Times New Roman" w:hAnsi="Times New Roman" w:cs="Times New Roman"/>
                <w:color w:val="000000"/>
                <w:spacing w:val="0"/>
                <w:w w:val="100"/>
                <w:position w:val="0"/>
              </w:rPr>
              <w:t>“</w:t>
            </w:r>
            <w:r>
              <w:rPr>
                <w:color w:val="000000"/>
                <w:spacing w:val="0"/>
                <w:w w:val="100"/>
                <w:position w:val="0"/>
              </w:rPr>
              <w:t>新能源汽车 电池管理系统产业化建设项目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已经不再符合公司的业务发展规划和实际需求。为提 高募集资金使用效率，节约资源，同时顺应目前行业和技术的发展趋势，进一步发挥 协同优势，实现公司和股东利益最大化，经审慎研究，公司决定终止</w:t>
            </w:r>
            <w:r>
              <w:rPr>
                <w:rFonts w:ascii="Times New Roman" w:eastAsia="Times New Roman" w:hAnsi="Times New Roman" w:cs="Times New Roman"/>
                <w:color w:val="000000"/>
                <w:spacing w:val="0"/>
                <w:w w:val="100"/>
                <w:position w:val="0"/>
              </w:rPr>
              <w:t>“</w:t>
            </w:r>
            <w:r>
              <w:rPr>
                <w:color w:val="000000"/>
                <w:spacing w:val="0"/>
                <w:w w:val="100"/>
                <w:position w:val="0"/>
              </w:rPr>
              <w:t>新能源汽车电 池管理系统产业化建设项目</w:t>
            </w:r>
            <w:r>
              <w:rPr>
                <w:rFonts w:ascii="Times New Roman" w:eastAsia="Times New Roman" w:hAnsi="Times New Roman" w:cs="Times New Roman"/>
                <w:color w:val="000000"/>
                <w:spacing w:val="0"/>
                <w:w w:val="100"/>
                <w:position w:val="0"/>
              </w:rPr>
              <w:t>”</w:t>
            </w:r>
            <w:r>
              <w:rPr>
                <w:color w:val="000000"/>
                <w:spacing w:val="0"/>
                <w:w w:val="100"/>
                <w:position w:val="0"/>
              </w:rPr>
              <w:t>，并将未投入的募集资金共计</w:t>
            </w:r>
            <w:r>
              <w:rPr>
                <w:rFonts w:ascii="Times New Roman" w:eastAsia="Times New Roman" w:hAnsi="Times New Roman" w:cs="Times New Roman"/>
                <w:color w:val="000000"/>
                <w:spacing w:val="0"/>
                <w:w w:val="100"/>
                <w:position w:val="0"/>
              </w:rPr>
              <w:t>7,985.00</w:t>
            </w:r>
            <w:r>
              <w:rPr>
                <w:color w:val="000000"/>
                <w:spacing w:val="0"/>
                <w:w w:val="100"/>
                <w:position w:val="0"/>
              </w:rPr>
              <w:t>万元及其利息变 更用途用于建设</w:t>
            </w:r>
            <w:r>
              <w:rPr>
                <w:rFonts w:ascii="Times New Roman" w:eastAsia="Times New Roman" w:hAnsi="Times New Roman" w:cs="Times New Roman"/>
                <w:color w:val="000000"/>
                <w:spacing w:val="0"/>
                <w:w w:val="100"/>
                <w:position w:val="0"/>
              </w:rPr>
              <w:t>“</w:t>
            </w:r>
            <w:r>
              <w:rPr>
                <w:color w:val="000000"/>
                <w:spacing w:val="0"/>
                <w:w w:val="100"/>
                <w:position w:val="0"/>
              </w:rPr>
              <w:t>电动汽车动力电源总成产业化项目</w:t>
            </w:r>
            <w:r>
              <w:rPr>
                <w:rFonts w:ascii="Times New Roman" w:eastAsia="Times New Roman" w:hAnsi="Times New Roman" w:cs="Times New Roman"/>
                <w:color w:val="000000"/>
                <w:spacing w:val="0"/>
                <w:w w:val="100"/>
                <w:position w:val="0"/>
              </w:rPr>
              <w:t>”</w:t>
            </w:r>
            <w:r>
              <w:rPr>
                <w:color w:val="000000"/>
                <w:spacing w:val="0"/>
                <w:w w:val="100"/>
                <w:position w:val="0"/>
              </w:rPr>
              <w:t>，项目的实施地点、实施主体均 未发生变更。本次变更部分募集资金用途事项已经公司董事会、股东大会审议通过， 独立董事、监事会均发表了明确同意意见，独立财务顾问出具了核查意见。具体内容 详见公司在巨潮资讯网上披露的相关公告。</w:t>
            </w:r>
          </w:p>
        </w:tc>
      </w:tr>
      <w:tr>
        <w:trPr>
          <w:trHeight w:val="710"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、重大资产和股权出售</w:t>
      </w:r>
      <w:bookmarkEnd w:id="239"/>
      <w:bookmarkEnd w:id="240"/>
      <w:bookmarkEnd w:id="242"/>
    </w:p>
    <w:p>
      <w:pPr>
        <w:pStyle w:val="Style32"/>
        <w:keepNext/>
        <w:keepLines/>
        <w:widowControl w:val="0"/>
        <w:shd w:val="clear" w:color="auto" w:fill="auto"/>
        <w:tabs>
          <w:tab w:pos="368"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、主要控股参股公司分析</w:t>
      </w:r>
      <w:bookmarkEnd w:id="251"/>
      <w:bookmarkEnd w:id="252"/>
      <w:bookmarkEnd w:id="25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994"/>
        <w:gridCol w:w="883"/>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4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科大国创新能科 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智能软硬 件产品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461,319,177.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299,369,909.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198,173,084.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49,007,029.0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43,474,133.6</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科大国创云网科 技有限公司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数据智能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221,616,662.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111,943,524.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247,050,706.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30,851,677.7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30,501,992.4</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安徽科大国创软 件科技有限公司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数据智能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104,384,427.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62,230,268.9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202,681,509.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27,560,999.8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27,560,999.8</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3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苏州科大国创信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数据智能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54,997,193.7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38,625,879.7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70,083,854.3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12,990,758.7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11,518,485.5</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47"/>
        <w:gridCol w:w="283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科大国创智联（合肥）股权投资有限公司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合肥智联共益股权投资合伙企业（有限合伙）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安徽科大国创智信科技有限公司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主要控股参股公司情况说明</w:t>
      </w:r>
    </w:p>
    <w:p>
      <w:pPr>
        <w:pStyle w:val="Style28"/>
        <w:keepNext w:val="0"/>
        <w:keepLines w:val="0"/>
        <w:widowControl w:val="0"/>
        <w:shd w:val="clear" w:color="auto" w:fill="auto"/>
        <w:tabs>
          <w:tab w:pos="334" w:val="left"/>
        </w:tabs>
        <w:bidi w:val="0"/>
        <w:spacing w:before="0" w:after="0"/>
        <w:ind w:left="0" w:right="0" w:firstLine="0"/>
        <w:jc w:val="left"/>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科大国创新能科技有限公司</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公司住所：安徽省合肥市高新区明珠大道与石莲南路交叉口国创新能产业园</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法定代表人：孙路</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公司类型：有限责任公司（非自然人控股或控股的法人独资）</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经营范围：电池系统生产；新能源行业技术及产品研发、生产、销售，工程建设、运营服务；智能汽车相关的技术及产品研 发、生产、销售、运营服务；车联网技术及产品研发、生产、销售与服务；软件开发；信息系统集成。（依法须经批准的项 目，经相关部门批准后方可开展经营活动）</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业务定位：主要面向智能汽车领域，主要产品为智能软硬件产品</w:t>
      </w:r>
    </w:p>
    <w:p>
      <w:pPr>
        <w:pStyle w:val="Style28"/>
        <w:keepNext w:val="0"/>
        <w:keepLines w:val="0"/>
        <w:widowControl w:val="0"/>
        <w:shd w:val="clear" w:color="auto" w:fill="auto"/>
        <w:tabs>
          <w:tab w:pos="354" w:val="left"/>
        </w:tabs>
        <w:bidi w:val="0"/>
        <w:spacing w:before="0" w:after="0"/>
        <w:ind w:left="0" w:right="0" w:firstLine="0"/>
        <w:jc w:val="left"/>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科大国创云网科技有限公司</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公司住所：合肥市高新区文曲路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号办公楼</w:t>
      </w:r>
      <w:r>
        <w:rPr>
          <w:rFonts w:ascii="Times New Roman" w:eastAsia="Times New Roman" w:hAnsi="Times New Roman" w:cs="Times New Roman"/>
          <w:color w:val="000000"/>
          <w:spacing w:val="0"/>
          <w:w w:val="100"/>
          <w:position w:val="0"/>
        </w:rPr>
        <w:t>4</w:t>
      </w:r>
      <w:r>
        <w:rPr>
          <w:color w:val="000000"/>
          <w:spacing w:val="0"/>
          <w:w w:val="100"/>
          <w:position w:val="0"/>
        </w:rPr>
        <w:t>层</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法定代表人：李飞</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公司类型：有限责任公司（非自然人投资或控股的法人独资）</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经营范围：计算机软硬件及其他电子产品的设计、开发、生产、销售；计算机系统集成服务、技术咨询、技术开发、技术转 让；物联网、移动互联网、人工智能、云计算、大数据技术开发及系统集成服务；智慧城市的规划、设计、咨询、实施、运 维和管理。（依法须经批准的项目，经相关部门批准后方可开展经营活动）</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业务定位：主要面向运营商行业，主要产品为数据智能行业应用</w:t>
      </w:r>
    </w:p>
    <w:p>
      <w:pPr>
        <w:pStyle w:val="Style28"/>
        <w:keepNext w:val="0"/>
        <w:keepLines w:val="0"/>
        <w:widowControl w:val="0"/>
        <w:shd w:val="clear" w:color="auto" w:fill="auto"/>
        <w:tabs>
          <w:tab w:pos="354" w:val="left"/>
        </w:tabs>
        <w:bidi w:val="0"/>
        <w:spacing w:before="0" w:after="0"/>
        <w:ind w:left="0" w:right="0" w:firstLine="0"/>
        <w:jc w:val="left"/>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tab/>
        <w:t>安徽科大国创软件科技有限公司</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法定代表人：董永东</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公司类型：其他有限责任公司</w:t>
      </w:r>
    </w:p>
    <w:p>
      <w:pPr>
        <w:pStyle w:val="Style28"/>
        <w:keepNext w:val="0"/>
        <w:keepLines w:val="0"/>
        <w:widowControl w:val="0"/>
        <w:shd w:val="clear" w:color="auto" w:fill="auto"/>
        <w:bidi w:val="0"/>
        <w:spacing w:before="0" w:after="0" w:line="325" w:lineRule="exact"/>
        <w:ind w:left="0" w:right="0" w:firstLine="0"/>
        <w:jc w:val="left"/>
      </w:pPr>
      <w:r>
        <w:rPr>
          <w:color w:val="000000"/>
          <w:spacing w:val="0"/>
          <w:w w:val="100"/>
          <w:position w:val="0"/>
        </w:rPr>
        <w:t>经营范围：软件研发；系统集成；大数据应用研发；云计算服务；电子和信息技术产品的研发、销售；信息工程咨询、监理 及服务；货物或技术进出口（国家禁止或涉及行政审批的货物和技术进出口除外）。（依法须经批准的项目，经相关部门批 准后方可开展经营活动） 业务定位：主要面向政企领域，主要产品为数据智能行业应用</w:t>
      </w:r>
    </w:p>
    <w:p>
      <w:pPr>
        <w:pStyle w:val="Style28"/>
        <w:keepNext w:val="0"/>
        <w:keepLines w:val="0"/>
        <w:widowControl w:val="0"/>
        <w:shd w:val="clear" w:color="auto" w:fill="auto"/>
        <w:bidi w:val="0"/>
        <w:spacing w:before="0" w:after="0" w:line="325" w:lineRule="exact"/>
        <w:ind w:left="0" w:right="0" w:firstLine="0"/>
        <w:jc w:val="left"/>
      </w:pPr>
      <w:bookmarkStart w:id="258" w:name="bookmark258"/>
      <w:r>
        <w:rPr>
          <w:rFonts w:ascii="Times New Roman" w:eastAsia="Times New Roman" w:hAnsi="Times New Roman" w:cs="Times New Roman"/>
          <w:color w:val="000000"/>
          <w:spacing w:val="0"/>
          <w:w w:val="100"/>
          <w:position w:val="0"/>
        </w:rPr>
        <w:t>4</w:t>
      </w:r>
      <w:bookmarkEnd w:id="258"/>
      <w:r>
        <w:rPr>
          <w:color w:val="000000"/>
          <w:spacing w:val="0"/>
          <w:w w:val="100"/>
          <w:position w:val="0"/>
        </w:rPr>
        <w:t>、苏州科大国创信息技术有限公司</w:t>
      </w:r>
    </w:p>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设立时间：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公司住所：苏州工业园区金鸡湖大道</w:t>
      </w:r>
      <w:r>
        <w:rPr>
          <w:rFonts w:ascii="Times New Roman" w:eastAsia="Times New Roman" w:hAnsi="Times New Roman" w:cs="Times New Roman"/>
          <w:color w:val="000000"/>
          <w:spacing w:val="0"/>
          <w:w w:val="100"/>
          <w:position w:val="0"/>
        </w:rPr>
        <w:t>1355</w:t>
      </w:r>
      <w:r>
        <w:rPr>
          <w:color w:val="000000"/>
          <w:spacing w:val="0"/>
          <w:w w:val="100"/>
          <w:position w:val="0"/>
        </w:rPr>
        <w:t>号国际科技园内</w:t>
      </w:r>
      <w:r>
        <w:rPr>
          <w:rFonts w:ascii="Times New Roman" w:eastAsia="Times New Roman" w:hAnsi="Times New Roman" w:cs="Times New Roman"/>
          <w:color w:val="000000"/>
          <w:spacing w:val="0"/>
          <w:w w:val="100"/>
          <w:position w:val="0"/>
        </w:rPr>
        <w:t>B404</w:t>
      </w:r>
      <w:r>
        <w:rPr>
          <w:color w:val="000000"/>
          <w:spacing w:val="0"/>
          <w:w w:val="100"/>
          <w:position w:val="0"/>
        </w:rPr>
        <w:t>单元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法定代表人：李飞</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公司类型：有限责任公司（自然人投资或控股的法人独资）</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经营范围：软件、通讯及信息产品的技术开发及转让；计算机及通讯系统集成、咨询、服务。（依法须经批准的项目，经相 关部门批准后方可开展经营活动）</w:t>
      </w:r>
    </w:p>
    <w:p>
      <w:pPr>
        <w:pStyle w:val="Style28"/>
        <w:keepNext w:val="0"/>
        <w:keepLines w:val="0"/>
        <w:widowControl w:val="0"/>
        <w:shd w:val="clear" w:color="auto" w:fill="auto"/>
        <w:bidi w:val="0"/>
        <w:spacing w:before="0" w:after="360" w:line="318" w:lineRule="exact"/>
        <w:ind w:left="0" w:right="0" w:firstLine="0"/>
        <w:jc w:val="left"/>
      </w:pPr>
      <w:r>
        <w:rPr>
          <w:color w:val="000000"/>
          <w:spacing w:val="0"/>
          <w:w w:val="100"/>
          <w:position w:val="0"/>
        </w:rPr>
        <w:t>业务定位：主要面向运营商行业，主要产品为数据智能行业应用</w:t>
      </w:r>
    </w:p>
    <w:p>
      <w:pPr>
        <w:pStyle w:val="Style26"/>
        <w:keepNext/>
        <w:keepLines/>
        <w:widowControl w:val="0"/>
        <w:shd w:val="clear" w:color="auto" w:fill="auto"/>
        <w:tabs>
          <w:tab w:pos="517" w:val="left"/>
        </w:tabs>
        <w:bidi w:val="0"/>
        <w:spacing w:before="0" w:after="2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八</w:t>
      </w:r>
      <w:bookmarkEnd w:id="261"/>
      <w:r>
        <w:rPr>
          <w:color w:val="000000"/>
          <w:spacing w:val="0"/>
          <w:w w:val="100"/>
          <w:position w:val="0"/>
          <w:sz w:val="24"/>
          <w:szCs w:val="24"/>
        </w:rPr>
        <w:t>、</w:t>
        <w:tab/>
        <w:t>公司控制的结构化主体情况</w:t>
      </w:r>
      <w:bookmarkEnd w:id="259"/>
      <w:bookmarkEnd w:id="260"/>
      <w:bookmarkEnd w:id="262"/>
    </w:p>
    <w:p>
      <w:pPr>
        <w:pStyle w:val="Style28"/>
        <w:keepNext w:val="0"/>
        <w:keepLines w:val="0"/>
        <w:widowControl w:val="0"/>
        <w:shd w:val="clear" w:color="auto" w:fill="auto"/>
        <w:bidi w:val="0"/>
        <w:spacing w:before="0" w:after="360" w:line="318"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九</w:t>
      </w:r>
      <w:bookmarkEnd w:id="265"/>
      <w:r>
        <w:rPr>
          <w:color w:val="000000"/>
          <w:spacing w:val="0"/>
          <w:w w:val="100"/>
          <w:position w:val="0"/>
          <w:sz w:val="24"/>
          <w:szCs w:val="24"/>
        </w:rPr>
        <w:t>、</w:t>
        <w:tab/>
        <w:t>公司未来发展的展望</w:t>
      </w:r>
      <w:bookmarkEnd w:id="263"/>
      <w:bookmarkEnd w:id="264"/>
      <w:bookmarkEnd w:id="266"/>
    </w:p>
    <w:p>
      <w:pPr>
        <w:pStyle w:val="Style32"/>
        <w:keepNext/>
        <w:keepLines/>
        <w:widowControl w:val="0"/>
        <w:shd w:val="clear" w:color="auto" w:fill="auto"/>
        <w:bidi w:val="0"/>
        <w:spacing w:before="0" w:after="0" w:line="311" w:lineRule="exact"/>
        <w:ind w:left="0" w:right="0" w:firstLine="44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一）行业格局和趋势</w:t>
      </w:r>
      <w:bookmarkEnd w:id="267"/>
      <w:bookmarkEnd w:id="268"/>
      <w:bookmarkEnd w:id="270"/>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公司发展历程与信息技术创新紧密结合，与国家信息化进程共同成长。当前我国软件产业经过多年的 培育，已进入快速成长期，产业规模迅速扩大，技术水平快速提高，骨干企业不断成长，产业体系初步建 立。在国家新的战略发展时期，新一代信息技术带来新机遇，未来</w:t>
      </w:r>
      <w:r>
        <w:rPr>
          <w:rFonts w:ascii="Times New Roman" w:eastAsia="Times New Roman" w:hAnsi="Times New Roman" w:cs="Times New Roman"/>
          <w:color w:val="000000"/>
          <w:spacing w:val="0"/>
          <w:w w:val="100"/>
          <w:position w:val="0"/>
        </w:rPr>
        <w:t>5</w:t>
      </w:r>
      <w:r>
        <w:rPr>
          <w:color w:val="000000"/>
          <w:spacing w:val="0"/>
          <w:w w:val="100"/>
          <w:position w:val="0"/>
        </w:rPr>
        <w:t>到</w:t>
      </w:r>
      <w:r>
        <w:rPr>
          <w:rFonts w:ascii="Times New Roman" w:eastAsia="Times New Roman" w:hAnsi="Times New Roman" w:cs="Times New Roman"/>
          <w:color w:val="000000"/>
          <w:spacing w:val="0"/>
          <w:w w:val="100"/>
          <w:position w:val="0"/>
        </w:rPr>
        <w:t>10</w:t>
      </w:r>
      <w:r>
        <w:rPr>
          <w:color w:val="000000"/>
          <w:spacing w:val="0"/>
          <w:w w:val="100"/>
          <w:position w:val="0"/>
        </w:rPr>
        <w:t>年，全球新一轮科技革命和产业 变革将群体迸发，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物联网、云计算、大数据、人工智能、区块链、量子科技等技术广泛渗透于经济社 会各个领域，数字经济将持续繁荣昌盛。根据工信部公布的数据，</w:t>
      </w:r>
      <w:r>
        <w:rPr>
          <w:rFonts w:ascii="Times New Roman" w:eastAsia="Times New Roman" w:hAnsi="Times New Roman" w:cs="Times New Roman"/>
          <w:color w:val="000000"/>
          <w:spacing w:val="0"/>
          <w:w w:val="100"/>
          <w:position w:val="0"/>
        </w:rPr>
        <w:t>2020</w:t>
      </w:r>
      <w:r>
        <w:rPr>
          <w:color w:val="000000"/>
          <w:spacing w:val="0"/>
          <w:w w:val="100"/>
          <w:position w:val="0"/>
        </w:rPr>
        <w:t>年我国软件和信息技术服务业实现 软件业务收入</w:t>
      </w:r>
      <w:r>
        <w:rPr>
          <w:rFonts w:ascii="Times New Roman" w:eastAsia="Times New Roman" w:hAnsi="Times New Roman" w:cs="Times New Roman"/>
          <w:color w:val="000000"/>
          <w:spacing w:val="0"/>
          <w:w w:val="100"/>
          <w:position w:val="0"/>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rPr>
        <w:t>13.3%</w:t>
      </w:r>
      <w:r>
        <w:rPr>
          <w:color w:val="000000"/>
          <w:spacing w:val="0"/>
          <w:w w:val="100"/>
          <w:position w:val="0"/>
        </w:rPr>
        <w:t>，实现利润总额</w:t>
      </w:r>
      <w:r>
        <w:rPr>
          <w:rFonts w:ascii="Times New Roman" w:eastAsia="Times New Roman" w:hAnsi="Times New Roman" w:cs="Times New Roman"/>
          <w:color w:val="000000"/>
          <w:spacing w:val="0"/>
          <w:w w:val="100"/>
          <w:position w:val="0"/>
        </w:rPr>
        <w:t>10,676</w:t>
      </w:r>
      <w:r>
        <w:rPr>
          <w:color w:val="000000"/>
          <w:spacing w:val="0"/>
          <w:w w:val="100"/>
          <w:position w:val="0"/>
        </w:rPr>
        <w:t>亿元，同比增长</w:t>
      </w:r>
      <w:r>
        <w:rPr>
          <w:rFonts w:ascii="Times New Roman" w:eastAsia="Times New Roman" w:hAnsi="Times New Roman" w:cs="Times New Roman"/>
          <w:color w:val="000000"/>
          <w:spacing w:val="0"/>
          <w:w w:val="100"/>
          <w:position w:val="0"/>
        </w:rPr>
        <w:t>7.8%</w:t>
      </w:r>
      <w:r>
        <w:rPr>
          <w:color w:val="000000"/>
          <w:spacing w:val="0"/>
          <w:w w:val="100"/>
          <w:position w:val="0"/>
        </w:rPr>
        <w:t>。</w:t>
      </w:r>
    </w:p>
    <w:p>
      <w:pPr>
        <w:pStyle w:val="Style81"/>
        <w:keepNext w:val="0"/>
        <w:keepLines w:val="0"/>
        <w:widowControl w:val="0"/>
        <w:shd w:val="clear" w:color="auto" w:fill="auto"/>
        <w:tabs>
          <w:tab w:pos="798" w:val="left"/>
        </w:tabs>
        <w:bidi w:val="0"/>
        <w:spacing w:before="0" w:after="0" w:line="311" w:lineRule="exact"/>
        <w:ind w:left="0" w:right="0" w:firstLine="44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w:t>
        <w:tab/>
        <w:t>大数据进入深度应用阶段</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大数据是新一轮信息技术革命与人类经济社会活动的交汇融合的必然产物，全球范围内运用大数据推 动经济发展、完善社会治理、提升政府服务和监管能力正成为趋势。而大数据应用正在向制造业、金融及 商业、医疗卫生、国计民生等各个领域渗透，涌现出一批互联网创新企业和创新应用。在《十四五规划和 </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年远景目标纲要》中，</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 xml:space="preserve">一词出现了 </w:t>
      </w:r>
      <w:r>
        <w:rPr>
          <w:rFonts w:ascii="Times New Roman" w:eastAsia="Times New Roman" w:hAnsi="Times New Roman" w:cs="Times New Roman"/>
          <w:color w:val="000000"/>
          <w:spacing w:val="0"/>
          <w:w w:val="100"/>
          <w:position w:val="0"/>
        </w:rPr>
        <w:t>14</w:t>
      </w:r>
      <w:r>
        <w:rPr>
          <w:color w:val="000000"/>
          <w:spacing w:val="0"/>
          <w:w w:val="100"/>
          <w:position w:val="0"/>
        </w:rPr>
        <w:t>次，而</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一词出现了</w:t>
      </w:r>
      <w:r>
        <w:rPr>
          <w:rFonts w:ascii="Times New Roman" w:eastAsia="Times New Roman" w:hAnsi="Times New Roman" w:cs="Times New Roman"/>
          <w:color w:val="000000"/>
          <w:spacing w:val="0"/>
          <w:w w:val="100"/>
          <w:position w:val="0"/>
        </w:rPr>
        <w:t>60</w:t>
      </w:r>
      <w:r>
        <w:rPr>
          <w:color w:val="000000"/>
          <w:spacing w:val="0"/>
          <w:w w:val="100"/>
          <w:position w:val="0"/>
        </w:rPr>
        <w:t>余次，对于大数据的发展作 出了重要部署。</w:t>
      </w:r>
      <w:r>
        <w:rPr>
          <w:rFonts w:ascii="Times New Roman" w:eastAsia="Times New Roman" w:hAnsi="Times New Roman" w:cs="Times New Roman"/>
          <w:color w:val="000000"/>
          <w:spacing w:val="0"/>
          <w:w w:val="100"/>
          <w:position w:val="0"/>
        </w:rPr>
        <w:t>2020</w:t>
      </w:r>
      <w:r>
        <w:rPr>
          <w:color w:val="000000"/>
          <w:spacing w:val="0"/>
          <w:w w:val="100"/>
          <w:position w:val="0"/>
        </w:rPr>
        <w:t>年中国数据中心业务市场规模已达到</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1.4</w:t>
      </w:r>
      <w:r>
        <w:rPr>
          <w:color w:val="000000"/>
          <w:spacing w:val="0"/>
          <w:w w:val="100"/>
          <w:position w:val="0"/>
        </w:rPr>
        <w:t>亿元，预计</w:t>
      </w:r>
      <w:r>
        <w:rPr>
          <w:rFonts w:ascii="Times New Roman" w:eastAsia="Times New Roman" w:hAnsi="Times New Roman" w:cs="Times New Roman"/>
          <w:color w:val="000000"/>
          <w:spacing w:val="0"/>
          <w:w w:val="100"/>
          <w:position w:val="0"/>
        </w:rPr>
        <w:t>2025</w:t>
      </w:r>
      <w:r>
        <w:rPr>
          <w:color w:val="000000"/>
          <w:spacing w:val="0"/>
          <w:w w:val="100"/>
          <w:position w:val="0"/>
        </w:rPr>
        <w:t>年中国数据中心业务市场 规模将达到</w:t>
      </w:r>
      <w:r>
        <w:rPr>
          <w:rFonts w:ascii="Times New Roman" w:eastAsia="Times New Roman" w:hAnsi="Times New Roman" w:cs="Times New Roman"/>
          <w:color w:val="000000"/>
          <w:spacing w:val="0"/>
          <w:w w:val="100"/>
          <w:position w:val="0"/>
        </w:rPr>
        <w:t>6840.8</w:t>
      </w:r>
      <w:r>
        <w:rPr>
          <w:color w:val="000000"/>
          <w:spacing w:val="0"/>
          <w:w w:val="100"/>
          <w:position w:val="0"/>
        </w:rPr>
        <w:t>亿元，年复合增长超过</w:t>
      </w:r>
      <w:r>
        <w:rPr>
          <w:rFonts w:ascii="Times New Roman" w:eastAsia="Times New Roman" w:hAnsi="Times New Roman" w:cs="Times New Roman"/>
          <w:color w:val="000000"/>
          <w:spacing w:val="0"/>
          <w:w w:val="100"/>
          <w:position w:val="0"/>
        </w:rPr>
        <w:t>27.6%</w:t>
      </w:r>
      <w:r>
        <w:rPr>
          <w:color w:val="000000"/>
          <w:spacing w:val="0"/>
          <w:w w:val="100"/>
          <w:position w:val="0"/>
        </w:rPr>
        <w:t>，中国数据中心业务正进入新一轮爆发期。预计到</w:t>
      </w:r>
      <w:r>
        <w:rPr>
          <w:rFonts w:ascii="Times New Roman" w:eastAsia="Times New Roman" w:hAnsi="Times New Roman" w:cs="Times New Roman"/>
          <w:color w:val="000000"/>
          <w:spacing w:val="0"/>
          <w:w w:val="100"/>
          <w:position w:val="0"/>
        </w:rPr>
        <w:t>2030</w:t>
      </w:r>
      <w:r>
        <w:rPr>
          <w:color w:val="000000"/>
          <w:spacing w:val="0"/>
          <w:w w:val="100"/>
          <w:position w:val="0"/>
        </w:rPr>
        <w:t>年， 中国数据总量将超过</w:t>
      </w:r>
      <w:r>
        <w:rPr>
          <w:rFonts w:ascii="Times New Roman" w:eastAsia="Times New Roman" w:hAnsi="Times New Roman" w:cs="Times New Roman"/>
          <w:color w:val="000000"/>
          <w:spacing w:val="0"/>
          <w:w w:val="100"/>
          <w:position w:val="0"/>
        </w:rPr>
        <w:t>4YB</w:t>
      </w:r>
      <w:r>
        <w:rPr>
          <w:color w:val="000000"/>
          <w:spacing w:val="0"/>
          <w:w w:val="100"/>
          <w:position w:val="0"/>
        </w:rPr>
        <w:t>，占全球数据量</w:t>
      </w:r>
      <w:r>
        <w:rPr>
          <w:rFonts w:ascii="Times New Roman" w:eastAsia="Times New Roman" w:hAnsi="Times New Roman" w:cs="Times New Roman"/>
          <w:color w:val="000000"/>
          <w:spacing w:val="0"/>
          <w:w w:val="100"/>
          <w:position w:val="0"/>
        </w:rPr>
        <w:t>30%</w:t>
      </w:r>
      <w:r>
        <w:rPr>
          <w:color w:val="000000"/>
          <w:spacing w:val="0"/>
          <w:w w:val="100"/>
          <w:position w:val="0"/>
        </w:rPr>
        <w:t>，中国将成为世界上第一数据大国和</w:t>
      </w:r>
      <w:r>
        <w:rPr>
          <w:rFonts w:ascii="Times New Roman" w:eastAsia="Times New Roman" w:hAnsi="Times New Roman" w:cs="Times New Roman"/>
          <w:color w:val="000000"/>
          <w:spacing w:val="0"/>
          <w:w w:val="100"/>
          <w:position w:val="0"/>
        </w:rPr>
        <w:t>“</w:t>
      </w:r>
      <w:r>
        <w:rPr>
          <w:color w:val="000000"/>
          <w:spacing w:val="0"/>
          <w:w w:val="100"/>
          <w:position w:val="0"/>
        </w:rPr>
        <w:t>世界数据中心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tabs>
          <w:tab w:pos="818" w:val="left"/>
        </w:tabs>
        <w:bidi w:val="0"/>
        <w:spacing w:before="0" w:after="0" w:line="311" w:lineRule="exact"/>
        <w:ind w:left="0" w:right="0" w:firstLine="440"/>
        <w:jc w:val="both"/>
      </w:pPr>
      <w:bookmarkStart w:id="272" w:name="bookmark272"/>
      <w:r>
        <w:rPr>
          <w:rFonts w:ascii="Times New Roman" w:eastAsia="Times New Roman" w:hAnsi="Times New Roman" w:cs="Times New Roman"/>
          <w:color w:val="000000"/>
          <w:spacing w:val="0"/>
          <w:w w:val="100"/>
          <w:position w:val="0"/>
        </w:rPr>
        <w:t>2</w:t>
      </w:r>
      <w:bookmarkEnd w:id="272"/>
      <w:r>
        <w:rPr>
          <w:color w:val="000000"/>
          <w:spacing w:val="0"/>
          <w:w w:val="100"/>
          <w:position w:val="0"/>
        </w:rPr>
        <w:t>、</w:t>
        <w:tab/>
        <w:t>人工智能日益融入产业升级</w:t>
      </w:r>
    </w:p>
    <w:p>
      <w:pPr>
        <w:pStyle w:val="Style81"/>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人工智能发展进入新阶段。《十四五规划和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年远景目标纲要》中</w:t>
      </w:r>
      <w:r>
        <w:rPr>
          <w:rFonts w:ascii="Times New Roman" w:eastAsia="Times New Roman" w:hAnsi="Times New Roman" w:cs="Times New Roman"/>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相关表述达到</w:t>
      </w:r>
      <w:r>
        <w:rPr>
          <w:rFonts w:ascii="Times New Roman" w:eastAsia="Times New Roman" w:hAnsi="Times New Roman" w:cs="Times New Roman"/>
          <w:color w:val="000000"/>
          <w:spacing w:val="0"/>
          <w:w w:val="100"/>
          <w:position w:val="0"/>
        </w:rPr>
        <w:t xml:space="preserve">57 </w:t>
      </w:r>
      <w:r>
        <w:rPr>
          <w:color w:val="000000"/>
          <w:spacing w:val="0"/>
          <w:w w:val="100"/>
          <w:position w:val="0"/>
        </w:rPr>
        <w:t>处，表明在当前我国经济从高速增长向高质量发展的重要阶段中，以人工智能为代表的新一代信息技术将 成为我国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期间推动经济高质量发展、建设创新型国家、实现新型工业化的重要技术保障和核心驱</w:t>
        <w:br w:type="page"/>
      </w:r>
      <w:r>
        <w:rPr>
          <w:color w:val="000000"/>
          <w:spacing w:val="0"/>
          <w:w w:val="100"/>
          <w:position w:val="0"/>
        </w:rPr>
        <w:t>动力之一。国务院发布的《新一代人工智能发展规划》提出，面向</w:t>
      </w:r>
      <w:r>
        <w:rPr>
          <w:rFonts w:ascii="Times New Roman" w:eastAsia="Times New Roman" w:hAnsi="Times New Roman" w:cs="Times New Roman"/>
          <w:color w:val="000000"/>
          <w:spacing w:val="0"/>
          <w:w w:val="100"/>
          <w:position w:val="0"/>
        </w:rPr>
        <w:t>2030</w:t>
      </w:r>
      <w:r>
        <w:rPr>
          <w:color w:val="000000"/>
          <w:spacing w:val="0"/>
          <w:w w:val="100"/>
          <w:position w:val="0"/>
        </w:rPr>
        <w:t>年我国新一代人工智能发展的指导 思想、战略目标、重点任务和保障措施，部署构筑我国人工智能发展的先发优势，加快建设创新型国家和 世界科技强国。经过多年的持续积累，我国在人工智能领域取得重要进展，国际科技论文发表量和发明专 利授权量已居世界第二，部分领域核心关键技术实现重要突破。语音识别、视觉识别技术世界领先，自适 应自主学习、直觉感知、综合推理、混合智能和群体智能等初步具备跨越发展的能力，中文信息处理、智 能监控、生物特征识别、工业机器人、服务机器人、无人驾驶逐步进入实际应用，人工智能创新创业日益 活跃，一批龙头骨干企业加速成长，在国际上获得广泛关注和认可。加速积累的技术能力与海量的数据资 源、巨大的应用需求、开放的市场环境有机结合，人工智能发展进入新阶段。</w:t>
      </w:r>
    </w:p>
    <w:p>
      <w:pPr>
        <w:pStyle w:val="Style81"/>
        <w:keepNext w:val="0"/>
        <w:keepLines w:val="0"/>
        <w:widowControl w:val="0"/>
        <w:shd w:val="clear" w:color="auto" w:fill="auto"/>
        <w:bidi w:val="0"/>
        <w:spacing w:before="0" w:after="0" w:line="326" w:lineRule="auto"/>
        <w:ind w:left="0" w:right="0" w:firstLine="420"/>
        <w:jc w:val="both"/>
      </w:pPr>
      <w:bookmarkStart w:id="273" w:name="bookmark273"/>
      <w:r>
        <w:rPr>
          <w:rFonts w:ascii="Times New Roman" w:eastAsia="Times New Roman" w:hAnsi="Times New Roman" w:cs="Times New Roman"/>
          <w:color w:val="000000"/>
          <w:spacing w:val="0"/>
          <w:w w:val="100"/>
          <w:position w:val="0"/>
        </w:rPr>
        <w:t>3</w:t>
      </w:r>
      <w:bookmarkEnd w:id="273"/>
      <w:r>
        <w:rPr>
          <w:color w:val="000000"/>
          <w:spacing w:val="0"/>
          <w:w w:val="100"/>
          <w:position w:val="0"/>
        </w:rPr>
        <w:t>、数据智能是大数据、人工智能发展的深度融合</w:t>
      </w:r>
    </w:p>
    <w:p>
      <w:pPr>
        <w:pStyle w:val="Style8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拥抱融合是大数据演进的新方向，人工智能是大数据业务发展的终极出口，大数据和人工智能一体化 是必然趋势。数据智能是大数据和人工智能的融合，通过分析数据获得价值，将原始数据加工为信息和知 识，进而为人们在基于数据制定决策或执行任务时提供有效的智能支持，已成为推动数字化转型不可或缺 的关键技术。数据智能终极目标是利用一系列智能算法和大数据处理技术实现海量数据条件下的人类深度 洞察和决策智能化，最终走向普世的人机智能融合。</w:t>
      </w:r>
    </w:p>
    <w:p>
      <w:pPr>
        <w:pStyle w:val="Style81"/>
        <w:keepNext w:val="0"/>
        <w:keepLines w:val="0"/>
        <w:widowControl w:val="0"/>
        <w:shd w:val="clear" w:color="auto" w:fill="auto"/>
        <w:bidi w:val="0"/>
        <w:spacing w:before="0" w:after="80" w:line="312" w:lineRule="exact"/>
        <w:ind w:left="0" w:right="0" w:firstLine="420"/>
        <w:jc w:val="both"/>
      </w:pPr>
      <w:bookmarkStart w:id="274" w:name="bookmark274"/>
      <w:r>
        <w:rPr>
          <w:b/>
          <w:bCs/>
          <w:color w:val="000000"/>
          <w:spacing w:val="0"/>
          <w:w w:val="100"/>
          <w:position w:val="0"/>
        </w:rPr>
        <w:t>（</w:t>
      </w:r>
      <w:bookmarkEnd w:id="274"/>
      <w:r>
        <w:rPr>
          <w:b/>
          <w:bCs/>
          <w:color w:val="000000"/>
          <w:spacing w:val="0"/>
          <w:w w:val="100"/>
          <w:position w:val="0"/>
        </w:rPr>
        <w:t>二）公司发展战略</w:t>
      </w:r>
    </w:p>
    <w:p>
      <w:pPr>
        <w:pStyle w:val="Style81"/>
        <w:keepNext w:val="0"/>
        <w:keepLines w:val="0"/>
        <w:widowControl w:val="0"/>
        <w:shd w:val="clear" w:color="auto" w:fill="auto"/>
        <w:tabs>
          <w:tab w:pos="790" w:val="left"/>
        </w:tabs>
        <w:bidi w:val="0"/>
        <w:spacing w:before="0" w:after="0" w:line="326" w:lineRule="auto"/>
        <w:ind w:left="0" w:right="0" w:firstLine="420"/>
        <w:jc w:val="both"/>
      </w:pPr>
      <w:bookmarkStart w:id="275" w:name="bookmark275"/>
      <w:r>
        <w:rPr>
          <w:rFonts w:ascii="Times New Roman" w:eastAsia="Times New Roman" w:hAnsi="Times New Roman" w:cs="Times New Roman"/>
          <w:color w:val="000000"/>
          <w:spacing w:val="0"/>
          <w:w w:val="100"/>
          <w:position w:val="0"/>
        </w:rPr>
        <w:t>A</w:t>
      </w:r>
      <w:bookmarkEnd w:id="275"/>
      <w:r>
        <w:rPr>
          <w:color w:val="000000"/>
          <w:spacing w:val="0"/>
          <w:w w:val="100"/>
          <w:position w:val="0"/>
        </w:rPr>
        <w:t>、</w:t>
        <w:tab/>
      </w:r>
      <w:r>
        <w:rPr>
          <w:color w:val="000000"/>
          <w:spacing w:val="0"/>
          <w:w w:val="100"/>
          <w:position w:val="0"/>
        </w:rPr>
        <w:t>发展目标：</w:t>
      </w:r>
    </w:p>
    <w:p>
      <w:pPr>
        <w:pStyle w:val="Style81"/>
        <w:keepNext w:val="0"/>
        <w:keepLines w:val="0"/>
        <w:widowControl w:val="0"/>
        <w:shd w:val="clear" w:color="auto" w:fill="auto"/>
        <w:bidi w:val="0"/>
        <w:spacing w:before="0" w:after="80" w:line="312"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时期，科大国创将继续肩负</w:t>
      </w:r>
      <w:r>
        <w:rPr>
          <w:rFonts w:ascii="Times New Roman" w:eastAsia="Times New Roman" w:hAnsi="Times New Roman" w:cs="Times New Roman"/>
          <w:color w:val="000000"/>
          <w:spacing w:val="0"/>
          <w:w w:val="100"/>
          <w:position w:val="0"/>
        </w:rPr>
        <w:t>“</w:t>
      </w:r>
      <w:r>
        <w:rPr>
          <w:color w:val="000000"/>
          <w:spacing w:val="0"/>
          <w:w w:val="100"/>
          <w:position w:val="0"/>
        </w:rPr>
        <w:t>软件兴企报国，创新引领未来''的伟大使命，着力打造一支技术 领先、业务精湛的复合型团队，努力成为数据智能和高可信软件领域的领导者，奋力实现百亿国创的目标, 为推动国家数智化转型做出新的更大贡献。</w:t>
      </w:r>
    </w:p>
    <w:p>
      <w:pPr>
        <w:pStyle w:val="Style81"/>
        <w:keepNext w:val="0"/>
        <w:keepLines w:val="0"/>
        <w:widowControl w:val="0"/>
        <w:shd w:val="clear" w:color="auto" w:fill="auto"/>
        <w:tabs>
          <w:tab w:pos="790" w:val="left"/>
        </w:tabs>
        <w:bidi w:val="0"/>
        <w:spacing w:before="0" w:after="0" w:line="326" w:lineRule="auto"/>
        <w:ind w:left="0" w:right="0" w:firstLine="420"/>
        <w:jc w:val="both"/>
      </w:pPr>
      <w:bookmarkStart w:id="276" w:name="bookmark276"/>
      <w:r>
        <w:rPr>
          <w:rFonts w:ascii="Times New Roman" w:eastAsia="Times New Roman" w:hAnsi="Times New Roman" w:cs="Times New Roman"/>
          <w:color w:val="000000"/>
          <w:spacing w:val="0"/>
          <w:w w:val="100"/>
          <w:position w:val="0"/>
        </w:rPr>
        <w:t>B</w:t>
      </w:r>
      <w:bookmarkEnd w:id="276"/>
      <w:r>
        <w:rPr>
          <w:color w:val="000000"/>
          <w:spacing w:val="0"/>
          <w:w w:val="100"/>
          <w:position w:val="0"/>
        </w:rPr>
        <w:t>、</w:t>
        <w:tab/>
      </w:r>
      <w:r>
        <w:rPr>
          <w:color w:val="000000"/>
          <w:spacing w:val="0"/>
          <w:w w:val="100"/>
          <w:position w:val="0"/>
        </w:rPr>
        <w:t>发展战略：</w:t>
      </w:r>
    </w:p>
    <w:p>
      <w:pPr>
        <w:pStyle w:val="Style81"/>
        <w:keepNext w:val="0"/>
        <w:keepLines w:val="0"/>
        <w:widowControl w:val="0"/>
        <w:shd w:val="clear" w:color="auto" w:fill="auto"/>
        <w:bidi w:val="0"/>
        <w:spacing w:before="0" w:after="0" w:line="326" w:lineRule="auto"/>
        <w:ind w:left="0" w:right="0" w:firstLine="42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、核心技术</w:t>
      </w:r>
    </w:p>
    <w:p>
      <w:pPr>
        <w:pStyle w:val="Style81"/>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近年来，随着互联网、移动互联网、物联网等技术的应用产生了海量数据，使得组织（企业、政府） 进入数据爆发阶段，而大数据、人工智能、云计算、</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区块链、量子计算等新一代信息技术的不断涌现 也加速推动国家以数据为驱动的数智化转型，数据智能时代已然到来。与信息处理时代不同，数据智能时 代的核心特征是数据驱动，是信息化发展的必然趋势和高阶阶段，无论是从技术、方法论还是给社会带来 的价值都有大幅提升。在信息处理时代，组织主要是进行业务系统等</w:t>
      </w:r>
      <w:r>
        <w:rPr>
          <w:rFonts w:ascii="Times New Roman" w:eastAsia="Times New Roman" w:hAnsi="Times New Roman" w:cs="Times New Roman"/>
          <w:color w:val="000000"/>
          <w:spacing w:val="0"/>
          <w:w w:val="100"/>
          <w:position w:val="0"/>
        </w:rPr>
        <w:t>IT</w:t>
      </w:r>
      <w:r>
        <w:rPr>
          <w:color w:val="000000"/>
          <w:spacing w:val="0"/>
          <w:w w:val="100"/>
          <w:position w:val="0"/>
        </w:rPr>
        <w:t>基础设施的建设，实现业务流程的 标准化和线上化，提升组织工作效率，此时数据主要是流程的副产物，并没有真正发挥价值。在数据智能 时代，组织的核心特征在于数据驱动，即能够在信息化的基础上产生和汇集更多高价值数据，发挥数据价 值洞察业务，构建数据分析和决策模型以驱动业务运行，提升组织运营效率，此时数据成为生产资料。</w:t>
      </w:r>
    </w:p>
    <w:p>
      <w:pPr>
        <w:widowControl w:val="0"/>
        <w:spacing w:line="1" w:lineRule="exact"/>
      </w:pPr>
      <w:r>
        <mc:AlternateContent>
          <mc:Choice Requires="wps">
            <w:drawing>
              <wp:anchor distT="334645" distB="494030" distL="0" distR="0" simplePos="0" relativeHeight="125829381" behindDoc="0" locked="0" layoutInCell="1" allowOverlap="1">
                <wp:simplePos x="0" y="0"/>
                <wp:positionH relativeFrom="page">
                  <wp:posOffset>804545</wp:posOffset>
                </wp:positionH>
                <wp:positionV relativeFrom="paragraph">
                  <wp:posOffset>334645</wp:posOffset>
                </wp:positionV>
                <wp:extent cx="133985" cy="1965960"/>
                <wp:wrapTopAndBottom/>
                <wp:docPr id="125" name="Shape 125"/>
                <a:graphic xmlns:a="http://schemas.openxmlformats.org/drawingml/2006/main">
                  <a:graphicData uri="http://schemas.microsoft.com/office/word/2010/wordprocessingShape">
                    <wps:wsp>
                      <wps:cNvSpPr txBox="1"/>
                      <wps:spPr>
                        <a:xfrm>
                          <a:ext cx="133985" cy="19659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数据智能时代 信息处理时代</w:t>
                            </w:r>
                          </w:p>
                        </w:txbxContent>
                      </wps:txbx>
                      <wps:bodyPr upright="1" vert="eaVert" lIns="0" tIns="0" rIns="0" bIns="0">
                        <a:noAutoFit/>
                      </wps:bodyPr>
                    </wps:wsp>
                  </a:graphicData>
                </a:graphic>
              </wp:anchor>
            </w:drawing>
          </mc:Choice>
          <mc:Fallback>
            <w:pict>
              <v:shape id="_x0000_s1151" type="#_x0000_t202" style="position:absolute;margin-left:63.350000000000001pt;margin-top:26.350000000000001pt;width:10.550000000000001pt;height:154.80000000000001pt;z-index:-125829372;mso-wrap-distance-left:0;mso-wrap-distance-top:26.350000000000001pt;mso-wrap-distance-right:0;mso-wrap-distance-bottom:38.899999999999999pt;mso-position-horizontal-relative:page" filled="f" stroked="f">
                <v:textbox style="layout-flow:vertical-ideographic" inset="0,0,0,0">
                  <w:txbxContent>
                    <w:p>
                      <w:pPr>
                        <w:pStyle w:val="Style60"/>
                        <w:keepNext w:val="0"/>
                        <w:keepLines w:val="0"/>
                        <w:widowControl w:val="0"/>
                        <w:shd w:val="clear" w:color="auto" w:fill="auto"/>
                        <w:bidi w:val="0"/>
                        <w:spacing w:before="0" w:after="0" w:line="240" w:lineRule="auto"/>
                        <w:ind w:left="0" w:right="0" w:firstLine="0"/>
                        <w:jc w:val="left"/>
                      </w:pPr>
                      <w:r>
                        <w:rPr>
                          <w:spacing w:val="0"/>
                          <w:w w:val="100"/>
                          <w:position w:val="0"/>
                        </w:rPr>
                        <w:t>数据智能时代 信息处理时代</w:t>
                      </w:r>
                    </w:p>
                  </w:txbxContent>
                </v:textbox>
                <w10:wrap type="topAndBottom" anchorx="page"/>
              </v:shape>
            </w:pict>
          </mc:Fallback>
        </mc:AlternateContent>
      </w:r>
      <w:r>
        <mc:AlternateContent>
          <mc:Choice Requires="wps">
            <w:drawing>
              <wp:anchor distT="139700" distB="2233930" distL="6350" distR="0" simplePos="0" relativeHeight="125829383" behindDoc="0" locked="0" layoutInCell="1" allowOverlap="1">
                <wp:simplePos x="0" y="0"/>
                <wp:positionH relativeFrom="page">
                  <wp:posOffset>1066800</wp:posOffset>
                </wp:positionH>
                <wp:positionV relativeFrom="paragraph">
                  <wp:posOffset>139700</wp:posOffset>
                </wp:positionV>
                <wp:extent cx="3855720" cy="420370"/>
                <wp:wrapTopAndBottom/>
                <wp:docPr id="127" name="Shape 127"/>
                <a:graphic xmlns:a="http://schemas.openxmlformats.org/drawingml/2006/main">
                  <a:graphicData uri="http://schemas.microsoft.com/office/word/2010/wordprocessingShape">
                    <wps:wsp>
                      <wps:cNvSpPr txBox="1"/>
                      <wps:spPr>
                        <a:xfrm>
                          <a:ext cx="3855720" cy="420370"/>
                        </a:xfrm>
                        <a:prstGeom prst="rect"/>
                        <a:noFill/>
                      </wps:spPr>
                      <wps:txbx>
                        <w:txbxContent>
                          <w:tbl>
                            <w:tblPr>
                              <w:tblOverlap w:val="never"/>
                              <w:jc w:val="left"/>
                              <w:tblLayout w:type="fixed"/>
                            </w:tblPr>
                            <w:tblGrid>
                              <w:gridCol w:w="1488"/>
                              <w:gridCol w:w="1531"/>
                              <w:gridCol w:w="1368"/>
                              <w:gridCol w:w="144"/>
                              <w:gridCol w:w="1378"/>
                              <w:gridCol w:w="163"/>
                            </w:tblGrid>
                            <w:tr>
                              <w:trPr>
                                <w:tblHeader/>
                                <w:trHeight w:val="662" w:hRule="exact"/>
                              </w:trPr>
                              <w:tc>
                                <w:tcPr>
                                  <w:tcBorders>
                                    <w:left w:val="single" w:sz="4"/>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2D3137"/>
                                      <w:spacing w:val="0"/>
                                      <w:w w:val="100"/>
                                      <w:position w:val="0"/>
                                      <w:sz w:val="14"/>
                                      <w:szCs w:val="14"/>
                                    </w:rPr>
                                    <w:t>知识图谱</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2D3137"/>
                                      <w:spacing w:val="0"/>
                                      <w:w w:val="100"/>
                                      <w:position w:val="0"/>
                                      <w:sz w:val="14"/>
                                      <w:szCs w:val="14"/>
                                    </w:rPr>
                                    <w:t>螂可视化平台</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2D3137"/>
                                      <w:spacing w:val="0"/>
                                      <w:w w:val="100"/>
                                      <w:position w:val="0"/>
                                      <w:sz w:val="14"/>
                                      <w:szCs w:val="14"/>
                                    </w:rPr>
                                    <w:t>自动化唳</w:t>
                                  </w:r>
                                </w:p>
                              </w:tc>
                              <w:tc>
                                <w:tcPr>
                                  <w:tcBorders/>
                                  <w:shd w:val="clear" w:color="auto" w:fill="FFFFFF"/>
                                  <w:vAlign w:val="top"/>
                                </w:tcPr>
                                <w:p>
                                  <w:pPr>
                                    <w:widowControl w:val="0"/>
                                    <w:rPr>
                                      <w:sz w:val="10"/>
                                      <w:szCs w:val="10"/>
                                    </w:rPr>
                                  </w:pP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181A1F"/>
                                      <w:spacing w:val="0"/>
                                      <w:w w:val="100"/>
                                      <w:position w:val="0"/>
                                      <w:sz w:val="14"/>
                                      <w:szCs w:val="14"/>
                                    </w:rPr>
                                    <w:t>数</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53" type="#_x0000_t202" style="position:absolute;margin-left:84.pt;margin-top:11.pt;width:303.60000000000002pt;height:33.100000000000001pt;z-index:-125829370;mso-wrap-distance-left:0.5pt;mso-wrap-distance-top:11.pt;mso-wrap-distance-right:0;mso-wrap-distance-bottom:175.90000000000001pt;mso-position-horizontal-relative:page" filled="f" stroked="f">
                <v:textbox inset="0,0,0,0">
                  <w:txbxContent>
                    <w:tbl>
                      <w:tblPr>
                        <w:tblOverlap w:val="never"/>
                        <w:jc w:val="left"/>
                        <w:tblLayout w:type="fixed"/>
                      </w:tblPr>
                      <w:tblGrid>
                        <w:gridCol w:w="1488"/>
                        <w:gridCol w:w="1531"/>
                        <w:gridCol w:w="1368"/>
                        <w:gridCol w:w="144"/>
                        <w:gridCol w:w="1378"/>
                        <w:gridCol w:w="163"/>
                      </w:tblGrid>
                      <w:tr>
                        <w:trPr>
                          <w:tblHeader/>
                          <w:trHeight w:val="662" w:hRule="exact"/>
                        </w:trPr>
                        <w:tc>
                          <w:tcPr>
                            <w:tcBorders>
                              <w:left w:val="single" w:sz="4"/>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360"/>
                              <w:jc w:val="left"/>
                              <w:rPr>
                                <w:sz w:val="14"/>
                                <w:szCs w:val="14"/>
                              </w:rPr>
                            </w:pPr>
                            <w:r>
                              <w:rPr>
                                <w:rFonts w:ascii="SimHei" w:eastAsia="SimHei" w:hAnsi="SimHei" w:cs="SimHei"/>
                                <w:color w:val="2D3137"/>
                                <w:spacing w:val="0"/>
                                <w:w w:val="100"/>
                                <w:position w:val="0"/>
                                <w:sz w:val="14"/>
                                <w:szCs w:val="14"/>
                              </w:rPr>
                              <w:t>知识图谱</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2D3137"/>
                                <w:spacing w:val="0"/>
                                <w:w w:val="100"/>
                                <w:position w:val="0"/>
                                <w:sz w:val="14"/>
                                <w:szCs w:val="14"/>
                              </w:rPr>
                              <w:t>螂可视化平台</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2D3137"/>
                                <w:spacing w:val="0"/>
                                <w:w w:val="100"/>
                                <w:position w:val="0"/>
                                <w:sz w:val="14"/>
                                <w:szCs w:val="14"/>
                              </w:rPr>
                              <w:t>自动化唳</w:t>
                            </w:r>
                          </w:p>
                        </w:tc>
                        <w:tc>
                          <w:tcPr>
                            <w:tcBorders/>
                            <w:shd w:val="clear" w:color="auto" w:fill="FFFFFF"/>
                            <w:vAlign w:val="top"/>
                          </w:tcPr>
                          <w:p>
                            <w:pPr>
                              <w:widowControl w:val="0"/>
                              <w:rPr>
                                <w:sz w:val="10"/>
                                <w:szCs w:val="10"/>
                              </w:rPr>
                            </w:pP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500"/>
                              <w:jc w:val="left"/>
                              <w:rPr>
                                <w:sz w:val="14"/>
                                <w:szCs w:val="14"/>
                              </w:rPr>
                            </w:pPr>
                            <w:r>
                              <w:rPr>
                                <w:rFonts w:ascii="SimHei" w:eastAsia="SimHei" w:hAnsi="SimHei" w:cs="SimHei"/>
                                <w:color w:val="181A1F"/>
                                <w:spacing w:val="0"/>
                                <w:w w:val="100"/>
                                <w:position w:val="0"/>
                                <w:sz w:val="14"/>
                                <w:szCs w:val="14"/>
                              </w:rPr>
                              <w:t>数</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3048000</wp:posOffset>
                </wp:positionH>
                <wp:positionV relativeFrom="paragraph">
                  <wp:posOffset>563245</wp:posOffset>
                </wp:positionV>
                <wp:extent cx="768350" cy="130810"/>
                <wp:wrapNone/>
                <wp:docPr id="129" name="Shape 129"/>
                <a:graphic xmlns:a="http://schemas.openxmlformats.org/drawingml/2006/main">
                  <a:graphicData uri="http://schemas.microsoft.com/office/word/2010/wordprocessingShape">
                    <wps:wsp>
                      <wps:cNvSpPr txBox="1"/>
                      <wps:spPr>
                        <a:xfrm>
                          <a:ext cx="76835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应用系统动态测试</w:t>
                            </w:r>
                          </w:p>
                        </w:txbxContent>
                      </wps:txbx>
                      <wps:bodyPr lIns="0" tIns="0" rIns="0" bIns="0">
                        <a:noAutoFit/>
                      </wps:bodyPr>
                    </wps:wsp>
                  </a:graphicData>
                </a:graphic>
              </wp:anchor>
            </w:drawing>
          </mc:Choice>
          <mc:Fallback>
            <w:pict>
              <v:shape id="_x0000_s1155" type="#_x0000_t202" style="position:absolute;margin-left:240.pt;margin-top:44.350000000000001pt;width:60.5pt;height:10.300000000000001pt;z-index:25165772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应用系统动态测试</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1289050</wp:posOffset>
                </wp:positionH>
                <wp:positionV relativeFrom="paragraph">
                  <wp:posOffset>566420</wp:posOffset>
                </wp:positionV>
                <wp:extent cx="393065" cy="125095"/>
                <wp:wrapNone/>
                <wp:docPr id="131" name="Shape 131"/>
                <a:graphic xmlns:a="http://schemas.openxmlformats.org/drawingml/2006/main">
                  <a:graphicData uri="http://schemas.microsoft.com/office/word/2010/wordprocessingShape">
                    <wps:wsp>
                      <wps:cNvSpPr txBox="1"/>
                      <wps:spPr>
                        <a:xfrm>
                          <a:ext cx="393065" cy="12509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2D3137"/>
                                <w:spacing w:val="0"/>
                                <w:w w:val="100"/>
                                <w:position w:val="0"/>
                                <w:sz w:val="14"/>
                                <w:szCs w:val="14"/>
                              </w:rPr>
                              <w:t>机器学习</w:t>
                            </w:r>
                          </w:p>
                        </w:txbxContent>
                      </wps:txbx>
                      <wps:bodyPr lIns="0" tIns="0" rIns="0" bIns="0">
                        <a:noAutoFit/>
                      </wps:bodyPr>
                    </wps:wsp>
                  </a:graphicData>
                </a:graphic>
              </wp:anchor>
            </w:drawing>
          </mc:Choice>
          <mc:Fallback>
            <w:pict>
              <v:shape id="_x0000_s1157" type="#_x0000_t202" style="position:absolute;margin-left:101.5pt;margin-top:44.600000000000001pt;width:30.949999999999999pt;height:9.8499999999999996pt;z-index:25165773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2D3137"/>
                          <w:spacing w:val="0"/>
                          <w:w w:val="100"/>
                          <w:position w:val="0"/>
                          <w:sz w:val="14"/>
                          <w:szCs w:val="14"/>
                        </w:rPr>
                        <w:t>机器学习</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2145665</wp:posOffset>
                </wp:positionH>
                <wp:positionV relativeFrom="paragraph">
                  <wp:posOffset>694690</wp:posOffset>
                </wp:positionV>
                <wp:extent cx="582295" cy="128270"/>
                <wp:wrapNone/>
                <wp:docPr id="133" name="Shape 133"/>
                <a:graphic xmlns:a="http://schemas.openxmlformats.org/drawingml/2006/main">
                  <a:graphicData uri="http://schemas.microsoft.com/office/word/2010/wordprocessingShape">
                    <wps:wsp>
                      <wps:cNvSpPr txBox="1"/>
                      <wps:spPr>
                        <a:xfrm>
                          <a:ext cx="582295" cy="1282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信息整合平台</w:t>
                            </w:r>
                          </w:p>
                        </w:txbxContent>
                      </wps:txbx>
                      <wps:bodyPr lIns="0" tIns="0" rIns="0" bIns="0">
                        <a:noAutoFit/>
                      </wps:bodyPr>
                    </wps:wsp>
                  </a:graphicData>
                </a:graphic>
              </wp:anchor>
            </w:drawing>
          </mc:Choice>
          <mc:Fallback>
            <w:pict>
              <v:shape id="_x0000_s1159" type="#_x0000_t202" style="position:absolute;margin-left:168.95000000000002pt;margin-top:54.700000000000003pt;width:45.850000000000001pt;height:10.1pt;z-index:25165773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信息整合平台</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1060450</wp:posOffset>
                </wp:positionH>
                <wp:positionV relativeFrom="paragraph">
                  <wp:posOffset>825500</wp:posOffset>
                </wp:positionV>
                <wp:extent cx="859790" cy="189230"/>
                <wp:wrapNone/>
                <wp:docPr id="135" name="Shape 135"/>
                <a:graphic xmlns:a="http://schemas.openxmlformats.org/drawingml/2006/main">
                  <a:graphicData uri="http://schemas.microsoft.com/office/word/2010/wordprocessingShape">
                    <wps:wsp>
                      <wps:cNvSpPr txBox="1"/>
                      <wps:spPr>
                        <a:xfrm>
                          <a:ext cx="859790" cy="1892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批</w:t>
                            </w:r>
                            <w:r>
                              <w:rPr>
                                <w:rFonts w:ascii="Arial" w:eastAsia="Arial" w:hAnsi="Arial" w:cs="Arial"/>
                                <w:color w:val="2D3137"/>
                                <w:spacing w:val="0"/>
                                <w:w w:val="100"/>
                                <w:position w:val="0"/>
                                <w:sz w:val="12"/>
                                <w:szCs w:val="12"/>
                              </w:rPr>
                              <w:t>®•</w:t>
                            </w:r>
                            <w:r>
                              <w:rPr>
                                <w:rFonts w:ascii="SimHei" w:eastAsia="SimHei" w:hAnsi="SimHei" w:cs="SimHei"/>
                                <w:color w:val="2D3137"/>
                                <w:spacing w:val="0"/>
                                <w:w w:val="100"/>
                                <w:position w:val="0"/>
                                <w:sz w:val="14"/>
                                <w:szCs w:val="14"/>
                              </w:rPr>
                              <w:t>十</w:t>
                            </w:r>
                            <w:r>
                              <w:rPr>
                                <w:rFonts w:ascii="Arial" w:eastAsia="Arial" w:hAnsi="Arial" w:cs="Arial"/>
                                <w:color w:val="2D3137"/>
                                <w:spacing w:val="0"/>
                                <w:w w:val="100"/>
                                <w:position w:val="0"/>
                                <w:sz w:val="24"/>
                                <w:szCs w:val="24"/>
                              </w:rPr>
                              <w:t xml:space="preserve">mn </w:t>
                            </w:r>
                            <w:r>
                              <w:rPr>
                                <w:rFonts w:ascii="SimHei" w:eastAsia="SimHei" w:hAnsi="SimHei" w:cs="SimHei"/>
                                <w:color w:val="2D3137"/>
                                <w:spacing w:val="0"/>
                                <w:w w:val="100"/>
                                <w:position w:val="0"/>
                                <w:sz w:val="14"/>
                                <w:szCs w:val="14"/>
                              </w:rPr>
                              <w:t>曲十算</w:t>
                            </w:r>
                          </w:p>
                        </w:txbxContent>
                      </wps:txbx>
                      <wps:bodyPr lIns="0" tIns="0" rIns="0" bIns="0">
                        <a:noAutoFit/>
                      </wps:bodyPr>
                    </wps:wsp>
                  </a:graphicData>
                </a:graphic>
              </wp:anchor>
            </w:drawing>
          </mc:Choice>
          <mc:Fallback>
            <w:pict>
              <v:shape id="_x0000_s1161" type="#_x0000_t202" style="position:absolute;margin-left:83.5pt;margin-top:65.pt;width:67.700000000000003pt;height:14.9pt;z-index:25165773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批</w:t>
                      </w:r>
                      <w:r>
                        <w:rPr>
                          <w:rFonts w:ascii="Arial" w:eastAsia="Arial" w:hAnsi="Arial" w:cs="Arial"/>
                          <w:color w:val="2D3137"/>
                          <w:spacing w:val="0"/>
                          <w:w w:val="100"/>
                          <w:position w:val="0"/>
                          <w:sz w:val="12"/>
                          <w:szCs w:val="12"/>
                        </w:rPr>
                        <w:t>®•</w:t>
                      </w:r>
                      <w:r>
                        <w:rPr>
                          <w:rFonts w:ascii="SimHei" w:eastAsia="SimHei" w:hAnsi="SimHei" w:cs="SimHei"/>
                          <w:color w:val="2D3137"/>
                          <w:spacing w:val="0"/>
                          <w:w w:val="100"/>
                          <w:position w:val="0"/>
                          <w:sz w:val="14"/>
                          <w:szCs w:val="14"/>
                        </w:rPr>
                        <w:t>十</w:t>
                      </w:r>
                      <w:r>
                        <w:rPr>
                          <w:rFonts w:ascii="Arial" w:eastAsia="Arial" w:hAnsi="Arial" w:cs="Arial"/>
                          <w:color w:val="2D3137"/>
                          <w:spacing w:val="0"/>
                          <w:w w:val="100"/>
                          <w:position w:val="0"/>
                          <w:sz w:val="24"/>
                          <w:szCs w:val="24"/>
                        </w:rPr>
                        <w:t xml:space="preserve">mn </w:t>
                      </w:r>
                      <w:r>
                        <w:rPr>
                          <w:rFonts w:ascii="SimHei" w:eastAsia="SimHei" w:hAnsi="SimHei" w:cs="SimHei"/>
                          <w:color w:val="2D3137"/>
                          <w:spacing w:val="0"/>
                          <w:w w:val="100"/>
                          <w:position w:val="0"/>
                          <w:sz w:val="14"/>
                          <w:szCs w:val="14"/>
                        </w:rPr>
                        <w:t>曲十算</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4273550</wp:posOffset>
                </wp:positionH>
                <wp:positionV relativeFrom="paragraph">
                  <wp:posOffset>572770</wp:posOffset>
                </wp:positionV>
                <wp:extent cx="490855" cy="335280"/>
                <wp:wrapNone/>
                <wp:docPr id="137" name="Shape 137"/>
                <a:graphic xmlns:a="http://schemas.openxmlformats.org/drawingml/2006/main">
                  <a:graphicData uri="http://schemas.microsoft.com/office/word/2010/wordprocessingShape">
                    <wps:wsp>
                      <wps:cNvSpPr txBox="1"/>
                      <wps:spPr>
                        <a:xfrm>
                          <a:ext cx="490855" cy="335280"/>
                        </a:xfrm>
                        <a:prstGeom prst="rect"/>
                        <a:noFill/>
                      </wps:spPr>
                      <wps:txbx>
                        <w:txbxContent>
                          <w:p>
                            <w:pPr>
                              <w:pStyle w:val="Style64"/>
                              <w:keepNext w:val="0"/>
                              <w:keepLines w:val="0"/>
                              <w:widowControl w:val="0"/>
                              <w:shd w:val="clear" w:color="auto" w:fill="auto"/>
                              <w:bidi w:val="0"/>
                              <w:spacing w:before="0" w:after="40" w:line="240" w:lineRule="auto"/>
                              <w:ind w:left="0" w:right="0" w:firstLine="0"/>
                              <w:jc w:val="left"/>
                              <w:rPr>
                                <w:sz w:val="14"/>
                                <w:szCs w:val="14"/>
                              </w:rPr>
                            </w:pPr>
                            <w:r>
                              <w:rPr>
                                <w:rFonts w:ascii="SimHei" w:eastAsia="SimHei" w:hAnsi="SimHei" w:cs="SimHei"/>
                                <w:color w:val="2B79C7"/>
                                <w:spacing w:val="0"/>
                                <w:w w:val="100"/>
                                <w:position w:val="0"/>
                                <w:sz w:val="14"/>
                                <w:szCs w:val="14"/>
                              </w:rPr>
                              <w:t>\</w:t>
                            </w:r>
                            <w:r>
                              <w:rPr>
                                <w:rFonts w:ascii="SimHei" w:eastAsia="SimHei" w:hAnsi="SimHei" w:cs="SimHei"/>
                                <w:color w:val="2D3137"/>
                                <w:spacing w:val="0"/>
                                <w:w w:val="100"/>
                                <w:position w:val="0"/>
                                <w:sz w:val="14"/>
                                <w:szCs w:val="14"/>
                              </w:rPr>
                              <w:t>瓣准备</w:t>
                            </w:r>
                          </w:p>
                          <w:p>
                            <w:pPr>
                              <w:pStyle w:val="Style64"/>
                              <w:keepNext w:val="0"/>
                              <w:keepLines w:val="0"/>
                              <w:widowControl w:val="0"/>
                              <w:shd w:val="clear" w:color="auto" w:fill="auto"/>
                              <w:bidi w:val="0"/>
                              <w:spacing w:before="0" w:after="0" w:line="180" w:lineRule="auto"/>
                              <w:ind w:left="0" w:right="0" w:firstLine="0"/>
                              <w:jc w:val="left"/>
                              <w:rPr>
                                <w:sz w:val="32"/>
                                <w:szCs w:val="32"/>
                              </w:rPr>
                            </w:pPr>
                            <w:r>
                              <w:rPr>
                                <w:rFonts w:ascii="Arial" w:eastAsia="Arial" w:hAnsi="Arial" w:cs="Arial"/>
                                <w:i/>
                                <w:iCs/>
                                <w:color w:val="000000"/>
                                <w:spacing w:val="0"/>
                                <w:w w:val="100"/>
                                <w:position w:val="0"/>
                                <w:sz w:val="32"/>
                                <w:szCs w:val="32"/>
                              </w:rPr>
                              <w:t>I</w:t>
                            </w:r>
                          </w:p>
                        </w:txbxContent>
                      </wps:txbx>
                      <wps:bodyPr lIns="0" tIns="0" rIns="0" bIns="0">
                        <a:noAutoFit/>
                      </wps:bodyPr>
                    </wps:wsp>
                  </a:graphicData>
                </a:graphic>
              </wp:anchor>
            </w:drawing>
          </mc:Choice>
          <mc:Fallback>
            <w:pict>
              <v:shape id="_x0000_s1163" type="#_x0000_t202" style="position:absolute;margin-left:336.5pt;margin-top:45.100000000000001pt;width:38.649999999999999pt;height:26.400000000000002pt;z-index:251657737;mso-wrap-distance-left:0;mso-wrap-distance-right:0;mso-position-horizontal-relative:page" filled="f" stroked="f">
                <v:textbox inset="0,0,0,0">
                  <w:txbxContent>
                    <w:p>
                      <w:pPr>
                        <w:pStyle w:val="Style64"/>
                        <w:keepNext w:val="0"/>
                        <w:keepLines w:val="0"/>
                        <w:widowControl w:val="0"/>
                        <w:shd w:val="clear" w:color="auto" w:fill="auto"/>
                        <w:bidi w:val="0"/>
                        <w:spacing w:before="0" w:after="40" w:line="240" w:lineRule="auto"/>
                        <w:ind w:left="0" w:right="0" w:firstLine="0"/>
                        <w:jc w:val="left"/>
                        <w:rPr>
                          <w:sz w:val="14"/>
                          <w:szCs w:val="14"/>
                        </w:rPr>
                      </w:pPr>
                      <w:r>
                        <w:rPr>
                          <w:rFonts w:ascii="SimHei" w:eastAsia="SimHei" w:hAnsi="SimHei" w:cs="SimHei"/>
                          <w:color w:val="2B79C7"/>
                          <w:spacing w:val="0"/>
                          <w:w w:val="100"/>
                          <w:position w:val="0"/>
                          <w:sz w:val="14"/>
                          <w:szCs w:val="14"/>
                        </w:rPr>
                        <w:t>\</w:t>
                      </w:r>
                      <w:r>
                        <w:rPr>
                          <w:rFonts w:ascii="SimHei" w:eastAsia="SimHei" w:hAnsi="SimHei" w:cs="SimHei"/>
                          <w:color w:val="2D3137"/>
                          <w:spacing w:val="0"/>
                          <w:w w:val="100"/>
                          <w:position w:val="0"/>
                          <w:sz w:val="14"/>
                          <w:szCs w:val="14"/>
                        </w:rPr>
                        <w:t>瓣准备</w:t>
                      </w:r>
                    </w:p>
                    <w:p>
                      <w:pPr>
                        <w:pStyle w:val="Style64"/>
                        <w:keepNext w:val="0"/>
                        <w:keepLines w:val="0"/>
                        <w:widowControl w:val="0"/>
                        <w:shd w:val="clear" w:color="auto" w:fill="auto"/>
                        <w:bidi w:val="0"/>
                        <w:spacing w:before="0" w:after="0" w:line="180" w:lineRule="auto"/>
                        <w:ind w:left="0" w:right="0" w:firstLine="0"/>
                        <w:jc w:val="left"/>
                        <w:rPr>
                          <w:sz w:val="32"/>
                          <w:szCs w:val="32"/>
                        </w:rPr>
                      </w:pPr>
                      <w:r>
                        <w:rPr>
                          <w:rFonts w:ascii="Arial" w:eastAsia="Arial" w:hAnsi="Arial" w:cs="Arial"/>
                          <w:i/>
                          <w:iCs/>
                          <w:color w:val="000000"/>
                          <w:spacing w:val="0"/>
                          <w:w w:val="100"/>
                          <w:position w:val="0"/>
                          <w:sz w:val="32"/>
                          <w:szCs w:val="32"/>
                        </w:rPr>
                        <w:t>I</w:t>
                      </w:r>
                    </w:p>
                  </w:txbxContent>
                </v:textbox>
                <w10:wrap anchorx="page"/>
              </v:shape>
            </w:pict>
          </mc:Fallback>
        </mc:AlternateContent>
      </w:r>
      <w:r>
        <w:drawing>
          <wp:anchor distT="581660" distB="1530350" distL="804545" distR="0" simplePos="0" relativeHeight="125829385" behindDoc="0" locked="0" layoutInCell="1" allowOverlap="1">
            <wp:simplePos x="0" y="0"/>
            <wp:positionH relativeFrom="page">
              <wp:posOffset>3849370</wp:posOffset>
            </wp:positionH>
            <wp:positionV relativeFrom="paragraph">
              <wp:posOffset>581660</wp:posOffset>
            </wp:positionV>
            <wp:extent cx="328930" cy="682625"/>
            <wp:wrapTopAndBottom/>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43"/>
                    <a:stretch/>
                  </pic:blipFill>
                  <pic:spPr>
                    <a:xfrm>
                      <a:ext cx="328930" cy="6826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3044825</wp:posOffset>
                </wp:positionH>
                <wp:positionV relativeFrom="paragraph">
                  <wp:posOffset>801370</wp:posOffset>
                </wp:positionV>
                <wp:extent cx="770890" cy="133985"/>
                <wp:wrapNone/>
                <wp:docPr id="141" name="Shape 141"/>
                <a:graphic xmlns:a="http://schemas.openxmlformats.org/drawingml/2006/main">
                  <a:graphicData uri="http://schemas.microsoft.com/office/word/2010/wordprocessingShape">
                    <wps:wsp>
                      <wps:cNvSpPr txBox="1"/>
                      <wps:spPr>
                        <a:xfrm>
                          <a:ext cx="770890" cy="13398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spacing w:val="0"/>
                                <w:w w:val="100"/>
                                <w:position w:val="0"/>
                              </w:rPr>
                              <w:t>应用系统旺测试</w:t>
                            </w:r>
                          </w:p>
                        </w:txbxContent>
                      </wps:txbx>
                      <wps:bodyPr lIns="0" tIns="0" rIns="0" bIns="0">
                        <a:noAutoFit/>
                      </wps:bodyPr>
                    </wps:wsp>
                  </a:graphicData>
                </a:graphic>
              </wp:anchor>
            </w:drawing>
          </mc:Choice>
          <mc:Fallback>
            <w:pict>
              <v:shape id="_x0000_s1167" type="#_x0000_t202" style="position:absolute;margin-left:239.75pt;margin-top:63.100000000000001pt;width:60.700000000000003pt;height:10.550000000000001pt;z-index:251657739;mso-wrap-distance-left:0;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spacing w:val="0"/>
                          <w:w w:val="100"/>
                          <w:position w:val="0"/>
                        </w:rPr>
                        <w:t>应用系统旺测试</w:t>
                      </w:r>
                    </w:p>
                  </w:txbxContent>
                </v:textbox>
                <w10:wrap anchorx="page"/>
              </v:shape>
            </w:pict>
          </mc:Fallback>
        </mc:AlternateContent>
      </w:r>
      <w:r>
        <mc:AlternateContent>
          <mc:Choice Requires="wps">
            <w:drawing>
              <wp:anchor distT="1093470" distB="1564005" distL="0" distR="0" simplePos="0" relativeHeight="125829386" behindDoc="0" locked="0" layoutInCell="1" allowOverlap="1">
                <wp:simplePos x="0" y="0"/>
                <wp:positionH relativeFrom="page">
                  <wp:posOffset>4154170</wp:posOffset>
                </wp:positionH>
                <wp:positionV relativeFrom="paragraph">
                  <wp:posOffset>1093470</wp:posOffset>
                </wp:positionV>
                <wp:extent cx="609600" cy="137160"/>
                <wp:wrapTopAndBottom/>
                <wp:docPr id="143" name="Shape 143"/>
                <a:graphic xmlns:a="http://schemas.openxmlformats.org/drawingml/2006/main">
                  <a:graphicData uri="http://schemas.microsoft.com/office/word/2010/wordprocessingShape">
                    <wps:wsp>
                      <wps:cNvSpPr txBox="1"/>
                      <wps:spPr>
                        <a:xfrm>
                          <a:ext cx="609600" cy="1371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D3137"/>
                                <w:spacing w:val="0"/>
                                <w:w w:val="100"/>
                                <w:position w:val="0"/>
                                <w:sz w:val="24"/>
                                <w:szCs w:val="24"/>
                              </w:rPr>
                              <w:t>BBS</w:t>
                            </w:r>
                            <w:r>
                              <w:rPr>
                                <w:rFonts w:ascii="SimHei" w:eastAsia="SimHei" w:hAnsi="SimHei" w:cs="SimHei"/>
                                <w:color w:val="2D3137"/>
                                <w:spacing w:val="0"/>
                                <w:w w:val="100"/>
                                <w:position w:val="0"/>
                                <w:sz w:val="14"/>
                                <w:szCs w:val="14"/>
                              </w:rPr>
                              <w:t>应用</w:t>
                            </w:r>
                          </w:p>
                        </w:txbxContent>
                      </wps:txbx>
                      <wps:bodyPr wrap="none" lIns="0" tIns="0" rIns="0" bIns="0">
                        <a:noAutoFit/>
                      </wps:bodyPr>
                    </wps:wsp>
                  </a:graphicData>
                </a:graphic>
              </wp:anchor>
            </w:drawing>
          </mc:Choice>
          <mc:Fallback>
            <w:pict>
              <v:shape id="_x0000_s1169" type="#_x0000_t202" style="position:absolute;margin-left:327.10000000000002pt;margin-top:86.100000000000009pt;width:48.pt;height:10.800000000000001pt;z-index:-125829367;mso-wrap-distance-left:0;mso-wrap-distance-top:86.100000000000009pt;mso-wrap-distance-right:0;mso-wrap-distance-bottom:123.15000000000001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D3137"/>
                          <w:spacing w:val="0"/>
                          <w:w w:val="100"/>
                          <w:position w:val="0"/>
                          <w:sz w:val="24"/>
                          <w:szCs w:val="24"/>
                        </w:rPr>
                        <w:t>BBS</w:t>
                      </w:r>
                      <w:r>
                        <w:rPr>
                          <w:rFonts w:ascii="SimHei" w:eastAsia="SimHei" w:hAnsi="SimHei" w:cs="SimHei"/>
                          <w:color w:val="2D3137"/>
                          <w:spacing w:val="0"/>
                          <w:w w:val="100"/>
                          <w:position w:val="0"/>
                          <w:sz w:val="14"/>
                          <w:szCs w:val="14"/>
                        </w:rPr>
                        <w:t>应用</w:t>
                      </w:r>
                    </w:p>
                  </w:txbxContent>
                </v:textbox>
                <w10:wrap type="topAndBottom" anchorx="page"/>
              </v:shape>
            </w:pict>
          </mc:Fallback>
        </mc:AlternateContent>
      </w:r>
      <w:r>
        <mc:AlternateContent>
          <mc:Choice Requires="wps">
            <w:drawing>
              <wp:anchor distT="1325245" distB="798830" distL="0" distR="600710" simplePos="0" relativeHeight="125829388" behindDoc="0" locked="0" layoutInCell="1" allowOverlap="1">
                <wp:simplePos x="0" y="0"/>
                <wp:positionH relativeFrom="page">
                  <wp:posOffset>1057275</wp:posOffset>
                </wp:positionH>
                <wp:positionV relativeFrom="paragraph">
                  <wp:posOffset>1325245</wp:posOffset>
                </wp:positionV>
                <wp:extent cx="3874135" cy="670560"/>
                <wp:wrapTopAndBottom/>
                <wp:docPr id="145" name="Shape 145"/>
                <a:graphic xmlns:a="http://schemas.openxmlformats.org/drawingml/2006/main">
                  <a:graphicData uri="http://schemas.microsoft.com/office/word/2010/wordprocessingShape">
                    <wps:wsp>
                      <wps:cNvSpPr txBox="1"/>
                      <wps:spPr>
                        <a:xfrm>
                          <a:ext cx="3874135" cy="670560"/>
                        </a:xfrm>
                        <a:prstGeom prst="rect"/>
                        <a:noFill/>
                      </wps:spPr>
                      <wps:txbx>
                        <w:txbxContent>
                          <w:tbl>
                            <w:tblPr>
                              <w:tblOverlap w:val="never"/>
                              <w:jc w:val="left"/>
                              <w:tblLayout w:type="fixed"/>
                            </w:tblPr>
                            <w:tblGrid>
                              <w:gridCol w:w="1517"/>
                              <w:gridCol w:w="1498"/>
                              <w:gridCol w:w="1546"/>
                              <w:gridCol w:w="1541"/>
                            </w:tblGrid>
                            <w:tr>
                              <w:trPr>
                                <w:tblHeader/>
                                <w:trHeight w:val="523" w:hRule="exact"/>
                              </w:trPr>
                              <w:tc>
                                <w:tcPr>
                                  <w:tcBorders>
                                    <w:left w:val="single" w:sz="4"/>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SimHei" w:eastAsia="SimHei" w:hAnsi="SimHei" w:cs="SimHei"/>
                                      <w:color w:val="2D3137"/>
                                      <w:spacing w:val="0"/>
                                      <w:w w:val="100"/>
                                      <w:position w:val="0"/>
                                      <w:sz w:val="14"/>
                                      <w:szCs w:val="14"/>
                                    </w:rPr>
                                    <w:t>统计学</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报表平台工作流平台</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2D3137"/>
                                      <w:spacing w:val="0"/>
                                      <w:w w:val="100"/>
                                      <w:position w:val="0"/>
                                      <w:sz w:val="14"/>
                                      <w:szCs w:val="14"/>
                                    </w:rPr>
                                    <w:t>自动化唳</w:t>
                                  </w:r>
                                </w:p>
                              </w:tc>
                              <w:tc>
                                <w:tcPr>
                                  <w:tcBorders/>
                                  <w:shd w:val="clear" w:color="auto" w:fill="D4EDF7"/>
                                  <w:vAlign w:val="bottom"/>
                                </w:tcPr>
                                <w:p>
                                  <w:pPr>
                                    <w:pStyle w:val="Style23"/>
                                    <w:keepNext w:val="0"/>
                                    <w:keepLines w:val="0"/>
                                    <w:widowControl w:val="0"/>
                                    <w:shd w:val="clear" w:color="auto" w:fill="auto"/>
                                    <w:bidi w:val="0"/>
                                    <w:spacing w:before="0" w:after="80" w:line="240" w:lineRule="auto"/>
                                    <w:ind w:left="0" w:right="0" w:firstLine="560"/>
                                    <w:jc w:val="left"/>
                                    <w:rPr>
                                      <w:sz w:val="14"/>
                                      <w:szCs w:val="14"/>
                                    </w:rPr>
                                  </w:pPr>
                                  <w:r>
                                    <w:rPr>
                                      <w:rFonts w:ascii="SimHei" w:eastAsia="SimHei" w:hAnsi="SimHei" w:cs="SimHei"/>
                                      <w:color w:val="2D3137"/>
                                      <w:spacing w:val="0"/>
                                      <w:w w:val="100"/>
                                      <w:position w:val="0"/>
                                      <w:sz w:val="14"/>
                                      <w:szCs w:val="14"/>
                                    </w:rPr>
                                    <w:t>析</w:t>
                                  </w:r>
                                </w:p>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2D3137"/>
                                      <w:spacing w:val="0"/>
                                      <w:w w:val="100"/>
                                      <w:position w:val="0"/>
                                      <w:sz w:val="14"/>
                                      <w:szCs w:val="14"/>
                                    </w:rPr>
                                    <w:t>需求分析设计</w:t>
                                  </w:r>
                                </w:p>
                              </w:tc>
                            </w:tr>
                            <w:tr>
                              <w:trPr>
                                <w:trHeight w:val="379" w:hRule="exact"/>
                              </w:trPr>
                              <w:tc>
                                <w:tcPr>
                                  <w:tcBorders>
                                    <w:left w:val="single" w:sz="4"/>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2D3137"/>
                                      <w:spacing w:val="0"/>
                                      <w:w w:val="100"/>
                                      <w:position w:val="0"/>
                                      <w:sz w:val="14"/>
                                      <w:szCs w:val="14"/>
                                    </w:rPr>
                                    <w:t>控制技术</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2D3137"/>
                                      <w:spacing w:val="0"/>
                                      <w:w w:val="100"/>
                                      <w:position w:val="0"/>
                                      <w:sz w:val="14"/>
                                      <w:szCs w:val="14"/>
                                    </w:rPr>
                                    <w:t>联机分剜理</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应用系统动态测试</w:t>
                                  </w:r>
                                </w:p>
                              </w:tc>
                              <w:tc>
                                <w:tcPr>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396F7"/>
                                      <w:spacing w:val="0"/>
                                      <w:w w:val="100"/>
                                      <w:position w:val="0"/>
                                      <w:sz w:val="24"/>
                                      <w:szCs w:val="24"/>
                                    </w:rPr>
                                    <w:t xml:space="preserve">m </w:t>
                                  </w:r>
                                  <w:r>
                                    <w:rPr>
                                      <w:rFonts w:ascii="SimHei" w:eastAsia="SimHei" w:hAnsi="SimHei" w:cs="SimHei"/>
                                      <w:color w:val="4E65A2"/>
                                      <w:spacing w:val="0"/>
                                      <w:w w:val="100"/>
                                      <w:position w:val="0"/>
                                      <w:sz w:val="14"/>
                                      <w:szCs w:val="14"/>
                                    </w:rPr>
                                    <w:t>、系</w:t>
                                  </w:r>
                                  <w:r>
                                    <w:rPr>
                                      <w:rFonts w:ascii="SimHei" w:eastAsia="SimHei" w:hAnsi="SimHei" w:cs="SimHei"/>
                                      <w:color w:val="2D3137"/>
                                      <w:spacing w:val="0"/>
                                      <w:w w:val="100"/>
                                      <w:position w:val="0"/>
                                      <w:sz w:val="14"/>
                                      <w:szCs w:val="14"/>
                                    </w:rPr>
                                    <w:t>统分析设计</w:t>
                                  </w:r>
                                </w:p>
                              </w:tc>
                            </w:tr>
                            <w:tr>
                              <w:trPr>
                                <w:trHeight w:val="154" w:hRule="exact"/>
                              </w:trPr>
                              <w:tc>
                                <w:tcPr>
                                  <w:tcBorders>
                                    <w:left w:val="single" w:sz="4"/>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2D3137"/>
                                      <w:spacing w:val="0"/>
                                      <w:w w:val="100"/>
                                      <w:position w:val="0"/>
                                      <w:sz w:val="14"/>
                                      <w:szCs w:val="14"/>
                                    </w:rPr>
                                    <w:t>通信技术</w:t>
                                  </w:r>
                                </w:p>
                              </w:tc>
                              <w:tc>
                                <w:tcPr>
                                  <w:tcBorders/>
                                  <w:shd w:val="clear" w:color="auto" w:fill="D4EDF7"/>
                                  <w:vAlign w:val="top"/>
                                </w:tcPr>
                                <w:p>
                                  <w:pPr>
                                    <w:widowControl w:val="0"/>
                                    <w:rPr>
                                      <w:sz w:val="10"/>
                                      <w:szCs w:val="10"/>
                                    </w:rPr>
                                  </w:pPr>
                                </w:p>
                              </w:tc>
                              <w:tc>
                                <w:tcPr>
                                  <w:tcBorders/>
                                  <w:shd w:val="clear" w:color="auto" w:fill="D4EDF7"/>
                                  <w:vAlign w:val="top"/>
                                </w:tcPr>
                                <w:p>
                                  <w:pPr>
                                    <w:widowControl w:val="0"/>
                                    <w:rPr>
                                      <w:sz w:val="10"/>
                                      <w:szCs w:val="10"/>
                                    </w:rPr>
                                  </w:pPr>
                                </w:p>
                              </w:tc>
                              <w:tc>
                                <w:tcPr>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D3137"/>
                                      <w:spacing w:val="0"/>
                                      <w:w w:val="100"/>
                                      <w:position w:val="0"/>
                                      <w:sz w:val="24"/>
                                      <w:szCs w:val="24"/>
                                    </w:rPr>
                                    <w:t xml:space="preserve">B </w:t>
                                  </w:r>
                                  <w:r>
                                    <w:rPr>
                                      <w:rFonts w:ascii="Arial" w:eastAsia="Arial" w:hAnsi="Arial" w:cs="Arial"/>
                                      <w:color w:val="2D3137"/>
                                      <w:spacing w:val="0"/>
                                      <w:w w:val="100"/>
                                      <w:position w:val="0"/>
                                      <w:sz w:val="24"/>
                                      <w:szCs w:val="24"/>
                                    </w:rPr>
                                    <w:t>/</w:t>
                                  </w:r>
                                  <w:r>
                                    <w:rPr>
                                      <w:rFonts w:ascii="SimHei" w:eastAsia="SimHei" w:hAnsi="SimHei" w:cs="SimHei"/>
                                      <w:color w:val="2D3137"/>
                                      <w:spacing w:val="0"/>
                                      <w:w w:val="100"/>
                                      <w:position w:val="0"/>
                                      <w:sz w:val="14"/>
                                      <w:szCs w:val="14"/>
                                    </w:rPr>
                                    <w:t>代斯发</w:t>
                                  </w:r>
                                </w:p>
                              </w:tc>
                            </w:tr>
                          </w:tbl>
                          <w:p>
                            <w:pPr>
                              <w:widowControl w:val="0"/>
                              <w:spacing w:line="1" w:lineRule="exact"/>
                            </w:pPr>
                          </w:p>
                        </w:txbxContent>
                      </wps:txbx>
                      <wps:bodyPr lIns="0" tIns="0" rIns="0" bIns="0">
                        <a:noAutoFit/>
                      </wps:bodyPr>
                    </wps:wsp>
                  </a:graphicData>
                </a:graphic>
              </wp:anchor>
            </w:drawing>
          </mc:Choice>
          <mc:Fallback>
            <w:pict>
              <v:shape id="_x0000_s1171" type="#_x0000_t202" style="position:absolute;margin-left:83.25pt;margin-top:104.35000000000001pt;width:305.05000000000001pt;height:52.800000000000004pt;z-index:-125829365;mso-wrap-distance-left:0;mso-wrap-distance-top:104.35000000000001pt;mso-wrap-distance-right:47.300000000000004pt;mso-wrap-distance-bottom:62.899999999999999pt;mso-position-horizontal-relative:page" filled="f" stroked="f">
                <v:textbox inset="0,0,0,0">
                  <w:txbxContent>
                    <w:tbl>
                      <w:tblPr>
                        <w:tblOverlap w:val="never"/>
                        <w:jc w:val="left"/>
                        <w:tblLayout w:type="fixed"/>
                      </w:tblPr>
                      <w:tblGrid>
                        <w:gridCol w:w="1517"/>
                        <w:gridCol w:w="1498"/>
                        <w:gridCol w:w="1546"/>
                        <w:gridCol w:w="1541"/>
                      </w:tblGrid>
                      <w:tr>
                        <w:trPr>
                          <w:tblHeader/>
                          <w:trHeight w:val="523" w:hRule="exact"/>
                        </w:trPr>
                        <w:tc>
                          <w:tcPr>
                            <w:tcBorders>
                              <w:left w:val="single" w:sz="4"/>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rFonts w:ascii="SimHei" w:eastAsia="SimHei" w:hAnsi="SimHei" w:cs="SimHei"/>
                                <w:color w:val="2D3137"/>
                                <w:spacing w:val="0"/>
                                <w:w w:val="100"/>
                                <w:position w:val="0"/>
                                <w:sz w:val="14"/>
                                <w:szCs w:val="14"/>
                              </w:rPr>
                              <w:t>统计学</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报表平台工作流平台</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2D3137"/>
                                <w:spacing w:val="0"/>
                                <w:w w:val="100"/>
                                <w:position w:val="0"/>
                                <w:sz w:val="14"/>
                                <w:szCs w:val="14"/>
                              </w:rPr>
                              <w:t>自动化唳</w:t>
                            </w:r>
                          </w:p>
                        </w:tc>
                        <w:tc>
                          <w:tcPr>
                            <w:tcBorders/>
                            <w:shd w:val="clear" w:color="auto" w:fill="D4EDF7"/>
                            <w:vAlign w:val="bottom"/>
                          </w:tcPr>
                          <w:p>
                            <w:pPr>
                              <w:pStyle w:val="Style23"/>
                              <w:keepNext w:val="0"/>
                              <w:keepLines w:val="0"/>
                              <w:widowControl w:val="0"/>
                              <w:shd w:val="clear" w:color="auto" w:fill="auto"/>
                              <w:bidi w:val="0"/>
                              <w:spacing w:before="0" w:after="80" w:line="240" w:lineRule="auto"/>
                              <w:ind w:left="0" w:right="0" w:firstLine="560"/>
                              <w:jc w:val="left"/>
                              <w:rPr>
                                <w:sz w:val="14"/>
                                <w:szCs w:val="14"/>
                              </w:rPr>
                            </w:pPr>
                            <w:r>
                              <w:rPr>
                                <w:rFonts w:ascii="SimHei" w:eastAsia="SimHei" w:hAnsi="SimHei" w:cs="SimHei"/>
                                <w:color w:val="2D3137"/>
                                <w:spacing w:val="0"/>
                                <w:w w:val="100"/>
                                <w:position w:val="0"/>
                                <w:sz w:val="14"/>
                                <w:szCs w:val="14"/>
                              </w:rPr>
                              <w:t>析</w:t>
                            </w:r>
                          </w:p>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SimHei" w:eastAsia="SimHei" w:hAnsi="SimHei" w:cs="SimHei"/>
                                <w:color w:val="2D3137"/>
                                <w:spacing w:val="0"/>
                                <w:w w:val="100"/>
                                <w:position w:val="0"/>
                                <w:sz w:val="14"/>
                                <w:szCs w:val="14"/>
                              </w:rPr>
                              <w:t>需求分析设计</w:t>
                            </w:r>
                          </w:p>
                        </w:tc>
                      </w:tr>
                      <w:tr>
                        <w:trPr>
                          <w:trHeight w:val="379" w:hRule="exact"/>
                        </w:trPr>
                        <w:tc>
                          <w:tcPr>
                            <w:tcBorders>
                              <w:left w:val="single" w:sz="4"/>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2D3137"/>
                                <w:spacing w:val="0"/>
                                <w:w w:val="100"/>
                                <w:position w:val="0"/>
                                <w:sz w:val="14"/>
                                <w:szCs w:val="14"/>
                              </w:rPr>
                              <w:t>控制技术</w:t>
                            </w:r>
                          </w:p>
                        </w:tc>
                        <w:tc>
                          <w:tcPr>
                            <w:tcBorders/>
                            <w:shd w:val="clear" w:color="auto" w:fill="D4EDF7"/>
                            <w:vAlign w:val="center"/>
                          </w:tcPr>
                          <w:p>
                            <w:pPr>
                              <w:pStyle w:val="Style23"/>
                              <w:keepNext w:val="0"/>
                              <w:keepLines w:val="0"/>
                              <w:widowControl w:val="0"/>
                              <w:shd w:val="clear" w:color="auto" w:fill="auto"/>
                              <w:bidi w:val="0"/>
                              <w:spacing w:before="0" w:after="0" w:line="240" w:lineRule="auto"/>
                              <w:ind w:left="0" w:right="0" w:firstLine="200"/>
                              <w:jc w:val="left"/>
                              <w:rPr>
                                <w:sz w:val="14"/>
                                <w:szCs w:val="14"/>
                              </w:rPr>
                            </w:pPr>
                            <w:r>
                              <w:rPr>
                                <w:rFonts w:ascii="SimHei" w:eastAsia="SimHei" w:hAnsi="SimHei" w:cs="SimHei"/>
                                <w:color w:val="2D3137"/>
                                <w:spacing w:val="0"/>
                                <w:w w:val="100"/>
                                <w:position w:val="0"/>
                                <w:sz w:val="14"/>
                                <w:szCs w:val="14"/>
                              </w:rPr>
                              <w:t>联机分剜理</w:t>
                            </w:r>
                          </w:p>
                        </w:tc>
                        <w:tc>
                          <w:tcPr>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应用系统动态测试</w:t>
                            </w:r>
                          </w:p>
                        </w:tc>
                        <w:tc>
                          <w:tcPr>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396F7"/>
                                <w:spacing w:val="0"/>
                                <w:w w:val="100"/>
                                <w:position w:val="0"/>
                                <w:sz w:val="24"/>
                                <w:szCs w:val="24"/>
                              </w:rPr>
                              <w:t xml:space="preserve">m </w:t>
                            </w:r>
                            <w:r>
                              <w:rPr>
                                <w:rFonts w:ascii="SimHei" w:eastAsia="SimHei" w:hAnsi="SimHei" w:cs="SimHei"/>
                                <w:color w:val="4E65A2"/>
                                <w:spacing w:val="0"/>
                                <w:w w:val="100"/>
                                <w:position w:val="0"/>
                                <w:sz w:val="14"/>
                                <w:szCs w:val="14"/>
                              </w:rPr>
                              <w:t>、系</w:t>
                            </w:r>
                            <w:r>
                              <w:rPr>
                                <w:rFonts w:ascii="SimHei" w:eastAsia="SimHei" w:hAnsi="SimHei" w:cs="SimHei"/>
                                <w:color w:val="2D3137"/>
                                <w:spacing w:val="0"/>
                                <w:w w:val="100"/>
                                <w:position w:val="0"/>
                                <w:sz w:val="14"/>
                                <w:szCs w:val="14"/>
                              </w:rPr>
                              <w:t>统分析设计</w:t>
                            </w:r>
                          </w:p>
                        </w:tc>
                      </w:tr>
                      <w:tr>
                        <w:trPr>
                          <w:trHeight w:val="154" w:hRule="exact"/>
                        </w:trPr>
                        <w:tc>
                          <w:tcPr>
                            <w:tcBorders>
                              <w:left w:val="single" w:sz="4"/>
                            </w:tcBorders>
                            <w:shd w:val="clear" w:color="auto" w:fill="D4EDF7"/>
                            <w:vAlign w:val="bottom"/>
                          </w:tcPr>
                          <w:p>
                            <w:pPr>
                              <w:pStyle w:val="Style23"/>
                              <w:keepNext w:val="0"/>
                              <w:keepLines w:val="0"/>
                              <w:widowControl w:val="0"/>
                              <w:shd w:val="clear" w:color="auto" w:fill="auto"/>
                              <w:bidi w:val="0"/>
                              <w:spacing w:before="0" w:after="0" w:line="240" w:lineRule="auto"/>
                              <w:ind w:left="0" w:right="0" w:firstLine="380"/>
                              <w:jc w:val="left"/>
                              <w:rPr>
                                <w:sz w:val="14"/>
                                <w:szCs w:val="14"/>
                              </w:rPr>
                            </w:pPr>
                            <w:r>
                              <w:rPr>
                                <w:rFonts w:ascii="SimHei" w:eastAsia="SimHei" w:hAnsi="SimHei" w:cs="SimHei"/>
                                <w:color w:val="2D3137"/>
                                <w:spacing w:val="0"/>
                                <w:w w:val="100"/>
                                <w:position w:val="0"/>
                                <w:sz w:val="14"/>
                                <w:szCs w:val="14"/>
                              </w:rPr>
                              <w:t>通信技术</w:t>
                            </w:r>
                          </w:p>
                        </w:tc>
                        <w:tc>
                          <w:tcPr>
                            <w:tcBorders/>
                            <w:shd w:val="clear" w:color="auto" w:fill="D4EDF7"/>
                            <w:vAlign w:val="top"/>
                          </w:tcPr>
                          <w:p>
                            <w:pPr>
                              <w:widowControl w:val="0"/>
                              <w:rPr>
                                <w:sz w:val="10"/>
                                <w:szCs w:val="10"/>
                              </w:rPr>
                            </w:pPr>
                          </w:p>
                        </w:tc>
                        <w:tc>
                          <w:tcPr>
                            <w:tcBorders/>
                            <w:shd w:val="clear" w:color="auto" w:fill="D4EDF7"/>
                            <w:vAlign w:val="top"/>
                          </w:tcPr>
                          <w:p>
                            <w:pPr>
                              <w:widowControl w:val="0"/>
                              <w:rPr>
                                <w:sz w:val="10"/>
                                <w:szCs w:val="10"/>
                              </w:rPr>
                            </w:pPr>
                          </w:p>
                        </w:tc>
                        <w:tc>
                          <w:tcPr>
                            <w:tcBorders/>
                            <w:shd w:val="clear" w:color="auto" w:fill="D4EDF7"/>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2D3137"/>
                                <w:spacing w:val="0"/>
                                <w:w w:val="100"/>
                                <w:position w:val="0"/>
                                <w:sz w:val="24"/>
                                <w:szCs w:val="24"/>
                              </w:rPr>
                              <w:t xml:space="preserve">B </w:t>
                            </w:r>
                            <w:r>
                              <w:rPr>
                                <w:rFonts w:ascii="Arial" w:eastAsia="Arial" w:hAnsi="Arial" w:cs="Arial"/>
                                <w:color w:val="2D3137"/>
                                <w:spacing w:val="0"/>
                                <w:w w:val="100"/>
                                <w:position w:val="0"/>
                                <w:sz w:val="24"/>
                                <w:szCs w:val="24"/>
                              </w:rPr>
                              <w:t>/</w:t>
                            </w:r>
                            <w:r>
                              <w:rPr>
                                <w:rFonts w:ascii="SimHei" w:eastAsia="SimHei" w:hAnsi="SimHei" w:cs="SimHei"/>
                                <w:color w:val="2D3137"/>
                                <w:spacing w:val="0"/>
                                <w:w w:val="100"/>
                                <w:position w:val="0"/>
                                <w:sz w:val="14"/>
                                <w:szCs w:val="14"/>
                              </w:rPr>
                              <w:t>代斯发</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2239645</wp:posOffset>
                </wp:positionH>
                <wp:positionV relativeFrom="paragraph">
                  <wp:posOffset>889635</wp:posOffset>
                </wp:positionV>
                <wp:extent cx="399415" cy="130810"/>
                <wp:wrapNone/>
                <wp:docPr id="147" name="Shape 147"/>
                <a:graphic xmlns:a="http://schemas.openxmlformats.org/drawingml/2006/main">
                  <a:graphicData uri="http://schemas.microsoft.com/office/word/2010/wordprocessingShape">
                    <wps:wsp>
                      <wps:cNvSpPr txBox="1"/>
                      <wps:spPr>
                        <a:xfrm>
                          <a:ext cx="399415"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图数据库</w:t>
                            </w:r>
                          </w:p>
                        </w:txbxContent>
                      </wps:txbx>
                      <wps:bodyPr lIns="0" tIns="0" rIns="0" bIns="0">
                        <a:noAutoFit/>
                      </wps:bodyPr>
                    </wps:wsp>
                  </a:graphicData>
                </a:graphic>
              </wp:anchor>
            </w:drawing>
          </mc:Choice>
          <mc:Fallback>
            <w:pict>
              <v:shape id="_x0000_s1173" type="#_x0000_t202" style="position:absolute;margin-left:176.34999999999999pt;margin-top:70.049999999999997pt;width:31.449999999999999pt;height:10.300000000000001pt;z-index:25165774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图数据库</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2995930</wp:posOffset>
                </wp:positionH>
                <wp:positionV relativeFrom="paragraph">
                  <wp:posOffset>1035685</wp:posOffset>
                </wp:positionV>
                <wp:extent cx="859790" cy="128270"/>
                <wp:wrapNone/>
                <wp:docPr id="149" name="Shape 149"/>
                <a:graphic xmlns:a="http://schemas.openxmlformats.org/drawingml/2006/main">
                  <a:graphicData uri="http://schemas.microsoft.com/office/word/2010/wordprocessingShape">
                    <wps:wsp>
                      <wps:cNvSpPr txBox="1"/>
                      <wps:spPr>
                        <a:xfrm>
                          <a:ext cx="859790" cy="1282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核心弋码可信度谿正</w:t>
                            </w:r>
                          </w:p>
                        </w:txbxContent>
                      </wps:txbx>
                      <wps:bodyPr lIns="0" tIns="0" rIns="0" bIns="0">
                        <a:noAutoFit/>
                      </wps:bodyPr>
                    </wps:wsp>
                  </a:graphicData>
                </a:graphic>
              </wp:anchor>
            </w:drawing>
          </mc:Choice>
          <mc:Fallback>
            <w:pict>
              <v:shape id="_x0000_s1175" type="#_x0000_t202" style="position:absolute;margin-left:235.90000000000001pt;margin-top:81.549999999999997pt;width:67.700000000000003pt;height:10.1pt;z-index:25165774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核心弋码可信度谿正</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1200785</wp:posOffset>
                </wp:positionH>
                <wp:positionV relativeFrom="paragraph">
                  <wp:posOffset>1038860</wp:posOffset>
                </wp:positionV>
                <wp:extent cx="582295" cy="133985"/>
                <wp:wrapNone/>
                <wp:docPr id="151" name="Shape 151"/>
                <a:graphic xmlns:a="http://schemas.openxmlformats.org/drawingml/2006/main">
                  <a:graphicData uri="http://schemas.microsoft.com/office/word/2010/wordprocessingShape">
                    <wps:wsp>
                      <wps:cNvSpPr txBox="1"/>
                      <wps:spPr>
                        <a:xfrm>
                          <a:ext cx="582295"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图数据库技术</w:t>
                            </w:r>
                          </w:p>
                        </w:txbxContent>
                      </wps:txbx>
                      <wps:bodyPr lIns="0" tIns="0" rIns="0" bIns="0">
                        <a:noAutoFit/>
                      </wps:bodyPr>
                    </wps:wsp>
                  </a:graphicData>
                </a:graphic>
              </wp:anchor>
            </w:drawing>
          </mc:Choice>
          <mc:Fallback>
            <w:pict>
              <v:shape id="_x0000_s1177" type="#_x0000_t202" style="position:absolute;margin-left:94.549999999999997pt;margin-top:81.799999999999997pt;width:45.850000000000001pt;height:10.550000000000001pt;z-index:25165774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图数据库技术</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2145665</wp:posOffset>
                </wp:positionH>
                <wp:positionV relativeFrom="paragraph">
                  <wp:posOffset>1075055</wp:posOffset>
                </wp:positionV>
                <wp:extent cx="585470" cy="137160"/>
                <wp:wrapNone/>
                <wp:docPr id="153" name="Shape 153"/>
                <a:graphic xmlns:a="http://schemas.openxmlformats.org/drawingml/2006/main">
                  <a:graphicData uri="http://schemas.microsoft.com/office/word/2010/wordprocessingShape">
                    <wps:wsp>
                      <wps:cNvSpPr txBox="1"/>
                      <wps:spPr>
                        <a:xfrm>
                          <a:ext cx="585470" cy="13716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分（据库</w:t>
                            </w:r>
                          </w:p>
                        </w:txbxContent>
                      </wps:txbx>
                      <wps:bodyPr lIns="0" tIns="0" rIns="0" bIns="0">
                        <a:noAutoFit/>
                      </wps:bodyPr>
                    </wps:wsp>
                  </a:graphicData>
                </a:graphic>
              </wp:anchor>
            </w:drawing>
          </mc:Choice>
          <mc:Fallback>
            <w:pict>
              <v:shape id="_x0000_s1179" type="#_x0000_t202" style="position:absolute;margin-left:168.95000000000002pt;margin-top:84.650000000000006pt;width:46.100000000000001pt;height:10.800000000000001pt;z-index:251657747;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分（据库</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5126355</wp:posOffset>
                </wp:positionH>
                <wp:positionV relativeFrom="paragraph">
                  <wp:posOffset>1776095</wp:posOffset>
                </wp:positionV>
                <wp:extent cx="405130" cy="130810"/>
                <wp:wrapNone/>
                <wp:docPr id="155" name="Shape 155"/>
                <a:graphic xmlns:a="http://schemas.openxmlformats.org/drawingml/2006/main">
                  <a:graphicData uri="http://schemas.microsoft.com/office/word/2010/wordprocessingShape">
                    <wps:wsp>
                      <wps:cNvSpPr txBox="1"/>
                      <wps:spPr>
                        <a:xfrm>
                          <a:ext cx="40513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信息分析</w:t>
                            </w:r>
                          </w:p>
                        </w:txbxContent>
                      </wps:txbx>
                      <wps:bodyPr lIns="0" tIns="0" rIns="0" bIns="0">
                        <a:noAutoFit/>
                      </wps:bodyPr>
                    </wps:wsp>
                  </a:graphicData>
                </a:graphic>
              </wp:anchor>
            </w:drawing>
          </mc:Choice>
          <mc:Fallback>
            <w:pict>
              <v:shape id="_x0000_s1181" type="#_x0000_t202" style="position:absolute;margin-left:403.65000000000003pt;margin-top:139.84999999999999pt;width:31.900000000000002pt;height:10.300000000000001pt;z-index:25165774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信息分析</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2193925</wp:posOffset>
                </wp:positionH>
                <wp:positionV relativeFrom="paragraph">
                  <wp:posOffset>2023110</wp:posOffset>
                </wp:positionV>
                <wp:extent cx="469265" cy="128270"/>
                <wp:wrapNone/>
                <wp:docPr id="157" name="Shape 157"/>
                <a:graphic xmlns:a="http://schemas.openxmlformats.org/drawingml/2006/main">
                  <a:graphicData uri="http://schemas.microsoft.com/office/word/2010/wordprocessingShape">
                    <wps:wsp>
                      <wps:cNvSpPr txBox="1"/>
                      <wps:spPr>
                        <a:xfrm>
                          <a:ext cx="469265" cy="12827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color w:val="181A1F"/>
                                <w:spacing w:val="0"/>
                                <w:w w:val="100"/>
                                <w:position w:val="0"/>
                                <w:sz w:val="14"/>
                                <w:szCs w:val="14"/>
                              </w:rPr>
                              <w:t>MIS ERP</w:t>
                            </w:r>
                          </w:p>
                        </w:txbxContent>
                      </wps:txbx>
                      <wps:bodyPr lIns="0" tIns="0" rIns="0" bIns="0">
                        <a:noAutoFit/>
                      </wps:bodyPr>
                    </wps:wsp>
                  </a:graphicData>
                </a:graphic>
              </wp:anchor>
            </w:drawing>
          </mc:Choice>
          <mc:Fallback>
            <w:pict>
              <v:shape id="_x0000_s1183" type="#_x0000_t202" style="position:absolute;margin-left:172.75pt;margin-top:159.30000000000001pt;width:36.950000000000003pt;height:10.1pt;z-index:25165775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egoe UI" w:eastAsia="Segoe UI" w:hAnsi="Segoe UI" w:cs="Segoe UI"/>
                          <w:b/>
                          <w:bCs/>
                          <w:color w:val="181A1F"/>
                          <w:spacing w:val="0"/>
                          <w:w w:val="100"/>
                          <w:position w:val="0"/>
                          <w:sz w:val="14"/>
                          <w:szCs w:val="14"/>
                        </w:rPr>
                        <w:t>MIS ERP</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1294765</wp:posOffset>
                </wp:positionH>
                <wp:positionV relativeFrom="paragraph">
                  <wp:posOffset>2084070</wp:posOffset>
                </wp:positionV>
                <wp:extent cx="396240" cy="130810"/>
                <wp:wrapNone/>
                <wp:docPr id="159" name="Shape 159"/>
                <a:graphic xmlns:a="http://schemas.openxmlformats.org/drawingml/2006/main">
                  <a:graphicData uri="http://schemas.microsoft.com/office/word/2010/wordprocessingShape">
                    <wps:wsp>
                      <wps:cNvSpPr txBox="1"/>
                      <wps:spPr>
                        <a:xfrm>
                          <a:ext cx="39624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传盛支术</w:t>
                            </w:r>
                          </w:p>
                        </w:txbxContent>
                      </wps:txbx>
                      <wps:bodyPr lIns="0" tIns="0" rIns="0" bIns="0">
                        <a:noAutoFit/>
                      </wps:bodyPr>
                    </wps:wsp>
                  </a:graphicData>
                </a:graphic>
              </wp:anchor>
            </w:drawing>
          </mc:Choice>
          <mc:Fallback>
            <w:pict>
              <v:shape id="_x0000_s1185" type="#_x0000_t202" style="position:absolute;margin-left:101.95pt;margin-top:164.09999999999999pt;width:31.199999999999999pt;height:10.300000000000001pt;z-index:25165775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传盛支术</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3047365</wp:posOffset>
                </wp:positionH>
                <wp:positionV relativeFrom="paragraph">
                  <wp:posOffset>2099310</wp:posOffset>
                </wp:positionV>
                <wp:extent cx="770890" cy="130810"/>
                <wp:wrapNone/>
                <wp:docPr id="161" name="Shape 161"/>
                <a:graphic xmlns:a="http://schemas.openxmlformats.org/drawingml/2006/main">
                  <a:graphicData uri="http://schemas.microsoft.com/office/word/2010/wordprocessingShape">
                    <wps:wsp>
                      <wps:cNvSpPr txBox="1"/>
                      <wps:spPr>
                        <a:xfrm>
                          <a:ext cx="77089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应用系统腌测试</w:t>
                            </w:r>
                          </w:p>
                        </w:txbxContent>
                      </wps:txbx>
                      <wps:bodyPr lIns="0" tIns="0" rIns="0" bIns="0">
                        <a:noAutoFit/>
                      </wps:bodyPr>
                    </wps:wsp>
                  </a:graphicData>
                </a:graphic>
              </wp:anchor>
            </w:drawing>
          </mc:Choice>
          <mc:Fallback>
            <w:pict>
              <v:shape id="_x0000_s1187" type="#_x0000_t202" style="position:absolute;margin-left:239.95000000000002pt;margin-top:165.30000000000001pt;width:60.700000000000003pt;height:10.300000000000001pt;z-index:251657755;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应用系统腌测试</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1995805</wp:posOffset>
                </wp:positionH>
                <wp:positionV relativeFrom="paragraph">
                  <wp:posOffset>2279015</wp:posOffset>
                </wp:positionV>
                <wp:extent cx="917575" cy="133985"/>
                <wp:wrapNone/>
                <wp:docPr id="163" name="Shape 163"/>
                <a:graphic xmlns:a="http://schemas.openxmlformats.org/drawingml/2006/main">
                  <a:graphicData uri="http://schemas.microsoft.com/office/word/2010/wordprocessingShape">
                    <wps:wsp>
                      <wps:cNvSpPr txBox="1"/>
                      <wps:spPr>
                        <a:xfrm>
                          <a:ext cx="917575" cy="13398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文魂理办公自动化</w:t>
                            </w:r>
                          </w:p>
                        </w:txbxContent>
                      </wps:txbx>
                      <wps:bodyPr lIns="0" tIns="0" rIns="0" bIns="0">
                        <a:noAutoFit/>
                      </wps:bodyPr>
                    </wps:wsp>
                  </a:graphicData>
                </a:graphic>
              </wp:anchor>
            </w:drawing>
          </mc:Choice>
          <mc:Fallback>
            <w:pict>
              <v:shape id="_x0000_s1189" type="#_x0000_t202" style="position:absolute;margin-left:157.15000000000001pt;margin-top:179.45000000000002pt;width:72.25pt;height:10.550000000000001pt;z-index:251657757;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文魂理办公自动化</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1246505</wp:posOffset>
                </wp:positionH>
                <wp:positionV relativeFrom="paragraph">
                  <wp:posOffset>2285365</wp:posOffset>
                </wp:positionV>
                <wp:extent cx="496570" cy="130810"/>
                <wp:wrapNone/>
                <wp:docPr id="165" name="Shape 165"/>
                <a:graphic xmlns:a="http://schemas.openxmlformats.org/drawingml/2006/main">
                  <a:graphicData uri="http://schemas.microsoft.com/office/word/2010/wordprocessingShape">
                    <wps:wsp>
                      <wps:cNvSpPr txBox="1"/>
                      <wps:spPr>
                        <a:xfrm>
                          <a:ext cx="496570" cy="1308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数据库技术</w:t>
                            </w:r>
                          </w:p>
                        </w:txbxContent>
                      </wps:txbx>
                      <wps:bodyPr lIns="0" tIns="0" rIns="0" bIns="0">
                        <a:noAutoFit/>
                      </wps:bodyPr>
                    </wps:wsp>
                  </a:graphicData>
                </a:graphic>
              </wp:anchor>
            </w:drawing>
          </mc:Choice>
          <mc:Fallback>
            <w:pict>
              <v:shape id="_x0000_s1191" type="#_x0000_t202" style="position:absolute;margin-left:98.150000000000006pt;margin-top:179.95000000000002pt;width:39.100000000000001pt;height:10.300000000000001pt;z-index:25165775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数据库技术</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3925570</wp:posOffset>
                </wp:positionH>
                <wp:positionV relativeFrom="paragraph">
                  <wp:posOffset>2035175</wp:posOffset>
                </wp:positionV>
                <wp:extent cx="865505" cy="225425"/>
                <wp:wrapNone/>
                <wp:docPr id="167" name="Shape 167"/>
                <a:graphic xmlns:a="http://schemas.openxmlformats.org/drawingml/2006/main">
                  <a:graphicData uri="http://schemas.microsoft.com/office/word/2010/wordprocessingShape">
                    <wps:wsp>
                      <wps:cNvSpPr txBox="1"/>
                      <wps:spPr>
                        <a:xfrm>
                          <a:ext cx="865505" cy="225425"/>
                        </a:xfrm>
                        <a:prstGeom prst="rect"/>
                        <a:noFill/>
                      </wps:spPr>
                      <wps:txbx>
                        <w:txbxContent>
                          <w:p>
                            <w:pPr>
                              <w:pStyle w:val="Style64"/>
                              <w:keepNext w:val="0"/>
                              <w:keepLines w:val="0"/>
                              <w:widowControl w:val="0"/>
                              <w:shd w:val="clear" w:color="auto" w:fill="auto"/>
                              <w:bidi w:val="0"/>
                              <w:spacing w:before="0" w:after="0" w:line="182" w:lineRule="exact"/>
                              <w:ind w:left="0" w:right="0" w:firstLine="200"/>
                              <w:jc w:val="left"/>
                              <w:rPr>
                                <w:sz w:val="14"/>
                                <w:szCs w:val="14"/>
                              </w:rPr>
                            </w:pPr>
                            <w:r>
                              <w:rPr>
                                <w:rFonts w:ascii="SimHei" w:eastAsia="SimHei" w:hAnsi="SimHei" w:cs="SimHei"/>
                                <w:color w:val="2D3137"/>
                                <w:spacing w:val="0"/>
                                <w:w w:val="100"/>
                                <w:position w:val="0"/>
                                <w:sz w:val="14"/>
                                <w:szCs w:val="14"/>
                              </w:rPr>
                              <w:t>-测试 部署</w:t>
                            </w:r>
                          </w:p>
                        </w:txbxContent>
                      </wps:txbx>
                      <wps:bodyPr lIns="0" tIns="0" rIns="0" bIns="0">
                        <a:noAutoFit/>
                      </wps:bodyPr>
                    </wps:wsp>
                  </a:graphicData>
                </a:graphic>
              </wp:anchor>
            </w:drawing>
          </mc:Choice>
          <mc:Fallback>
            <w:pict>
              <v:shape id="_x0000_s1193" type="#_x0000_t202" style="position:absolute;margin-left:309.10000000000002pt;margin-top:160.25pt;width:68.150000000000006pt;height:17.75pt;z-index:251657761;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182" w:lineRule="exact"/>
                        <w:ind w:left="0" w:right="0" w:firstLine="200"/>
                        <w:jc w:val="left"/>
                        <w:rPr>
                          <w:sz w:val="14"/>
                          <w:szCs w:val="14"/>
                        </w:rPr>
                      </w:pPr>
                      <w:r>
                        <w:rPr>
                          <w:rFonts w:ascii="SimHei" w:eastAsia="SimHei" w:hAnsi="SimHei" w:cs="SimHei"/>
                          <w:color w:val="2D3137"/>
                          <w:spacing w:val="0"/>
                          <w:w w:val="100"/>
                          <w:position w:val="0"/>
                          <w:sz w:val="14"/>
                          <w:szCs w:val="14"/>
                        </w:rPr>
                        <w:t>-测试 部署</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3925570</wp:posOffset>
                </wp:positionH>
                <wp:positionV relativeFrom="paragraph">
                  <wp:posOffset>2266950</wp:posOffset>
                </wp:positionV>
                <wp:extent cx="865505" cy="231775"/>
                <wp:wrapNone/>
                <wp:docPr id="169" name="Shape 169"/>
                <a:graphic xmlns:a="http://schemas.openxmlformats.org/drawingml/2006/main">
                  <a:graphicData uri="http://schemas.microsoft.com/office/word/2010/wordprocessingShape">
                    <wps:wsp>
                      <wps:cNvSpPr txBox="1"/>
                      <wps:spPr>
                        <a:xfrm>
                          <a:ext cx="865505" cy="231775"/>
                        </a:xfrm>
                        <a:prstGeom prst="rect"/>
                        <a:noFill/>
                      </wps:spPr>
                      <wps:txbx>
                        <w:txbxContent>
                          <w:p>
                            <w:pPr>
                              <w:pStyle w:val="Style64"/>
                              <w:keepNext w:val="0"/>
                              <w:keepLines w:val="0"/>
                              <w:widowControl w:val="0"/>
                              <w:shd w:val="clear" w:color="auto" w:fill="auto"/>
                              <w:bidi w:val="0"/>
                              <w:spacing w:before="0" w:after="0" w:line="180" w:lineRule="auto"/>
                              <w:ind w:left="0" w:right="0" w:firstLine="740"/>
                              <w:jc w:val="left"/>
                              <w:rPr>
                                <w:sz w:val="14"/>
                                <w:szCs w:val="14"/>
                              </w:rPr>
                            </w:pPr>
                            <w:r>
                              <w:rPr>
                                <w:rFonts w:ascii="Segoe UI" w:eastAsia="Segoe UI" w:hAnsi="Segoe UI" w:cs="Segoe UI"/>
                                <w:b/>
                                <w:bCs/>
                                <w:color w:val="2D3137"/>
                                <w:spacing w:val="0"/>
                                <w:w w:val="100"/>
                                <w:position w:val="0"/>
                                <w:sz w:val="14"/>
                                <w:szCs w:val="14"/>
                              </w:rPr>
                              <w:t>RUP</w:t>
                            </w:r>
                          </w:p>
                          <w:p>
                            <w:pPr>
                              <w:pStyle w:val="Style64"/>
                              <w:keepNext w:val="0"/>
                              <w:keepLines w:val="0"/>
                              <w:widowControl w:val="0"/>
                              <w:shd w:val="clear" w:color="auto" w:fill="auto"/>
                              <w:bidi w:val="0"/>
                              <w:spacing w:before="0" w:after="0" w:line="182" w:lineRule="exact"/>
                              <w:ind w:left="0" w:right="0" w:firstLine="740"/>
                              <w:jc w:val="left"/>
                              <w:rPr>
                                <w:sz w:val="14"/>
                                <w:szCs w:val="14"/>
                              </w:rPr>
                            </w:pPr>
                            <w:r>
                              <w:rPr>
                                <w:rFonts w:ascii="SimHei" w:eastAsia="SimHei" w:hAnsi="SimHei" w:cs="SimHei"/>
                                <w:color w:val="2D3137"/>
                                <w:spacing w:val="0"/>
                                <w:w w:val="100"/>
                                <w:position w:val="0"/>
                                <w:sz w:val="14"/>
                                <w:szCs w:val="14"/>
                              </w:rPr>
                              <w:t>迭代方法</w:t>
                            </w:r>
                          </w:p>
                        </w:txbxContent>
                      </wps:txbx>
                      <wps:bodyPr lIns="0" tIns="0" rIns="0" bIns="0">
                        <a:noAutoFit/>
                      </wps:bodyPr>
                    </wps:wsp>
                  </a:graphicData>
                </a:graphic>
              </wp:anchor>
            </w:drawing>
          </mc:Choice>
          <mc:Fallback>
            <w:pict>
              <v:shape id="_x0000_s1195" type="#_x0000_t202" style="position:absolute;margin-left:309.10000000000002pt;margin-top:178.5pt;width:68.150000000000006pt;height:18.25pt;z-index:251657763;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180" w:lineRule="auto"/>
                        <w:ind w:left="0" w:right="0" w:firstLine="740"/>
                        <w:jc w:val="left"/>
                        <w:rPr>
                          <w:sz w:val="14"/>
                          <w:szCs w:val="14"/>
                        </w:rPr>
                      </w:pPr>
                      <w:r>
                        <w:rPr>
                          <w:rFonts w:ascii="Segoe UI" w:eastAsia="Segoe UI" w:hAnsi="Segoe UI" w:cs="Segoe UI"/>
                          <w:b/>
                          <w:bCs/>
                          <w:color w:val="2D3137"/>
                          <w:spacing w:val="0"/>
                          <w:w w:val="100"/>
                          <w:position w:val="0"/>
                          <w:sz w:val="14"/>
                          <w:szCs w:val="14"/>
                        </w:rPr>
                        <w:t>RUP</w:t>
                      </w:r>
                    </w:p>
                    <w:p>
                      <w:pPr>
                        <w:pStyle w:val="Style64"/>
                        <w:keepNext w:val="0"/>
                        <w:keepLines w:val="0"/>
                        <w:widowControl w:val="0"/>
                        <w:shd w:val="clear" w:color="auto" w:fill="auto"/>
                        <w:bidi w:val="0"/>
                        <w:spacing w:before="0" w:after="0" w:line="182" w:lineRule="exact"/>
                        <w:ind w:left="0" w:right="0" w:firstLine="740"/>
                        <w:jc w:val="left"/>
                        <w:rPr>
                          <w:sz w:val="14"/>
                          <w:szCs w:val="14"/>
                        </w:rPr>
                      </w:pPr>
                      <w:r>
                        <w:rPr>
                          <w:rFonts w:ascii="SimHei" w:eastAsia="SimHei" w:hAnsi="SimHei" w:cs="SimHei"/>
                          <w:color w:val="2D3137"/>
                          <w:spacing w:val="0"/>
                          <w:w w:val="100"/>
                          <w:position w:val="0"/>
                          <w:sz w:val="14"/>
                          <w:szCs w:val="14"/>
                        </w:rPr>
                        <w:t>迭代方法</w:t>
                      </w:r>
                    </w:p>
                  </w:txbxContent>
                </v:textbox>
                <w10:wrap anchorx="page"/>
              </v:shape>
            </w:pict>
          </mc:Fallback>
        </mc:AlternateContent>
      </w:r>
      <w:r>
        <mc:AlternateContent>
          <mc:Choice Requires="wps">
            <w:drawing>
              <wp:anchor distT="2647950" distB="3175" distL="0" distR="0" simplePos="0" relativeHeight="125829390" behindDoc="0" locked="0" layoutInCell="1" allowOverlap="1">
                <wp:simplePos x="0" y="0"/>
                <wp:positionH relativeFrom="page">
                  <wp:posOffset>2273935</wp:posOffset>
                </wp:positionH>
                <wp:positionV relativeFrom="paragraph">
                  <wp:posOffset>2647950</wp:posOffset>
                </wp:positionV>
                <wp:extent cx="2289175" cy="143510"/>
                <wp:wrapTopAndBottom/>
                <wp:docPr id="171" name="Shape 171"/>
                <a:graphic xmlns:a="http://schemas.openxmlformats.org/drawingml/2006/main">
                  <a:graphicData uri="http://schemas.microsoft.com/office/word/2010/wordprocessingShape">
                    <wps:wsp>
                      <wps:cNvSpPr txBox="1"/>
                      <wps:spPr>
                        <a:xfrm>
                          <a:ext cx="2289175" cy="143510"/>
                        </a:xfrm>
                        <a:prstGeom prst="rect"/>
                        <a:noFill/>
                      </wps:spPr>
                      <wps:txbx>
                        <w:txbxContent>
                          <w:p>
                            <w:pPr>
                              <w:pStyle w:val="Style78"/>
                              <w:keepNext w:val="0"/>
                              <w:keepLines w:val="0"/>
                              <w:widowControl w:val="0"/>
                              <w:shd w:val="clear" w:color="auto" w:fill="auto"/>
                              <w:tabs>
                                <w:tab w:pos="1301" w:val="left"/>
                                <w:tab w:pos="2938" w:val="left"/>
                              </w:tabs>
                              <w:bidi w:val="0"/>
                              <w:spacing w:before="0" w:after="0" w:line="240" w:lineRule="auto"/>
                              <w:ind w:left="0" w:right="0" w:firstLine="0"/>
                              <w:jc w:val="left"/>
                            </w:pPr>
                            <w:r>
                              <w:rPr>
                                <w:spacing w:val="0"/>
                                <w:w w:val="100"/>
                                <w:position w:val="0"/>
                              </w:rPr>
                              <w:t>工具</w:t>
                              <w:tab/>
                              <w:t>质量控制</w:t>
                              <w:tab/>
                              <w:t>方法论</w:t>
                            </w:r>
                          </w:p>
                        </w:txbxContent>
                      </wps:txbx>
                      <wps:bodyPr wrap="none" lIns="0" tIns="0" rIns="0" bIns="0">
                        <a:noAutoFit/>
                      </wps:bodyPr>
                    </wps:wsp>
                  </a:graphicData>
                </a:graphic>
              </wp:anchor>
            </w:drawing>
          </mc:Choice>
          <mc:Fallback>
            <w:pict>
              <v:shape id="_x0000_s1197" type="#_x0000_t202" style="position:absolute;margin-left:179.05000000000001pt;margin-top:208.5pt;width:180.25pt;height:11.300000000000001pt;z-index:-125829363;mso-wrap-distance-left:0;mso-wrap-distance-top:208.5pt;mso-wrap-distance-right:0;mso-wrap-distance-bottom:0.25pt;mso-position-horizontal-relative:page" filled="f" stroked="f">
                <v:textbox inset="0,0,0,0">
                  <w:txbxContent>
                    <w:p>
                      <w:pPr>
                        <w:pStyle w:val="Style78"/>
                        <w:keepNext w:val="0"/>
                        <w:keepLines w:val="0"/>
                        <w:widowControl w:val="0"/>
                        <w:shd w:val="clear" w:color="auto" w:fill="auto"/>
                        <w:tabs>
                          <w:tab w:pos="1301" w:val="left"/>
                          <w:tab w:pos="2938" w:val="left"/>
                        </w:tabs>
                        <w:bidi w:val="0"/>
                        <w:spacing w:before="0" w:after="0" w:line="240" w:lineRule="auto"/>
                        <w:ind w:left="0" w:right="0" w:firstLine="0"/>
                        <w:jc w:val="left"/>
                      </w:pPr>
                      <w:r>
                        <w:rPr>
                          <w:spacing w:val="0"/>
                          <w:w w:val="100"/>
                          <w:position w:val="0"/>
                        </w:rPr>
                        <w:t>工具</w:t>
                        <w:tab/>
                        <w:t>质量控制</w:t>
                        <w:tab/>
                        <w:t>方法论</w:t>
                      </w:r>
                    </w:p>
                  </w:txbxContent>
                </v:textbox>
                <w10:wrap type="topAndBottom" anchorx="page"/>
              </v:shape>
            </w:pict>
          </mc:Fallback>
        </mc:AlternateContent>
      </w:r>
      <w:r>
        <w:drawing>
          <wp:anchor distT="142875" distB="1536700" distL="0" distR="0" simplePos="0" relativeHeight="125829392" behindDoc="0" locked="0" layoutInCell="1" allowOverlap="1">
            <wp:simplePos x="0" y="0"/>
            <wp:positionH relativeFrom="page">
              <wp:posOffset>4934585</wp:posOffset>
            </wp:positionH>
            <wp:positionV relativeFrom="paragraph">
              <wp:posOffset>142875</wp:posOffset>
            </wp:positionV>
            <wp:extent cx="1682750" cy="1115695"/>
            <wp:wrapTopAndBottom/>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45"/>
                    <a:stretch/>
                  </pic:blipFill>
                  <pic:spPr>
                    <a:xfrm>
                      <a:ext cx="1682750" cy="111569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5129530</wp:posOffset>
                </wp:positionH>
                <wp:positionV relativeFrom="paragraph">
                  <wp:posOffset>1483995</wp:posOffset>
                </wp:positionV>
                <wp:extent cx="402590" cy="130810"/>
                <wp:wrapNone/>
                <wp:docPr id="175" name="Shape 175"/>
                <a:graphic xmlns:a="http://schemas.openxmlformats.org/drawingml/2006/main">
                  <a:graphicData uri="http://schemas.microsoft.com/office/word/2010/wordprocessingShape">
                    <wps:wsp>
                      <wps:cNvSpPr txBox="1"/>
                      <wps:spPr>
                        <a:xfrm>
                          <a:ext cx="402590" cy="13081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both"/>
                            </w:pPr>
                            <w:r>
                              <w:rPr>
                                <w:spacing w:val="0"/>
                                <w:w w:val="100"/>
                                <w:position w:val="0"/>
                              </w:rPr>
                              <w:t>专耘统</w:t>
                            </w:r>
                          </w:p>
                        </w:txbxContent>
                      </wps:txbx>
                      <wps:bodyPr lIns="0" tIns="0" rIns="0" bIns="0">
                        <a:noAutoFit/>
                      </wps:bodyPr>
                    </wps:wsp>
                  </a:graphicData>
                </a:graphic>
              </wp:anchor>
            </w:drawing>
          </mc:Choice>
          <mc:Fallback>
            <w:pict>
              <v:shape id="_x0000_s1201" type="#_x0000_t202" style="position:absolute;margin-left:403.90000000000003pt;margin-top:116.85000000000001pt;width:31.699999999999999pt;height:10.300000000000001pt;z-index:251657765;mso-wrap-distance-left:0;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both"/>
                      </w:pPr>
                      <w:r>
                        <w:rPr>
                          <w:spacing w:val="0"/>
                          <w:w w:val="100"/>
                          <w:position w:val="0"/>
                        </w:rPr>
                        <w:t>专耘统</w:t>
                      </w:r>
                    </w:p>
                  </w:txbxContent>
                </v:textbox>
                <w10:wrap anchorx="page"/>
              </v:shape>
            </w:pict>
          </mc:Fallback>
        </mc:AlternateContent>
      </w:r>
      <w:r>
        <mc:AlternateContent>
          <mc:Choice Requires="wps">
            <w:drawing>
              <wp:anchor distT="2066290" distB="600075" distL="0" distR="0" simplePos="0" relativeHeight="125829393" behindDoc="0" locked="0" layoutInCell="1" allowOverlap="1">
                <wp:simplePos x="0" y="0"/>
                <wp:positionH relativeFrom="page">
                  <wp:posOffset>4900930</wp:posOffset>
                </wp:positionH>
                <wp:positionV relativeFrom="paragraph">
                  <wp:posOffset>2066290</wp:posOffset>
                </wp:positionV>
                <wp:extent cx="862330" cy="128270"/>
                <wp:wrapTopAndBottom/>
                <wp:docPr id="177" name="Shape 177"/>
                <a:graphic xmlns:a="http://schemas.openxmlformats.org/drawingml/2006/main">
                  <a:graphicData uri="http://schemas.microsoft.com/office/word/2010/wordprocessingShape">
                    <wps:wsp>
                      <wps:cNvSpPr txBox="1"/>
                      <wps:spPr>
                        <a:xfrm>
                          <a:ext cx="862330" cy="1282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信息不对称问题领域</w:t>
                            </w:r>
                          </w:p>
                        </w:txbxContent>
                      </wps:txbx>
                      <wps:bodyPr wrap="none" lIns="0" tIns="0" rIns="0" bIns="0">
                        <a:noAutoFit/>
                      </wps:bodyPr>
                    </wps:wsp>
                  </a:graphicData>
                </a:graphic>
              </wp:anchor>
            </w:drawing>
          </mc:Choice>
          <mc:Fallback>
            <w:pict>
              <v:shape id="_x0000_s1203" type="#_x0000_t202" style="position:absolute;margin-left:385.90000000000003pt;margin-top:162.70000000000002pt;width:67.900000000000006pt;height:10.1pt;z-index:-125829360;mso-wrap-distance-left:0;mso-wrap-distance-top:162.70000000000002pt;mso-wrap-distance-right:0;mso-wrap-distance-bottom:47.2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D3137"/>
                          <w:spacing w:val="0"/>
                          <w:w w:val="100"/>
                          <w:position w:val="0"/>
                          <w:sz w:val="14"/>
                          <w:szCs w:val="14"/>
                        </w:rPr>
                        <w:t>信息不对称问题领域</w:t>
                      </w:r>
                    </w:p>
                  </w:txbxContent>
                </v:textbox>
                <w10:wrap type="topAndBottom" anchorx="page"/>
              </v:shape>
            </w:pict>
          </mc:Fallback>
        </mc:AlternateContent>
      </w:r>
      <w:r>
        <mc:AlternateContent>
          <mc:Choice Requires="wps">
            <w:drawing>
              <wp:anchor distT="2651125" distB="3175" distL="0" distR="0" simplePos="0" relativeHeight="125829395" behindDoc="0" locked="0" layoutInCell="1" allowOverlap="1">
                <wp:simplePos x="0" y="0"/>
                <wp:positionH relativeFrom="page">
                  <wp:posOffset>5047615</wp:posOffset>
                </wp:positionH>
                <wp:positionV relativeFrom="paragraph">
                  <wp:posOffset>2651125</wp:posOffset>
                </wp:positionV>
                <wp:extent cx="567055" cy="140335"/>
                <wp:wrapTopAndBottom/>
                <wp:docPr id="179" name="Shape 179"/>
                <a:graphic xmlns:a="http://schemas.openxmlformats.org/drawingml/2006/main">
                  <a:graphicData uri="http://schemas.microsoft.com/office/word/2010/wordprocessingShape">
                    <wps:wsp>
                      <wps:cNvSpPr txBox="1"/>
                      <wps:spPr>
                        <a:xfrm>
                          <a:ext cx="567055" cy="14033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spacing w:val="0"/>
                                <w:w w:val="100"/>
                                <w:position w:val="0"/>
                              </w:rPr>
                              <w:t>使用领域</w:t>
                            </w:r>
                          </w:p>
                        </w:txbxContent>
                      </wps:txbx>
                      <wps:bodyPr wrap="none" lIns="0" tIns="0" rIns="0" bIns="0">
                        <a:noAutoFit/>
                      </wps:bodyPr>
                    </wps:wsp>
                  </a:graphicData>
                </a:graphic>
              </wp:anchor>
            </w:drawing>
          </mc:Choice>
          <mc:Fallback>
            <w:pict>
              <v:shape id="_x0000_s1205" type="#_x0000_t202" style="position:absolute;margin-left:397.44999999999999pt;margin-top:208.75pt;width:44.649999999999999pt;height:11.050000000000001pt;z-index:-125829358;mso-wrap-distance-left:0;mso-wrap-distance-top:208.75pt;mso-wrap-distance-right:0;mso-wrap-distance-bottom:0.25pt;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spacing w:val="0"/>
                          <w:w w:val="100"/>
                          <w:position w:val="0"/>
                        </w:rPr>
                        <w:t>使用领域</w:t>
                      </w:r>
                    </w:p>
                  </w:txbxContent>
                </v:textbox>
                <w10:wrap type="topAndBottom" anchorx="page"/>
              </v:shape>
            </w:pict>
          </mc:Fallback>
        </mc:AlternateContent>
      </w:r>
      <w:r>
        <mc:AlternateContent>
          <mc:Choice Requires="wps">
            <w:drawing>
              <wp:anchor distT="1748790" distB="732155" distL="0" distR="0" simplePos="0" relativeHeight="125829397" behindDoc="0" locked="0" layoutInCell="1" allowOverlap="1">
                <wp:simplePos x="0" y="0"/>
                <wp:positionH relativeFrom="page">
                  <wp:posOffset>5995035</wp:posOffset>
                </wp:positionH>
                <wp:positionV relativeFrom="paragraph">
                  <wp:posOffset>1748790</wp:posOffset>
                </wp:positionV>
                <wp:extent cx="454025" cy="313690"/>
                <wp:wrapTopAndBottom/>
                <wp:docPr id="181" name="Shape 181"/>
                <a:graphic xmlns:a="http://schemas.openxmlformats.org/drawingml/2006/main">
                  <a:graphicData uri="http://schemas.microsoft.com/office/word/2010/wordprocessingShape">
                    <wps:wsp>
                      <wps:cNvSpPr txBox="1"/>
                      <wps:spPr>
                        <a:xfrm>
                          <a:ext cx="454025" cy="313690"/>
                        </a:xfrm>
                        <a:prstGeom prst="rect"/>
                        <a:noFill/>
                      </wps:spPr>
                      <wps:txbx>
                        <w:txbxContent>
                          <w:p>
                            <w:pPr>
                              <w:pStyle w:val="Style78"/>
                              <w:keepNext w:val="0"/>
                              <w:keepLines w:val="0"/>
                              <w:widowControl w:val="0"/>
                              <w:shd w:val="clear" w:color="auto" w:fill="auto"/>
                              <w:bidi w:val="0"/>
                              <w:spacing w:before="0" w:after="100" w:line="240" w:lineRule="auto"/>
                              <w:ind w:left="0" w:right="0" w:firstLine="0"/>
                              <w:jc w:val="both"/>
                              <w:rPr>
                                <w:sz w:val="16"/>
                                <w:szCs w:val="16"/>
                              </w:rPr>
                            </w:pPr>
                            <w:r>
                              <w:rPr>
                                <w:color w:val="0A3441"/>
                                <w:spacing w:val="0"/>
                                <w:w w:val="100"/>
                                <w:position w:val="0"/>
                                <w:sz w:val="16"/>
                                <w:szCs w:val="16"/>
                              </w:rPr>
                              <w:t>提高组织</w:t>
                            </w:r>
                          </w:p>
                          <w:p>
                            <w:pPr>
                              <w:pStyle w:val="Style78"/>
                              <w:keepNext w:val="0"/>
                              <w:keepLines w:val="0"/>
                              <w:widowControl w:val="0"/>
                              <w:shd w:val="clear" w:color="auto" w:fill="auto"/>
                              <w:bidi w:val="0"/>
                              <w:spacing w:before="0" w:after="0" w:line="240" w:lineRule="auto"/>
                              <w:ind w:left="0" w:right="0" w:firstLine="0"/>
                              <w:jc w:val="both"/>
                              <w:rPr>
                                <w:sz w:val="16"/>
                                <w:szCs w:val="16"/>
                              </w:rPr>
                            </w:pPr>
                            <w:r>
                              <w:rPr>
                                <w:color w:val="0A3441"/>
                                <w:spacing w:val="0"/>
                                <w:w w:val="100"/>
                                <w:position w:val="0"/>
                                <w:sz w:val="16"/>
                                <w:szCs w:val="16"/>
                              </w:rPr>
                              <w:t>工作效率</w:t>
                            </w:r>
                          </w:p>
                        </w:txbxContent>
                      </wps:txbx>
                      <wps:bodyPr lIns="0" tIns="0" rIns="0" bIns="0">
                        <a:noAutoFit/>
                      </wps:bodyPr>
                    </wps:wsp>
                  </a:graphicData>
                </a:graphic>
              </wp:anchor>
            </w:drawing>
          </mc:Choice>
          <mc:Fallback>
            <w:pict>
              <v:shape id="_x0000_s1207" type="#_x0000_t202" style="position:absolute;margin-left:472.05000000000001pt;margin-top:137.70000000000002pt;width:35.75pt;height:24.699999999999999pt;z-index:-125829356;mso-wrap-distance-left:0;mso-wrap-distance-top:137.70000000000002pt;mso-wrap-distance-right:0;mso-wrap-distance-bottom:57.649999999999999pt;mso-position-horizontal-relative:page" filled="f" stroked="f">
                <v:textbox inset="0,0,0,0">
                  <w:txbxContent>
                    <w:p>
                      <w:pPr>
                        <w:pStyle w:val="Style78"/>
                        <w:keepNext w:val="0"/>
                        <w:keepLines w:val="0"/>
                        <w:widowControl w:val="0"/>
                        <w:shd w:val="clear" w:color="auto" w:fill="auto"/>
                        <w:bidi w:val="0"/>
                        <w:spacing w:before="0" w:after="100" w:line="240" w:lineRule="auto"/>
                        <w:ind w:left="0" w:right="0" w:firstLine="0"/>
                        <w:jc w:val="both"/>
                        <w:rPr>
                          <w:sz w:val="16"/>
                          <w:szCs w:val="16"/>
                        </w:rPr>
                      </w:pPr>
                      <w:r>
                        <w:rPr>
                          <w:color w:val="0A3441"/>
                          <w:spacing w:val="0"/>
                          <w:w w:val="100"/>
                          <w:position w:val="0"/>
                          <w:sz w:val="16"/>
                          <w:szCs w:val="16"/>
                        </w:rPr>
                        <w:t>提高组织</w:t>
                      </w:r>
                    </w:p>
                    <w:p>
                      <w:pPr>
                        <w:pStyle w:val="Style78"/>
                        <w:keepNext w:val="0"/>
                        <w:keepLines w:val="0"/>
                        <w:widowControl w:val="0"/>
                        <w:shd w:val="clear" w:color="auto" w:fill="auto"/>
                        <w:bidi w:val="0"/>
                        <w:spacing w:before="0" w:after="0" w:line="240" w:lineRule="auto"/>
                        <w:ind w:left="0" w:right="0" w:firstLine="0"/>
                        <w:jc w:val="both"/>
                        <w:rPr>
                          <w:sz w:val="16"/>
                          <w:szCs w:val="16"/>
                        </w:rPr>
                      </w:pPr>
                      <w:r>
                        <w:rPr>
                          <w:color w:val="0A3441"/>
                          <w:spacing w:val="0"/>
                          <w:w w:val="100"/>
                          <w:position w:val="0"/>
                          <w:sz w:val="16"/>
                          <w:szCs w:val="16"/>
                        </w:rPr>
                        <w:t>工作效率</w:t>
                      </w:r>
                    </w:p>
                  </w:txbxContent>
                </v:textbox>
                <w10:wrap type="topAndBottom" anchorx="page"/>
              </v:shape>
            </w:pict>
          </mc:Fallback>
        </mc:AlternateContent>
      </w:r>
      <w:r>
        <mc:AlternateContent>
          <mc:Choice Requires="wps">
            <w:drawing>
              <wp:anchor distT="2651125" distB="0" distL="0" distR="0" simplePos="0" relativeHeight="125829399" behindDoc="0" locked="0" layoutInCell="1" allowOverlap="1">
                <wp:simplePos x="0" y="0"/>
                <wp:positionH relativeFrom="page">
                  <wp:posOffset>5922010</wp:posOffset>
                </wp:positionH>
                <wp:positionV relativeFrom="paragraph">
                  <wp:posOffset>2651125</wp:posOffset>
                </wp:positionV>
                <wp:extent cx="563880" cy="143510"/>
                <wp:wrapTopAndBottom/>
                <wp:docPr id="183" name="Shape 183"/>
                <a:graphic xmlns:a="http://schemas.openxmlformats.org/drawingml/2006/main">
                  <a:graphicData uri="http://schemas.microsoft.com/office/word/2010/wordprocessingShape">
                    <wps:wsp>
                      <wps:cNvSpPr txBox="1"/>
                      <wps:spPr>
                        <a:xfrm>
                          <a:ext cx="563880" cy="14351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spacing w:val="0"/>
                                <w:w w:val="100"/>
                                <w:position w:val="0"/>
                              </w:rPr>
                              <w:t>价值体现</w:t>
                            </w:r>
                          </w:p>
                        </w:txbxContent>
                      </wps:txbx>
                      <wps:bodyPr wrap="none" lIns="0" tIns="0" rIns="0" bIns="0">
                        <a:noAutoFit/>
                      </wps:bodyPr>
                    </wps:wsp>
                  </a:graphicData>
                </a:graphic>
              </wp:anchor>
            </w:drawing>
          </mc:Choice>
          <mc:Fallback>
            <w:pict>
              <v:shape id="_x0000_s1209" type="#_x0000_t202" style="position:absolute;margin-left:466.30000000000001pt;margin-top:208.75pt;width:44.399999999999999pt;height:11.300000000000001pt;z-index:-125829354;mso-wrap-distance-left:0;mso-wrap-distance-top:208.75pt;mso-wrap-distance-right:0;mso-position-horizontal-relative:page" filled="f" stroked="f">
                <v:textbox inset="0,0,0,0">
                  <w:txbxContent>
                    <w:p>
                      <w:pPr>
                        <w:pStyle w:val="Style78"/>
                        <w:keepNext w:val="0"/>
                        <w:keepLines w:val="0"/>
                        <w:widowControl w:val="0"/>
                        <w:shd w:val="clear" w:color="auto" w:fill="auto"/>
                        <w:bidi w:val="0"/>
                        <w:spacing w:before="0" w:after="0" w:line="240" w:lineRule="auto"/>
                        <w:ind w:left="0" w:right="0" w:firstLine="0"/>
                        <w:jc w:val="left"/>
                      </w:pPr>
                      <w:r>
                        <w:rPr>
                          <w:spacing w:val="0"/>
                          <w:w w:val="100"/>
                          <w:position w:val="0"/>
                        </w:rPr>
                        <w:t>价值体现</w:t>
                      </w:r>
                    </w:p>
                  </w:txbxContent>
                </v:textbox>
                <w10:wrap type="topAndBottom" anchorx="page"/>
              </v:shape>
            </w:pict>
          </mc:Fallback>
        </mc:AlternateConten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面向数据智能时代，凭借多年积累的大数据处理技术和深厚的行业经验，科大国创坚持大数据驱动的 智能应用软件的研发思路，依托中科大的技术、人才支撑，组建数据智能研发团队，经过持续的研究发展, 逐步形成了数据智能的核心技术体系，构建了国创九章数据智能平台、国创天演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云平台、国创智能产 品开发平台、国创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集成开发平台等自主技术平台。</w:t>
      </w:r>
    </w:p>
    <w:p>
      <w:pPr>
        <w:pStyle w:val="Style81"/>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科大国创数据智能基于大数据引擎，通过大规模机器学习、深度学习、知识挖掘等技术，对海量数据 进行处理、分析和挖掘，提取数据中所包含的有价值的信息和知识，使数据具有</w:t>
      </w:r>
      <w:r>
        <w:rPr>
          <w:rFonts w:ascii="Times New Roman" w:eastAsia="Times New Roman" w:hAnsi="Times New Roman" w:cs="Times New Roman"/>
          <w:color w:val="000000"/>
          <w:spacing w:val="0"/>
          <w:w w:val="100"/>
          <w:position w:val="0"/>
        </w:rPr>
        <w:t>“</w:t>
      </w:r>
      <w:r>
        <w:rPr>
          <w:color w:val="000000"/>
          <w:spacing w:val="0"/>
          <w:w w:val="100"/>
          <w:position w:val="0"/>
        </w:rPr>
        <w:t>智能</w:t>
      </w:r>
      <w:r>
        <w:rPr>
          <w:color w:val="000000"/>
          <w:spacing w:val="0"/>
          <w:w w:val="100"/>
          <w:position w:val="0"/>
        </w:rPr>
        <w:t>''，</w:t>
      </w:r>
      <w:r>
        <w:rPr>
          <w:color w:val="000000"/>
          <w:spacing w:val="0"/>
          <w:w w:val="100"/>
          <w:position w:val="0"/>
        </w:rPr>
        <w:t>从而指导组织进 行决策、管理提升、流程优化、服务改进等，提高决策效率，提升决策稳定，替代重复决策，增加价值创 造，是推动行业数智化转型不可或缺的关键技术。</w:t>
      </w:r>
    </w:p>
    <w:p>
      <w:pPr>
        <w:pStyle w:val="Style81"/>
        <w:keepNext w:val="0"/>
        <w:keepLines w:val="0"/>
        <w:widowControl w:val="0"/>
        <w:shd w:val="clear" w:color="auto" w:fill="auto"/>
        <w:tabs>
          <w:tab w:pos="807" w:val="left"/>
        </w:tabs>
        <w:bidi w:val="0"/>
        <w:spacing w:before="0" w:after="0" w:line="324" w:lineRule="auto"/>
        <w:ind w:left="0" w:right="0" w:firstLine="44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业务模式</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科大国创运用领先的数据智能技术，围绕公司现有的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color w:val="000000"/>
          <w:spacing w:val="0"/>
          <w:w w:val="100"/>
          <w:position w:val="0"/>
        </w:rPr>
        <w:t>''</w:t>
      </w:r>
      <w:r>
        <w:rPr>
          <w:color w:val="000000"/>
          <w:spacing w:val="0"/>
          <w:w w:val="100"/>
          <w:position w:val="0"/>
        </w:rPr>
        <w:t>三大业 务模式，形成了数据智能行业应用、智能软硬件产品、数据智能平台运营三大业务板块，分别为运营商</w:t>
      </w:r>
      <w:r>
        <w:rPr>
          <w:rFonts w:ascii="Times New Roman" w:eastAsia="Times New Roman" w:hAnsi="Times New Roman" w:cs="Times New Roman"/>
          <w:color w:val="000000"/>
          <w:spacing w:val="0"/>
          <w:w w:val="100"/>
          <w:position w:val="0"/>
        </w:rPr>
        <w:t xml:space="preserve">&amp; </w:t>
      </w:r>
      <w:r>
        <w:rPr>
          <w:color w:val="000000"/>
          <w:spacing w:val="0"/>
          <w:w w:val="100"/>
          <w:position w:val="0"/>
        </w:rPr>
        <w:t>政企、智能汽车、物流科技等行业领域提供优质的产品和服务。</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服务主要运用领先的数据智能技术，承接运营商及政府、能源、交通、金融等政企领域客户各 类信息化项目，提供以云平台为基础的</w:t>
      </w:r>
      <w:r>
        <w:rPr>
          <w:rFonts w:ascii="Times New Roman" w:eastAsia="Times New Roman" w:hAnsi="Times New Roman" w:cs="Times New Roman"/>
          <w:color w:val="000000"/>
          <w:spacing w:val="0"/>
          <w:w w:val="100"/>
          <w:position w:val="0"/>
        </w:rPr>
        <w:t>IT</w:t>
      </w:r>
      <w:r>
        <w:rPr>
          <w:color w:val="000000"/>
          <w:spacing w:val="0"/>
          <w:w w:val="100"/>
          <w:position w:val="0"/>
        </w:rPr>
        <w:t>整体解决方案与服务，满足客户需求。</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服务主要将多年积累的数据智能技术，与实体产业融合，提供智能</w:t>
      </w:r>
      <w:r>
        <w:rPr>
          <w:rFonts w:ascii="Times New Roman" w:eastAsia="Times New Roman" w:hAnsi="Times New Roman" w:cs="Times New Roman"/>
          <w:color w:val="000000"/>
          <w:spacing w:val="0"/>
          <w:w w:val="100"/>
          <w:position w:val="0"/>
        </w:rPr>
        <w:t>BMS</w:t>
      </w:r>
      <w:r>
        <w:rPr>
          <w:color w:val="000000"/>
          <w:spacing w:val="0"/>
          <w:w w:val="100"/>
          <w:position w:val="0"/>
        </w:rPr>
        <w:t>等软硬件一体化的智能 产品和服务，满足智能汽车等领域客户需求。</w:t>
      </w:r>
    </w:p>
    <w:p>
      <w:pPr>
        <w:pStyle w:val="Style81"/>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服务主要面向物流科技领域，凭借公司技术优势，运用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w:t>
      </w:r>
      <w:r>
        <w:rPr>
          <w:color w:val="000000"/>
          <w:spacing w:val="0"/>
          <w:w w:val="100"/>
          <w:position w:val="0"/>
        </w:rPr>
        <w:t>''</w:t>
      </w:r>
      <w:r>
        <w:rPr>
          <w:color w:val="000000"/>
          <w:spacing w:val="0"/>
          <w:w w:val="100"/>
          <w:position w:val="0"/>
        </w:rPr>
        <w:t>思维，搭建并运营智慧物 流云平台，为货主、物流公司、车主等提供数智物流、货车后市场和数据运营等综合服务。</w:t>
      </w:r>
    </w:p>
    <w:p>
      <w:pPr>
        <w:pStyle w:val="Style81"/>
        <w:keepNext w:val="0"/>
        <w:keepLines w:val="0"/>
        <w:widowControl w:val="0"/>
        <w:shd w:val="clear" w:color="auto" w:fill="auto"/>
        <w:tabs>
          <w:tab w:pos="807" w:val="left"/>
        </w:tabs>
        <w:bidi w:val="0"/>
        <w:spacing w:before="0" w:after="0" w:line="324" w:lineRule="auto"/>
        <w:ind w:left="0" w:right="0" w:firstLine="44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战略</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公司将始终以</w:t>
      </w:r>
      <w:r>
        <w:rPr>
          <w:rFonts w:ascii="Times New Roman" w:eastAsia="Times New Roman" w:hAnsi="Times New Roman" w:cs="Times New Roman"/>
          <w:color w:val="000000"/>
          <w:spacing w:val="0"/>
          <w:w w:val="100"/>
          <w:position w:val="0"/>
        </w:rPr>
        <w:t>“</w:t>
      </w:r>
      <w:r>
        <w:rPr>
          <w:color w:val="000000"/>
          <w:spacing w:val="0"/>
          <w:w w:val="100"/>
          <w:position w:val="0"/>
        </w:rPr>
        <w:t>软件兴企报国，创新引领未来</w:t>
      </w:r>
      <w:r>
        <w:rPr>
          <w:color w:val="000000"/>
          <w:spacing w:val="0"/>
          <w:w w:val="100"/>
          <w:position w:val="0"/>
        </w:rPr>
        <w:t>''</w:t>
      </w:r>
      <w:r>
        <w:rPr>
          <w:color w:val="000000"/>
          <w:spacing w:val="0"/>
          <w:w w:val="100"/>
          <w:position w:val="0"/>
        </w:rPr>
        <w:t xml:space="preserve">为使命，继续坚持以内生发展和外延扩张相结合、市场 与研发双轮驱动、产品和服务共同推进、创新引领和行业精耕细作相融合、团队高素质和工作高效率相协 同为总体思路，围绕公司主营业务，应用领先的数据智能技术，向客户提供优质的产品与服务，努力实现 </w:t>
      </w:r>
      <w:r>
        <w:rPr>
          <w:rFonts w:ascii="Times New Roman" w:eastAsia="Times New Roman" w:hAnsi="Times New Roman" w:cs="Times New Roman"/>
          <w:color w:val="000000"/>
          <w:spacing w:val="0"/>
          <w:w w:val="100"/>
          <w:position w:val="0"/>
        </w:rPr>
        <w:t>“</w:t>
      </w:r>
      <w:r>
        <w:rPr>
          <w:color w:val="000000"/>
          <w:spacing w:val="0"/>
          <w:w w:val="100"/>
          <w:position w:val="0"/>
        </w:rPr>
        <w:t>十四五''时期发展目标。针对公司布局的数据智能行业应用、智能软硬件产品、数据智能平台运营三大业 务板块，坚定贯彻智慧</w:t>
      </w:r>
      <w:r>
        <w:rPr>
          <w:rFonts w:ascii="Times New Roman" w:eastAsia="Times New Roman" w:hAnsi="Times New Roman" w:cs="Times New Roman"/>
          <w:color w:val="000000"/>
          <w:spacing w:val="0"/>
          <w:w w:val="100"/>
          <w:position w:val="0"/>
        </w:rPr>
        <w:t>+</w:t>
      </w:r>
      <w:r>
        <w:rPr>
          <w:color w:val="000000"/>
          <w:spacing w:val="0"/>
          <w:w w:val="100"/>
          <w:position w:val="0"/>
        </w:rPr>
        <w:t>、产品引领、平台驱动三大战略。</w:t>
      </w:r>
    </w:p>
    <w:p>
      <w:pPr>
        <w:pStyle w:val="Style81"/>
        <w:keepNext w:val="0"/>
        <w:keepLines w:val="0"/>
        <w:widowControl w:val="0"/>
        <w:shd w:val="clear" w:color="auto" w:fill="auto"/>
        <w:tabs>
          <w:tab w:pos="863" w:val="left"/>
        </w:tabs>
        <w:bidi w:val="0"/>
        <w:spacing w:before="0" w:after="0" w:line="310" w:lineRule="exact"/>
        <w:ind w:left="0" w:right="0" w:firstLine="4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战略</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坚持以数据智能行业应用为基础的</w:t>
      </w:r>
      <w:r>
        <w:rPr>
          <w:rFonts w:ascii="Times New Roman" w:eastAsia="Times New Roman" w:hAnsi="Times New Roman" w:cs="Times New Roman"/>
          <w:color w:val="000000"/>
          <w:spacing w:val="0"/>
          <w:w w:val="100"/>
          <w:position w:val="0"/>
        </w:rPr>
        <w:t>“</w:t>
      </w:r>
      <w:r>
        <w:rPr>
          <w:color w:val="000000"/>
          <w:spacing w:val="0"/>
          <w:w w:val="100"/>
          <w:position w:val="0"/>
        </w:rPr>
        <w:t>智慧</w:t>
      </w:r>
      <w:r>
        <w:rPr>
          <w:color w:val="000000"/>
          <w:spacing w:val="0"/>
          <w:w w:val="100"/>
          <w:position w:val="0"/>
        </w:rPr>
        <w:t>+''</w:t>
      </w:r>
      <w:r>
        <w:rPr>
          <w:color w:val="000000"/>
          <w:spacing w:val="0"/>
          <w:w w:val="100"/>
          <w:position w:val="0"/>
        </w:rPr>
        <w:t>战略。数据智能行业应用是公司成长和壮大的基础，积累 了领先的数据智能技术、深厚的行业经验、过硬的交付能力、优质的行业客户、良好的品牌口碑及专业的 人才团队等优势竞争力。依托上述优势能力，新时期的</w:t>
      </w:r>
      <w:r>
        <w:rPr>
          <w:rFonts w:ascii="Times New Roman" w:eastAsia="Times New Roman" w:hAnsi="Times New Roman" w:cs="Times New Roman"/>
          <w:color w:val="000000"/>
          <w:spacing w:val="0"/>
          <w:w w:val="100"/>
          <w:position w:val="0"/>
        </w:rPr>
        <w:t>“</w:t>
      </w:r>
      <w:r>
        <w:rPr>
          <w:color w:val="000000"/>
          <w:spacing w:val="0"/>
          <w:w w:val="100"/>
          <w:position w:val="0"/>
        </w:rPr>
        <w:t>智慧</w:t>
      </w:r>
      <w:r>
        <w:rPr>
          <w:color w:val="000000"/>
          <w:spacing w:val="0"/>
          <w:w w:val="100"/>
          <w:position w:val="0"/>
        </w:rPr>
        <w:t>+''</w:t>
      </w:r>
      <w:r>
        <w:rPr>
          <w:color w:val="000000"/>
          <w:spacing w:val="0"/>
          <w:w w:val="100"/>
          <w:position w:val="0"/>
        </w:rPr>
        <w:t>战略将为公司业务全面发展继续提供坚实 基础。</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践行</w:t>
      </w:r>
      <w:r>
        <w:rPr>
          <w:rFonts w:ascii="Times New Roman" w:eastAsia="Times New Roman" w:hAnsi="Times New Roman" w:cs="Times New Roman"/>
          <w:color w:val="000000"/>
          <w:spacing w:val="0"/>
          <w:w w:val="100"/>
          <w:position w:val="0"/>
        </w:rPr>
        <w:t>“</w:t>
      </w:r>
      <w:r>
        <w:rPr>
          <w:color w:val="000000"/>
          <w:spacing w:val="0"/>
          <w:w w:val="100"/>
          <w:position w:val="0"/>
        </w:rPr>
        <w:t>智慧</w:t>
      </w:r>
      <w:r>
        <w:rPr>
          <w:color w:val="000000"/>
          <w:spacing w:val="0"/>
          <w:w w:val="100"/>
          <w:position w:val="0"/>
        </w:rPr>
        <w:t>+''</w:t>
      </w:r>
      <w:r>
        <w:rPr>
          <w:color w:val="000000"/>
          <w:spacing w:val="0"/>
          <w:w w:val="100"/>
          <w:position w:val="0"/>
        </w:rPr>
        <w:t>战略是立足运营商等优势行业，保持业绩稳步增长，围绕公司数据智能核心技术的研发 应用，加大云平台、大数据处理、机器学习等技术与行业应用场景深度融合。围绕政府、能源、交通、金 融等政企用户，以数据智能的价值应用、云平台服务模式来推动市场规模的快速增长，精耕细作，基于现 有产品及服务提炼</w:t>
      </w:r>
      <w:r>
        <w:rPr>
          <w:rFonts w:ascii="Times New Roman" w:eastAsia="Times New Roman" w:hAnsi="Times New Roman" w:cs="Times New Roman"/>
          <w:color w:val="000000"/>
          <w:spacing w:val="0"/>
          <w:w w:val="100"/>
          <w:position w:val="0"/>
        </w:rPr>
        <w:t>“</w:t>
      </w:r>
      <w:r>
        <w:rPr>
          <w:color w:val="000000"/>
          <w:spacing w:val="0"/>
          <w:w w:val="100"/>
          <w:position w:val="0"/>
        </w:rPr>
        <w:t>智慧</w:t>
      </w:r>
      <w:r>
        <w:rPr>
          <w:color w:val="000000"/>
          <w:spacing w:val="0"/>
          <w:w w:val="100"/>
          <w:position w:val="0"/>
        </w:rPr>
        <w:t>''</w:t>
      </w:r>
      <w:r>
        <w:rPr>
          <w:color w:val="000000"/>
          <w:spacing w:val="0"/>
          <w:w w:val="100"/>
          <w:position w:val="0"/>
        </w:rPr>
        <w:t>应用价值，巩固优势行业并兼顾向其他领域延展，为运营商</w:t>
      </w:r>
      <w:r>
        <w:rPr>
          <w:rFonts w:ascii="Times New Roman" w:eastAsia="Times New Roman" w:hAnsi="Times New Roman" w:cs="Times New Roman"/>
          <w:color w:val="000000"/>
          <w:spacing w:val="0"/>
          <w:w w:val="100"/>
          <w:position w:val="0"/>
        </w:rPr>
        <w:t>&amp;</w:t>
      </w:r>
      <w:r>
        <w:rPr>
          <w:color w:val="000000"/>
          <w:spacing w:val="0"/>
          <w:w w:val="100"/>
          <w:position w:val="0"/>
        </w:rPr>
        <w:t>政企用户提供优质 的</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服务积极践行</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战略，大力发展数据智能应用新业态，将为公司新技术、新产品发展奠 定基础。</w:t>
      </w:r>
    </w:p>
    <w:p>
      <w:pPr>
        <w:pStyle w:val="Style81"/>
        <w:keepNext w:val="0"/>
        <w:keepLines w:val="0"/>
        <w:widowControl w:val="0"/>
        <w:shd w:val="clear" w:color="auto" w:fill="auto"/>
        <w:tabs>
          <w:tab w:pos="863" w:val="left"/>
        </w:tabs>
        <w:bidi w:val="0"/>
        <w:spacing w:before="0" w:after="0" w:line="310" w:lineRule="exact"/>
        <w:ind w:left="0" w:right="0" w:firstLine="44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2</w:t>
      </w:r>
      <w:r>
        <w:rPr>
          <w:color w:val="000000"/>
          <w:spacing w:val="0"/>
          <w:w w:val="100"/>
          <w:position w:val="0"/>
        </w:rPr>
        <w:t>）</w:t>
        <w:tab/>
        <w:t>产品引领战略</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坚持智能软硬件产品为引领的产品引领战略。智能软硬件产品是公司发展的新引擎。随着大数据进入 深度应用阶段，人工智能日益融入产业升级，物联网开启万物互联新时代，以数据智能为核心技术的智能 软硬件产品将在社会各领域得到广泛的应用。公司紧抓机遇，围绕智能汽车、储能、物联网以及对软件安 全可靠要求极高的关键领域积极布局智能</w:t>
      </w:r>
      <w:r>
        <w:rPr>
          <w:rFonts w:ascii="Times New Roman" w:eastAsia="Times New Roman" w:hAnsi="Times New Roman" w:cs="Times New Roman"/>
          <w:color w:val="000000"/>
          <w:spacing w:val="0"/>
          <w:w w:val="100"/>
          <w:position w:val="0"/>
        </w:rPr>
        <w:t>BMS</w:t>
      </w:r>
      <w:r>
        <w:rPr>
          <w:color w:val="000000"/>
          <w:spacing w:val="0"/>
          <w:w w:val="100"/>
          <w:position w:val="0"/>
        </w:rPr>
        <w:t>、</w:t>
      </w:r>
      <w:r>
        <w:rPr>
          <w:color w:val="000000"/>
          <w:spacing w:val="0"/>
          <w:w w:val="100"/>
          <w:position w:val="0"/>
        </w:rPr>
        <w:t>高可信软件等智能软硬件产品。目前，公司智能</w:t>
      </w:r>
      <w:r>
        <w:rPr>
          <w:rFonts w:ascii="Times New Roman" w:eastAsia="Times New Roman" w:hAnsi="Times New Roman" w:cs="Times New Roman"/>
          <w:color w:val="000000"/>
          <w:spacing w:val="0"/>
          <w:w w:val="100"/>
          <w:position w:val="0"/>
        </w:rPr>
        <w:t>BMS</w:t>
      </w:r>
      <w:r>
        <w:rPr>
          <w:color w:val="000000"/>
          <w:spacing w:val="0"/>
          <w:w w:val="100"/>
          <w:position w:val="0"/>
        </w:rPr>
        <w:t>系列 产品已应用于国内多家新能源车厂及军工储能等用户，公司高可信软件研发的国际领先的程序分析和程序 验证产品已开展市场化试用。</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产品引领战略是以</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服务''模式为智能汽车、储能以及对软件安全可靠要求极高的关键领域提供 领先的智能</w:t>
      </w:r>
      <w:r>
        <w:rPr>
          <w:rFonts w:ascii="Times New Roman" w:eastAsia="Times New Roman" w:hAnsi="Times New Roman" w:cs="Times New Roman"/>
          <w:color w:val="000000"/>
          <w:spacing w:val="0"/>
          <w:w w:val="100"/>
          <w:position w:val="0"/>
        </w:rPr>
        <w:t>BMS</w:t>
      </w:r>
      <w:r>
        <w:rPr>
          <w:color w:val="000000"/>
          <w:spacing w:val="0"/>
          <w:w w:val="100"/>
          <w:position w:val="0"/>
        </w:rPr>
        <w:t>系列、高可信软件等智能软硬件产品。智能</w:t>
      </w:r>
      <w:r>
        <w:rPr>
          <w:rFonts w:ascii="Times New Roman" w:eastAsia="Times New Roman" w:hAnsi="Times New Roman" w:cs="Times New Roman"/>
          <w:color w:val="000000"/>
          <w:spacing w:val="0"/>
          <w:w w:val="100"/>
          <w:position w:val="0"/>
        </w:rPr>
        <w:t>BMS</w:t>
      </w:r>
      <w:r>
        <w:rPr>
          <w:color w:val="000000"/>
          <w:spacing w:val="0"/>
          <w:w w:val="100"/>
          <w:position w:val="0"/>
        </w:rPr>
        <w:t xml:space="preserve">将加深数据智能技术与智能汽车、储能产 </w:t>
      </w:r>
      <w:r>
        <w:rPr>
          <w:color w:val="000000"/>
          <w:spacing w:val="0"/>
          <w:w w:val="100"/>
          <w:position w:val="0"/>
        </w:rPr>
        <w:t>业结合，通过打造国创智能产品开发平台，继续提供领先的智能</w:t>
      </w:r>
      <w:r>
        <w:rPr>
          <w:rFonts w:ascii="Times New Roman" w:eastAsia="Times New Roman" w:hAnsi="Times New Roman" w:cs="Times New Roman"/>
          <w:color w:val="000000"/>
          <w:spacing w:val="0"/>
          <w:w w:val="100"/>
          <w:position w:val="0"/>
        </w:rPr>
        <w:t>BMS</w:t>
      </w:r>
      <w:r>
        <w:rPr>
          <w:color w:val="000000"/>
          <w:spacing w:val="0"/>
          <w:w w:val="100"/>
          <w:position w:val="0"/>
        </w:rPr>
        <w:t>系列产品同时，积极研发以</w:t>
      </w:r>
      <w:r>
        <w:rPr>
          <w:rFonts w:ascii="Times New Roman" w:eastAsia="Times New Roman" w:hAnsi="Times New Roman" w:cs="Times New Roman"/>
          <w:color w:val="000000"/>
          <w:spacing w:val="0"/>
          <w:w w:val="100"/>
          <w:position w:val="0"/>
        </w:rPr>
        <w:t>BMS</w:t>
      </w:r>
      <w:r>
        <w:rPr>
          <w:color w:val="000000"/>
          <w:spacing w:val="0"/>
          <w:w w:val="100"/>
          <w:position w:val="0"/>
        </w:rPr>
        <w:t>为核 心的动力电源总成系统及动力域控制器、探索布局智能驾驶辅助系统等新产品，推动智能汽车产业发展。 高可信软件继续以国际领先的形式化验证理论与技术，打造国创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集成开发平台，研发基于云平台的高 可信软件程序分析和程序验证的原创智能软件产品，致力于为人工智能、机器人、无人驾驶、军工、航天、 核电等安全攸关的关键领域提供静态分析与漏洞查找、系统核心软件与关键算法验证等服务。产品引领战 略将开启公司在数据智能时代发展的</w:t>
      </w:r>
      <w:r>
        <w:rPr>
          <w:rFonts w:ascii="Times New Roman" w:eastAsia="Times New Roman" w:hAnsi="Times New Roman" w:cs="Times New Roman"/>
          <w:color w:val="000000"/>
          <w:spacing w:val="0"/>
          <w:w w:val="100"/>
          <w:position w:val="0"/>
        </w:rPr>
        <w:t>“</w:t>
      </w:r>
      <w:r>
        <w:rPr>
          <w:color w:val="000000"/>
          <w:spacing w:val="0"/>
          <w:w w:val="100"/>
          <w:position w:val="0"/>
        </w:rPr>
        <w:t>第二曲线</w:t>
      </w:r>
      <w:r>
        <w:rPr>
          <w:color w:val="000000"/>
          <w:spacing w:val="0"/>
          <w:w w:val="100"/>
          <w:position w:val="0"/>
        </w:rPr>
        <w:t>''，</w:t>
      </w:r>
      <w:r>
        <w:rPr>
          <w:color w:val="000000"/>
          <w:spacing w:val="0"/>
          <w:w w:val="100"/>
          <w:position w:val="0"/>
        </w:rPr>
        <w:t>以产品化助力公司踏上高质量发展新征程。</w:t>
      </w:r>
    </w:p>
    <w:p>
      <w:pPr>
        <w:pStyle w:val="Style81"/>
        <w:keepNext w:val="0"/>
        <w:keepLines w:val="0"/>
        <w:widowControl w:val="0"/>
        <w:shd w:val="clear" w:color="auto" w:fill="auto"/>
        <w:bidi w:val="0"/>
        <w:spacing w:before="0" w:after="0" w:line="313" w:lineRule="exact"/>
        <w:ind w:left="0" w:right="0" w:firstLine="44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3</w:t>
      </w:r>
      <w:r>
        <w:rPr>
          <w:color w:val="000000"/>
          <w:spacing w:val="0"/>
          <w:w w:val="100"/>
          <w:position w:val="0"/>
        </w:rPr>
        <w:t>）平台驱动战略</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坚持数据智能平台运营创新发展的平台驱动战略。数据智能平台运营是公司创新发展的试验田。公司 运用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数据''思维，积极打造智慧物流云平台，用数据智能技术赋能现代物流的转型升级，实现更 高质量发展。数据智能时代，平台驱动战略将指引公司以高质量的创新发展实现平台运营业务快速增长。</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平台驱动战略将依托智慧物流云平台，将数据智能核心技术与物流供应链深度融合，以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color w:val="000000"/>
          <w:spacing w:val="0"/>
          <w:w w:val="100"/>
          <w:position w:val="0"/>
        </w:rPr>
        <w:t xml:space="preserve">'' </w:t>
      </w:r>
      <w:r>
        <w:rPr>
          <w:color w:val="000000"/>
          <w:spacing w:val="0"/>
          <w:w w:val="100"/>
          <w:position w:val="0"/>
        </w:rPr>
        <w:t>模式创新数智物流应用场景，围绕数智物流、货车后市场和数据运营等综合服务开展平台化运营，最大限 度发挥平台效应，将托运方、承运方、金融服务方、增值服务方等物流生态链参与者连接，使各类用户的 价值创造和价值获取有效协同。深入贯彻平台驱动战略，实现公司收入快速增长的同时，积累的平台运营 服务能力将为公司其他业务的平台化发展提供有益探索。</w:t>
      </w:r>
    </w:p>
    <w:p>
      <w:pPr>
        <w:pStyle w:val="Style81"/>
        <w:keepNext w:val="0"/>
        <w:keepLines w:val="0"/>
        <w:widowControl w:val="0"/>
        <w:shd w:val="clear" w:color="auto" w:fill="auto"/>
        <w:bidi w:val="0"/>
        <w:spacing w:before="0" w:after="0" w:line="313" w:lineRule="exact"/>
        <w:ind w:left="0" w:right="0" w:firstLine="440"/>
        <w:jc w:val="both"/>
      </w:pPr>
      <w:bookmarkStart w:id="283" w:name="bookmark283"/>
      <w:r>
        <w:rPr>
          <w:b/>
          <w:bCs/>
          <w:color w:val="000000"/>
          <w:spacing w:val="0"/>
          <w:w w:val="100"/>
          <w:position w:val="0"/>
        </w:rPr>
        <w:t>（</w:t>
      </w:r>
      <w:bookmarkEnd w:id="283"/>
      <w:r>
        <w:rPr>
          <w:b/>
          <w:bCs/>
          <w:color w:val="000000"/>
          <w:spacing w:val="0"/>
          <w:w w:val="100"/>
          <w:position w:val="0"/>
        </w:rPr>
        <w:t>三）经营计划</w:t>
      </w:r>
    </w:p>
    <w:p>
      <w:pPr>
        <w:pStyle w:val="Style8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年是国家实施</w:t>
      </w:r>
      <w:r>
        <w:rPr>
          <w:rFonts w:ascii="Times New Roman" w:eastAsia="Times New Roman" w:hAnsi="Times New Roman" w:cs="Times New Roman"/>
          <w:color w:val="000000"/>
          <w:spacing w:val="0"/>
          <w:w w:val="100"/>
          <w:position w:val="0"/>
        </w:rPr>
        <w:t>“</w:t>
      </w:r>
      <w:r>
        <w:rPr>
          <w:color w:val="000000"/>
          <w:spacing w:val="0"/>
          <w:w w:val="100"/>
          <w:position w:val="0"/>
        </w:rPr>
        <w:t xml:space="preserve">十四五''规划、开启全面建设社会主义现代化国家新征程的开局之年，也是建党一 百周年的重大历史时期。在更加不确定、不稳定的国内外环境中，公司将准确识变、科学应变、主动求变。 同时，随着国内疫情防控成效不断显现，复工复产进度加快推进，国家政策效果会不断显现，以及国家在 </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大数据中心、人工智能、工业互联网等科技新基建的大力投入，将加速行业数字化转型，也给公司带 来新的发展机遇。</w:t>
      </w:r>
    </w:p>
    <w:p>
      <w:pPr>
        <w:pStyle w:val="Style81"/>
        <w:keepNext w:val="0"/>
        <w:keepLines w:val="0"/>
        <w:widowControl w:val="0"/>
        <w:shd w:val="clear" w:color="auto" w:fill="auto"/>
        <w:bidi w:val="0"/>
        <w:spacing w:before="0" w:after="6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年，公司将以经营目标为导向，坚定贯彻执行公司发展战略，重点开展以下经营管理工作：</w:t>
      </w:r>
    </w:p>
    <w:p>
      <w:pPr>
        <w:pStyle w:val="Style81"/>
        <w:keepNext w:val="0"/>
        <w:keepLines w:val="0"/>
        <w:widowControl w:val="0"/>
        <w:shd w:val="clear" w:color="auto" w:fill="auto"/>
        <w:bidi w:val="0"/>
        <w:spacing w:before="0" w:after="0" w:line="326" w:lineRule="auto"/>
        <w:ind w:left="0" w:right="0" w:firstLine="440"/>
        <w:jc w:val="both"/>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、业务发展</w:t>
      </w:r>
    </w:p>
    <w:p>
      <w:pPr>
        <w:pStyle w:val="Style81"/>
        <w:keepNext w:val="0"/>
        <w:keepLines w:val="0"/>
        <w:widowControl w:val="0"/>
        <w:shd w:val="clear" w:color="auto" w:fill="auto"/>
        <w:tabs>
          <w:tab w:pos="863" w:val="left"/>
        </w:tabs>
        <w:bidi w:val="0"/>
        <w:spacing w:before="0" w:after="0" w:line="313" w:lineRule="exact"/>
        <w:ind w:left="0" w:right="0" w:firstLine="44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1</w:t>
      </w:r>
      <w:r>
        <w:rPr>
          <w:color w:val="000000"/>
          <w:spacing w:val="0"/>
          <w:w w:val="100"/>
          <w:position w:val="0"/>
        </w:rPr>
        <w:t>）</w:t>
        <w:tab/>
        <w:t>数据智能行业应用</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加强数据智能与行业融合，发挥公司行业经验优势，分析客户需求、挖掘客户需求、引导客户需求， 推动数据智能在公司重点布局的行业和领域快速发展应用。</w:t>
      </w:r>
    </w:p>
    <w:p>
      <w:pPr>
        <w:pStyle w:val="Style8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年，在国家新基建和大型央企数字化转型的战略背景下，公司将发挥多年来在央企信息化智能化 建设方面积累的产品、解决方案及先进经验的优势，着力打造北京营销中心总部，推广新一代云智能数据 中心、工业互联网云服务平台及面向智能制造、智能汽车的高可信软件到大型央企和各行各业，逐步打造 全国性的业务版图和营销模式。同时，不断加强公司现有的北京、苏州、重庆、西安、安徽等区域化运作， 大力发展日本等海外市场，逐步构建公司国际国内</w:t>
      </w:r>
      <w:r>
        <w:rPr>
          <w:rFonts w:ascii="Times New Roman" w:eastAsia="Times New Roman" w:hAnsi="Times New Roman" w:cs="Times New Roman"/>
          <w:color w:val="000000"/>
          <w:spacing w:val="0"/>
          <w:w w:val="100"/>
          <w:position w:val="0"/>
        </w:rPr>
        <w:t>“</w:t>
      </w:r>
      <w:r>
        <w:rPr>
          <w:color w:val="000000"/>
          <w:spacing w:val="0"/>
          <w:w w:val="100"/>
          <w:position w:val="0"/>
        </w:rPr>
        <w:t>双循环''一体化的新发展格局。</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在运营商行业，紧抓</w:t>
      </w:r>
      <w:r>
        <w:rPr>
          <w:rFonts w:ascii="Times New Roman" w:eastAsia="Times New Roman" w:hAnsi="Times New Roman" w:cs="Times New Roman"/>
          <w:color w:val="000000"/>
          <w:spacing w:val="0"/>
          <w:w w:val="100"/>
          <w:position w:val="0"/>
        </w:rPr>
        <w:t>5G</w:t>
      </w:r>
      <w:r>
        <w:rPr>
          <w:color w:val="000000"/>
          <w:spacing w:val="0"/>
          <w:w w:val="100"/>
          <w:position w:val="0"/>
        </w:rPr>
        <w:t>发展机遇，在既有的三大运营商业务基础上，向广电网络业务进军，继续扩大 在整个运营商的市场份额；在能源行业，发挥公司在电力行业深耕多年的优势，巩固发电企业业务的现有 成果，着重发力国家电网的物联网、大数据和人工智能市场；在交通行业，积极响应国家构建多元协调的 大交通体系的号召，大力拓展全国范围内的车路协同和车联网市场；在金融行业，随着全球数字化转型以 及</w:t>
      </w:r>
      <w:r>
        <w:rPr>
          <w:rFonts w:ascii="Times New Roman" w:eastAsia="Times New Roman" w:hAnsi="Times New Roman" w:cs="Times New Roman"/>
          <w:color w:val="000000"/>
          <w:spacing w:val="0"/>
          <w:w w:val="100"/>
          <w:position w:val="0"/>
        </w:rPr>
        <w:t>“</w:t>
      </w:r>
      <w:r>
        <w:rPr>
          <w:color w:val="000000"/>
          <w:spacing w:val="0"/>
          <w:w w:val="100"/>
          <w:position w:val="0"/>
        </w:rPr>
        <w:t>软件定义''步伐加快，牢牢抓住市场契机，深耕国际国内金融行业，加强市场联动，大力扩展野村综研、 电通国际、京东数科等国内外高端客户的增量市场；在智慧城市，加快推进安徽省参与国家一体化大数据 中心的建设，发挥公司大数据技术的经验和优势；在公安行业，在公司成为国家立体治安防控大数据国家 实验室成员的基础上，不断推动国家立体治安防控体系新一代信息化系统建设，自下而上地推进业务发展; 在信创领域，公司坚持多年具有自主品牌软件系统的研发与服务，拥有自主可控的高可信软件形式化验证 工具和技术团队，树立国家自主创新的民族品牌，解决</w:t>
      </w:r>
      <w:r>
        <w:rPr>
          <w:rFonts w:ascii="Times New Roman" w:eastAsia="Times New Roman" w:hAnsi="Times New Roman" w:cs="Times New Roman"/>
          <w:color w:val="000000"/>
          <w:spacing w:val="0"/>
          <w:w w:val="100"/>
          <w:position w:val="0"/>
        </w:rPr>
        <w:t>“</w:t>
      </w:r>
      <w:r>
        <w:rPr>
          <w:color w:val="000000"/>
          <w:spacing w:val="0"/>
          <w:w w:val="100"/>
          <w:position w:val="0"/>
        </w:rPr>
        <w:t>卡脖子''的核心技术问题，不断坚持技术创新，为 国产自主可控的软件争气。</w:t>
      </w:r>
    </w:p>
    <w:p>
      <w:pPr>
        <w:pStyle w:val="Style81"/>
        <w:keepNext w:val="0"/>
        <w:keepLines w:val="0"/>
        <w:widowControl w:val="0"/>
        <w:shd w:val="clear" w:color="auto" w:fill="auto"/>
        <w:tabs>
          <w:tab w:pos="863" w:val="left"/>
        </w:tabs>
        <w:bidi w:val="0"/>
        <w:spacing w:before="0" w:after="0" w:line="313" w:lineRule="exact"/>
        <w:ind w:left="0" w:right="0" w:firstLine="44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2</w:t>
      </w:r>
      <w:r>
        <w:rPr>
          <w:color w:val="000000"/>
          <w:spacing w:val="0"/>
          <w:w w:val="100"/>
          <w:position w:val="0"/>
        </w:rPr>
        <w:t>）</w:t>
        <w:tab/>
        <w:t>智能软硬件产品</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围绕电动汽车向智能汽车的发展趋势，强化在智能电动领域的优势地位，持续深耕现有重点客户，进 </w:t>
      </w:r>
      <w:r>
        <w:rPr>
          <w:color w:val="000000"/>
          <w:spacing w:val="0"/>
          <w:w w:val="100"/>
          <w:position w:val="0"/>
        </w:rPr>
        <w:t>一步巩固和扩大现有市场份额。一是依托新能源汽车先发优势，多产品纵向延伸；依托公司多年来深耕新 能源汽车行业的行业经验和技术优势，加快创新研发实现产品多样化，实现在新能源汽车领域多产品纵向 延伸；积极研发动力域控制器为核心的多元融合动力电源系统，保持公司在新能源汽车行业内相关产品的 领先优势。二是发挥</w:t>
      </w:r>
      <w:r>
        <w:rPr>
          <w:rFonts w:ascii="Times New Roman" w:eastAsia="Times New Roman" w:hAnsi="Times New Roman" w:cs="Times New Roman"/>
          <w:color w:val="000000"/>
          <w:spacing w:val="0"/>
          <w:w w:val="100"/>
          <w:position w:val="0"/>
        </w:rPr>
        <w:t>BMS</w:t>
      </w:r>
      <w:r>
        <w:rPr>
          <w:color w:val="000000"/>
          <w:spacing w:val="0"/>
          <w:w w:val="100"/>
          <w:position w:val="0"/>
        </w:rPr>
        <w:t>技术优势，横向拓展新兴应用领域；积极拓展</w:t>
      </w:r>
      <w:r>
        <w:rPr>
          <w:rFonts w:ascii="Times New Roman" w:eastAsia="Times New Roman" w:hAnsi="Times New Roman" w:cs="Times New Roman"/>
          <w:color w:val="000000"/>
          <w:spacing w:val="0"/>
          <w:w w:val="100"/>
          <w:position w:val="0"/>
        </w:rPr>
        <w:t>BMS</w:t>
      </w:r>
      <w:r>
        <w:rPr>
          <w:color w:val="000000"/>
          <w:spacing w:val="0"/>
          <w:w w:val="100"/>
          <w:position w:val="0"/>
        </w:rPr>
        <w:t>技术及产品在军工、能源、低 速车等新领域的推广应用，为公司业务培育新的增长点。三是持续深耕现有核心客户，积极开拓新客户； 在保持、强化与现有核心客户合作关系的基础上，加大新客户开拓力度，持续推进与新能源汽车及新兴应 用领域新客户的合作进程，扩大市场规模。</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继续坚持国际领先的高可信软件研发和推广。在高可信软件分析产品方面，基于现有实用化经验，不 断丰富程序分析工具产品类型，积极向军工、航空航天、汽车、核电等尖端科技领域拓展应用；在高可信 软件验证产品方面，开发企业版的验证工具，不断推动高可信软件的商业化应用落地。在销售层面，依托 公司产品服务在电动汽车领域、测评中心机构等取得的突破，加大销售推广工作；在科研层面，加大自身 研发投入，积极跟踪申报省级、国家级、以及国防等领域的科研课题项目；在市场层面，广泛展开与国内 国际高可信领域企业、科研机构的合作交流，积极参与高可信领域的重大专题论坛、各项赛事，提升公司 高可信业务的市场知名度与影响力；同时，持续跟踪高可信领域的前沿技术，积极参与相关标准规范的编 制工作。</w:t>
      </w:r>
    </w:p>
    <w:p>
      <w:pPr>
        <w:pStyle w:val="Style81"/>
        <w:keepNext w:val="0"/>
        <w:keepLines w:val="0"/>
        <w:widowControl w:val="0"/>
        <w:shd w:val="clear" w:color="auto" w:fill="auto"/>
        <w:bidi w:val="0"/>
        <w:spacing w:before="0" w:after="0" w:line="312"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3</w:t>
      </w:r>
      <w:r>
        <w:rPr>
          <w:color w:val="000000"/>
          <w:spacing w:val="0"/>
          <w:w w:val="100"/>
          <w:position w:val="0"/>
        </w:rPr>
        <w:t>）数据智能平台运营</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智慧物流云服务平台持续发挥公司品牌和技术优势，依托公司数据智能核心技术，持续完善智慧物流 </w:t>
      </w:r>
      <w:r>
        <w:rPr>
          <w:rFonts w:ascii="Times New Roman" w:eastAsia="Times New Roman" w:hAnsi="Times New Roman" w:cs="Times New Roman"/>
          <w:color w:val="000000"/>
          <w:spacing w:val="0"/>
          <w:w w:val="100"/>
          <w:position w:val="0"/>
        </w:rPr>
        <w:t>SaaS</w:t>
      </w:r>
      <w:r>
        <w:rPr>
          <w:color w:val="000000"/>
          <w:spacing w:val="0"/>
          <w:w w:val="100"/>
          <w:position w:val="0"/>
        </w:rPr>
        <w:t>平台，围绕货车</w:t>
      </w:r>
      <w:r>
        <w:rPr>
          <w:rFonts w:ascii="Times New Roman" w:eastAsia="Times New Roman" w:hAnsi="Times New Roman" w:cs="Times New Roman"/>
          <w:color w:val="000000"/>
          <w:spacing w:val="0"/>
          <w:w w:val="100"/>
          <w:position w:val="0"/>
        </w:rPr>
        <w:t>ETC</w:t>
      </w:r>
      <w:r>
        <w:rPr>
          <w:color w:val="000000"/>
          <w:spacing w:val="0"/>
          <w:w w:val="100"/>
          <w:position w:val="0"/>
        </w:rPr>
        <w:t>可信数据，以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服务''模式创新数智物流应用场景，面向货主企业、物流企业 和货车司机提供数智物流、货车后市场和数据运营等综合服务。</w:t>
      </w:r>
      <w:r>
        <w:rPr>
          <w:rFonts w:ascii="Times New Roman" w:eastAsia="Times New Roman" w:hAnsi="Times New Roman" w:cs="Times New Roman"/>
          <w:color w:val="000000"/>
          <w:spacing w:val="0"/>
          <w:w w:val="100"/>
          <w:position w:val="0"/>
        </w:rPr>
        <w:t>2021</w:t>
      </w:r>
      <w:r>
        <w:rPr>
          <w:color w:val="000000"/>
          <w:spacing w:val="0"/>
          <w:w w:val="100"/>
          <w:position w:val="0"/>
        </w:rPr>
        <w:t>年，一方面持续强化资源整合力度， 进一步扩大平台用户规模，另一方面聚焦物流供应链金融服务，初步形成产品的相对标准化与规模化，并 初步建立相对完善的风控体系。</w:t>
      </w:r>
    </w:p>
    <w:p>
      <w:pPr>
        <w:pStyle w:val="Style81"/>
        <w:keepNext w:val="0"/>
        <w:keepLines w:val="0"/>
        <w:widowControl w:val="0"/>
        <w:shd w:val="clear" w:color="auto" w:fill="auto"/>
        <w:bidi w:val="0"/>
        <w:spacing w:before="0" w:after="0" w:line="326" w:lineRule="auto"/>
        <w:ind w:left="0" w:right="0" w:firstLine="44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、技术研发</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依托总部（中央研究院）、业务板块、业务经营单元三层架构的研发体系，重点聚焦数据智能、高可 信软件、智能汽车软硬件产品等核心技术的研发和应用。</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在总部层面，发挥中央研究院功能，以公司业务发展所需的公共技术研究为主，围绕大数据处理、机 器学习、深度学习、形式化验证、图像识别等技术，重点开展数据智能平台优化完善、知识挖掘、自然语 义理解、机器人编程等关键技术研发以及智能域控制器等关键应用研发，推动数据智能在各行业领域的应 用，提高公司竞争力。</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在业务板块层面，不断加强数据智能及其他共用、通用技术的融合吸收，持续打造国创九章数据智能 平台、国创天演</w:t>
      </w:r>
      <w:r>
        <w:rPr>
          <w:rFonts w:ascii="Times New Roman" w:eastAsia="Times New Roman" w:hAnsi="Times New Roman" w:cs="Times New Roman"/>
          <w:color w:val="000000"/>
          <w:spacing w:val="0"/>
          <w:w w:val="100"/>
          <w:position w:val="0"/>
        </w:rPr>
        <w:t>PaaS</w:t>
      </w:r>
      <w:r>
        <w:rPr>
          <w:color w:val="000000"/>
          <w:spacing w:val="0"/>
          <w:w w:val="100"/>
          <w:position w:val="0"/>
        </w:rPr>
        <w:t>云平台、国创智能产品开发平台、国创</w:t>
      </w:r>
      <w:r>
        <w:rPr>
          <w:rFonts w:ascii="Times New Roman" w:eastAsia="Times New Roman" w:hAnsi="Times New Roman" w:cs="Times New Roman"/>
          <w:color w:val="000000"/>
          <w:spacing w:val="0"/>
          <w:w w:val="100"/>
          <w:position w:val="0"/>
        </w:rPr>
        <w:t>HCS</w:t>
      </w:r>
      <w:r>
        <w:rPr>
          <w:color w:val="000000"/>
          <w:spacing w:val="0"/>
          <w:w w:val="100"/>
          <w:position w:val="0"/>
        </w:rPr>
        <w:t>集成开发平台等自主技术平台，加速推进 平台在各行业领域的数智化转型应用，推动数字经济的高质量发展。</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在业务经营单元层面，运营商从</w:t>
      </w:r>
      <w:r>
        <w:rPr>
          <w:rFonts w:ascii="Times New Roman" w:eastAsia="Times New Roman" w:hAnsi="Times New Roman" w:cs="Times New Roman"/>
          <w:color w:val="000000"/>
          <w:spacing w:val="0"/>
          <w:w w:val="100"/>
          <w:position w:val="0"/>
        </w:rPr>
        <w:t>5G</w:t>
      </w:r>
      <w:r>
        <w:rPr>
          <w:color w:val="000000"/>
          <w:spacing w:val="0"/>
          <w:w w:val="100"/>
          <w:position w:val="0"/>
        </w:rPr>
        <w:t>网络智能化入手，依托网络</w:t>
      </w:r>
      <w:r>
        <w:rPr>
          <w:rFonts w:ascii="Times New Roman" w:eastAsia="Times New Roman" w:hAnsi="Times New Roman" w:cs="Times New Roman"/>
          <w:color w:val="000000"/>
          <w:spacing w:val="0"/>
          <w:w w:val="100"/>
          <w:position w:val="0"/>
        </w:rPr>
        <w:t>AI</w:t>
      </w:r>
      <w:r>
        <w:rPr>
          <w:color w:val="000000"/>
          <w:spacing w:val="0"/>
          <w:w w:val="100"/>
          <w:position w:val="0"/>
        </w:rPr>
        <w:t>中台、云网采控平台进行开展网络自 动驾驶技术的研发，全面支撑运营商行业</w:t>
      </w:r>
      <w:r>
        <w:rPr>
          <w:rFonts w:ascii="Times New Roman" w:eastAsia="Times New Roman" w:hAnsi="Times New Roman" w:cs="Times New Roman"/>
          <w:color w:val="000000"/>
          <w:spacing w:val="0"/>
          <w:w w:val="100"/>
          <w:position w:val="0"/>
        </w:rPr>
        <w:t>5G</w:t>
      </w:r>
      <w:r>
        <w:rPr>
          <w:color w:val="000000"/>
          <w:spacing w:val="0"/>
          <w:w w:val="100"/>
          <w:position w:val="0"/>
        </w:rPr>
        <w:t>网络智能化转型。政企面向行业应用，在能源重点开展数据资 产、主数据及元数据管理功能完善的数据智能技术在大数据相关产品中的应用，同时积极探索新基建数据 中心；在交通积极开展交通非在线现场执法、治超智能跟踪、高速公路信息化、智能网联</w:t>
      </w:r>
      <w:r>
        <w:rPr>
          <w:rFonts w:ascii="Times New Roman" w:eastAsia="Times New Roman" w:hAnsi="Times New Roman" w:cs="Times New Roman"/>
          <w:color w:val="000000"/>
          <w:spacing w:val="0"/>
          <w:w w:val="100"/>
          <w:position w:val="0"/>
        </w:rPr>
        <w:t>+</w:t>
      </w:r>
      <w:r>
        <w:rPr>
          <w:color w:val="000000"/>
          <w:spacing w:val="0"/>
          <w:w w:val="100"/>
          <w:position w:val="0"/>
        </w:rPr>
        <w:t>车路协同等应 用研发；在智慧城市抓住应急管理、舆情分析、城市大脑建设等需求，积极开展新型智慧城市智能集成整 体解决方案技术的研发；在金融运用数据智能、区块链技术重点研发基于区块链的供应链金融平台，实现 供应链信息上链存证，降低企业融资成本和金融机构资金风险。智能汽车加快动力电源系统的研发，实现 数据智能技术在智能汽车动力电源中融合应用；开展智能汽车智能驾驶辅助系统的研发，不断满足智能汽 车</w:t>
      </w:r>
      <w:r>
        <w:rPr>
          <w:rFonts w:ascii="Times New Roman" w:eastAsia="Times New Roman" w:hAnsi="Times New Roman" w:cs="Times New Roman"/>
          <w:color w:val="000000"/>
          <w:spacing w:val="0"/>
          <w:w w:val="100"/>
          <w:position w:val="0"/>
        </w:rPr>
        <w:t>“</w:t>
      </w:r>
      <w:r>
        <w:rPr>
          <w:color w:val="000000"/>
          <w:spacing w:val="0"/>
          <w:w w:val="100"/>
          <w:position w:val="0"/>
        </w:rPr>
        <w:t>智能化''趋势，拓展智能驾驶相关业务，为公司在智能汽车领域的业务发展增强竞争力。高可信软件开 展面向</w:t>
      </w:r>
      <w:r>
        <w:rPr>
          <w:rFonts w:ascii="Times New Roman" w:eastAsia="Times New Roman" w:hAnsi="Times New Roman" w:cs="Times New Roman"/>
          <w:color w:val="000000"/>
          <w:spacing w:val="0"/>
          <w:w w:val="100"/>
          <w:position w:val="0"/>
        </w:rPr>
        <w:t>Java</w:t>
      </w:r>
      <w:r>
        <w:rPr>
          <w:color w:val="000000"/>
          <w:spacing w:val="0"/>
          <w:w w:val="100"/>
          <w:position w:val="0"/>
        </w:rPr>
        <w:t xml:space="preserve">程序的分析工具研发，为软件企业提高软件质量提供强力支持；加强高可信软件集成开发平台 及形式验证工具的研发，研发企业版的验证工具，为人工智能、航天、核电、军事、医疗等关键安全攸关 领域开展软件验证，为机器编程打下基础。物流科技积极推进基于区块链的网络货运服务和监管平台项目 研发，实现区块链和供应链的双链融合，切实落地国家交通强国试点工程；强化开发部署运维一体化的智 </w:t>
      </w:r>
      <w:r>
        <w:rPr>
          <w:color w:val="000000"/>
          <w:spacing w:val="0"/>
          <w:w w:val="100"/>
          <w:position w:val="0"/>
        </w:rPr>
        <w:t>慧物流云平台优化与完善，持续提升平台的科研技术水平。</w:t>
      </w:r>
    </w:p>
    <w:p>
      <w:pPr>
        <w:pStyle w:val="Style81"/>
        <w:keepNext w:val="0"/>
        <w:keepLines w:val="0"/>
        <w:widowControl w:val="0"/>
        <w:shd w:val="clear" w:color="auto" w:fill="auto"/>
        <w:tabs>
          <w:tab w:pos="765" w:val="left"/>
        </w:tabs>
        <w:bidi w:val="0"/>
        <w:spacing w:before="0" w:after="0" w:line="326" w:lineRule="auto"/>
        <w:ind w:left="0" w:right="0" w:firstLine="440"/>
        <w:jc w:val="both"/>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团队建设</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继续执行</w:t>
      </w:r>
      <w:r>
        <w:rPr>
          <w:rFonts w:ascii="Times New Roman" w:eastAsia="Times New Roman" w:hAnsi="Times New Roman" w:cs="Times New Roman"/>
          <w:color w:val="000000"/>
          <w:spacing w:val="0"/>
          <w:w w:val="100"/>
          <w:position w:val="0"/>
        </w:rPr>
        <w:t>“</w:t>
      </w:r>
      <w:r>
        <w:rPr>
          <w:color w:val="000000"/>
          <w:spacing w:val="0"/>
          <w:w w:val="100"/>
          <w:position w:val="0"/>
        </w:rPr>
        <w:t>高质量、高效率、高待遇''经营策略，紧扣公司发展战略，开展人才规划和人才梯队建设， 完善满足现阶段发展的员工</w:t>
      </w:r>
      <w:r>
        <w:rPr>
          <w:rFonts w:ascii="Times New Roman" w:eastAsia="Times New Roman" w:hAnsi="Times New Roman" w:cs="Times New Roman"/>
          <w:color w:val="000000"/>
          <w:spacing w:val="0"/>
          <w:w w:val="100"/>
          <w:position w:val="0"/>
        </w:rPr>
        <w:t>“</w:t>
      </w:r>
      <w:r>
        <w:rPr>
          <w:color w:val="000000"/>
          <w:spacing w:val="0"/>
          <w:w w:val="100"/>
          <w:position w:val="0"/>
        </w:rPr>
        <w:t>选、育、用、留''机制。一是按照技术、销售、管理三大职类建设清晰、透明 的职位发展通道，建立明确、标准的任职资格体系，进一步拓展人才发展空间；二是打造灵活实用的绩效 管理体系，以目标达成为导向，积极探索薪酬、股权激励、事业合伙人等机制，优胜劣汰，奖惩分明，努 力打造一支技术领先、业务精湛、团结向上的高素质经营管理团队；三是打造量身定制的管理和技术培训 体系，大力培养经营管理人才和技术人才，注重高端人才的培养，积极开展专业技术、营销、管理、企业 文化、行业发展等高质量培训，打造基于企业战略发展的人才供应链；四是开展企业文化建设，持续贯彻 公司使命、愿景、价值观，增强员工凝聚力，同时开展丰富多彩的运动会、表彰会、年会、演讲比赛等企 业文化建设活动，全面提升员工综合素质和团队竞争力、凝聚力，增强人才队伍的动力、活力和效力。</w:t>
      </w:r>
    </w:p>
    <w:p>
      <w:pPr>
        <w:pStyle w:val="Style81"/>
        <w:keepNext w:val="0"/>
        <w:keepLines w:val="0"/>
        <w:widowControl w:val="0"/>
        <w:shd w:val="clear" w:color="auto" w:fill="auto"/>
        <w:tabs>
          <w:tab w:pos="765" w:val="left"/>
        </w:tabs>
        <w:bidi w:val="0"/>
        <w:spacing w:before="0" w:after="0" w:line="326" w:lineRule="auto"/>
        <w:ind w:left="0" w:right="0" w:firstLine="440"/>
        <w:jc w:val="both"/>
      </w:pPr>
      <w:bookmarkStart w:id="290" w:name="bookmark290"/>
      <w:r>
        <w:rPr>
          <w:rFonts w:ascii="Times New Roman" w:eastAsia="Times New Roman" w:hAnsi="Times New Roman" w:cs="Times New Roman"/>
          <w:color w:val="000000"/>
          <w:spacing w:val="0"/>
          <w:w w:val="100"/>
          <w:position w:val="0"/>
        </w:rPr>
        <w:t>4</w:t>
      </w:r>
      <w:bookmarkEnd w:id="290"/>
      <w:r>
        <w:rPr>
          <w:color w:val="000000"/>
          <w:spacing w:val="0"/>
          <w:w w:val="100"/>
          <w:position w:val="0"/>
        </w:rPr>
        <w:t>、</w:t>
        <w:tab/>
        <w:t>资本经营</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充分利用上市公司平台与资本市场，务实推进资本经营。一是继续实施</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资本''联动，联合专业 机构，紧密围绕产业链上下游寻求业务扩张机遇，以建立资本纽带推动业务发展；二是积极运用资本运作 工具增强公司资本实力，为公司技术创新提供融资保障；三是围绕自身核心业务，以增强公司中长期战略 竞争能力为目的，积极引进战略合作伙伴，优化股权结构，促进公司进一步做优、做强、做大；四是进一 步落实、优化与资本市场的沟通机制，积极推进以投资者信息需求为导向的信息披露，搭建畅通、有效的 资本市场沟通平台，增进投资者对公司经营情况的了解，与投资者共享企业发展红利。</w:t>
      </w:r>
    </w:p>
    <w:p>
      <w:pPr>
        <w:pStyle w:val="Style81"/>
        <w:keepNext w:val="0"/>
        <w:keepLines w:val="0"/>
        <w:widowControl w:val="0"/>
        <w:shd w:val="clear" w:color="auto" w:fill="auto"/>
        <w:tabs>
          <w:tab w:pos="765" w:val="left"/>
        </w:tabs>
        <w:bidi w:val="0"/>
        <w:spacing w:before="0" w:after="0" w:line="326" w:lineRule="auto"/>
        <w:ind w:left="0" w:right="0" w:firstLine="440"/>
        <w:jc w:val="both"/>
      </w:pPr>
      <w:bookmarkStart w:id="291" w:name="bookmark291"/>
      <w:r>
        <w:rPr>
          <w:rFonts w:ascii="Times New Roman" w:eastAsia="Times New Roman" w:hAnsi="Times New Roman" w:cs="Times New Roman"/>
          <w:color w:val="000000"/>
          <w:spacing w:val="0"/>
          <w:w w:val="100"/>
          <w:position w:val="0"/>
        </w:rPr>
        <w:t>5</w:t>
      </w:r>
      <w:bookmarkEnd w:id="291"/>
      <w:r>
        <w:rPr>
          <w:color w:val="000000"/>
          <w:spacing w:val="0"/>
          <w:w w:val="100"/>
          <w:position w:val="0"/>
        </w:rPr>
        <w:t>、</w:t>
        <w:tab/>
        <w:t>公司管理</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加强战略协同，聚合优质资源赋能业务，建立各个经营单元之间的市场资源、销售网络、研发成果和 人才队伍的共享机制，不断发挥各经营单元之间的战略协同作用，为贯彻落实公司的发展战略夯实基础。 加强运营管理，按照统一规划、统一支撑和扁平化管理要求，试点成立业务板块的运营中心，承担人力资 源、财务和商务采购等相关职责，从而更好地贯彻公司发展战略，优化资源配置，提高工作效率，提升管 理和服务水平。提升公司风险管控意识，以内控和财务管理为抓手，持续强化经营管理及业务活动的各领 域、各环节的风险防控，扎实推进法律风险防控体系建设，规范各级合同管理和业务操作流程，提高制度 执行力，为公司持续健康发展提供有力保障。加强人文关怀，提升员工的幸福感，做好后勤保障工作，为 员工创造安心、舒心、放心的工作环境。加强公司宣传，提升公司的品牌影响力，积极参加国内外高层次、 有影响力的展会、论坛、峰会等活动，加强在国家级、省级官方媒体的宣传报道，进一步提升公司的社会 效益与经济效益。加强政策研究和资质管理，不断研究国家和市场政策，提升公司的市场竞争优势和行业 影响力。</w:t>
      </w:r>
    </w:p>
    <w:p>
      <w:pPr>
        <w:pStyle w:val="Style81"/>
        <w:keepNext w:val="0"/>
        <w:keepLines w:val="0"/>
        <w:widowControl w:val="0"/>
        <w:shd w:val="clear" w:color="auto" w:fill="auto"/>
        <w:bidi w:val="0"/>
        <w:spacing w:before="0" w:after="80" w:line="312" w:lineRule="exact"/>
        <w:ind w:left="0" w:right="0" w:firstLine="440"/>
        <w:jc w:val="both"/>
      </w:pPr>
      <w:bookmarkStart w:id="292" w:name="bookmark292"/>
      <w:r>
        <w:rPr>
          <w:b/>
          <w:bCs/>
          <w:color w:val="000000"/>
          <w:spacing w:val="0"/>
          <w:w w:val="100"/>
          <w:position w:val="0"/>
        </w:rPr>
        <w:t>（</w:t>
      </w:r>
      <w:bookmarkEnd w:id="292"/>
      <w:r>
        <w:rPr>
          <w:b/>
          <w:bCs/>
          <w:color w:val="000000"/>
          <w:spacing w:val="0"/>
          <w:w w:val="100"/>
          <w:position w:val="0"/>
        </w:rPr>
        <w:t>四）经营风险</w:t>
      </w:r>
    </w:p>
    <w:p>
      <w:pPr>
        <w:pStyle w:val="Style81"/>
        <w:keepNext w:val="0"/>
        <w:keepLines w:val="0"/>
        <w:widowControl w:val="0"/>
        <w:shd w:val="clear" w:color="auto" w:fill="auto"/>
        <w:tabs>
          <w:tab w:pos="765" w:val="left"/>
        </w:tabs>
        <w:bidi w:val="0"/>
        <w:spacing w:before="0" w:after="0" w:line="326" w:lineRule="auto"/>
        <w:ind w:left="0" w:right="0" w:firstLine="440"/>
        <w:jc w:val="both"/>
      </w:pPr>
      <w:bookmarkStart w:id="293" w:name="bookmark293"/>
      <w:r>
        <w:rPr>
          <w:rFonts w:ascii="Times New Roman" w:eastAsia="Times New Roman" w:hAnsi="Times New Roman" w:cs="Times New Roman"/>
          <w:color w:val="000000"/>
          <w:spacing w:val="0"/>
          <w:w w:val="100"/>
          <w:position w:val="0"/>
        </w:rPr>
        <w:t>1</w:t>
      </w:r>
      <w:bookmarkEnd w:id="293"/>
      <w:r>
        <w:rPr>
          <w:color w:val="000000"/>
          <w:spacing w:val="0"/>
          <w:w w:val="100"/>
          <w:position w:val="0"/>
        </w:rPr>
        <w:t>、</w:t>
        <w:tab/>
        <w:t>市场竞争加剧的风险</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国内软件和信息技术服务市场是一个快速发展、空间广阔的开放市场，从事软件研发服务的企业数量 持续增加，加剧了行业竞争。虽然公司经过多年的发展，在运营商</w:t>
      </w:r>
      <w:r>
        <w:rPr>
          <w:rFonts w:ascii="Times New Roman" w:eastAsia="Times New Roman" w:hAnsi="Times New Roman" w:cs="Times New Roman"/>
          <w:color w:val="000000"/>
          <w:spacing w:val="0"/>
          <w:w w:val="100"/>
          <w:position w:val="0"/>
        </w:rPr>
        <w:t>&amp;</w:t>
      </w:r>
      <w:r>
        <w:rPr>
          <w:color w:val="000000"/>
          <w:spacing w:val="0"/>
          <w:w w:val="100"/>
          <w:position w:val="0"/>
        </w:rPr>
        <w:t>政企、智能汽车、物流科技等领域积 累了丰富的业务经验，发展了一批客户黏性度高、业务关系持续稳定的优质客户，确立了公司在行业内的 竞争地位，在客户中赢得了良好的声誉，具有较强的市场竞争力。但随着新竞争者的进入、技术的升级和 客户信息化需求的提高，若公司不能在产品研发、技术创新、客户服务等方面持续增强实力，公司未来将 面临市场竞争加剧的风险。</w:t>
      </w:r>
    </w:p>
    <w:p>
      <w:pPr>
        <w:pStyle w:val="Style81"/>
        <w:keepNext w:val="0"/>
        <w:keepLines w:val="0"/>
        <w:widowControl w:val="0"/>
        <w:shd w:val="clear" w:color="auto" w:fill="auto"/>
        <w:tabs>
          <w:tab w:pos="765" w:val="left"/>
        </w:tabs>
        <w:bidi w:val="0"/>
        <w:spacing w:before="0" w:after="0" w:line="326" w:lineRule="auto"/>
        <w:ind w:left="0" w:right="0" w:firstLine="440"/>
        <w:jc w:val="both"/>
      </w:pPr>
      <w:bookmarkStart w:id="294" w:name="bookmark294"/>
      <w:r>
        <w:rPr>
          <w:rFonts w:ascii="Times New Roman" w:eastAsia="Times New Roman" w:hAnsi="Times New Roman" w:cs="Times New Roman"/>
          <w:color w:val="000000"/>
          <w:spacing w:val="0"/>
          <w:w w:val="100"/>
          <w:position w:val="0"/>
        </w:rPr>
        <w:t>2</w:t>
      </w:r>
      <w:bookmarkEnd w:id="294"/>
      <w:r>
        <w:rPr>
          <w:color w:val="000000"/>
          <w:spacing w:val="0"/>
          <w:w w:val="100"/>
          <w:position w:val="0"/>
        </w:rPr>
        <w:t>、</w:t>
        <w:tab/>
        <w:t>季节性波动风险</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受公司客户性质影响，公司业务具有较为明显的季节性特点。公司数据智能行业应用客户主要为电信 运营商以及政府部门、大型国有企事业单位，上述客户均执行严格的预算管理制度和采购审批制度，通常 公司该类业务收入及回款主要集中在下半年。公司智能软硬件产品客户主要是新能源汽车厂商，受我国新 能源汽车产业政策和销售季节性影响，第一季度客户通常在制定年度预算和确认全年采购计划，通常下半 年是销售旺季，智能</w:t>
      </w:r>
      <w:r>
        <w:rPr>
          <w:rFonts w:ascii="Times New Roman" w:eastAsia="Times New Roman" w:hAnsi="Times New Roman" w:cs="Times New Roman"/>
          <w:color w:val="000000"/>
          <w:spacing w:val="0"/>
          <w:w w:val="100"/>
          <w:position w:val="0"/>
        </w:rPr>
        <w:t>BMS</w:t>
      </w:r>
      <w:r>
        <w:rPr>
          <w:color w:val="000000"/>
          <w:spacing w:val="0"/>
          <w:w w:val="100"/>
          <w:position w:val="0"/>
        </w:rPr>
        <w:t xml:space="preserve">是新能源汽车核心部件，其销售受到下游整车行业的影响呈现出一定的季节性特 </w:t>
      </w:r>
      <w:r>
        <w:rPr>
          <w:color w:val="000000"/>
          <w:spacing w:val="0"/>
          <w:w w:val="100"/>
          <w:position w:val="0"/>
        </w:rPr>
        <w:t>征，通常上半年销售收入较下半年少。由于公司的人力成本、差旅费用和研发投入等支出在年度内发生较 为均衡，从而导致公司净利润的季节性波动明显，上半年净利润一般明显少于下半年。公司业绩季节性波 动会导致公司收入、经营性现金流等财务指标在各季度间出现较大的波动，公司业绩存在季节性波动的风 险。</w:t>
      </w:r>
    </w:p>
    <w:p>
      <w:pPr>
        <w:pStyle w:val="Style81"/>
        <w:keepNext w:val="0"/>
        <w:keepLines w:val="0"/>
        <w:widowControl w:val="0"/>
        <w:shd w:val="clear" w:color="auto" w:fill="auto"/>
        <w:tabs>
          <w:tab w:pos="780" w:val="left"/>
        </w:tabs>
        <w:bidi w:val="0"/>
        <w:spacing w:before="0" w:after="0" w:line="326" w:lineRule="auto"/>
        <w:ind w:left="0" w:right="0" w:firstLine="460"/>
        <w:jc w:val="both"/>
      </w:pPr>
      <w:bookmarkStart w:id="295" w:name="bookmark295"/>
      <w:r>
        <w:rPr>
          <w:rFonts w:ascii="Times New Roman" w:eastAsia="Times New Roman" w:hAnsi="Times New Roman" w:cs="Times New Roman"/>
          <w:color w:val="000000"/>
          <w:spacing w:val="0"/>
          <w:w w:val="100"/>
          <w:position w:val="0"/>
        </w:rPr>
        <w:t>3</w:t>
      </w:r>
      <w:bookmarkEnd w:id="295"/>
      <w:r>
        <w:rPr>
          <w:color w:val="000000"/>
          <w:spacing w:val="0"/>
          <w:w w:val="100"/>
          <w:position w:val="0"/>
        </w:rPr>
        <w:t>、</w:t>
        <w:tab/>
        <w:t>核心技术风险</w:t>
      </w:r>
    </w:p>
    <w:p>
      <w:pPr>
        <w:pStyle w:val="Style8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软件和信息技术发展日新月异，更新换代快，需求不断多样化，公司必须适应技术进步节奏快、软件 更新频率高、客户需求变化快、软件质量要求高的行业特点。如果今后公司不能准确地预测软件开发技术 的发展趋势，或是使用落后、不实用的技术进行软件开发，或对软件和市场需求的把握出现偏差，不能及 时调整技术和产品方向，或新技术、新产品不能迅速推广应用，或公司开发的软件存在质量问题，导致客 户的正常业务运营和管理受到影响，则会给公司的生产经营造成不利影响。此外，为防止核心技术泄密， 公司还采取了制定保密管理制度、申请计算机软件著作权保护等相关知识产权保护措施，但上述措施并不 能完全保证技术不外泄，一旦核心技术失密，将会对公司的业务发展造成不利影响。</w:t>
      </w:r>
    </w:p>
    <w:p>
      <w:pPr>
        <w:pStyle w:val="Style81"/>
        <w:keepNext w:val="0"/>
        <w:keepLines w:val="0"/>
        <w:widowControl w:val="0"/>
        <w:shd w:val="clear" w:color="auto" w:fill="auto"/>
        <w:tabs>
          <w:tab w:pos="780" w:val="left"/>
        </w:tabs>
        <w:bidi w:val="0"/>
        <w:spacing w:before="0" w:after="0" w:line="326" w:lineRule="auto"/>
        <w:ind w:left="0" w:right="0" w:firstLine="460"/>
        <w:jc w:val="both"/>
      </w:pPr>
      <w:bookmarkStart w:id="296" w:name="bookmark296"/>
      <w:r>
        <w:rPr>
          <w:rFonts w:ascii="Times New Roman" w:eastAsia="Times New Roman" w:hAnsi="Times New Roman" w:cs="Times New Roman"/>
          <w:color w:val="000000"/>
          <w:spacing w:val="0"/>
          <w:w w:val="100"/>
          <w:position w:val="0"/>
        </w:rPr>
        <w:t>4</w:t>
      </w:r>
      <w:bookmarkEnd w:id="296"/>
      <w:r>
        <w:rPr>
          <w:color w:val="000000"/>
          <w:spacing w:val="0"/>
          <w:w w:val="100"/>
          <w:position w:val="0"/>
        </w:rPr>
        <w:t>、</w:t>
        <w:tab/>
        <w:t>人力资源风险</w:t>
      </w:r>
    </w:p>
    <w:p>
      <w:pPr>
        <w:pStyle w:val="Style81"/>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作为软件企业和高新技术企业，企业发展高度依赖人力资源，公司经过多年的快速发展，己形成了自 身的人才培养体系，拥有一支具有丰富行业经验、专业化水平高的员工队伍，公司积极倡导创新和谐、以 人为本的企业文化，为人才的培育与发展提供良好的环境，对人才具有较强的凝聚力。但是，随着行业竞 争的日趋激烈，对优秀人才的争夺亦趋于激烈，人力资源成本上涨较快，公司存在因竞争而导致的人才流 失风险。此外，随着公司业务的快速发展，公司对优秀的软件开发、管理及技术服务等各类人才的需求将 不断增加。公司虽然具有良好的人才引入制度和比较完善的激励机制，但不排除无法及时引进合适人才， 从而对公司经营发展造成不利影响。</w:t>
      </w:r>
    </w:p>
    <w:p>
      <w:pPr>
        <w:pStyle w:val="Style81"/>
        <w:keepNext w:val="0"/>
        <w:keepLines w:val="0"/>
        <w:widowControl w:val="0"/>
        <w:shd w:val="clear" w:color="auto" w:fill="auto"/>
        <w:tabs>
          <w:tab w:pos="780" w:val="left"/>
        </w:tabs>
        <w:bidi w:val="0"/>
        <w:spacing w:before="0" w:after="0" w:line="326" w:lineRule="auto"/>
        <w:ind w:left="0" w:right="0" w:firstLine="460"/>
        <w:jc w:val="both"/>
      </w:pPr>
      <w:bookmarkStart w:id="297" w:name="bookmark297"/>
      <w:r>
        <w:rPr>
          <w:rFonts w:ascii="Times New Roman" w:eastAsia="Times New Roman" w:hAnsi="Times New Roman" w:cs="Times New Roman"/>
          <w:color w:val="000000"/>
          <w:spacing w:val="0"/>
          <w:w w:val="100"/>
          <w:position w:val="0"/>
        </w:rPr>
        <w:t>5</w:t>
      </w:r>
      <w:bookmarkEnd w:id="297"/>
      <w:r>
        <w:rPr>
          <w:color w:val="000000"/>
          <w:spacing w:val="0"/>
          <w:w w:val="100"/>
          <w:position w:val="0"/>
        </w:rPr>
        <w:t>、</w:t>
        <w:tab/>
        <w:t>政策风险</w:t>
      </w:r>
    </w:p>
    <w:p>
      <w:pPr>
        <w:pStyle w:val="Style81"/>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国家历来高度重视软件行业的发展，将软件行业列为国家战略性产业，陆续颁布了一系列法律法规和 支持政策，在软件行业的研发投入、税收优惠、知识产权和人才建设等方面出台了全面的扶持政策，为软 件行业发展建立了良好的政策环境。如果上述政策发生变动，可能会对行业内企业及公司的经营活动产生 一定影响。同时，公司数据智能行业应用业务客户主要为电信运营商、能源企业等国有大中型企业及政府 部门等，如果上述客户所处行业出现周期性调整或政策变化，可能存在客户需求减少从而使公司经营业绩 下滑的风险；公司智能软硬件产品目前主要应用在新能源汽车行业，近年来，国家制定了补贴、双积分等 一系列政策来支持新能源汽车产业相关企业的发展，但随着新能源汽车补贴逐步退坡，导致整个新能源汽 车市场面临的不确定性和成本压力上升，如果国家对新能源汽车产业支持政策发生变化，将会对公司该项 业务的经营产生影响。</w:t>
      </w:r>
    </w:p>
    <w:p>
      <w:pPr>
        <w:pStyle w:val="Style26"/>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十、接待调研、沟通、采访等活动登记表</w:t>
      </w:r>
      <w:bookmarkEnd w:id="298"/>
      <w:bookmarkEnd w:id="299"/>
      <w:bookmarkEnd w:id="300"/>
    </w:p>
    <w:p>
      <w:pPr>
        <w:pStyle w:val="Style32"/>
        <w:keepNext/>
        <w:keepLines/>
        <w:widowControl w:val="0"/>
        <w:shd w:val="clear" w:color="auto" w:fill="auto"/>
        <w:bidi w:val="0"/>
        <w:spacing w:before="0" w:after="280" w:line="326"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、报告期内接待调研、沟通、采访等活动登记表</w:t>
      </w:r>
      <w:bookmarkEnd w:id="301"/>
      <w:bookmarkEnd w:id="302"/>
      <w:bookmarkEnd w:id="30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383" w:right="1045" w:bottom="1450" w:left="1063"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0" w:line="240" w:lineRule="auto"/>
        <w:ind w:left="0" w:right="0" w:firstLine="0"/>
        <w:jc w:val="center"/>
      </w:pPr>
      <w:bookmarkStart w:id="305" w:name="bookmark305"/>
      <w:bookmarkStart w:id="306" w:name="bookmark306"/>
      <w:bookmarkStart w:id="307" w:name="bookmark307"/>
      <w:r>
        <w:rPr>
          <w:color w:val="000000"/>
          <w:spacing w:val="0"/>
          <w:w w:val="100"/>
          <w:position w:val="0"/>
        </w:rPr>
        <w:t>第五节重要事项</w:t>
      </w:r>
      <w:bookmarkEnd w:id="305"/>
      <w:bookmarkEnd w:id="306"/>
      <w:bookmarkEnd w:id="307"/>
    </w:p>
    <w:p>
      <w:pPr>
        <w:pStyle w:val="Style26"/>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一</w:t>
      </w:r>
      <w:bookmarkEnd w:id="310"/>
      <w:r>
        <w:rPr>
          <w:color w:val="000000"/>
          <w:spacing w:val="0"/>
          <w:w w:val="100"/>
          <w:position w:val="0"/>
          <w:sz w:val="24"/>
          <w:szCs w:val="24"/>
        </w:rPr>
        <w:t>、公司普通股利润分配及资本公积金转增股本情况</w:t>
      </w:r>
      <w:bookmarkEnd w:id="308"/>
      <w:bookmarkEnd w:id="309"/>
      <w:bookmarkEnd w:id="311"/>
    </w:p>
    <w:p>
      <w:pPr>
        <w:pStyle w:val="Style2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公司严格按照《公司章程》相关利润分配政策和审议程序实施利润分配方案，分红标准和分红比例明确清晰，相关的决策程 序和机制完备。公司利润分配方案须经由董事会、监事会审议通过提交股东大会审议，并由独立董事发表独立意见，审议通 过后在规定时间内进行实施，切实保证了全体股东的利益。</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123,977,737.81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color w:val="000000"/>
          <w:spacing w:val="0"/>
          <w:w w:val="100"/>
          <w:position w:val="0"/>
        </w:rPr>
        <w:t>经容诚会计师事务所（特殊普通合伙）审计确认，</w:t>
      </w:r>
      <w:r>
        <w:rPr>
          <w:rFonts w:ascii="Times New Roman" w:eastAsia="Times New Roman" w:hAnsi="Times New Roman" w:cs="Times New Roman"/>
          <w:color w:val="000000"/>
          <w:spacing w:val="0"/>
          <w:w w:val="100"/>
          <w:position w:val="0"/>
        </w:rPr>
        <w:t>2020</w:t>
      </w:r>
      <w:r>
        <w:rPr>
          <w:color w:val="000000"/>
          <w:spacing w:val="0"/>
          <w:w w:val="100"/>
          <w:position w:val="0"/>
        </w:rPr>
        <w:t>年度母公司实现净利润为</w:t>
      </w:r>
      <w:r>
        <w:rPr>
          <w:rFonts w:ascii="Times New Roman" w:eastAsia="Times New Roman" w:hAnsi="Times New Roman" w:cs="Times New Roman"/>
          <w:color w:val="000000"/>
          <w:spacing w:val="0"/>
          <w:w w:val="100"/>
          <w:position w:val="0"/>
        </w:rPr>
        <w:t>56,969,064.64</w:t>
      </w:r>
      <w:r>
        <w:rPr>
          <w:color w:val="000000"/>
          <w:spacing w:val="0"/>
          <w:w w:val="100"/>
          <w:position w:val="0"/>
        </w:rPr>
        <w:t>元，按实现净利润的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提取法定公积金</w:t>
      </w:r>
      <w:r>
        <w:rPr>
          <w:rFonts w:ascii="Times New Roman" w:eastAsia="Times New Roman" w:hAnsi="Times New Roman" w:cs="Times New Roman"/>
          <w:color w:val="000000"/>
          <w:spacing w:val="0"/>
          <w:w w:val="100"/>
          <w:position w:val="0"/>
        </w:rPr>
        <w:t>5,696,906.46</w:t>
      </w:r>
      <w:r>
        <w:rPr>
          <w:color w:val="000000"/>
          <w:spacing w:val="0"/>
          <w:w w:val="100"/>
          <w:position w:val="0"/>
        </w:rPr>
        <w:t>元之后，余下未分配利润</w:t>
      </w:r>
      <w:r>
        <w:rPr>
          <w:rFonts w:ascii="Times New Roman" w:eastAsia="Times New Roman" w:hAnsi="Times New Roman" w:cs="Times New Roman"/>
          <w:color w:val="000000"/>
          <w:spacing w:val="0"/>
          <w:w w:val="100"/>
          <w:position w:val="0"/>
        </w:rPr>
        <w:t>51,272,158.18</w:t>
      </w:r>
      <w:r>
        <w:rPr>
          <w:color w:val="000000"/>
          <w:spacing w:val="0"/>
          <w:w w:val="100"/>
          <w:position w:val="0"/>
        </w:rPr>
        <w:t>元，加上以前年度未分配利润</w:t>
      </w:r>
      <w:r>
        <w:rPr>
          <w:rFonts w:ascii="Times New Roman" w:eastAsia="Times New Roman" w:hAnsi="Times New Roman" w:cs="Times New Roman"/>
          <w:color w:val="000000"/>
          <w:spacing w:val="0"/>
          <w:w w:val="100"/>
          <w:position w:val="0"/>
        </w:rPr>
        <w:t>102,743,581.94</w:t>
      </w:r>
      <w:r>
        <w:rPr>
          <w:color w:val="000000"/>
          <w:spacing w:val="0"/>
          <w:w w:val="100"/>
          <w:position w:val="0"/>
        </w:rPr>
        <w:t>元，扣 除已派发</w:t>
      </w:r>
      <w:r>
        <w:rPr>
          <w:rFonts w:ascii="Times New Roman" w:eastAsia="Times New Roman" w:hAnsi="Times New Roman" w:cs="Times New Roman"/>
          <w:color w:val="000000"/>
          <w:spacing w:val="0"/>
          <w:w w:val="100"/>
          <w:position w:val="0"/>
        </w:rPr>
        <w:t>2019</w:t>
      </w:r>
      <w:r>
        <w:rPr>
          <w:color w:val="000000"/>
          <w:spacing w:val="0"/>
          <w:w w:val="100"/>
          <w:position w:val="0"/>
        </w:rPr>
        <w:t>年度现金股利</w:t>
      </w:r>
      <w:r>
        <w:rPr>
          <w:rFonts w:ascii="Times New Roman" w:eastAsia="Times New Roman" w:hAnsi="Times New Roman" w:cs="Times New Roman"/>
          <w:color w:val="000000"/>
          <w:spacing w:val="0"/>
          <w:w w:val="100"/>
          <w:position w:val="0"/>
        </w:rPr>
        <w:t>30,038,002.31</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日，母公司可供分配利润为</w:t>
      </w:r>
      <w:r>
        <w:rPr>
          <w:rFonts w:ascii="Times New Roman" w:eastAsia="Times New Roman" w:hAnsi="Times New Roman" w:cs="Times New Roman"/>
          <w:color w:val="000000"/>
          <w:spacing w:val="0"/>
          <w:w w:val="100"/>
          <w:position w:val="0"/>
        </w:rPr>
        <w:t>123,977,737.81</w:t>
      </w:r>
      <w:r>
        <w:rPr>
          <w:color w:val="000000"/>
          <w:spacing w:val="0"/>
          <w:w w:val="100"/>
          <w:position w:val="0"/>
        </w:rPr>
        <w:t xml:space="preserve">元。公司 </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年度利润分配拟以现有总股本</w:t>
      </w:r>
      <w:r>
        <w:rPr>
          <w:rFonts w:ascii="Times New Roman" w:eastAsia="Times New Roman" w:hAnsi="Times New Roman" w:cs="Times New Roman"/>
          <w:color w:val="000000"/>
          <w:spacing w:val="0"/>
          <w:w w:val="100"/>
          <w:position w:val="0"/>
        </w:rPr>
        <w:t>249,515,065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元（含税），总计派发现 金股利</w:t>
      </w:r>
      <w:r>
        <w:rPr>
          <w:rFonts w:ascii="Times New Roman" w:eastAsia="Times New Roman" w:hAnsi="Times New Roman" w:cs="Times New Roman"/>
          <w:color w:val="000000"/>
          <w:spacing w:val="0"/>
          <w:w w:val="100"/>
          <w:position w:val="0"/>
        </w:rPr>
        <w:t>24,951,506.50</w:t>
      </w:r>
      <w:r>
        <w:rPr>
          <w:color w:val="000000"/>
          <w:spacing w:val="0"/>
          <w:w w:val="100"/>
          <w:position w:val="0"/>
        </w:rPr>
        <w:t>元（含税剩余未分配利润结转以后年度分配。本年度不转增股本，不送红股。</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年度利润分配预案：以总股本</w:t>
      </w:r>
      <w:r>
        <w:rPr>
          <w:rFonts w:ascii="Times New Roman" w:eastAsia="Times New Roman" w:hAnsi="Times New Roman" w:cs="Times New Roman"/>
          <w:color w:val="000000"/>
          <w:spacing w:val="0"/>
          <w:w w:val="100"/>
          <w:position w:val="0"/>
        </w:rPr>
        <w:t>239,233,684</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.25</w:t>
      </w:r>
      <w:r>
        <w:rPr>
          <w:color w:val="000000"/>
          <w:spacing w:val="0"/>
          <w:w w:val="100"/>
          <w:position w:val="0"/>
        </w:rPr>
        <w:t>元（含税），合 计派发现金股利</w:t>
      </w:r>
      <w:r>
        <w:rPr>
          <w:rFonts w:ascii="Times New Roman" w:eastAsia="Times New Roman" w:hAnsi="Times New Roman" w:cs="Times New Roman"/>
          <w:color w:val="000000"/>
          <w:spacing w:val="0"/>
          <w:w w:val="100"/>
          <w:position w:val="0"/>
        </w:rPr>
        <w:t>5,980,842.10</w:t>
      </w:r>
      <w:r>
        <w:rPr>
          <w:color w:val="000000"/>
          <w:spacing w:val="0"/>
          <w:w w:val="100"/>
          <w:position w:val="0"/>
        </w:rPr>
        <w:t>元（含税），剩余未分配利润结转以后年度分配。本年度不转增股本，不送红股。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年年度股东大会审议通过上述议案，并于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日披露了《公司</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年度权益分派实施公告》，公司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年度权益分派工作已于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日实施完毕。</w:t>
      </w:r>
    </w:p>
    <w:p>
      <w:pPr>
        <w:pStyle w:val="Style28"/>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年度利润分配预案：以总股本</w:t>
      </w:r>
      <w:r>
        <w:rPr>
          <w:rFonts w:ascii="Times New Roman" w:eastAsia="Times New Roman" w:hAnsi="Times New Roman" w:cs="Times New Roman"/>
          <w:color w:val="000000"/>
          <w:spacing w:val="0"/>
          <w:w w:val="100"/>
          <w:position w:val="0"/>
        </w:rPr>
        <w:t>250,384,762</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1.2</w:t>
      </w:r>
      <w:r>
        <w:rPr>
          <w:color w:val="000000"/>
          <w:spacing w:val="0"/>
          <w:w w:val="100"/>
          <w:position w:val="0"/>
        </w:rPr>
        <w:t>元（含税），合 计派发现金股利</w:t>
      </w:r>
      <w:r>
        <w:rPr>
          <w:rFonts w:ascii="Times New Roman" w:eastAsia="Times New Roman" w:hAnsi="Times New Roman" w:cs="Times New Roman"/>
          <w:color w:val="000000"/>
          <w:spacing w:val="0"/>
          <w:w w:val="100"/>
          <w:position w:val="0"/>
        </w:rPr>
        <w:t>30,046,171.44</w:t>
      </w:r>
      <w:r>
        <w:rPr>
          <w:color w:val="000000"/>
          <w:spacing w:val="0"/>
          <w:w w:val="100"/>
          <w:position w:val="0"/>
        </w:rPr>
        <w:t>元（含税），剩余未分配利润结转以后年度分配。本年度不转增股本，不送红股。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年年度股东大会审议通过上述议案。因公司于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日完成了业绩承诺补偿股份合计</w:t>
      </w:r>
      <w:r>
        <w:rPr>
          <w:rFonts w:ascii="Times New Roman" w:eastAsia="Times New Roman" w:hAnsi="Times New Roman" w:cs="Times New Roman"/>
          <w:color w:val="000000"/>
          <w:spacing w:val="0"/>
          <w:w w:val="100"/>
          <w:position w:val="0"/>
        </w:rPr>
        <w:t>869,697</w:t>
      </w:r>
      <w:r>
        <w:rPr>
          <w:color w:val="000000"/>
          <w:spacing w:val="0"/>
          <w:w w:val="100"/>
          <w:position w:val="0"/>
        </w:rPr>
        <w:t>股的回购注 销，公司总股本由</w:t>
      </w:r>
      <w:r>
        <w:rPr>
          <w:rFonts w:ascii="Times New Roman" w:eastAsia="Times New Roman" w:hAnsi="Times New Roman" w:cs="Times New Roman"/>
          <w:color w:val="000000"/>
          <w:spacing w:val="0"/>
          <w:w w:val="100"/>
          <w:position w:val="0"/>
        </w:rPr>
        <w:t>250,384,762</w:t>
      </w:r>
      <w:r>
        <w:rPr>
          <w:color w:val="000000"/>
          <w:spacing w:val="0"/>
          <w:w w:val="100"/>
          <w:position w:val="0"/>
        </w:rPr>
        <w:t>股变更为</w:t>
      </w:r>
      <w:r>
        <w:rPr>
          <w:rFonts w:ascii="Times New Roman" w:eastAsia="Times New Roman" w:hAnsi="Times New Roman" w:cs="Times New Roman"/>
          <w:color w:val="000000"/>
          <w:spacing w:val="0"/>
          <w:w w:val="100"/>
          <w:position w:val="0"/>
        </w:rPr>
        <w:t>249,515,065</w:t>
      </w:r>
      <w:r>
        <w:rPr>
          <w:color w:val="000000"/>
          <w:spacing w:val="0"/>
          <w:w w:val="100"/>
          <w:position w:val="0"/>
        </w:rPr>
        <w:t>股。根据分配总额不变的原则，公司按最新股本对分配比例进行了调整， 具体为：公司以总股本</w:t>
      </w:r>
      <w:r>
        <w:rPr>
          <w:rFonts w:ascii="Times New Roman" w:eastAsia="Times New Roman" w:hAnsi="Times New Roman" w:cs="Times New Roman"/>
          <w:color w:val="000000"/>
          <w:spacing w:val="0"/>
          <w:w w:val="100"/>
          <w:position w:val="0"/>
        </w:rPr>
        <w:t>249,515,065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.204182</w:t>
      </w:r>
      <w:r>
        <w:rPr>
          <w:color w:val="000000"/>
          <w:spacing w:val="0"/>
          <w:w w:val="100"/>
          <w:position w:val="0"/>
        </w:rPr>
        <w:t>元人民币现金（含税）。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日，公司披 露了《公司</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年度权益分派实施公告》，公司</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年度权益分派工作已于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p>
    <w:p>
      <w:pPr>
        <w:pStyle w:val="Style28"/>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年度利润分配预案：以现有总股本</w:t>
      </w:r>
      <w:r>
        <w:rPr>
          <w:rFonts w:ascii="Times New Roman" w:eastAsia="Times New Roman" w:hAnsi="Times New Roman" w:cs="Times New Roman"/>
          <w:color w:val="000000"/>
          <w:spacing w:val="0"/>
          <w:w w:val="100"/>
          <w:position w:val="0"/>
        </w:rPr>
        <w:t>249,515,065</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 合计派发现金股利</w:t>
      </w:r>
      <w:r>
        <w:rPr>
          <w:rFonts w:ascii="Times New Roman" w:eastAsia="Times New Roman" w:hAnsi="Times New Roman" w:cs="Times New Roman"/>
          <w:color w:val="000000"/>
          <w:spacing w:val="0"/>
          <w:w w:val="100"/>
          <w:position w:val="0"/>
        </w:rPr>
        <w:t>24,951,506.5</w:t>
      </w:r>
      <w:r>
        <w:rPr>
          <w:rFonts w:ascii="Times New Roman" w:eastAsia="Times New Roman" w:hAnsi="Times New Roman" w:cs="Times New Roman"/>
          <w:color w:val="000000"/>
          <w:spacing w:val="0"/>
          <w:w w:val="100"/>
          <w:position w:val="0"/>
        </w:rPr>
        <w:t>0</w:t>
      </w:r>
      <w:r>
        <w:rPr>
          <w:color w:val="000000"/>
          <w:spacing w:val="0"/>
          <w:w w:val="100"/>
          <w:position w:val="0"/>
        </w:rPr>
        <w:t>元（含税），剩余未分配利润结转以后年度分配。本年度不转增股本，不送红股。</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24,951,506.50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40,281,193.58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30,038,002.31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118,846,143.80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30,038,002.31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5,980,842.10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48,860,741.98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5,980,842.10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二</w:t>
      </w:r>
      <w:bookmarkEnd w:id="314"/>
      <w:r>
        <w:rPr>
          <w:color w:val="000000"/>
          <w:spacing w:val="0"/>
          <w:w w:val="100"/>
          <w:position w:val="0"/>
          <w:sz w:val="24"/>
          <w:szCs w:val="24"/>
        </w:rPr>
        <w:t>、承诺事项履行情况</w:t>
      </w:r>
      <w:bookmarkEnd w:id="312"/>
      <w:bookmarkEnd w:id="313"/>
      <w:bookmarkEnd w:id="315"/>
    </w:p>
    <w:p>
      <w:pPr>
        <w:pStyle w:val="Style32"/>
        <w:keepNext/>
        <w:keepLines/>
        <w:widowControl w:val="0"/>
        <w:shd w:val="clear" w:color="auto" w:fill="auto"/>
        <w:bidi w:val="0"/>
        <w:spacing w:before="0" w:line="312" w:lineRule="exact"/>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1</w:t>
      </w:r>
      <w:bookmarkEnd w:id="318"/>
      <w:r>
        <w:rPr>
          <w:color w:val="000000"/>
          <w:spacing w:val="0"/>
          <w:w w:val="100"/>
          <w:position w:val="0"/>
        </w:rPr>
        <w:t>、公司实际控制人、股东、关联方、收购人以及公司等承诺相关方在报告期内履行完毕及截至报告期末 尚未履行完毕的承诺事项</w:t>
      </w:r>
      <w:bookmarkEnd w:id="316"/>
      <w:bookmarkEnd w:id="317"/>
      <w:bookmarkEnd w:id="319"/>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1133"/>
        <w:gridCol w:w="850"/>
        <w:gridCol w:w="4109"/>
        <w:gridCol w:w="854"/>
        <w:gridCol w:w="850"/>
        <w:gridCol w:w="7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1133"/>
        <w:gridCol w:w="850"/>
        <w:gridCol w:w="4109"/>
        <w:gridCol w:w="854"/>
        <w:gridCol w:w="850"/>
        <w:gridCol w:w="787"/>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3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资产重组时 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孙路、贵博投 资、董先权、 徐根义、陈学 祥、张起云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、若截至其取得本次交易对价股份时，其用于认购 股份的资产持续拥有权益的时间超过</w:t>
            </w:r>
            <w:r>
              <w:rPr>
                <w:rFonts w:ascii="Times New Roman" w:eastAsia="Times New Roman" w:hAnsi="Times New Roman" w:cs="Times New Roman"/>
                <w:color w:val="000000"/>
                <w:spacing w:val="0"/>
                <w:w w:val="100"/>
                <w:position w:val="0"/>
              </w:rPr>
              <w:t>12</w:t>
            </w:r>
            <w:r>
              <w:rPr>
                <w:color w:val="000000"/>
                <w:spacing w:val="0"/>
                <w:w w:val="100"/>
                <w:position w:val="0"/>
              </w:rPr>
              <w:t>个月的，自 其认购的新增股份在法定登记机构登记于其名下并 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个月内，不转让或者委托他人管理其 拥有的该等新增股份(若在其实际转让上市公司股份 前，上市公司发生转增股本、送红股等除权行为的， 则其实际可转让股份数将进行相应调整)。前述</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个月期限届满后，具体的解锁期间及解锁比例如下：</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)自新增股份上市之日起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个月届满，且贵博新 能</w:t>
            </w:r>
            <w:r>
              <w:rPr>
                <w:rFonts w:ascii="Times New Roman" w:eastAsia="Times New Roman" w:hAnsi="Times New Roman" w:cs="Times New Roman"/>
                <w:color w:val="000000"/>
                <w:spacing w:val="0"/>
                <w:w w:val="100"/>
                <w:position w:val="0"/>
              </w:rPr>
              <w:t>2018</w:t>
            </w:r>
            <w:r>
              <w:rPr>
                <w:color w:val="000000"/>
                <w:spacing w:val="0"/>
                <w:w w:val="100"/>
                <w:position w:val="0"/>
              </w:rPr>
              <w:t>年度的实际净利润数达到《盈利补偿协议》 约定的承诺业绩,则在具备证券期货从业资格的审计 机构出具</w:t>
            </w:r>
            <w:r>
              <w:rPr>
                <w:rFonts w:ascii="Times New Roman" w:eastAsia="Times New Roman" w:hAnsi="Times New Roman" w:cs="Times New Roman"/>
                <w:color w:val="000000"/>
                <w:spacing w:val="0"/>
                <w:w w:val="100"/>
                <w:position w:val="0"/>
              </w:rPr>
              <w:t>2018</w:t>
            </w:r>
            <w:r>
              <w:rPr>
                <w:color w:val="000000"/>
                <w:spacing w:val="0"/>
                <w:w w:val="100"/>
                <w:position w:val="0"/>
              </w:rPr>
              <w:t>年度贵博新能利润承诺实现情况的</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《专项审核报告》后，可转让不超过本次发行中取得 的上市公司股份数量的</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)自新增股份上市 之日起</w:t>
            </w:r>
            <w:r>
              <w:rPr>
                <w:rFonts w:ascii="Times New Roman" w:eastAsia="Times New Roman" w:hAnsi="Times New Roman" w:cs="Times New Roman"/>
                <w:color w:val="000000"/>
                <w:spacing w:val="0"/>
                <w:w w:val="100"/>
                <w:position w:val="0"/>
              </w:rPr>
              <w:t>24</w:t>
            </w:r>
            <w:r>
              <w:rPr>
                <w:color w:val="000000"/>
                <w:spacing w:val="0"/>
                <w:w w:val="100"/>
                <w:position w:val="0"/>
              </w:rPr>
              <w:t>个月届满，且贵博新能</w:t>
            </w:r>
            <w:r>
              <w:rPr>
                <w:rFonts w:ascii="Times New Roman" w:eastAsia="Times New Roman" w:hAnsi="Times New Roman" w:cs="Times New Roman"/>
                <w:color w:val="000000"/>
                <w:spacing w:val="0"/>
                <w:w w:val="100"/>
                <w:position w:val="0"/>
              </w:rPr>
              <w:t>2019</w:t>
            </w:r>
            <w:r>
              <w:rPr>
                <w:color w:val="000000"/>
                <w:spacing w:val="0"/>
                <w:w w:val="100"/>
                <w:position w:val="0"/>
              </w:rPr>
              <w:t>年度的实际净 利润数达到《盈利补偿协议》约定的承诺业绩，同时 其</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年度实现的净利润总额达到《盈利补 偿协议》约定的该两年度承诺业绩总额，则在具备证 券期货从业资格的审计机构出具</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年度贵博新能 利润承诺实现情况的《专项审核报告》后，新增可转 让不超过本次发行中取得的上市公司股份数量的 </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)业绩承诺期届满，在具备证券期货从业资 格的审计机构出具</w:t>
            </w:r>
            <w:r>
              <w:rPr>
                <w:rFonts w:ascii="Times New Roman" w:eastAsia="Times New Roman" w:hAnsi="Times New Roman" w:cs="Times New Roman"/>
                <w:color w:val="000000"/>
                <w:spacing w:val="0"/>
                <w:w w:val="100"/>
                <w:position w:val="0"/>
              </w:rPr>
              <w:t>2020</w:t>
            </w:r>
            <w:r>
              <w:rPr>
                <w:color w:val="000000"/>
                <w:spacing w:val="0"/>
                <w:w w:val="100"/>
                <w:position w:val="0"/>
              </w:rPr>
              <w:t>年度贵博新能利润承诺实现 情况的《专项审核报告》以及对标的资产进行减值测 试的《减值测试报告》后，且以履行了《盈利补偿协 议》的利润补偿和标的资产减值测试所需补偿义务为 前提，其于本次发行中取得的上市公司股份可以转 让。</w:t>
            </w:r>
            <w:r>
              <w:rPr>
                <w:rFonts w:ascii="Times New Roman" w:eastAsia="Times New Roman" w:hAnsi="Times New Roman" w:cs="Times New Roman"/>
                <w:color w:val="000000"/>
                <w:spacing w:val="0"/>
                <w:w w:val="100"/>
                <w:position w:val="0"/>
              </w:rPr>
              <w:t>2</w:t>
            </w:r>
            <w:r>
              <w:rPr>
                <w:color w:val="000000"/>
                <w:spacing w:val="0"/>
                <w:w w:val="100"/>
                <w:position w:val="0"/>
              </w:rPr>
              <w:t>、若截至其取得本次交易对价股份时，其用于 认购股份的资产持续拥有权益的时间不足</w:t>
            </w:r>
            <w:r>
              <w:rPr>
                <w:rFonts w:ascii="Times New Roman" w:eastAsia="Times New Roman" w:hAnsi="Times New Roman" w:cs="Times New Roman"/>
                <w:color w:val="000000"/>
                <w:spacing w:val="0"/>
                <w:w w:val="100"/>
                <w:position w:val="0"/>
              </w:rPr>
              <w:t>12</w:t>
            </w:r>
            <w:r>
              <w:rPr>
                <w:color w:val="000000"/>
                <w:spacing w:val="0"/>
                <w:w w:val="100"/>
                <w:position w:val="0"/>
              </w:rPr>
              <w:t>个月 的，该部分资产认购的上市公司股份，自股份上市之 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个月内不转让。自股份上市之日起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个月届 满,在具备证券期货从业资格的审计机构出具相应年 度贵博新能利润承诺实现情况的《专项审核报告》以 及对标的资产进行减值测试的《减值测试报告》后， 且以履行了《盈利补偿协议》的利润补偿和标的资产 减值测试所需补偿义务为前提,其于本次发行中取得 的上市公司股份可以转让。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取得的交易对价股份，自在法定登记机构登记于其名 下并上市之日起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 理其拥有的该等新增股份(若在其实际转让上市公司 股份前，上市公司发生转增股本、送红股等除权行为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widowControl w:val="0"/>
        <w:spacing w:line="1" w:lineRule="exact"/>
        <w:sectPr>
          <w:headerReference w:type="default" r:id="rId51"/>
          <w:footerReference w:type="default" r:id="rId52"/>
          <w:headerReference w:type="even" r:id="rId53"/>
          <w:footerReference w:type="even" r:id="rId54"/>
          <w:footnotePr>
            <w:pos w:val="pageBottom"/>
            <w:numFmt w:val="decimal"/>
            <w:numRestart w:val="continuous"/>
          </w:footnotePr>
          <w:type w:val="continuous"/>
          <w:pgSz w:w="11900" w:h="16840"/>
          <w:pgMar w:top="1383" w:right="1045" w:bottom="1450" w:left="1063" w:header="0" w:footer="3" w:gutter="0"/>
          <w:cols w:space="720"/>
          <w:noEndnote/>
          <w:rtlGutter w:val="0"/>
          <w:docGrid w:linePitch="360"/>
        </w:sectPr>
      </w:pPr>
    </w:p>
    <w:tbl>
      <w:tblPr>
        <w:tblOverlap w:val="never"/>
        <w:jc w:val="center"/>
        <w:tblLayout w:type="fixed"/>
      </w:tblPr>
      <w:tblGrid>
        <w:gridCol w:w="998"/>
        <w:gridCol w:w="1133"/>
        <w:gridCol w:w="850"/>
        <w:gridCol w:w="4109"/>
        <w:gridCol w:w="854"/>
        <w:gridCol w:w="850"/>
        <w:gridCol w:w="78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的，则其实际可转让股份数将进行相应调整）。自股 份上市之日起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个月届满，在具备证券期货从业资 格的审计机构出具相应年度贵博新能利润承诺实现 情况的《专项审核报告》以及对标的资产进行减值测 试的《减值测试报告》后，且以履行了《盈利补偿协 议》的利润补偿和标的资产减值测试所需补偿义务为 前提，其于本次发行中取得的上市公司股份可以转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紫煦投资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取得的交易对价股份，自在法定登记机构登记于其名 下并上市之日起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 理其拥有的该等新增股份（若在其实际转让上市公司 股份前，上市公司发生转增股本、送红股等除权行为 的，则其实际可转让股份数将进行相应调整）。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业绩承诺</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及补偿安</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贵博新能</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年度净利润数</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是指科大国创聘请的具有证券期货业务 资格的会计师事务所审计的贵博新能合并报表中归 属于母公司所有者的税后净利润，且该净利润以扣除 非经常性损益前后孰低者为准）分别不低于人民币 </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6,000</w:t>
            </w:r>
            <w:r>
              <w:rPr>
                <w:color w:val="000000"/>
                <w:spacing w:val="0"/>
                <w:w w:val="100"/>
                <w:position w:val="0"/>
              </w:rPr>
              <w:t>万元（三年累计承诺 净利润为</w:t>
            </w:r>
            <w:r>
              <w:rPr>
                <w:rFonts w:ascii="Times New Roman" w:eastAsia="Times New Roman" w:hAnsi="Times New Roman" w:cs="Times New Roman"/>
                <w:color w:val="000000"/>
                <w:spacing w:val="0"/>
                <w:w w:val="100"/>
                <w:position w:val="0"/>
              </w:rPr>
              <w:t>15,000</w:t>
            </w:r>
            <w:r>
              <w:rPr>
                <w:color w:val="000000"/>
                <w:spacing w:val="0"/>
                <w:w w:val="100"/>
                <w:position w:val="0"/>
              </w:rPr>
              <w:t>万元）。若贵博新能在业绩承诺期间 任何一年的截至当期期末累积实现净利润数低于截 至当期期末累积承诺净利润数,则业绩承诺方应向科 大国创作出补偿。在补偿时，业绩承诺方应当先以股 份方式进行补偿；若股份不足补偿的，不足部分以现 金方式补偿。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贵博新能</w:t>
            </w:r>
            <w:r>
              <w:rPr>
                <w:rFonts w:ascii="Times New Roman" w:eastAsia="Times New Roman" w:hAnsi="Times New Roman" w:cs="Times New Roman"/>
                <w:color w:val="000000"/>
                <w:spacing w:val="0"/>
                <w:w w:val="100"/>
                <w:position w:val="0"/>
              </w:rPr>
              <w:t>100%</w:t>
            </w:r>
            <w:r>
              <w:rPr>
                <w:color w:val="000000"/>
                <w:spacing w:val="0"/>
                <w:w w:val="100"/>
                <w:position w:val="0"/>
              </w:rPr>
              <w:t>股权交割完成后，除本承诺人持有科 大国创股份外，承诺人及其关联方将不再以任何形式 从事、参与或协助他人从事任何与贵博新能有竞争关 系的经营活动，不再投资于任何与贵博新能有竞争关 系的经济实体。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 及规范关 联交易的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、本次交易完成后，在承诺人作为上市公司股东期 间，承诺人将尽量避免或减少与上市公司及其子公司 之间产生关联交易事项;对于不可避免发生的关联业 务往来或交易，将在平等、自愿的基础上，按照公平、 公允和等价有偿的原则进行，交易价格将按照市场公 认的合理价格确定。</w:t>
            </w:r>
            <w:r>
              <w:rPr>
                <w:rFonts w:ascii="Times New Roman" w:eastAsia="Times New Roman" w:hAnsi="Times New Roman" w:cs="Times New Roman"/>
                <w:color w:val="000000"/>
                <w:spacing w:val="0"/>
                <w:w w:val="100"/>
                <w:position w:val="0"/>
              </w:rPr>
              <w:t>2</w:t>
            </w:r>
            <w:r>
              <w:rPr>
                <w:color w:val="000000"/>
                <w:spacing w:val="0"/>
                <w:w w:val="100"/>
                <w:position w:val="0"/>
              </w:rPr>
              <w:t>、在承诺人作为上市公司股东 期间，不利用股东地位及影响谋求上市公司在业务合 作等方面给予优于市场第三方的权利;不利用股东地 位及影响谋求与公司达成交易的优先权利；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、在承 诺人作为上市公司股东期间，承诺人将严格遵守上市 公司章程等规范性文件中关于关联交易事项的回避 规定，所涉及的关联交易均按照规定的决策程序进 行，并将履行合法程序、及时对关联交易事项进行信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998"/>
        <w:gridCol w:w="1133"/>
        <w:gridCol w:w="850"/>
        <w:gridCol w:w="4109"/>
        <w:gridCol w:w="854"/>
        <w:gridCol w:w="850"/>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息披露；不利用关联交易转移、输送利润，损害上市 公司及其他股东的合法权益。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、承诺人将杜绝一切 非法占用上市公司的资金、资产的行为，在任何情况 下，不要求上市公司向承诺人及承诺人控制的企业提 供任何形式的担保。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关于不占 用资金的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承诺人作为本次交易的交易对方之一，现承诺：承诺 人及关联方未来不会以任何方式向贵博新能借款或 占用贵博新能资金。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关于交易 标的出 资、股权 无瑕疵及 合法存续 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承诺人拥有贵博新能股权完整的所有权，依法拥有贵 博新能股权有效的占有、使用、收益及处分权；上述 股权权属清晰，不存在委托持股、信托持股、其他协 议安排或利益输送情况以及其他任何为第三方代持 股权的情形，没有设置抵押、质押、留置等任何担保 权益，也不存在任何可能导致上述股权被有关司法机 关或行政机关查封、冻结、征用或限制转让的未决或 潜在的诉讼、仲裁以及任何其他行政或司法程序，股 权过户或转移不存在法律障碍。承诺人已履行了《贵 博新能章程》规定的全额出资义务，全部缴足了注册 资本，不存在出资不实以及其他影响其合法存续的情 况。如因本公司出资或股权瑕疵而导致科大国创产生 任何损失由本承诺人承担。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不谋求上 市公司控 制权的承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承诺人作为本次交易的交易对方之一,保证在本次交 易完成后，不主动单独或联合他人谋求科大国创的第 一大股东地位或实际控制人地位。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孙路、贵博投 资、董先权、 徐根义、紫煦 投资、史兴 领、陈学祥、 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关于不参 与募集配 套资金所 发行股份 认购的承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承诺人作为本次交易的交易对方之一，现承诺：承诺 人及关联方不认购本次配套募集资金发行股份，且在 本次交易完成后</w:t>
            </w:r>
            <w:r>
              <w:rPr>
                <w:rFonts w:ascii="Times New Roman" w:eastAsia="Times New Roman" w:hAnsi="Times New Roman" w:cs="Times New Roman"/>
                <w:color w:val="000000"/>
                <w:spacing w:val="0"/>
                <w:w w:val="100"/>
                <w:position w:val="0"/>
              </w:rPr>
              <w:t>12</w:t>
            </w:r>
            <w:r>
              <w:rPr>
                <w:color w:val="000000"/>
                <w:spacing w:val="0"/>
                <w:w w:val="100"/>
                <w:position w:val="0"/>
              </w:rPr>
              <w:t>个月内没有增持科大国创股票的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孙路、董先 权、徐根义、 史兴领、陈学 祥、张起云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兼业禁止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本人未经科大国创书面同意，不会在其他与贵博新能 及科大国创有竞争关系的任何单位兼职。如果本人违 反上述承诺，相关所得归科大国创所有，并赔偿科大 国创的全部损失，同时将本次交易中所获对价的</w:t>
            </w:r>
            <w:r>
              <w:rPr>
                <w:rFonts w:ascii="Times New Roman" w:eastAsia="Times New Roman" w:hAnsi="Times New Roman" w:cs="Times New Roman"/>
                <w:color w:val="000000"/>
                <w:spacing w:val="0"/>
                <w:w w:val="100"/>
                <w:position w:val="0"/>
              </w:rPr>
              <w:t xml:space="preserve">25% </w:t>
            </w:r>
            <w:r>
              <w:rPr>
                <w:color w:val="000000"/>
                <w:spacing w:val="0"/>
                <w:w w:val="100"/>
                <w:position w:val="0"/>
              </w:rPr>
              <w:t>作为违约金以现金方式支付给科大国创。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孙路、董先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竞业禁止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在本次交易前后,本人不存在违反相关单位竞业禁止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998"/>
        <w:gridCol w:w="1133"/>
        <w:gridCol w:w="850"/>
        <w:gridCol w:w="4109"/>
        <w:gridCol w:w="854"/>
        <w:gridCol w:w="850"/>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权、徐根义、 史兴领、陈学 祥、张起云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规定的情形。若因本人违反相关竞业禁止规定，导致 本人或贵博新能、科大国创侵犯他人权利的，本人承 担全部责任，科大国创和贵博新能无需承担责任，若 贵博新能或科大国创由此遭受损失的，则孙路、史兴 领、徐根义、陈学祥、张起云、董先权共同连带赔偿 科大国创或贵博新能的损失，同时将本次交易中所获 对价的</w:t>
            </w:r>
            <w:r>
              <w:rPr>
                <w:rFonts w:ascii="Times New Roman" w:eastAsia="Times New Roman" w:hAnsi="Times New Roman" w:cs="Times New Roman"/>
                <w:color w:val="000000"/>
                <w:spacing w:val="0"/>
                <w:w w:val="100"/>
                <w:position w:val="0"/>
              </w:rPr>
              <w:t>25%</w:t>
            </w:r>
            <w:r>
              <w:rPr>
                <w:color w:val="000000"/>
                <w:spacing w:val="0"/>
                <w:w w:val="100"/>
                <w:position w:val="0"/>
              </w:rPr>
              <w:t>作为违约金以现金方式支付给科大国创。</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孙路、董先 权、徐根义、 史兴领、陈学 祥、张起云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不离职承</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自发行股份购买资产协议签署之日开始至本次交易 完成期间，以及本次交易完成之日起五年内仍在贵博 新能或科大国创及其子公司任职。若在五年内离职， 违反上述任职期限承诺,本人将赔偿科大国创的全部 损失，同时将本次交易中所获对价的</w:t>
            </w:r>
            <w:r>
              <w:rPr>
                <w:rFonts w:ascii="Times New Roman" w:eastAsia="Times New Roman" w:hAnsi="Times New Roman" w:cs="Times New Roman"/>
                <w:color w:val="000000"/>
                <w:spacing w:val="0"/>
                <w:w w:val="100"/>
                <w:position w:val="0"/>
              </w:rPr>
              <w:t>25%</w:t>
            </w:r>
            <w:r>
              <w:rPr>
                <w:color w:val="000000"/>
                <w:spacing w:val="0"/>
                <w:w w:val="100"/>
                <w:position w:val="0"/>
              </w:rPr>
              <w:t>作为违约 金以现金方式支付给科大国创。如因退休、丧失或部 分丧失民事行为能力、死亡或宣告死亡、宣告失踪或 者被贵博新能、科大国创及其子公司解除劳动关系 的，不视为违反任职期限承诺。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2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合肥国创智 能科技有限 公司、董永 东、杨杨、史 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在所持公司股票锁定期届满后的</w:t>
            </w:r>
            <w:r>
              <w:rPr>
                <w:rFonts w:ascii="Times New Roman" w:eastAsia="Times New Roman" w:hAnsi="Times New Roman" w:cs="Times New Roman"/>
                <w:color w:val="000000"/>
                <w:spacing w:val="0"/>
                <w:w w:val="100"/>
                <w:position w:val="0"/>
              </w:rPr>
              <w:t>2</w:t>
            </w:r>
            <w:r>
              <w:rPr>
                <w:color w:val="000000"/>
                <w:spacing w:val="0"/>
                <w:w w:val="100"/>
                <w:position w:val="0"/>
              </w:rPr>
              <w:t>年内，在不丧失公 司第一大股东及实际控制人地位，以及不违反合肥国 创及董永东、杨杨、史兴领已作出的相关承诺的前提 下，合肥国创及董永东、杨杨、史兴领存在对所持公 司股票实施有限减持的可能性,但届时的减持数量和 价格将以此为限：（</w:t>
            </w:r>
            <w:r>
              <w:rPr>
                <w:rFonts w:ascii="Times New Roman" w:eastAsia="Times New Roman" w:hAnsi="Times New Roman" w:cs="Times New Roman"/>
                <w:color w:val="000000"/>
                <w:spacing w:val="0"/>
                <w:w w:val="100"/>
                <w:position w:val="0"/>
              </w:rPr>
              <w:t>1</w:t>
            </w:r>
            <w:r>
              <w:rPr>
                <w:color w:val="000000"/>
                <w:spacing w:val="0"/>
                <w:w w:val="100"/>
                <w:position w:val="0"/>
              </w:rPr>
              <w:t>）合肥国创及董永东、杨杨、史 兴领在所持公司股票锁定期届满后的二年内，合计减 持数量将不超过公司股份总数的</w:t>
            </w:r>
            <w:r>
              <w:rPr>
                <w:rFonts w:ascii="Times New Roman" w:eastAsia="Times New Roman" w:hAnsi="Times New Roman" w:cs="Times New Roman"/>
                <w:color w:val="000000"/>
                <w:spacing w:val="0"/>
                <w:w w:val="100"/>
                <w:position w:val="0"/>
              </w:rPr>
              <w:t>5%</w:t>
            </w:r>
            <w:r>
              <w:rPr>
                <w:color w:val="000000"/>
                <w:spacing w:val="0"/>
                <w:w w:val="100"/>
                <w:position w:val="0"/>
              </w:rPr>
              <w:t>，各自减持公司 股票的数量在减持前由前述各方协商确定；（</w:t>
            </w:r>
            <w:r>
              <w:rPr>
                <w:rFonts w:ascii="Times New Roman" w:eastAsia="Times New Roman" w:hAnsi="Times New Roman" w:cs="Times New Roman"/>
                <w:color w:val="000000"/>
                <w:spacing w:val="0"/>
                <w:w w:val="100"/>
                <w:position w:val="0"/>
              </w:rPr>
              <w:t>2</w:t>
            </w:r>
            <w:r>
              <w:rPr>
                <w:color w:val="000000"/>
                <w:spacing w:val="0"/>
                <w:w w:val="100"/>
                <w:position w:val="0"/>
              </w:rPr>
              <w:t>）减持 价格将不低于公司股票首次公开发行价格（若发生除 权、除息事项的，减持价格作相应调整）。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合肥国创智 能科技有限 公司、董永 东、杨杨、史 兴领、许广德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在本公司</w:t>
            </w:r>
            <w:r>
              <w:rPr>
                <w:rFonts w:ascii="Times New Roman" w:eastAsia="Times New Roman" w:hAnsi="Times New Roman" w:cs="Times New Roman"/>
                <w:color w:val="000000"/>
                <w:spacing w:val="0"/>
                <w:w w:val="100"/>
                <w:position w:val="0"/>
              </w:rPr>
              <w:t>/</w:t>
            </w:r>
            <w:r>
              <w:rPr>
                <w:color w:val="000000"/>
                <w:spacing w:val="0"/>
                <w:w w:val="100"/>
                <w:position w:val="0"/>
              </w:rPr>
              <w:t>本人持有科大国创股份期间，本公司及本 公司控制的其他企业（若有）</w:t>
            </w:r>
            <w:r>
              <w:rPr>
                <w:rFonts w:ascii="Times New Roman" w:eastAsia="Times New Roman" w:hAnsi="Times New Roman" w:cs="Times New Roman"/>
                <w:color w:val="000000"/>
                <w:spacing w:val="0"/>
                <w:w w:val="100"/>
                <w:position w:val="0"/>
              </w:rPr>
              <w:t>/</w:t>
            </w:r>
            <w:r>
              <w:rPr>
                <w:color w:val="000000"/>
                <w:spacing w:val="0"/>
                <w:w w:val="100"/>
                <w:position w:val="0"/>
              </w:rPr>
              <w:t>本人及本人控制的其 他企业，不会以任何形式从事与科大国创主营业务相 同或相似的业务，不会投资、收购、兼并与科大国创 主营业务相同或相似的公司、企业和项目，不会以任 何方式为科大国创的竞争企业提供帮助;若违反上述 承诺，则本公司及本公司控制的其他企业（若有）</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本人及本人控制的其他企业从事同业竞争所获得的 收益全部归科大国创所有，并赔偿由此给科大国创造 成的一切经济损失，同时，本公司及本公司控制的其 他企业（若有）</w:t>
            </w:r>
            <w:r>
              <w:rPr>
                <w:rFonts w:ascii="Times New Roman" w:eastAsia="Times New Roman" w:hAnsi="Times New Roman" w:cs="Times New Roman"/>
                <w:color w:val="000000"/>
                <w:spacing w:val="0"/>
                <w:w w:val="100"/>
                <w:position w:val="0"/>
              </w:rPr>
              <w:t>/</w:t>
            </w:r>
            <w:r>
              <w:rPr>
                <w:color w:val="000000"/>
                <w:spacing w:val="0"/>
                <w:w w:val="100"/>
                <w:position w:val="0"/>
              </w:rPr>
              <w:t>本人及本人控制的其他企业放弃此 类同业竞争。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9999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杨杨已履</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行完毕，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其他股东 正常履行 中</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合肥兴泰金 融控股（集 团）有限公 司、合肥兴泰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本次所认购科大国创非公开发行股份自此次非公开 发行股份上市之日起</w:t>
            </w:r>
            <w:r>
              <w:rPr>
                <w:rFonts w:ascii="Times New Roman" w:eastAsia="Times New Roman" w:hAnsi="Times New Roman" w:cs="Times New Roman"/>
                <w:color w:val="000000"/>
                <w:spacing w:val="0"/>
                <w:w w:val="100"/>
                <w:position w:val="0"/>
              </w:rPr>
              <w:t>12</w:t>
            </w:r>
            <w:r>
              <w:rPr>
                <w:color w:val="000000"/>
                <w:spacing w:val="0"/>
                <w:w w:val="100"/>
                <w:position w:val="0"/>
              </w:rPr>
              <w:t>月内不予转让，并申请予以 锁定。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widowControl w:val="0"/>
        <w:spacing w:line="1" w:lineRule="exac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383" w:right="1045" w:bottom="1450" w:left="1063" w:header="0" w:footer="3" w:gutter="0"/>
          <w:cols w:space="720"/>
          <w:noEndnote/>
          <w:rtlGutter w:val="0"/>
          <w:docGrid w:linePitch="360"/>
        </w:sectPr>
      </w:pPr>
    </w:p>
    <w:tbl>
      <w:tblPr>
        <w:tblOverlap w:val="never"/>
        <w:jc w:val="center"/>
        <w:tblLayout w:type="fixed"/>
      </w:tblPr>
      <w:tblGrid>
        <w:gridCol w:w="998"/>
        <w:gridCol w:w="1133"/>
        <w:gridCol w:w="850"/>
        <w:gridCol w:w="4109"/>
        <w:gridCol w:w="854"/>
        <w:gridCol w:w="850"/>
        <w:gridCol w:w="787"/>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资本管理有 限公司、安徽 安华创新三 期风险投资 基金有限公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2</w:t>
      </w:r>
      <w:bookmarkEnd w:id="322"/>
      <w:r>
        <w:rPr>
          <w:color w:val="000000"/>
          <w:spacing w:val="0"/>
          <w:w w:val="100"/>
          <w:position w:val="0"/>
        </w:rPr>
        <w:t>、公司资产或项目存在盈利预测，且报告期仍处在盈利预测期间，公司就资产或项目达到原盈利预测及 其原因做出说明</w:t>
      </w:r>
      <w:bookmarkEnd w:id="320"/>
      <w:bookmarkEnd w:id="321"/>
      <w:bookmarkEnd w:id="323"/>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850"/>
        <w:gridCol w:w="850"/>
        <w:gridCol w:w="994"/>
        <w:gridCol w:w="994"/>
        <w:gridCol w:w="2976"/>
        <w:gridCol w:w="859"/>
        <w:gridCol w:w="120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盈利预测 资产或项 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9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主要是新能源汽车行业</w:t>
            </w:r>
            <w:r>
              <w:rPr>
                <w:rFonts w:ascii="Times New Roman" w:eastAsia="Times New Roman" w:hAnsi="Times New Roman" w:cs="Times New Roman"/>
                <w:color w:val="000000"/>
                <w:spacing w:val="0"/>
                <w:w w:val="100"/>
                <w:position w:val="0"/>
              </w:rPr>
              <w:t>2020</w:t>
            </w:r>
            <w:r>
              <w:rPr>
                <w:color w:val="000000"/>
                <w:spacing w:val="0"/>
                <w:w w:val="100"/>
                <w:position w:val="0"/>
              </w:rPr>
              <w:t>年上半 年受疫情影响较大，导致国创新能上 半年业绩大幅低于预期，进而未完成 全年业绩承诺。具体详见公司于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上披露的《关 于科大国创新能科技有限公司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年度业绩承诺实现情况暨业绩承诺期 满减值测试情况的公告》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com.cn</w:t>
            </w:r>
            <w:r>
              <w:rPr>
                <w:color w:val="000000"/>
                <w:spacing w:val="0"/>
                <w:w w:val="100"/>
                <w:position w:val="0"/>
              </w:rPr>
              <w:t>）</w:t>
            </w:r>
            <w:r>
              <w:rPr>
                <w:color w:val="000000"/>
                <w:spacing w:val="0"/>
                <w:w w:val="100"/>
                <w:position w:val="0"/>
              </w:rPr>
              <w:t>《科大 国创软件股份 有限公司发行 股份购买资金 并募集配套资 金暨关联交易 预案》</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年完成并购重组国创新能事项，交易对手方孙路、贵博投资、董先权、徐根义、史兴领、陈学祥、张起云承 诺：国创新能</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年度净利润数（</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是指科大国创聘请的具有证券期货业务资格的会计师事务 </w:t>
      </w:r>
      <w:r>
        <w:rPr>
          <w:color w:val="000000"/>
          <w:spacing w:val="0"/>
          <w:w w:val="100"/>
          <w:position w:val="0"/>
        </w:rPr>
        <w:t>所审计的国创新能合并报表中归属于母公司所有者的税后净利润，且该净利润以扣除非经常性损益前后孰低者为准）分别不 低于人民币</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6,000</w:t>
      </w:r>
      <w:r>
        <w:rPr>
          <w:color w:val="000000"/>
          <w:spacing w:val="0"/>
          <w:w w:val="100"/>
          <w:position w:val="0"/>
        </w:rPr>
        <w:t>万元（三年累计承诺净利润为</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业绩承诺的完成情况及其对商誉减值测试的影响</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公司收购国创新能的业绩承诺期为</w:t>
      </w:r>
      <w:r>
        <w:rPr>
          <w:rFonts w:ascii="Times New Roman" w:eastAsia="Times New Roman" w:hAnsi="Times New Roman" w:cs="Times New Roman"/>
          <w:color w:val="000000"/>
          <w:spacing w:val="0"/>
          <w:w w:val="100"/>
          <w:position w:val="0"/>
        </w:rPr>
        <w:t>2018-2020</w:t>
      </w:r>
      <w:r>
        <w:rPr>
          <w:color w:val="000000"/>
          <w:spacing w:val="0"/>
          <w:w w:val="100"/>
          <w:position w:val="0"/>
        </w:rPr>
        <w:t>年度，根据容诚会计师事务所（特殊普通合伙）出具的《关于国创新能</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年度业绩承诺实现情况说明的审核报告》（容诚专字</w:t>
      </w:r>
      <w:r>
        <w:rPr>
          <w:rFonts w:ascii="Times New Roman" w:eastAsia="Times New Roman" w:hAnsi="Times New Roman" w:cs="Times New Roman"/>
          <w:color w:val="000000"/>
          <w:spacing w:val="0"/>
          <w:w w:val="100"/>
          <w:position w:val="0"/>
        </w:rPr>
        <w:t>[2021]230Z1421</w:t>
      </w:r>
      <w:r>
        <w:rPr>
          <w:color w:val="000000"/>
          <w:spacing w:val="0"/>
          <w:w w:val="100"/>
          <w:position w:val="0"/>
        </w:rPr>
        <w:t>号），国创新能</w:t>
      </w:r>
      <w:r>
        <w:rPr>
          <w:rFonts w:ascii="Times New Roman" w:eastAsia="Times New Roman" w:hAnsi="Times New Roman" w:cs="Times New Roman"/>
          <w:color w:val="000000"/>
          <w:spacing w:val="0"/>
          <w:w w:val="100"/>
          <w:position w:val="0"/>
        </w:rPr>
        <w:t>2020</w:t>
      </w:r>
      <w:r>
        <w:rPr>
          <w:color w:val="000000"/>
          <w:spacing w:val="0"/>
          <w:w w:val="100"/>
          <w:position w:val="0"/>
        </w:rPr>
        <w:t>年度的业绩承诺实现</w:t>
      </w:r>
      <w:r>
        <w:rPr>
          <w:rFonts w:ascii="Times New Roman" w:eastAsia="Times New Roman" w:hAnsi="Times New Roman" w:cs="Times New Roman"/>
          <w:color w:val="000000"/>
          <w:spacing w:val="0"/>
          <w:w w:val="100"/>
          <w:position w:val="0"/>
        </w:rPr>
        <w:t>3,707.59</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年度业绩承诺累计实现</w:t>
      </w:r>
      <w:r>
        <w:rPr>
          <w:rFonts w:ascii="Times New Roman" w:eastAsia="Times New Roman" w:hAnsi="Times New Roman" w:cs="Times New Roman"/>
          <w:color w:val="000000"/>
          <w:spacing w:val="0"/>
          <w:w w:val="100"/>
          <w:position w:val="0"/>
        </w:rPr>
        <w:t>12,353.41</w:t>
      </w:r>
      <w:r>
        <w:rPr>
          <w:color w:val="000000"/>
          <w:spacing w:val="0"/>
          <w:w w:val="100"/>
          <w:position w:val="0"/>
        </w:rPr>
        <w:t>万元，较三年累计承诺数</w:t>
      </w:r>
      <w:r>
        <w:rPr>
          <w:rFonts w:ascii="Times New Roman" w:eastAsia="Times New Roman" w:hAnsi="Times New Roman" w:cs="Times New Roman"/>
          <w:color w:val="000000"/>
          <w:spacing w:val="0"/>
          <w:w w:val="100"/>
          <w:position w:val="0"/>
        </w:rPr>
        <w:t>15,000</w:t>
      </w:r>
      <w:r>
        <w:rPr>
          <w:color w:val="000000"/>
          <w:spacing w:val="0"/>
          <w:w w:val="100"/>
          <w:position w:val="0"/>
        </w:rPr>
        <w:t>万元相差</w:t>
      </w:r>
      <w:r>
        <w:rPr>
          <w:rFonts w:ascii="Times New Roman" w:eastAsia="Times New Roman" w:hAnsi="Times New Roman" w:cs="Times New Roman"/>
          <w:color w:val="000000"/>
          <w:spacing w:val="0"/>
          <w:w w:val="100"/>
          <w:position w:val="0"/>
        </w:rPr>
        <w:t>-2,646.59</w:t>
      </w:r>
      <w:r>
        <w:rPr>
          <w:color w:val="000000"/>
          <w:spacing w:val="0"/>
          <w:w w:val="100"/>
          <w:position w:val="0"/>
        </w:rPr>
        <w:t>万元，累计业绩完成率为</w:t>
      </w:r>
      <w:r>
        <w:rPr>
          <w:rFonts w:ascii="Times New Roman" w:eastAsia="Times New Roman" w:hAnsi="Times New Roman" w:cs="Times New Roman"/>
          <w:color w:val="000000"/>
          <w:spacing w:val="0"/>
          <w:w w:val="100"/>
          <w:position w:val="0"/>
        </w:rPr>
        <w:t>82.36%</w:t>
      </w:r>
      <w:r>
        <w:rPr>
          <w:color w:val="000000"/>
          <w:spacing w:val="0"/>
          <w:w w:val="100"/>
          <w:position w:val="0"/>
        </w:rPr>
        <w:t>。</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公司根据国创新能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年度业绩完成情况及未来行业市场竞争状况等因素审慎评估,并结合中水致远资产评估有限公司 出具的相关资产评估报告，对收购国创新能时形成的商誉进行了减值测试，根据减值测试结果，公司计提商誉减值准备金额 </w:t>
      </w:r>
      <w:r>
        <w:rPr>
          <w:rFonts w:ascii="Times New Roman" w:eastAsia="Times New Roman" w:hAnsi="Times New Roman" w:cs="Times New Roman"/>
          <w:color w:val="000000"/>
          <w:spacing w:val="0"/>
          <w:w w:val="100"/>
          <w:position w:val="0"/>
        </w:rPr>
        <w:t>211,282,429.7</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三</w:t>
      </w:r>
      <w:bookmarkEnd w:id="326"/>
      <w:r>
        <w:rPr>
          <w:color w:val="000000"/>
          <w:spacing w:val="0"/>
          <w:w w:val="100"/>
          <w:position w:val="0"/>
          <w:sz w:val="24"/>
          <w:szCs w:val="24"/>
        </w:rPr>
        <w:t>、</w:t>
        <w:tab/>
        <w:t>控股股东及其关联方对上市公司的非经营性占用资金情况</w:t>
      </w:r>
      <w:bookmarkEnd w:id="324"/>
      <w:bookmarkEnd w:id="325"/>
      <w:bookmarkEnd w:id="327"/>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sz w:val="24"/>
          <w:szCs w:val="24"/>
        </w:rPr>
        <w:t>四</w:t>
      </w:r>
      <w:bookmarkEnd w:id="33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8"/>
      <w:bookmarkEnd w:id="329"/>
      <w:bookmarkEnd w:id="331"/>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sz w:val="24"/>
          <w:szCs w:val="24"/>
        </w:rPr>
        <w:t>五</w:t>
      </w:r>
      <w:bookmarkEnd w:id="33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2"/>
      <w:bookmarkEnd w:id="333"/>
      <w:bookmarkEnd w:id="335"/>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六</w:t>
      </w:r>
      <w:bookmarkEnd w:id="338"/>
      <w:r>
        <w:rPr>
          <w:color w:val="000000"/>
          <w:spacing w:val="0"/>
          <w:w w:val="100"/>
          <w:position w:val="0"/>
          <w:sz w:val="24"/>
          <w:szCs w:val="24"/>
        </w:rPr>
        <w:t>、</w:t>
        <w:tab/>
        <w:t>董事会关于报告期会计政策、会计估计变更或重大会计差错更正的说明</w:t>
      </w:r>
      <w:bookmarkEnd w:id="336"/>
      <w:bookmarkEnd w:id="337"/>
      <w:bookmarkEnd w:id="339"/>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日，公司召开第三届董事会第十一次会议，审议通过了《关于会计政策变更的议案》。 根据财政部于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号）要求，公司自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日起执行上述新收入准则。根据新旧准则衔接规定，公司将首次执行本准则 的累积影响数，调整首次执行本准则当年年初留存收益及财务报表其他相关项目金额，对可比期间信息不 予调整。上述会计政策变更具体内容详见公司在巨潮资讯网（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26"/>
        <w:keepNext/>
        <w:keepLines/>
        <w:widowControl w:val="0"/>
        <w:shd w:val="clear" w:color="auto" w:fill="auto"/>
        <w:bidi w:val="0"/>
        <w:spacing w:before="0" w:after="36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sz w:val="24"/>
          <w:szCs w:val="24"/>
        </w:rPr>
        <w:t>七</w:t>
      </w:r>
      <w:bookmarkEnd w:id="342"/>
      <w:r>
        <w:rPr>
          <w:color w:val="000000"/>
          <w:spacing w:val="0"/>
          <w:w w:val="100"/>
          <w:position w:val="0"/>
          <w:sz w:val="24"/>
          <w:szCs w:val="24"/>
        </w:rPr>
        <w:t>、 与上年度财务报告相比，合并报表范围发生变化的情况说明</w:t>
      </w:r>
      <w:bookmarkEnd w:id="340"/>
      <w:bookmarkEnd w:id="341"/>
      <w:bookmarkEnd w:id="343"/>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报告期内，公司新增纳入合并范围的子公司情况如下：公司新设全资子公司科大国创智联（合肥）股 权投资有限公司及安徽科大国创智信科技有限公司；新设控股孙公司合肥智联共益股权投资合伙企业（有 限合伙）。</w:t>
      </w:r>
    </w:p>
    <w:p>
      <w:pPr>
        <w:pStyle w:val="Style26"/>
        <w:keepNext/>
        <w:keepLines/>
        <w:widowControl w:val="0"/>
        <w:shd w:val="clear" w:color="auto" w:fill="auto"/>
        <w:tabs>
          <w:tab w:pos="522" w:val="left"/>
        </w:tabs>
        <w:bidi w:val="0"/>
        <w:spacing w:before="0" w:after="2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八</w:t>
      </w:r>
      <w:bookmarkEnd w:id="346"/>
      <w:r>
        <w:rPr>
          <w:color w:val="000000"/>
          <w:spacing w:val="0"/>
          <w:w w:val="100"/>
          <w:position w:val="0"/>
          <w:sz w:val="24"/>
          <w:szCs w:val="24"/>
        </w:rPr>
        <w:t>、</w:t>
        <w:tab/>
        <w:t>聘任、解聘会计师事务所情况</w:t>
      </w:r>
      <w:bookmarkEnd w:id="344"/>
      <w:bookmarkEnd w:id="345"/>
      <w:bookmarkEnd w:id="347"/>
    </w:p>
    <w:p>
      <w:pPr>
        <w:pStyle w:val="Style28"/>
        <w:keepNext w:val="0"/>
        <w:keepLines w:val="0"/>
        <w:widowControl w:val="0"/>
        <w:shd w:val="clear" w:color="auto" w:fill="auto"/>
        <w:bidi w:val="0"/>
        <w:spacing w:before="0" w:after="80" w:line="310" w:lineRule="exact"/>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bl>
    <w:p>
      <w:pPr>
        <w:widowControl w:val="0"/>
        <w:spacing w:line="1" w:lineRule="exact"/>
      </w:pP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郑磊、黄冰冰、何平平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w:t>
            </w:r>
            <w:r>
              <w:rPr>
                <w:rFonts w:ascii="Times New Roman" w:eastAsia="Times New Roman" w:hAnsi="Times New Roman" w:cs="Times New Roman"/>
                <w:color w:val="000000"/>
                <w:spacing w:val="0"/>
                <w:w w:val="100"/>
                <w:position w:val="0"/>
              </w:rPr>
              <w:t>1</w:t>
            </w:r>
            <w:r>
              <w:rPr>
                <w:color w:val="000000"/>
                <w:spacing w:val="0"/>
                <w:w w:val="100"/>
                <w:position w:val="0"/>
              </w:rPr>
              <w:t>年、黄冰冰</w:t>
            </w:r>
            <w:r>
              <w:rPr>
                <w:rFonts w:ascii="Times New Roman" w:eastAsia="Times New Roman" w:hAnsi="Times New Roman" w:cs="Times New Roman"/>
                <w:color w:val="000000"/>
                <w:spacing w:val="0"/>
                <w:w w:val="100"/>
                <w:position w:val="0"/>
              </w:rPr>
              <w:t>4</w:t>
            </w:r>
            <w:r>
              <w:rPr>
                <w:color w:val="000000"/>
                <w:spacing w:val="0"/>
                <w:w w:val="100"/>
                <w:position w:val="0"/>
              </w:rPr>
              <w:t>年、何平平</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九</w:t>
      </w:r>
      <w:bookmarkEnd w:id="350"/>
      <w:r>
        <w:rPr>
          <w:color w:val="000000"/>
          <w:spacing w:val="0"/>
          <w:w w:val="100"/>
          <w:position w:val="0"/>
          <w:sz w:val="24"/>
          <w:szCs w:val="24"/>
        </w:rPr>
        <w:t>、年度报告披露后面临退市情况</w:t>
      </w:r>
      <w:bookmarkEnd w:id="348"/>
      <w:bookmarkEnd w:id="349"/>
      <w:bookmarkEnd w:id="35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十、破产重整相关事项</w:t>
      </w:r>
      <w:bookmarkEnd w:id="352"/>
      <w:bookmarkEnd w:id="353"/>
      <w:bookmarkEnd w:id="35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十一、重大诉讼、仲裁事项</w:t>
      </w:r>
      <w:bookmarkEnd w:id="355"/>
      <w:bookmarkEnd w:id="356"/>
      <w:bookmarkEnd w:id="35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十二、处罚及整改情况</w:t>
      </w:r>
      <w:bookmarkEnd w:id="358"/>
      <w:bookmarkEnd w:id="359"/>
      <w:bookmarkEnd w:id="36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十三、公司及其控股股东、实际控制人的诚信状况</w:t>
      </w:r>
      <w:bookmarkEnd w:id="361"/>
      <w:bookmarkEnd w:id="362"/>
      <w:bookmarkEnd w:id="36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十四、公司股权激励计划、员工持股计划或其他员工激励措施的实施情况</w:t>
      </w:r>
      <w:bookmarkEnd w:id="364"/>
      <w:bookmarkEnd w:id="365"/>
      <w:bookmarkEnd w:id="36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十五、重大关联交易</w:t>
      </w:r>
      <w:bookmarkEnd w:id="367"/>
      <w:bookmarkEnd w:id="368"/>
      <w:bookmarkEnd w:id="369"/>
    </w:p>
    <w:p>
      <w:pPr>
        <w:pStyle w:val="Style32"/>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、与日常经营相关的关联交易</w:t>
      </w:r>
      <w:bookmarkEnd w:id="370"/>
      <w:bookmarkEnd w:id="371"/>
      <w:bookmarkEnd w:id="37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after="380" w:line="315" w:lineRule="exact"/>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资产或股权收购、出售发生的关联交易</w:t>
      </w:r>
      <w:bookmarkEnd w:id="374"/>
      <w:bookmarkEnd w:id="375"/>
      <w:bookmarkEnd w:id="37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315" w:lineRule="exact"/>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共同对外投资的关联交易</w:t>
      </w:r>
      <w:bookmarkEnd w:id="378"/>
      <w:bookmarkEnd w:id="379"/>
      <w:bookmarkEnd w:id="38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315" w:lineRule="exact"/>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关联债权债务往来</w:t>
      </w:r>
      <w:bookmarkEnd w:id="382"/>
      <w:bookmarkEnd w:id="383"/>
      <w:bookmarkEnd w:id="385"/>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315" w:lineRule="exact"/>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5</w:t>
      </w:r>
      <w:bookmarkEnd w:id="388"/>
      <w:r>
        <w:rPr>
          <w:color w:val="000000"/>
          <w:spacing w:val="0"/>
          <w:w w:val="100"/>
          <w:position w:val="0"/>
        </w:rPr>
        <w:t>、</w:t>
        <w:tab/>
        <w:t>其他重大关联交易</w:t>
      </w:r>
      <w:bookmarkEnd w:id="386"/>
      <w:bookmarkEnd w:id="387"/>
      <w:bookmarkEnd w:id="389"/>
    </w:p>
    <w:p>
      <w:pPr>
        <w:pStyle w:val="Style28"/>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120" w:line="315"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日，公司分别召开第三届董事会第十二次会议、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 审议通过了《关于受让控股子公司部分股权及放弃部分优先受让权暨关联交易的议案》、《关于投资设立 合伙企业进行子公司事业合伙人股权激励暨关联交易的议案》。交易完成后，慧联运仍是公司控股子公司。 截至报告期末，上述事项正在实施中。</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《关于受让控股子公司部分股权及放弃部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分优先受让权暨关联交易的公告》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《关于投资设立合伙企业进行子公司事业 合伙人股权激励暨关联交易的公告》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十六、重大合同及其履行情况</w:t>
      </w:r>
      <w:bookmarkEnd w:id="390"/>
      <w:bookmarkEnd w:id="391"/>
      <w:bookmarkEnd w:id="392"/>
    </w:p>
    <w:p>
      <w:pPr>
        <w:pStyle w:val="Style32"/>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、托管、承包、租赁事项情况</w:t>
      </w:r>
      <w:bookmarkEnd w:id="393"/>
      <w:bookmarkEnd w:id="394"/>
      <w:bookmarkEnd w:id="396"/>
    </w:p>
    <w:p>
      <w:pPr>
        <w:pStyle w:val="Style3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93" w:name="bookmark393"/>
      <w:bookmarkStart w:id="394" w:name="bookmark394"/>
      <w:bookmarkStart w:id="397" w:name="bookmark397"/>
      <w:bookmarkStart w:id="398" w:name="bookmark398"/>
      <w:bookmarkEnd w:id="397"/>
      <w:r>
        <w:rPr>
          <w:color w:val="000000"/>
          <w:spacing w:val="0"/>
          <w:w w:val="100"/>
          <w:position w:val="0"/>
        </w:rPr>
        <w:t>托管情况</w:t>
      </w:r>
      <w:bookmarkEnd w:id="393"/>
      <w:bookmarkEnd w:id="394"/>
      <w:bookmarkEnd w:id="39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2"/>
        <w:keepNext/>
        <w:keepLines/>
        <w:widowControl w:val="0"/>
        <w:numPr>
          <w:ilvl w:val="0"/>
          <w:numId w:val="5"/>
        </w:numPr>
        <w:shd w:val="clear" w:color="auto" w:fill="auto"/>
        <w:tabs>
          <w:tab w:pos="493" w:val="left"/>
        </w:tabs>
        <w:bidi w:val="0"/>
        <w:spacing w:before="0" w:after="380" w:line="240" w:lineRule="auto"/>
        <w:ind w:left="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rPr>
        <w:t>承包情况</w:t>
      </w:r>
      <w:bookmarkEnd w:id="399"/>
      <w:bookmarkEnd w:id="400"/>
      <w:bookmarkEnd w:id="40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公司报告期不存在承包情况。</w:t>
      </w:r>
      <w:r>
        <w:br w:type="page"/>
      </w:r>
    </w:p>
    <w:p>
      <w:pPr>
        <w:pStyle w:val="Style32"/>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03"/>
      <w:bookmarkEnd w:id="404"/>
      <w:bookmarkEnd w:id="40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1781"/>
        <w:gridCol w:w="926"/>
        <w:gridCol w:w="1546"/>
        <w:gridCol w:w="816"/>
        <w:gridCol w:w="1166"/>
        <w:gridCol w:w="912"/>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担保额度相关公告披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担保额度相关公告披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个月</w:t>
            </w:r>
            <w:r>
              <w:rPr>
                <w:rFonts w:ascii="Times New Roman" w:eastAsia="Times New Roman" w:hAnsi="Times New Roman" w:cs="Times New Roman"/>
                <w:color w:val="000000"/>
                <w:spacing w:val="0"/>
                <w:w w:val="100"/>
                <w:position w:val="0"/>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83" w:right="1045" w:bottom="1450" w:left="1063" w:header="0" w:footer="3" w:gutter="0"/>
          <w:cols w:space="720"/>
          <w:noEndnote/>
          <w:rtlGutter w:val="0"/>
          <w:docGrid w:linePitch="360"/>
        </w:sectPr>
      </w:pPr>
    </w:p>
    <w:tbl>
      <w:tblPr>
        <w:tblOverlap w:val="never"/>
        <w:jc w:val="center"/>
        <w:tblLayout w:type="fixed"/>
      </w:tblPr>
      <w:tblGrid>
        <w:gridCol w:w="854"/>
        <w:gridCol w:w="1781"/>
        <w:gridCol w:w="926"/>
        <w:gridCol w:w="1546"/>
        <w:gridCol w:w="816"/>
        <w:gridCol w:w="1166"/>
        <w:gridCol w:w="912"/>
        <w:gridCol w:w="797"/>
        <w:gridCol w:w="78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44,736.67</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22,247.67</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担保额度相关公告披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44,736.67</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22,247.67</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对未到期担保，报告期内已发生担保责任或可能承担连带清偿责 任的情况说明（如有）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p>
    <w:tbl>
      <w:tblPr>
        <w:tblOverlap w:val="never"/>
        <w:jc w:val="center"/>
        <w:tblLayout w:type="fixed"/>
      </w:tblPr>
      <w:tblGrid>
        <w:gridCol w:w="5107"/>
        <w:gridCol w:w="447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、日常经营重大合同</w:t>
      </w:r>
      <w:bookmarkEnd w:id="419"/>
      <w:bookmarkEnd w:id="420"/>
      <w:bookmarkEnd w:id="422"/>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 同履行的各 项条件是否 发生重大变</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、委托他人进行现金资产管理情况</w:t>
      </w:r>
      <w:bookmarkEnd w:id="423"/>
      <w:bookmarkEnd w:id="424"/>
      <w:bookmarkEnd w:id="426"/>
    </w:p>
    <w:p>
      <w:pPr>
        <w:pStyle w:val="Style3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3"/>
      <w:bookmarkEnd w:id="424"/>
      <w:bookmarkEnd w:id="42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9"/>
      <w:bookmarkEnd w:id="430"/>
      <w:bookmarkEnd w:id="432"/>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5</w:t>
      </w:r>
      <w:bookmarkEnd w:id="435"/>
      <w:r>
        <w:rPr>
          <w:color w:val="000000"/>
          <w:spacing w:val="0"/>
          <w:w w:val="100"/>
          <w:position w:val="0"/>
        </w:rPr>
        <w:t>、其他重大合同</w:t>
      </w:r>
      <w:bookmarkEnd w:id="433"/>
      <w:bookmarkEnd w:id="434"/>
      <w:bookmarkEnd w:id="436"/>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00" w:line="240" w:lineRule="auto"/>
        <w:ind w:left="0" w:right="0" w:firstLine="0"/>
        <w:jc w:val="left"/>
      </w:pPr>
      <w:bookmarkStart w:id="437" w:name="bookmark437"/>
      <w:bookmarkStart w:id="438" w:name="bookmark438"/>
      <w:bookmarkStart w:id="439" w:name="bookmark439"/>
      <w:r>
        <w:rPr>
          <w:color w:val="000000"/>
          <w:spacing w:val="0"/>
          <w:w w:val="100"/>
          <w:position w:val="0"/>
          <w:sz w:val="24"/>
          <w:szCs w:val="24"/>
        </w:rPr>
        <w:t>十七、社会责任情况</w:t>
      </w:r>
      <w:bookmarkEnd w:id="437"/>
      <w:bookmarkEnd w:id="438"/>
      <w:bookmarkEnd w:id="439"/>
    </w:p>
    <w:p>
      <w:pPr>
        <w:pStyle w:val="Style32"/>
        <w:keepNext/>
        <w:keepLines/>
        <w:widowControl w:val="0"/>
        <w:shd w:val="clear" w:color="auto" w:fill="auto"/>
        <w:tabs>
          <w:tab w:pos="317" w:val="left"/>
        </w:tabs>
        <w:bidi w:val="0"/>
        <w:spacing w:before="0" w:after="300" w:line="312"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履行社会责任情况</w:t>
      </w:r>
      <w:bookmarkEnd w:id="440"/>
      <w:bookmarkEnd w:id="441"/>
      <w:bookmarkEnd w:id="443"/>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t>股东权益保护</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公司严格按照《公司法》、《证券法》、《深圳证券交易所创业板股票上市规则》、《上市公司信息 披露管理办法》等法律法规的要求，真实、准确、完整、及时地进行信息披露。公司高度重视投资者关系， 通过多种渠道与投资者开展沟通交流。在公司年报披露后，公司积极借助数字化手段拓宽与投资者的沟通 渠道，利用公司官方微信公众号，以</w:t>
      </w:r>
      <w:r>
        <w:rPr>
          <w:rFonts w:ascii="Times New Roman" w:eastAsia="Times New Roman" w:hAnsi="Times New Roman" w:cs="Times New Roman"/>
          <w:color w:val="000000"/>
          <w:spacing w:val="0"/>
          <w:w w:val="100"/>
          <w:position w:val="0"/>
        </w:rPr>
        <w:t>“</w:t>
      </w:r>
      <w:r>
        <w:rPr>
          <w:color w:val="000000"/>
          <w:spacing w:val="0"/>
          <w:w w:val="100"/>
          <w:position w:val="0"/>
        </w:rPr>
        <w:t>一张图</w:t>
      </w:r>
      <w:r>
        <w:rPr>
          <w:rFonts w:ascii="Times New Roman" w:eastAsia="Times New Roman" w:hAnsi="Times New Roman" w:cs="Times New Roman"/>
          <w:color w:val="000000"/>
          <w:spacing w:val="0"/>
          <w:w w:val="100"/>
          <w:position w:val="0"/>
        </w:rPr>
        <w:t>''</w:t>
      </w:r>
      <w:r>
        <w:rPr>
          <w:color w:val="000000"/>
          <w:spacing w:val="0"/>
          <w:w w:val="100"/>
          <w:position w:val="0"/>
        </w:rPr>
        <w:t>的方式同步发布业绩情况，并及时召开网上业绩说明会；公 司设有专人负责与投资者的日常沟通，包括接待投资者来访、接听电话、回复深交所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平台的投资 者提问等，确保投资者及时了解公司信息，切实保护中小投资者合法权益。同时，公司重视对投资者的合 理回报，制定了公司股东分红回报规划并严格执行。在兼顾公司可持续发展的情况下，自上市以来每年均 制定并实施了合理的利润分配方案，坚持与股东共同分享公司的发展成果，保证了利润分配的连续性和稳 定性，以切实维护投资者特别是中小投资者的权益。</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445" w:name="bookmark445"/>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公司严格遵守《劳动法》、《劳动合同法》等相关法律法规，制定了人力资源管理制度，对人员录用、 员工培训、工资薪酬、福利保障等进行了详细规定，同时建立起较为完善的绩效考核体系。报告期内，公 司坚持以人为本，加强人文关怀，为员工提供多形式的培训机会，并积极开展了</w:t>
      </w:r>
      <w:r>
        <w:rPr>
          <w:rFonts w:ascii="Times New Roman" w:eastAsia="Times New Roman" w:hAnsi="Times New Roman" w:cs="Times New Roman"/>
          <w:color w:val="000000"/>
          <w:spacing w:val="0"/>
          <w:w w:val="100"/>
          <w:position w:val="0"/>
        </w:rPr>
        <w:t>“</w:t>
      </w:r>
      <w:r>
        <w:rPr>
          <w:color w:val="000000"/>
          <w:spacing w:val="0"/>
          <w:w w:val="100"/>
          <w:position w:val="0"/>
        </w:rPr>
        <w:t>亲子开放日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羽毛球大 赛</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手写书摘大赛</w:t>
      </w:r>
      <w:r>
        <w:rPr>
          <w:rFonts w:ascii="Times New Roman" w:eastAsia="Times New Roman" w:hAnsi="Times New Roman" w:cs="Times New Roman"/>
          <w:color w:val="000000"/>
          <w:spacing w:val="0"/>
          <w:w w:val="100"/>
          <w:position w:val="0"/>
        </w:rPr>
        <w:t>”</w:t>
      </w:r>
      <w:r>
        <w:rPr>
          <w:color w:val="000000"/>
          <w:spacing w:val="0"/>
          <w:w w:val="100"/>
          <w:position w:val="0"/>
        </w:rPr>
        <w:t>等员工喜闻乐见、形式多样的活动，丰富员工的业余生活，提升员工幸福感；公司不 断完善薪酬福利体系和绩效考核体系，探索并试点实施创新激励机制，促使公司利益和团队利益有机结合, 实现公司长期稳定发展；公司高度关注员工的健康与安全，不断改善员工的工作环境、工作条件，自新型 冠状病毒肺炎疫情爆发以来，公司第一时间制定疫情预防方案，组织人员对全公司进行了全面消杀、防疫 设施配备，为安全复工做好了充足准备，并在疫情防控常态化背景下，持续有效保障员工工作环境。</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rPr>
        <w:t>3</w:t>
      </w:r>
      <w:r>
        <w:rPr>
          <w:color w:val="000000"/>
          <w:spacing w:val="0"/>
          <w:w w:val="100"/>
          <w:position w:val="0"/>
        </w:rPr>
        <w:t>）</w:t>
        <w:tab/>
        <w:t>供应商、客户权益保护</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公司坚持诚实守信、规范运营，与供应商和客户建立合作共赢的战略合作伙伴关系，保持长期良好的 合作，充分尊重并保护供应商、客户的合法权益；同时，持续推进产业生态建设，通过资本合作带动业务 合作，优势互补、共同发展。报告期内，公司获得了中国联通软件研究院</w:t>
      </w:r>
      <w:r>
        <w:rPr>
          <w:rFonts w:ascii="Times New Roman" w:eastAsia="Times New Roman" w:hAnsi="Times New Roman" w:cs="Times New Roman"/>
          <w:color w:val="000000"/>
          <w:spacing w:val="0"/>
          <w:w w:val="100"/>
          <w:position w:val="0"/>
        </w:rPr>
        <w:t>“2019-2020</w:t>
      </w:r>
      <w:r>
        <w:rPr>
          <w:color w:val="000000"/>
          <w:spacing w:val="0"/>
          <w:w w:val="100"/>
          <w:position w:val="0"/>
        </w:rPr>
        <w:t>年度最佳创新合作伙 伴</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0</w:t>
      </w:r>
      <w:r>
        <w:rPr>
          <w:color w:val="000000"/>
          <w:spacing w:val="0"/>
          <w:w w:val="100"/>
          <w:position w:val="0"/>
        </w:rPr>
        <w:t>年度最佳攻坚合作伙伴</w:t>
      </w:r>
      <w:r>
        <w:rPr>
          <w:color w:val="000000"/>
          <w:spacing w:val="0"/>
          <w:w w:val="100"/>
          <w:position w:val="0"/>
        </w:rPr>
        <w:t>，</w:t>
      </w:r>
      <w:r>
        <w:rPr>
          <w:color w:val="000000"/>
          <w:spacing w:val="0"/>
          <w:w w:val="100"/>
          <w:position w:val="0"/>
        </w:rPr>
        <w:t>上海联通</w:t>
      </w:r>
      <w:r>
        <w:rPr>
          <w:rFonts w:ascii="Times New Roman" w:eastAsia="Times New Roman" w:hAnsi="Times New Roman" w:cs="Times New Roman"/>
          <w:color w:val="000000"/>
          <w:spacing w:val="0"/>
          <w:w w:val="100"/>
          <w:position w:val="0"/>
        </w:rPr>
        <w:t>“2020</w:t>
      </w:r>
      <w:r>
        <w:rPr>
          <w:color w:val="000000"/>
          <w:spacing w:val="0"/>
          <w:w w:val="100"/>
          <w:position w:val="0"/>
        </w:rPr>
        <w:t>年度网络与</w:t>
      </w:r>
      <w:r>
        <w:rPr>
          <w:rFonts w:ascii="Times New Roman" w:eastAsia="Times New Roman" w:hAnsi="Times New Roman" w:cs="Times New Roman"/>
          <w:color w:val="000000"/>
          <w:spacing w:val="0"/>
          <w:w w:val="100"/>
          <w:position w:val="0"/>
        </w:rPr>
        <w:t>IT</w:t>
      </w:r>
      <w:r>
        <w:rPr>
          <w:color w:val="000000"/>
          <w:spacing w:val="0"/>
          <w:w w:val="100"/>
          <w:position w:val="0"/>
        </w:rPr>
        <w:t>优秀合作伙伴</w:t>
      </w:r>
      <w:r>
        <w:rPr>
          <w:color w:val="000000"/>
          <w:spacing w:val="0"/>
          <w:w w:val="100"/>
          <w:position w:val="0"/>
        </w:rPr>
        <w:t>，，</w:t>
      </w:r>
      <w:r>
        <w:rPr>
          <w:color w:val="000000"/>
          <w:spacing w:val="0"/>
          <w:w w:val="100"/>
          <w:position w:val="0"/>
        </w:rPr>
        <w:t>以及客户感谢信等, 受到客户广泛好评。</w:t>
      </w:r>
    </w:p>
    <w:p>
      <w:pPr>
        <w:pStyle w:val="Style81"/>
        <w:keepNext w:val="0"/>
        <w:keepLines w:val="0"/>
        <w:widowControl w:val="0"/>
        <w:shd w:val="clear" w:color="auto" w:fill="auto"/>
        <w:tabs>
          <w:tab w:pos="863" w:val="left"/>
        </w:tabs>
        <w:bidi w:val="0"/>
        <w:spacing w:before="0" w:after="0" w:line="312" w:lineRule="exact"/>
        <w:ind w:left="0" w:right="0" w:firstLine="44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rPr>
        <w:t>4</w:t>
      </w:r>
      <w:r>
        <w:rPr>
          <w:color w:val="000000"/>
          <w:spacing w:val="0"/>
          <w:w w:val="100"/>
          <w:position w:val="0"/>
        </w:rPr>
        <w:t>）</w:t>
        <w:tab/>
        <w:t>社会公益</w:t>
      </w:r>
    </w:p>
    <w:p>
      <w:pPr>
        <w:pStyle w:val="Style8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公司在企业发展的同时，也积极投身社会公益。疫情期间，公司坚持</w:t>
      </w:r>
      <w:r>
        <w:rPr>
          <w:rFonts w:ascii="Times New Roman" w:eastAsia="Times New Roman" w:hAnsi="Times New Roman" w:cs="Times New Roman"/>
          <w:color w:val="000000"/>
          <w:spacing w:val="0"/>
          <w:w w:val="100"/>
          <w:position w:val="0"/>
        </w:rPr>
        <w:t>“</w:t>
      </w:r>
      <w:r>
        <w:rPr>
          <w:color w:val="000000"/>
          <w:spacing w:val="0"/>
          <w:w w:val="100"/>
          <w:position w:val="0"/>
        </w:rPr>
        <w:t>科学防治，精准施策</w:t>
      </w:r>
      <w:r>
        <w:rPr>
          <w:color w:val="000000"/>
          <w:spacing w:val="0"/>
          <w:w w:val="100"/>
          <w:position w:val="0"/>
        </w:rPr>
        <w:t>，，</w:t>
      </w:r>
      <w:r>
        <w:rPr>
          <w:color w:val="000000"/>
          <w:spacing w:val="0"/>
          <w:w w:val="100"/>
          <w:position w:val="0"/>
        </w:rPr>
        <w:t>，利用在 大数据领域积累的经验，第一时间为安徽省卫健委、合肥市数据资源局、合肥市大数据资产公司、蜀山区 人民政府疫情防控指挥中心提供技术保障工作，针对性开发了大数据疫情监测、公共卫生应急指挥和</w:t>
      </w:r>
      <w:r>
        <w:rPr>
          <w:rFonts w:ascii="Times New Roman" w:eastAsia="Times New Roman" w:hAnsi="Times New Roman" w:cs="Times New Roman"/>
          <w:color w:val="000000"/>
          <w:spacing w:val="0"/>
          <w:w w:val="100"/>
          <w:position w:val="0"/>
        </w:rPr>
        <w:t>“</w:t>
      </w:r>
      <w:r>
        <w:rPr>
          <w:color w:val="000000"/>
          <w:spacing w:val="0"/>
          <w:w w:val="100"/>
          <w:position w:val="0"/>
        </w:rPr>
        <w:t>合 肥通</w:t>
      </w:r>
      <w:r>
        <w:rPr>
          <w:color w:val="000000"/>
          <w:spacing w:val="0"/>
          <w:w w:val="100"/>
          <w:position w:val="0"/>
        </w:rPr>
        <w:t>，，</w:t>
      </w:r>
      <w:r>
        <w:rPr>
          <w:color w:val="000000"/>
          <w:spacing w:val="0"/>
          <w:w w:val="100"/>
          <w:position w:val="0"/>
        </w:rPr>
        <w:t>疫情专题应用等产品，为相关各级政府的疫情研判和协同指挥提供有效支撑；研发了</w:t>
      </w:r>
      <w:r>
        <w:rPr>
          <w:rFonts w:ascii="Times New Roman" w:eastAsia="Times New Roman" w:hAnsi="Times New Roman" w:cs="Times New Roman"/>
          <w:color w:val="000000"/>
          <w:spacing w:val="0"/>
          <w:w w:val="100"/>
          <w:position w:val="0"/>
        </w:rPr>
        <w:t>“</w:t>
      </w:r>
      <w:r>
        <w:rPr>
          <w:color w:val="000000"/>
          <w:spacing w:val="0"/>
          <w:w w:val="100"/>
          <w:position w:val="0"/>
        </w:rPr>
        <w:t>天佑正道应急 运力共享</w:t>
      </w:r>
      <w:r>
        <w:rPr>
          <w:color w:val="000000"/>
          <w:spacing w:val="0"/>
          <w:w w:val="100"/>
          <w:position w:val="0"/>
        </w:rPr>
        <w:t>，，</w:t>
      </w:r>
      <w:r>
        <w:rPr>
          <w:color w:val="000000"/>
          <w:spacing w:val="0"/>
          <w:w w:val="100"/>
          <w:position w:val="0"/>
        </w:rPr>
        <w:t>公益平台，着力解决疫情下的运力难题，并获安徽省交通运输厅推介；向中国科学技术大学附 属第一医院、武汉雷神山医院、武汉市金银潭医院等单位捐助资金和防疫物资。公司</w:t>
      </w:r>
      <w:r>
        <w:rPr>
          <w:rFonts w:ascii="Times New Roman" w:eastAsia="Times New Roman" w:hAnsi="Times New Roman" w:cs="Times New Roman"/>
          <w:color w:val="000000"/>
          <w:spacing w:val="0"/>
          <w:w w:val="100"/>
          <w:position w:val="0"/>
        </w:rPr>
        <w:t>“</w:t>
      </w:r>
      <w:r>
        <w:rPr>
          <w:color w:val="000000"/>
          <w:spacing w:val="0"/>
          <w:w w:val="100"/>
          <w:position w:val="0"/>
        </w:rPr>
        <w:t>大数据疫情监测指 挥系统</w:t>
      </w:r>
      <w:r>
        <w:rPr>
          <w:color w:val="000000"/>
          <w:spacing w:val="0"/>
          <w:w w:val="100"/>
          <w:position w:val="0"/>
        </w:rPr>
        <w:t>，，</w:t>
      </w:r>
      <w:r>
        <w:rPr>
          <w:color w:val="000000"/>
          <w:spacing w:val="0"/>
          <w:w w:val="100"/>
          <w:position w:val="0"/>
        </w:rPr>
        <w:t>成功入选工信部</w:t>
      </w:r>
      <w:r>
        <w:rPr>
          <w:rFonts w:ascii="Times New Roman" w:eastAsia="Times New Roman" w:hAnsi="Times New Roman" w:cs="Times New Roman"/>
          <w:color w:val="000000"/>
          <w:spacing w:val="0"/>
          <w:w w:val="100"/>
          <w:position w:val="0"/>
        </w:rPr>
        <w:t>“</w:t>
      </w:r>
      <w:r>
        <w:rPr>
          <w:color w:val="000000"/>
          <w:spacing w:val="0"/>
          <w:w w:val="100"/>
          <w:position w:val="0"/>
        </w:rPr>
        <w:t>疫情防控和复工复产复课大数据产品和解决方案</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智能外呼疫情收集系统</w:t>
      </w:r>
      <w:r>
        <w:rPr>
          <w:color w:val="000000"/>
          <w:spacing w:val="0"/>
          <w:w w:val="100"/>
          <w:position w:val="0"/>
        </w:rPr>
        <w:t>，，</w:t>
      </w:r>
      <w:r>
        <w:rPr>
          <w:color w:val="000000"/>
          <w:spacing w:val="0"/>
          <w:w w:val="100"/>
          <w:position w:val="0"/>
        </w:rPr>
        <w:t>成功 入选科技部</w:t>
      </w:r>
      <w:r>
        <w:rPr>
          <w:rFonts w:ascii="Times New Roman" w:eastAsia="Times New Roman" w:hAnsi="Times New Roman" w:cs="Times New Roman"/>
          <w:color w:val="000000"/>
          <w:spacing w:val="0"/>
          <w:w w:val="100"/>
          <w:position w:val="0"/>
        </w:rPr>
        <w:t>“</w:t>
      </w:r>
      <w:r>
        <w:rPr>
          <w:color w:val="000000"/>
          <w:spacing w:val="0"/>
          <w:w w:val="100"/>
          <w:position w:val="0"/>
        </w:rPr>
        <w:t>科技抗疫先进技术成果</w:t>
      </w:r>
      <w:r>
        <w:rPr>
          <w:color w:val="000000"/>
          <w:spacing w:val="0"/>
          <w:w w:val="100"/>
          <w:position w:val="0"/>
        </w:rPr>
        <w:t>，，</w:t>
      </w:r>
      <w:r>
        <w:rPr>
          <w:color w:val="000000"/>
          <w:spacing w:val="0"/>
          <w:w w:val="100"/>
          <w:position w:val="0"/>
        </w:rPr>
        <w:t>。未来公司仍将坚持企业发展与社会责任并重，持续为经济繁荣和社 会和谐稳定发展做出自身的贡献。</w:t>
      </w:r>
    </w:p>
    <w:p>
      <w:pPr>
        <w:pStyle w:val="Style32"/>
        <w:keepNext/>
        <w:keepLines/>
        <w:widowControl w:val="0"/>
        <w:shd w:val="clear" w:color="auto" w:fill="auto"/>
        <w:tabs>
          <w:tab w:pos="318" w:val="left"/>
        </w:tabs>
        <w:bidi w:val="0"/>
        <w:spacing w:before="0" w:after="380" w:line="312"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履行精准扶贫社会责任情况</w:t>
      </w:r>
      <w:bookmarkEnd w:id="448"/>
      <w:bookmarkEnd w:id="449"/>
      <w:bookmarkEnd w:id="451"/>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bidi w:val="0"/>
        <w:spacing w:before="0" w:line="312" w:lineRule="exact"/>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、环境保护相关的情况</w:t>
      </w:r>
      <w:bookmarkEnd w:id="452"/>
      <w:bookmarkEnd w:id="453"/>
      <w:bookmarkEnd w:id="4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r>
        <w:rPr>
          <w:color w:val="000000"/>
          <w:spacing w:val="0"/>
          <w:w w:val="100"/>
          <w:position w:val="0"/>
          <w:sz w:val="24"/>
          <w:szCs w:val="24"/>
        </w:rPr>
        <w:t>十八、其他重大事项的说明</w:t>
      </w:r>
      <w:bookmarkEnd w:id="456"/>
      <w:bookmarkEnd w:id="457"/>
      <w:bookmarkEnd w:id="45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十九、公司子公司重大事项</w:t>
      </w:r>
      <w:bookmarkEnd w:id="459"/>
      <w:bookmarkEnd w:id="460"/>
      <w:bookmarkEnd w:id="461"/>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tabs>
          <w:tab w:pos="798" w:val="left"/>
        </w:tabs>
        <w:bidi w:val="0"/>
        <w:spacing w:before="0" w:after="0" w:line="312" w:lineRule="exact"/>
        <w:ind w:left="0" w:right="0" w:firstLine="440"/>
        <w:jc w:val="both"/>
      </w:pPr>
      <w:bookmarkStart w:id="462" w:name="bookmark462"/>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慧联运股权转让及事业合伙人计划</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会，审议通过了《关于受让控股子公司部分股权及放弃部分优先受让权暨关联交易的议案》、《关于投资 设立合伙企业进行子公司事业合伙人股权激励暨关联交易的议案》。具体内容详见公司于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81"/>
        <w:keepNext w:val="0"/>
        <w:keepLines w:val="0"/>
        <w:widowControl w:val="0"/>
        <w:shd w:val="clear" w:color="auto" w:fill="auto"/>
        <w:tabs>
          <w:tab w:pos="818" w:val="left"/>
        </w:tabs>
        <w:bidi w:val="0"/>
        <w:spacing w:before="0" w:after="0" w:line="312" w:lineRule="exact"/>
        <w:ind w:left="0" w:right="0" w:firstLine="440"/>
        <w:jc w:val="both"/>
      </w:pPr>
      <w:bookmarkStart w:id="463" w:name="bookmark463"/>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国创新能部分募投项目变更</w:t>
      </w:r>
    </w:p>
    <w:p>
      <w:pPr>
        <w:pStyle w:val="Style81"/>
        <w:keepNext w:val="0"/>
        <w:keepLines w:val="0"/>
        <w:widowControl w:val="0"/>
        <w:shd w:val="clear" w:color="auto" w:fill="auto"/>
        <w:bidi w:val="0"/>
        <w:spacing w:before="0" w:after="240" w:line="312" w:lineRule="exact"/>
        <w:ind w:left="0" w:right="0" w:firstLine="44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83" w:right="1045" w:bottom="1450" w:left="1063" w:header="0" w:footer="3" w:gutter="0"/>
          <w:cols w:space="720"/>
          <w:noEndnote/>
          <w:titlePg/>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日召开了第三届董事会第十二次会议、于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会，会议审议通过了《关于公司变更部分募集资金用途的议案》。具体内容详见公司于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上披露的相关公告。</w:t>
      </w:r>
    </w:p>
    <w:p>
      <w:pPr>
        <w:pStyle w:val="Style12"/>
        <w:keepNext/>
        <w:keepLines/>
        <w:widowControl w:val="0"/>
        <w:shd w:val="clear" w:color="auto" w:fill="auto"/>
        <w:bidi w:val="0"/>
        <w:spacing w:before="0" w:line="240" w:lineRule="auto"/>
        <w:ind w:left="0" w:right="0" w:firstLine="0"/>
        <w:jc w:val="center"/>
      </w:pPr>
      <w:bookmarkStart w:id="464" w:name="bookmark464"/>
      <w:bookmarkStart w:id="465" w:name="bookmark465"/>
      <w:bookmarkStart w:id="466" w:name="bookmark466"/>
      <w:r>
        <w:rPr>
          <w:color w:val="000000"/>
          <w:spacing w:val="0"/>
          <w:w w:val="100"/>
          <w:position w:val="0"/>
        </w:rPr>
        <w:t>第六节股份变动及股东情况</w:t>
      </w:r>
      <w:bookmarkEnd w:id="464"/>
      <w:bookmarkEnd w:id="465"/>
      <w:bookmarkEnd w:id="466"/>
    </w:p>
    <w:p>
      <w:pPr>
        <w:pStyle w:val="Style26"/>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一</w:t>
      </w:r>
      <w:bookmarkEnd w:id="469"/>
      <w:r>
        <w:rPr>
          <w:color w:val="000000"/>
          <w:spacing w:val="0"/>
          <w:w w:val="100"/>
          <w:position w:val="0"/>
          <w:sz w:val="24"/>
          <w:szCs w:val="24"/>
        </w:rPr>
        <w:t>、股份变动情况</w:t>
      </w:r>
      <w:bookmarkEnd w:id="467"/>
      <w:bookmarkEnd w:id="468"/>
      <w:bookmarkEnd w:id="470"/>
    </w:p>
    <w:p>
      <w:pPr>
        <w:pStyle w:val="Style32"/>
        <w:keepNext/>
        <w:keepLines/>
        <w:widowControl w:val="0"/>
        <w:shd w:val="clear" w:color="auto" w:fill="auto"/>
        <w:bidi w:val="0"/>
        <w:spacing w:before="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、股份变动情况</w:t>
      </w:r>
      <w:bookmarkEnd w:id="471"/>
      <w:bookmarkEnd w:id="472"/>
      <w:bookmarkEnd w:id="474"/>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94"/>
        <w:gridCol w:w="754"/>
        <w:gridCol w:w="518"/>
        <w:gridCol w:w="571"/>
        <w:gridCol w:w="706"/>
        <w:gridCol w:w="994"/>
        <w:gridCol w:w="1133"/>
        <w:gridCol w:w="984"/>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61,851,602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-16,572,452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2,997,601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58,854,001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-13,574,851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-13,574,851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16,256,887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-11,826,401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-11,826,401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42,597,114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40,848,664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188,533,160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204,235,915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188,533,160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204,235,915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250,384,762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380"/>
        <w:jc w:val="both"/>
      </w:pPr>
      <w:bookmarkStart w:id="475" w:name="bookmark475"/>
      <w:r>
        <w:rPr>
          <w:rFonts w:ascii="Times New Roman" w:eastAsia="Times New Roman" w:hAnsi="Times New Roman" w:cs="Times New Roman"/>
          <w:color w:val="000000"/>
          <w:spacing w:val="0"/>
          <w:w w:val="100"/>
          <w:position w:val="0"/>
        </w:rPr>
        <w:t>1</w:t>
      </w:r>
      <w:bookmarkEnd w:id="47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日，公司发行股份购买资产部分限售股份解除限售上市流通，解除限售的股份数量为</w:t>
      </w:r>
      <w:r>
        <w:rPr>
          <w:rFonts w:ascii="Times New Roman" w:eastAsia="Times New Roman" w:hAnsi="Times New Roman" w:cs="Times New Roman"/>
          <w:color w:val="000000"/>
          <w:spacing w:val="0"/>
          <w:w w:val="100"/>
          <w:position w:val="0"/>
        </w:rPr>
        <w:t>8,861,388</w:t>
      </w:r>
      <w:r>
        <w:rPr>
          <w:color w:val="000000"/>
          <w:spacing w:val="0"/>
          <w:w w:val="100"/>
          <w:position w:val="0"/>
        </w:rPr>
        <w:t>股。</w:t>
      </w:r>
    </w:p>
    <w:p>
      <w:pPr>
        <w:pStyle w:val="Style28"/>
        <w:keepNext w:val="0"/>
        <w:keepLines w:val="0"/>
        <w:widowControl w:val="0"/>
        <w:shd w:val="clear" w:color="auto" w:fill="auto"/>
        <w:tabs>
          <w:tab w:pos="714" w:val="left"/>
        </w:tabs>
        <w:bidi w:val="0"/>
        <w:spacing w:before="0" w:after="0" w:line="312" w:lineRule="exact"/>
        <w:ind w:left="0" w:right="0" w:firstLine="380"/>
        <w:jc w:val="both"/>
      </w:pPr>
      <w:bookmarkStart w:id="476" w:name="bookmark476"/>
      <w:r>
        <w:rPr>
          <w:rFonts w:ascii="Times New Roman" w:eastAsia="Times New Roman" w:hAnsi="Times New Roman" w:cs="Times New Roman"/>
          <w:color w:val="000000"/>
          <w:spacing w:val="0"/>
          <w:w w:val="100"/>
          <w:position w:val="0"/>
        </w:rPr>
        <w:t>2</w:t>
      </w:r>
      <w:bookmarkEnd w:id="476"/>
      <w:r>
        <w:rPr>
          <w:color w:val="000000"/>
          <w:spacing w:val="0"/>
          <w:w w:val="100"/>
          <w:position w:val="0"/>
        </w:rPr>
        <w:t>、</w:t>
        <w:tab/>
        <w:t>因国创新能未能实现</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年度业绩承诺，根据公司与孙路等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名业绩承诺方签署的相关盈利补偿协议约定，公司应回 购并注销股份业绩承诺方应补偿股份数</w:t>
      </w:r>
      <w:r>
        <w:rPr>
          <w:rFonts w:ascii="Times New Roman" w:eastAsia="Times New Roman" w:hAnsi="Times New Roman" w:cs="Times New Roman"/>
          <w:color w:val="000000"/>
          <w:spacing w:val="0"/>
          <w:w w:val="100"/>
          <w:position w:val="0"/>
        </w:rPr>
        <w:t>869,697</w:t>
      </w:r>
      <w:r>
        <w:rPr>
          <w:color w:val="000000"/>
          <w:spacing w:val="0"/>
          <w:w w:val="100"/>
          <w:position w:val="0"/>
        </w:rPr>
        <w:t>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日，公司完成上述股份的回购注销手续，公司总股本由 </w:t>
      </w:r>
      <w:r>
        <w:rPr>
          <w:rFonts w:ascii="Times New Roman" w:eastAsia="Times New Roman" w:hAnsi="Times New Roman" w:cs="Times New Roman"/>
          <w:color w:val="000000"/>
          <w:spacing w:val="0"/>
          <w:w w:val="100"/>
          <w:position w:val="0"/>
        </w:rPr>
        <w:t>250,384,762</w:t>
      </w:r>
      <w:r>
        <w:rPr>
          <w:color w:val="000000"/>
          <w:spacing w:val="0"/>
          <w:w w:val="100"/>
          <w:position w:val="0"/>
        </w:rPr>
        <w:t>股减少至</w:t>
      </w:r>
      <w:r>
        <w:rPr>
          <w:rFonts w:ascii="Times New Roman" w:eastAsia="Times New Roman" w:hAnsi="Times New Roman" w:cs="Times New Roman"/>
          <w:color w:val="000000"/>
          <w:spacing w:val="0"/>
          <w:w w:val="100"/>
          <w:position w:val="0"/>
        </w:rPr>
        <w:t xml:space="preserve">249,515,065 </w:t>
      </w:r>
      <w:r>
        <w:rPr>
          <w:color w:val="000000"/>
          <w:spacing w:val="0"/>
          <w:w w:val="100"/>
          <w:position w:val="0"/>
        </w:rPr>
        <w:t>股。</w:t>
      </w:r>
    </w:p>
    <w:p>
      <w:pPr>
        <w:pStyle w:val="Style28"/>
        <w:keepNext w:val="0"/>
        <w:keepLines w:val="0"/>
        <w:widowControl w:val="0"/>
        <w:shd w:val="clear" w:color="auto" w:fill="auto"/>
        <w:tabs>
          <w:tab w:pos="694" w:val="left"/>
        </w:tabs>
        <w:bidi w:val="0"/>
        <w:spacing w:before="0" w:after="0" w:line="312" w:lineRule="exact"/>
        <w:ind w:left="0" w:right="0" w:firstLine="380"/>
        <w:jc w:val="both"/>
      </w:pPr>
      <w:bookmarkStart w:id="477" w:name="bookmark477"/>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日，公司发行股份购买资产并募集配套资金部分限售股份解除限售上市流通，解除限售的股份数量为 </w:t>
      </w:r>
      <w:r>
        <w:rPr>
          <w:rFonts w:ascii="Times New Roman" w:eastAsia="Times New Roman" w:hAnsi="Times New Roman" w:cs="Times New Roman"/>
          <w:color w:val="000000"/>
          <w:spacing w:val="0"/>
          <w:w w:val="100"/>
          <w:position w:val="0"/>
        </w:rPr>
        <w:t>11,151,078</w:t>
      </w:r>
      <w:r>
        <w:rPr>
          <w:color w:val="000000"/>
          <w:spacing w:val="0"/>
          <w:w w:val="100"/>
          <w:position w:val="0"/>
        </w:rPr>
        <w:t>股。</w:t>
      </w:r>
    </w:p>
    <w:p>
      <w:pPr>
        <w:pStyle w:val="Style28"/>
        <w:keepNext w:val="0"/>
        <w:keepLines w:val="0"/>
        <w:widowControl w:val="0"/>
        <w:shd w:val="clear" w:color="auto" w:fill="auto"/>
        <w:tabs>
          <w:tab w:pos="734" w:val="left"/>
        </w:tabs>
        <w:bidi w:val="0"/>
        <w:spacing w:before="0" w:after="0" w:line="312" w:lineRule="exact"/>
        <w:ind w:left="0" w:right="0" w:firstLine="380"/>
        <w:jc w:val="both"/>
      </w:pPr>
      <w:bookmarkStart w:id="478" w:name="bookmark478"/>
      <w:r>
        <w:rPr>
          <w:rFonts w:ascii="Times New Roman" w:eastAsia="Times New Roman" w:hAnsi="Times New Roman" w:cs="Times New Roman"/>
          <w:color w:val="000000"/>
          <w:spacing w:val="0"/>
          <w:w w:val="100"/>
          <w:position w:val="0"/>
        </w:rPr>
        <w:t>4</w:t>
      </w:r>
      <w:bookmarkEnd w:id="478"/>
      <w:r>
        <w:rPr>
          <w:color w:val="000000"/>
          <w:spacing w:val="0"/>
          <w:w w:val="100"/>
          <w:position w:val="0"/>
        </w:rPr>
        <w:t>、</w:t>
        <w:tab/>
        <w:t>离任董事股份按规定锁定及公司部分高管可转让股份法定额度按规定调整。</w:t>
      </w:r>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日，公司发行股份购买资产的部分交易对方持有公司的部分股份满足解除限售条件，根据相关规定上述股 东申请解除其持有的重组发行限售股合计</w:t>
      </w:r>
      <w:r>
        <w:rPr>
          <w:rFonts w:ascii="Times New Roman" w:eastAsia="Times New Roman" w:hAnsi="Times New Roman" w:cs="Times New Roman"/>
          <w:color w:val="000000"/>
          <w:spacing w:val="0"/>
          <w:w w:val="100"/>
          <w:position w:val="0"/>
        </w:rPr>
        <w:t>8,861,388</w:t>
      </w:r>
      <w:r>
        <w:rPr>
          <w:color w:val="000000"/>
          <w:spacing w:val="0"/>
          <w:w w:val="100"/>
          <w:position w:val="0"/>
        </w:rPr>
        <w:t>股。</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日公司分别召开了第三届董事会第^一次会议、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 定向回购重大资产重组业绩承诺方</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年度应补偿股份的议案》，同意公司以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元人民币总价回购并注销孙路等</w:t>
      </w:r>
      <w:r>
        <w:rPr>
          <w:rFonts w:ascii="Times New Roman" w:eastAsia="Times New Roman" w:hAnsi="Times New Roman" w:cs="Times New Roman"/>
          <w:color w:val="000000"/>
          <w:spacing w:val="0"/>
          <w:w w:val="100"/>
          <w:position w:val="0"/>
        </w:rPr>
        <w:t>7</w:t>
      </w:r>
      <w:r>
        <w:rPr>
          <w:color w:val="000000"/>
          <w:spacing w:val="0"/>
          <w:w w:val="100"/>
          <w:position w:val="0"/>
        </w:rPr>
        <w:t>名业绩 承诺方应补偿股份数</w:t>
      </w:r>
      <w:r>
        <w:rPr>
          <w:rFonts w:ascii="Times New Roman" w:eastAsia="Times New Roman" w:hAnsi="Times New Roman" w:cs="Times New Roman"/>
          <w:color w:val="000000"/>
          <w:spacing w:val="0"/>
          <w:w w:val="100"/>
          <w:position w:val="0"/>
        </w:rPr>
        <w:t>869,697</w:t>
      </w:r>
      <w:r>
        <w:rPr>
          <w:color w:val="000000"/>
          <w:spacing w:val="0"/>
          <w:w w:val="100"/>
          <w:position w:val="0"/>
        </w:rPr>
        <w:t>股。</w:t>
      </w:r>
    </w:p>
    <w:p>
      <w:pPr>
        <w:pStyle w:val="Style28"/>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日，公司配套募集资金非公开发行股东持有的股份满足解除限售条件，根据相关规定上述股东申请解除其 持有的非公开发行限售股合计</w:t>
      </w:r>
      <w:r>
        <w:rPr>
          <w:rFonts w:ascii="Times New Roman" w:eastAsia="Times New Roman" w:hAnsi="Times New Roman" w:cs="Times New Roman"/>
          <w:color w:val="000000"/>
          <w:spacing w:val="0"/>
          <w:w w:val="100"/>
          <w:position w:val="0"/>
        </w:rPr>
        <w:t>11,151,078</w:t>
      </w:r>
      <w:r>
        <w:rPr>
          <w:color w:val="000000"/>
          <w:spacing w:val="0"/>
          <w:w w:val="100"/>
          <w:position w:val="0"/>
        </w:rPr>
        <w:t>股。</w:t>
      </w:r>
    </w:p>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日在中国证券登记结算有限责任公司深圳分公司完成了孙路等</w:t>
      </w:r>
      <w:r>
        <w:rPr>
          <w:rFonts w:ascii="Times New Roman" w:eastAsia="Times New Roman" w:hAnsi="Times New Roman" w:cs="Times New Roman"/>
          <w:color w:val="000000"/>
          <w:spacing w:val="0"/>
          <w:w w:val="100"/>
          <w:position w:val="0"/>
        </w:rPr>
        <w:t>7</w:t>
      </w:r>
      <w:r>
        <w:rPr>
          <w:color w:val="000000"/>
          <w:spacing w:val="0"/>
          <w:w w:val="100"/>
          <w:position w:val="0"/>
        </w:rPr>
        <w:t xml:space="preserve">名业绩承诺方应补偿股份数 </w:t>
      </w:r>
      <w:r>
        <w:rPr>
          <w:rFonts w:ascii="Times New Roman" w:eastAsia="Times New Roman" w:hAnsi="Times New Roman" w:cs="Times New Roman"/>
          <w:color w:val="000000"/>
          <w:spacing w:val="0"/>
          <w:w w:val="100"/>
          <w:position w:val="0"/>
        </w:rPr>
        <w:t>869,697</w:t>
      </w:r>
      <w:r>
        <w:rPr>
          <w:color w:val="000000"/>
          <w:spacing w:val="0"/>
          <w:w w:val="100"/>
          <w:position w:val="0"/>
        </w:rPr>
        <w:t>股的回购注销手续，公司总股本变为</w:t>
      </w:r>
      <w:r>
        <w:rPr>
          <w:rFonts w:ascii="Times New Roman" w:eastAsia="Times New Roman" w:hAnsi="Times New Roman" w:cs="Times New Roman"/>
          <w:color w:val="000000"/>
          <w:spacing w:val="0"/>
          <w:w w:val="100"/>
          <w:position w:val="0"/>
        </w:rPr>
        <w:t>249,515,065</w:t>
      </w:r>
      <w:r>
        <w:rPr>
          <w:color w:val="000000"/>
          <w:spacing w:val="0"/>
          <w:w w:val="100"/>
          <w:position w:val="0"/>
        </w:rPr>
        <w:t>股。</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34" w:lineRule="exact"/>
        <w:ind w:left="0" w:right="0" w:firstLine="380"/>
        <w:jc w:val="both"/>
      </w:pPr>
      <w:r>
        <w:rPr>
          <w:color w:val="000000"/>
          <w:spacing w:val="0"/>
          <w:w w:val="100"/>
          <w:position w:val="0"/>
        </w:rPr>
        <w:t>报告期内，公司回购注销业绩承诺方应补偿股份数</w:t>
      </w:r>
      <w:r>
        <w:rPr>
          <w:rFonts w:ascii="Times New Roman" w:eastAsia="Times New Roman" w:hAnsi="Times New Roman" w:cs="Times New Roman"/>
          <w:color w:val="000000"/>
          <w:spacing w:val="0"/>
          <w:w w:val="100"/>
          <w:position w:val="0"/>
        </w:rPr>
        <w:t>869,697</w:t>
      </w:r>
      <w:r>
        <w:rPr>
          <w:color w:val="000000"/>
          <w:spacing w:val="0"/>
          <w:w w:val="100"/>
          <w:position w:val="0"/>
        </w:rPr>
        <w:t>股，公司总股本由</w:t>
      </w:r>
      <w:r>
        <w:rPr>
          <w:rFonts w:ascii="Times New Roman" w:eastAsia="Times New Roman" w:hAnsi="Times New Roman" w:cs="Times New Roman"/>
          <w:color w:val="000000"/>
          <w:spacing w:val="0"/>
          <w:w w:val="100"/>
          <w:position w:val="0"/>
        </w:rPr>
        <w:t>250,384,762</w:t>
      </w:r>
      <w:r>
        <w:rPr>
          <w:color w:val="000000"/>
          <w:spacing w:val="0"/>
          <w:w w:val="100"/>
          <w:position w:val="0"/>
        </w:rPr>
        <w:t>股减少至</w:t>
      </w:r>
      <w:r>
        <w:rPr>
          <w:rFonts w:ascii="Times New Roman" w:eastAsia="Times New Roman" w:hAnsi="Times New Roman" w:cs="Times New Roman"/>
          <w:color w:val="000000"/>
          <w:spacing w:val="0"/>
          <w:w w:val="100"/>
          <w:position w:val="0"/>
        </w:rPr>
        <w:t>249,515,065</w:t>
      </w:r>
      <w:r>
        <w:rPr>
          <w:color w:val="000000"/>
          <w:spacing w:val="0"/>
          <w:w w:val="100"/>
          <w:position w:val="0"/>
        </w:rPr>
        <w:t>股。公司 基本每股收益和稀释每股收益、归属于公司普通股股东的每股净资产等财务指标相应产生变动。</w:t>
      </w:r>
    </w:p>
    <w:p>
      <w:pPr>
        <w:pStyle w:val="Style28"/>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33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28"/>
        <w:keepNext w:val="0"/>
        <w:keepLines w:val="0"/>
        <w:widowControl w:val="0"/>
        <w:shd w:val="clear" w:color="auto" w:fill="auto"/>
        <w:bidi w:val="0"/>
        <w:spacing w:before="0" w:line="31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989"/>
        <w:gridCol w:w="1138"/>
        <w:gridCol w:w="1133"/>
        <w:gridCol w:w="989"/>
        <w:gridCol w:w="2698"/>
        <w:gridCol w:w="163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3,967,176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3,460,789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6" w:lineRule="exact"/>
              <w:ind w:left="0" w:right="0" w:firstLine="0"/>
              <w:jc w:val="both"/>
            </w:pPr>
            <w:r>
              <w:rPr>
                <w:color w:val="000000"/>
                <w:spacing w:val="0"/>
                <w:w w:val="100"/>
                <w:position w:val="0"/>
              </w:rPr>
              <w:t>首发限售股解禁，期末高管可转让 额度较期初增加</w:t>
            </w:r>
            <w:r>
              <w:rPr>
                <w:rFonts w:ascii="Times New Roman" w:eastAsia="Times New Roman" w:hAnsi="Times New Roman" w:cs="Times New Roman"/>
                <w:color w:val="000000"/>
                <w:spacing w:val="0"/>
                <w:w w:val="100"/>
                <w:position w:val="0"/>
              </w:rPr>
              <w:t>460,421</w:t>
            </w:r>
            <w:r>
              <w:rPr>
                <w:color w:val="000000"/>
                <w:spacing w:val="0"/>
                <w:w w:val="100"/>
                <w:position w:val="0"/>
              </w:rPr>
              <w:t>股；重组 发行新股限售承诺；因未完成业绩 承诺，回购注销</w:t>
            </w:r>
            <w:r>
              <w:rPr>
                <w:rFonts w:ascii="Times New Roman" w:eastAsia="Times New Roman" w:hAnsi="Times New Roman" w:cs="Times New Roman"/>
                <w:color w:val="000000"/>
                <w:spacing w:val="0"/>
                <w:w w:val="100"/>
                <w:position w:val="0"/>
              </w:rPr>
              <w:t>45,966</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董事、高管每年可减 持所持股份的</w:t>
            </w:r>
            <w:r>
              <w:rPr>
                <w:rFonts w:ascii="Times New Roman" w:eastAsia="Times New Roman" w:hAnsi="Times New Roman" w:cs="Times New Roman"/>
                <w:color w:val="000000"/>
                <w:spacing w:val="0"/>
                <w:w w:val="100"/>
                <w:position w:val="0"/>
              </w:rPr>
              <w:t>25%</w:t>
            </w:r>
            <w:r>
              <w:rPr>
                <w:color w:val="000000"/>
                <w:spacing w:val="0"/>
                <w:w w:val="100"/>
                <w:position w:val="0"/>
              </w:rPr>
              <w:t>； 重组发行限售股按 承诺解除限售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20,184,861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重组发行新股限售承诺；因未完成 业绩承诺，回购注销</w:t>
            </w:r>
            <w:r>
              <w:rPr>
                <w:rFonts w:ascii="Times New Roman" w:eastAsia="Times New Roman" w:hAnsi="Times New Roman" w:cs="Times New Roman"/>
                <w:color w:val="000000"/>
                <w:spacing w:val="0"/>
                <w:w w:val="100"/>
                <w:position w:val="0"/>
              </w:rPr>
              <w:t>503,902</w:t>
            </w:r>
            <w:r>
              <w:rPr>
                <w:color w:val="000000"/>
                <w:spacing w:val="0"/>
                <w:w w:val="100"/>
                <w:position w:val="0"/>
              </w:rPr>
              <w:t>股； 董事离职后半年内不得转让其所 持有的股份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按承诺及董事离职 规定解除限售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合肥贵博股 权投资合伙 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6,110,708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4,430,486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重组发行新股限售承诺；因未完成 业绩承诺，回购注销</w:t>
            </w:r>
            <w:r>
              <w:rPr>
                <w:rFonts w:ascii="Times New Roman" w:eastAsia="Times New Roman" w:hAnsi="Times New Roman" w:cs="Times New Roman"/>
                <w:color w:val="000000"/>
                <w:spacing w:val="0"/>
                <w:w w:val="100"/>
                <w:position w:val="0"/>
              </w:rPr>
              <w:t>152,545</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按承诺解除限售，其 中，</w:t>
            </w:r>
            <w:r>
              <w:rPr>
                <w:rFonts w:ascii="Times New Roman" w:eastAsia="Times New Roman" w:hAnsi="Times New Roman" w:cs="Times New Roman"/>
                <w:color w:val="000000"/>
                <w:spacing w:val="0"/>
                <w:w w:val="100"/>
                <w:position w:val="0"/>
              </w:rPr>
              <w:t xml:space="preserve">1,527,677 </w:t>
            </w:r>
            <w:r>
              <w:rPr>
                <w:color w:val="000000"/>
                <w:spacing w:val="0"/>
                <w:w w:val="100"/>
                <w:position w:val="0"/>
              </w:rPr>
              <w:t>股已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解除限售</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董先权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3,130,863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-78,143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3,052,720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重组发行新股限售承诺；因未完成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按承诺解除限售</w:t>
            </w:r>
          </w:p>
        </w:tc>
      </w:tr>
    </w:tbl>
    <w:p>
      <w:pPr>
        <w:widowControl w:val="0"/>
        <w:spacing w:line="1" w:lineRule="exact"/>
      </w:pPr>
      <w:r>
        <w:br w:type="page"/>
      </w:r>
    </w:p>
    <w:tbl>
      <w:tblPr>
        <w:tblOverlap w:val="never"/>
        <w:jc w:val="center"/>
        <w:tblLayout w:type="fixed"/>
      </w:tblPr>
      <w:tblGrid>
        <w:gridCol w:w="998"/>
        <w:gridCol w:w="989"/>
        <w:gridCol w:w="1138"/>
        <w:gridCol w:w="1133"/>
        <w:gridCol w:w="989"/>
        <w:gridCol w:w="2698"/>
        <w:gridCol w:w="163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业绩承诺，回购注销</w:t>
            </w:r>
            <w:r>
              <w:rPr>
                <w:rFonts w:ascii="Times New Roman" w:eastAsia="Times New Roman" w:hAnsi="Times New Roman" w:cs="Times New Roman"/>
                <w:color w:val="000000"/>
                <w:spacing w:val="0"/>
                <w:w w:val="100"/>
                <w:position w:val="0"/>
              </w:rPr>
              <w:t>78,143</w:t>
            </w: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徐根义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2,652,025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重组发行新股限售承诺；因未完成 业绩承诺，回购注销</w:t>
            </w:r>
            <w:r>
              <w:rPr>
                <w:rFonts w:ascii="Times New Roman" w:eastAsia="Times New Roman" w:hAnsi="Times New Roman" w:cs="Times New Roman"/>
                <w:color w:val="000000"/>
                <w:spacing w:val="0"/>
                <w:w w:val="100"/>
                <w:position w:val="0"/>
              </w:rPr>
              <w:t>66,158</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按承诺解除限售，其 中，</w:t>
            </w:r>
            <w:r>
              <w:rPr>
                <w:rFonts w:ascii="Times New Roman" w:eastAsia="Times New Roman" w:hAnsi="Times New Roman" w:cs="Times New Roman"/>
                <w:color w:val="000000"/>
                <w:spacing w:val="0"/>
                <w:w w:val="100"/>
                <w:position w:val="0"/>
              </w:rPr>
              <w:t>570,877</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 除限售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合肥紫煦投 资合伙企业</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1,992,702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1,992,702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重组发行新股限售承诺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日解除限售</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陈学祥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736,673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重组发行新股限售承诺；因未完成 业绩承诺，回购注销</w:t>
            </w:r>
            <w:r>
              <w:rPr>
                <w:rFonts w:ascii="Times New Roman" w:eastAsia="Times New Roman" w:hAnsi="Times New Roman" w:cs="Times New Roman"/>
                <w:color w:val="000000"/>
                <w:spacing w:val="0"/>
                <w:w w:val="100"/>
                <w:position w:val="0"/>
              </w:rPr>
              <w:t>18,386</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按承诺解除限售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张起云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184,168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重组发行新股限售承诺；因未完成 业绩承诺，回购注销</w:t>
            </w:r>
            <w:r>
              <w:rPr>
                <w:rFonts w:ascii="Times New Roman" w:eastAsia="Times New Roman" w:hAnsi="Times New Roman" w:cs="Times New Roman"/>
                <w:color w:val="000000"/>
                <w:spacing w:val="0"/>
                <w:w w:val="100"/>
                <w:position w:val="0"/>
              </w:rPr>
              <w:t>4,597</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按承诺解除限售</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华富嘉业投 资管理有限 公司一安徽 安华创新三 期风险投资 基金有限公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8,153,477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8,153,477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非公开发行新股限售承诺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日解除限售</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合肥兴泰金 融控股（集 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1,798,561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1,798,561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非公开发行新股限售承诺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日解除限售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合肥兴泰资 本管理有限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1,199,040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1,199,040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非公开发行新股限售承诺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50,110,254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15,702,755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33,537,802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、证券发行与上市情况</w:t>
      </w:r>
      <w:bookmarkEnd w:id="483"/>
      <w:bookmarkEnd w:id="484"/>
      <w:bookmarkEnd w:id="486"/>
    </w:p>
    <w:p>
      <w:pPr>
        <w:pStyle w:val="Style32"/>
        <w:keepNext/>
        <w:keepLines/>
        <w:widowControl w:val="0"/>
        <w:shd w:val="clear" w:color="auto" w:fill="auto"/>
        <w:tabs>
          <w:tab w:pos="368"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报告期内证券发行（不含优先股）情况</w:t>
      </w:r>
      <w:bookmarkEnd w:id="487"/>
      <w:bookmarkEnd w:id="488"/>
      <w:bookmarkEnd w:id="490"/>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公司股份总数及股东结构的变动、公司资产和负债结构的变动情况说明</w:t>
      </w:r>
      <w:bookmarkEnd w:id="491"/>
      <w:bookmarkEnd w:id="492"/>
      <w:bookmarkEnd w:id="49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因国创新能未能实现</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年度业绩承诺，根据公司与孙路等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名业绩承诺方签署的相关盈利补偿协议约定，公司于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日完成了业绩承诺方应补偿股份数</w:t>
      </w:r>
      <w:r>
        <w:rPr>
          <w:rFonts w:ascii="Times New Roman" w:eastAsia="Times New Roman" w:hAnsi="Times New Roman" w:cs="Times New Roman"/>
          <w:color w:val="000000"/>
          <w:spacing w:val="0"/>
          <w:w w:val="100"/>
          <w:position w:val="0"/>
        </w:rPr>
        <w:t>869,697</w:t>
      </w:r>
      <w:r>
        <w:rPr>
          <w:color w:val="000000"/>
          <w:spacing w:val="0"/>
          <w:w w:val="100"/>
          <w:position w:val="0"/>
        </w:rPr>
        <w:t>股的回购注销手续，公司总股本由</w:t>
      </w:r>
      <w:r>
        <w:rPr>
          <w:rFonts w:ascii="Times New Roman" w:eastAsia="Times New Roman" w:hAnsi="Times New Roman" w:cs="Times New Roman"/>
          <w:color w:val="000000"/>
          <w:spacing w:val="0"/>
          <w:w w:val="100"/>
          <w:position w:val="0"/>
        </w:rPr>
        <w:t>250,384,762</w:t>
      </w:r>
      <w:r>
        <w:rPr>
          <w:color w:val="000000"/>
          <w:spacing w:val="0"/>
          <w:w w:val="100"/>
          <w:position w:val="0"/>
        </w:rPr>
        <w:t>股减少至</w:t>
      </w:r>
      <w:r>
        <w:rPr>
          <w:rFonts w:ascii="Times New Roman" w:eastAsia="Times New Roman" w:hAnsi="Times New Roman" w:cs="Times New Roman"/>
          <w:color w:val="000000"/>
          <w:spacing w:val="0"/>
          <w:w w:val="100"/>
          <w:position w:val="0"/>
        </w:rPr>
        <w:t>249,515,065</w:t>
      </w:r>
      <w:r>
        <w:rPr>
          <w:color w:val="000000"/>
          <w:spacing w:val="0"/>
          <w:w w:val="100"/>
          <w:position w:val="0"/>
        </w:rPr>
        <w:t>股。</w:t>
      </w:r>
      <w:r>
        <w:br w:type="page"/>
      </w:r>
    </w:p>
    <w:p>
      <w:pPr>
        <w:pStyle w:val="Style32"/>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、现存的内部职工股情况</w:t>
      </w:r>
      <w:bookmarkEnd w:id="495"/>
      <w:bookmarkEnd w:id="496"/>
      <w:bookmarkEnd w:id="49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、股东和实际控制人情况</w:t>
      </w:r>
      <w:bookmarkEnd w:id="499"/>
      <w:bookmarkEnd w:id="500"/>
      <w:bookmarkEnd w:id="502"/>
    </w:p>
    <w:p>
      <w:pPr>
        <w:pStyle w:val="Style32"/>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、公司股东数量及持股情况</w:t>
      </w:r>
      <w:bookmarkEnd w:id="503"/>
      <w:bookmarkEnd w:id="504"/>
      <w:bookmarkEnd w:id="5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133"/>
        <w:gridCol w:w="854"/>
        <w:gridCol w:w="1133"/>
        <w:gridCol w:w="1133"/>
        <w:gridCol w:w="994"/>
        <w:gridCol w:w="994"/>
        <w:gridCol w:w="989"/>
        <w:gridCol w:w="931"/>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33,207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29,693</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持有无限售 条件的股份</w:t>
            </w:r>
          </w:p>
          <w:p>
            <w:pPr>
              <w:pStyle w:val="Style23"/>
              <w:keepNext w:val="0"/>
              <w:keepLines w:val="0"/>
              <w:widowControl w:val="0"/>
              <w:shd w:val="clear" w:color="auto" w:fill="auto"/>
              <w:bidi w:val="0"/>
              <w:spacing w:before="0" w:after="0" w:line="312" w:lineRule="exact"/>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合肥国创智能科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68,829,768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19,680,959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12,955,978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9,716,983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中科大资产经营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7,103,120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合肥贵博股权投 资合伙企业（有限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5,958,163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4,430,486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华富嘉业投资管 理有限公司一安 徽安华创新三期 风险投资基金有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5,834,377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4,629,708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3,460,789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董先权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3,052,720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3,052,720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徐根义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2,585,867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2,014,990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2,098,454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2,024,365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4"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董永东先生、史兴领先生均系公司实际控制人，是一致行动人；合肥国创智能科技有限公</w:t>
            </w:r>
          </w:p>
        </w:tc>
      </w:tr>
    </w:tbl>
    <w:p>
      <w:pPr>
        <w:widowControl w:val="0"/>
        <w:spacing w:line="1" w:lineRule="exac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383" w:right="1045" w:bottom="1450" w:left="1063" w:header="0" w:footer="3" w:gutter="0"/>
          <w:cols w:space="720"/>
          <w:noEndnote/>
          <w:titlePg/>
          <w:rtlGutter w:val="0"/>
          <w:docGrid w:linePitch="360"/>
        </w:sectPr>
      </w:pPr>
    </w:p>
    <w:tbl>
      <w:tblPr>
        <w:tblOverlap w:val="never"/>
        <w:jc w:val="center"/>
        <w:tblLayout w:type="fixed"/>
      </w:tblPr>
      <w:tblGrid>
        <w:gridCol w:w="2554"/>
        <w:gridCol w:w="5107"/>
        <w:gridCol w:w="989"/>
        <w:gridCol w:w="931"/>
      </w:tblGrid>
      <w:tr>
        <w:trPr>
          <w:trHeight w:val="1694"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314" w:lineRule="exact"/>
              <w:ind w:left="0" w:right="0" w:firstLine="0"/>
              <w:jc w:val="both"/>
            </w:pPr>
            <w:r>
              <w:rPr>
                <w:color w:val="000000"/>
                <w:spacing w:val="0"/>
                <w:w w:val="100"/>
                <w:position w:val="0"/>
              </w:rPr>
              <w:t>司系公司控股股东；储士升先生系公司副总经理、董事会秘书；孙路先生与合肥贵博股权 投资合伙企业（有限合伙）具有一致行动关系。未知其他股东之间是否存在关联关系，是 否属于一致行动人。</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注：上表中孙路、贵博投资、史兴领、董先权、徐根义本期持股减少系业绩承诺补偿股份 回购注销所致。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68,829,768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68,829,768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7,103,120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7,103,120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华富嘉业投资管理有限公司一 安徽安华创新三期风险投资基 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5,834,377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5,834,377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3,238,995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3,238,995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上海雅弘股权投资基金中心（有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1,979,307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1,979,307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合肥兴泰金融控股（集团）有限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1,798,561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1,798,561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合肥贵博股权投资合伙企业（有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1,527,677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1,527,677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合肥兴泰资本管理有限公司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1,199,040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1,199,040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1,168,919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1,168,919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合肥紫煦投资合伙企业（有限合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1,079,202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1,079,202</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董永东先生、史兴领先生均系公司实际控制人，是一致行动人；合肥国创智能科技有限公 司系公司控股股东</w:t>
            </w:r>
            <w:r>
              <w:rPr>
                <w:rFonts w:ascii="Times New Roman" w:eastAsia="Times New Roman" w:hAnsi="Times New Roman" w:cs="Times New Roman"/>
                <w:color w:val="000000"/>
                <w:spacing w:val="0"/>
                <w:w w:val="100"/>
                <w:position w:val="0"/>
              </w:rPr>
              <w:t>;</w:t>
            </w:r>
            <w:r>
              <w:rPr>
                <w:color w:val="000000"/>
                <w:spacing w:val="0"/>
                <w:w w:val="100"/>
                <w:position w:val="0"/>
              </w:rPr>
              <w:t>合肥兴泰资本管理有限公司系合肥兴泰金融控股（集团）有限公司全 资子公司。未知其他股东之间是否存在关联关系，是否属于一致行动人。</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前十名股东中</w:t>
            </w:r>
            <w:r>
              <w:rPr>
                <w:rFonts w:ascii="Times New Roman" w:eastAsia="Times New Roman" w:hAnsi="Times New Roman" w:cs="Times New Roman"/>
                <w:color w:val="000000"/>
                <w:spacing w:val="0"/>
                <w:w w:val="100"/>
                <w:position w:val="0"/>
              </w:rPr>
              <w:t>“</w:t>
            </w:r>
            <w:r>
              <w:rPr>
                <w:color w:val="000000"/>
                <w:spacing w:val="0"/>
                <w:w w:val="100"/>
                <w:position w:val="0"/>
              </w:rPr>
              <w:t>合肥国创智能科技有限公司</w:t>
            </w:r>
            <w:r>
              <w:rPr>
                <w:rFonts w:ascii="Times New Roman" w:eastAsia="Times New Roman" w:hAnsi="Times New Roman" w:cs="Times New Roman"/>
                <w:color w:val="000000"/>
                <w:spacing w:val="0"/>
                <w:w w:val="100"/>
                <w:position w:val="0"/>
              </w:rPr>
              <w:t>”</w:t>
            </w:r>
            <w:r>
              <w:rPr>
                <w:color w:val="000000"/>
                <w:spacing w:val="0"/>
                <w:w w:val="100"/>
                <w:position w:val="0"/>
              </w:rPr>
              <w:t>通过普通证券账户持有公司股票</w:t>
            </w:r>
            <w:r>
              <w:rPr>
                <w:rFonts w:ascii="Times New Roman" w:eastAsia="Times New Roman" w:hAnsi="Times New Roman" w:cs="Times New Roman"/>
                <w:color w:val="000000"/>
                <w:spacing w:val="0"/>
                <w:w w:val="100"/>
                <w:position w:val="0"/>
              </w:rPr>
              <w:t xml:space="preserve">54,829,768 </w:t>
            </w:r>
            <w:r>
              <w:rPr>
                <w:color w:val="000000"/>
                <w:spacing w:val="0"/>
                <w:w w:val="100"/>
                <w:position w:val="0"/>
              </w:rPr>
              <w:t>股，通过</w:t>
            </w:r>
            <w:r>
              <w:rPr>
                <w:rFonts w:ascii="Times New Roman" w:eastAsia="Times New Roman" w:hAnsi="Times New Roman" w:cs="Times New Roman"/>
                <w:color w:val="000000"/>
                <w:spacing w:val="0"/>
                <w:w w:val="100"/>
                <w:position w:val="0"/>
              </w:rPr>
              <w:t>“</w:t>
            </w:r>
            <w:r>
              <w:rPr>
                <w:color w:val="000000"/>
                <w:spacing w:val="0"/>
                <w:w w:val="100"/>
                <w:position w:val="0"/>
              </w:rPr>
              <w:t>国元证券股份有限公司客户信用交易担保证券账户</w:t>
            </w:r>
            <w:r>
              <w:rPr>
                <w:rFonts w:ascii="Times New Roman" w:eastAsia="Times New Roman" w:hAnsi="Times New Roman" w:cs="Times New Roman"/>
                <w:color w:val="000000"/>
                <w:spacing w:val="0"/>
                <w:w w:val="100"/>
                <w:position w:val="0"/>
              </w:rPr>
              <w:t>”</w:t>
            </w:r>
            <w:r>
              <w:rPr>
                <w:color w:val="000000"/>
                <w:spacing w:val="0"/>
                <w:w w:val="100"/>
                <w:position w:val="0"/>
              </w:rPr>
              <w:t>持有公司股票</w:t>
            </w:r>
            <w:r>
              <w:rPr>
                <w:rFonts w:ascii="Times New Roman" w:eastAsia="Times New Roman" w:hAnsi="Times New Roman" w:cs="Times New Roman"/>
                <w:color w:val="000000"/>
                <w:spacing w:val="0"/>
                <w:w w:val="100"/>
                <w:position w:val="0"/>
              </w:rPr>
              <w:t>14,000,000</w:t>
            </w:r>
            <w:r>
              <w:rPr>
                <w:color w:val="000000"/>
                <w:spacing w:val="0"/>
                <w:w w:val="100"/>
                <w:position w:val="0"/>
              </w:rPr>
              <w:t>股， 合计持有公司股票</w:t>
            </w:r>
            <w:r>
              <w:rPr>
                <w:rFonts w:ascii="Times New Roman" w:eastAsia="Times New Roman" w:hAnsi="Times New Roman" w:cs="Times New Roman"/>
                <w:color w:val="000000"/>
                <w:spacing w:val="0"/>
                <w:w w:val="100"/>
                <w:position w:val="0"/>
              </w:rPr>
              <w:t>68,829,768</w:t>
            </w:r>
            <w:r>
              <w:rPr>
                <w:color w:val="000000"/>
                <w:spacing w:val="0"/>
                <w:w w:val="100"/>
                <w:position w:val="0"/>
              </w:rPr>
              <w:t>股。</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、公司控股股东情况</w:t>
      </w:r>
      <w:bookmarkEnd w:id="507"/>
      <w:bookmarkEnd w:id="508"/>
      <w:bookmarkEnd w:id="51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414"/>
        <w:gridCol w:w="1133"/>
        <w:gridCol w:w="1699"/>
        <w:gridCol w:w="1704"/>
        <w:gridCol w:w="26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913401007964030823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智能环保及智能工业设备研发、 销售；股权投资；项目投资。</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控股股东报告期内控股和参股 的其他境内外上市公司的股权 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、公司实际控制人及其一致行动人</w:t>
      </w:r>
      <w:bookmarkEnd w:id="511"/>
      <w:bookmarkEnd w:id="512"/>
      <w:bookmarkEnd w:id="51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4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董永东先生，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月出生，研究生学历，高级工程师。现任公司董事长、总经理。</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史兴领先生，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月出生，硕士。现任公司董事、副总经理。</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许广德先生，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月出生，硕士。现任公司董事、副总经理。</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董永东、史兴领、许广德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99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因杨杨已不再直接或间接持有公司任何股份或拥有表决权， 也不在公司担任任何职务等原因，经其申请退出，公司实际 控制人由董永东、史兴领、许广德、杨杨四人减少为董永东、</w:t>
            </w:r>
          </w:p>
        </w:tc>
      </w:tr>
    </w:tbl>
    <w:p>
      <w:pPr>
        <w:widowControl w:val="0"/>
        <w:spacing w:line="1" w:lineRule="exact"/>
      </w:pPr>
      <w:r>
        <w:br w:type="page"/>
      </w:r>
    </w:p>
    <w:tbl>
      <w:tblPr>
        <w:tblOverlap w:val="never"/>
        <w:jc w:val="center"/>
        <w:tblLayout w:type="fixed"/>
      </w:tblPr>
      <w:tblGrid>
        <w:gridCol w:w="4786"/>
        <w:gridCol w:w="479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史兴领、许广德三人，具体详见公司在巨潮资讯网上披露的 《科大国创：关于实际控制人之间股权转让进展暨实际控制 人减少的公告》（公告编号：</w:t>
            </w:r>
            <w:r>
              <w:rPr>
                <w:rFonts w:ascii="Times New Roman" w:eastAsia="Times New Roman" w:hAnsi="Times New Roman" w:cs="Times New Roman"/>
                <w:color w:val="000000"/>
                <w:spacing w:val="0"/>
                <w:w w:val="100"/>
                <w:position w:val="0"/>
              </w:rPr>
              <w:t>2020-35</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39" w:line="1" w:lineRule="exact"/>
      </w:pPr>
    </w:p>
    <w:p>
      <w:pPr>
        <w:widowControl w:val="0"/>
        <w:spacing w:line="1" w:lineRule="exact"/>
      </w:pPr>
    </w:p>
    <w:p>
      <w:pPr>
        <w:widowControl w:val="0"/>
        <w:jc w:val="center"/>
        <w:rPr>
          <w:sz w:val="2"/>
          <w:szCs w:val="2"/>
        </w:rPr>
      </w:pPr>
      <w:r>
        <w:drawing>
          <wp:inline>
            <wp:extent cx="2292350" cy="176149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5"/>
                    <a:stretch/>
                  </pic:blipFill>
                  <pic:spPr>
                    <a:xfrm>
                      <a:ext cx="2292350" cy="1761490"/>
                    </a:xfrm>
                    <a:prstGeom prst="rect"/>
                  </pic:spPr>
                </pic:pic>
              </a:graphicData>
            </a:graphic>
          </wp:inline>
        </w:drawing>
      </w:r>
    </w:p>
    <w:p>
      <w:pPr>
        <w:widowControl w:val="0"/>
        <w:spacing w:after="2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5"/>
      <w:bookmarkEnd w:id="516"/>
      <w:bookmarkEnd w:id="51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控股股东、实际控制人、重组方及其他承诺主体股份限制减持情况</w:t>
      </w:r>
      <w:bookmarkEnd w:id="519"/>
      <w:bookmarkEnd w:id="520"/>
      <w:bookmarkEnd w:id="522"/>
    </w:p>
    <w:p>
      <w:pPr>
        <w:pStyle w:val="Style28"/>
        <w:keepNext w:val="0"/>
        <w:keepLines w:val="0"/>
        <w:widowControl w:val="0"/>
        <w:shd w:val="clear" w:color="auto" w:fill="auto"/>
        <w:bidi w:val="0"/>
        <w:spacing w:before="0" w:after="380" w:line="240" w:lineRule="auto"/>
        <w:ind w:left="0" w:right="0" w:firstLine="0"/>
        <w:jc w:val="left"/>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383" w:right="1045" w:bottom="1450" w:left="106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1" behindDoc="0" locked="0" layoutInCell="1" allowOverlap="1">
                <wp:simplePos x="0" y="0"/>
                <wp:positionH relativeFrom="page">
                  <wp:posOffset>2691765</wp:posOffset>
                </wp:positionH>
                <wp:positionV relativeFrom="paragraph">
                  <wp:posOffset>0</wp:posOffset>
                </wp:positionV>
                <wp:extent cx="2170430" cy="247015"/>
                <wp:wrapTopAndBottom/>
                <wp:docPr id="305" name="Shape 30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wps:txbx>
                      <wps:bodyPr wrap="none" lIns="0" tIns="0" rIns="0" bIns="0">
                        <a:noAutoFit/>
                      </wps:bodyPr>
                    </wps:wsp>
                  </a:graphicData>
                </a:graphic>
              </wp:anchor>
            </w:drawing>
          </mc:Choice>
          <mc:Fallback>
            <w:pict>
              <v:shape id="_x0000_s1331" type="#_x0000_t202" style="position:absolute;margin-left:211.95000000000002pt;margin-top:0;width:170.90000000000001pt;height:19.449999999999999pt;z-index:-125829352;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40" w:after="560" w:line="240" w:lineRule="auto"/>
        <w:ind w:left="0" w:right="0" w:firstLine="0"/>
        <w:jc w:val="center"/>
      </w:pPr>
      <w:bookmarkStart w:id="526" w:name="bookmark526"/>
      <w:bookmarkStart w:id="527" w:name="bookmark527"/>
      <w:bookmarkStart w:id="528" w:name="bookmark528"/>
      <w:r>
        <w:rPr>
          <w:color w:val="000000"/>
          <w:spacing w:val="0"/>
          <w:w w:val="100"/>
          <w:position w:val="0"/>
        </w:rPr>
        <w:t>第八节可转换公司债券相关情况</w:t>
      </w:r>
      <w:bookmarkEnd w:id="526"/>
      <w:bookmarkEnd w:id="527"/>
      <w:bookmarkEnd w:id="52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line="240" w:lineRule="auto"/>
        <w:ind w:left="0" w:right="0" w:firstLine="0"/>
        <w:jc w:val="center"/>
      </w:pPr>
      <w:bookmarkStart w:id="529" w:name="bookmark529"/>
      <w:bookmarkStart w:id="530" w:name="bookmark530"/>
      <w:bookmarkStart w:id="531" w:name="bookmark531"/>
      <w:r>
        <w:rPr>
          <w:color w:val="000000"/>
          <w:spacing w:val="0"/>
          <w:w w:val="100"/>
          <w:position w:val="0"/>
        </w:rPr>
        <w:t>第九节董事、监事、高级管理人员和员工情况</w:t>
      </w:r>
      <w:bookmarkEnd w:id="529"/>
      <w:bookmarkEnd w:id="530"/>
      <w:bookmarkEnd w:id="531"/>
    </w:p>
    <w:p>
      <w:pPr>
        <w:pStyle w:val="Style26"/>
        <w:keepNext/>
        <w:keepLines/>
        <w:widowControl w:val="0"/>
        <w:shd w:val="clear" w:color="auto" w:fill="auto"/>
        <w:bidi w:val="0"/>
        <w:spacing w:before="0" w:after="30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一</w:t>
      </w:r>
      <w:bookmarkEnd w:id="534"/>
      <w:r>
        <w:rPr>
          <w:color w:val="000000"/>
          <w:spacing w:val="0"/>
          <w:w w:val="100"/>
          <w:position w:val="0"/>
          <w:sz w:val="24"/>
          <w:szCs w:val="24"/>
        </w:rPr>
        <w:t>、董事、监事和高级管理人员持股变动</w:t>
      </w:r>
      <w:bookmarkEnd w:id="532"/>
      <w:bookmarkEnd w:id="533"/>
      <w:bookmarkEnd w:id="535"/>
    </w:p>
    <w:tbl>
      <w:tblPr>
        <w:tblOverlap w:val="never"/>
        <w:jc w:val="center"/>
        <w:tblLayout w:type="fixed"/>
      </w:tblPr>
      <w:tblGrid>
        <w:gridCol w:w="802"/>
        <w:gridCol w:w="797"/>
        <w:gridCol w:w="533"/>
        <w:gridCol w:w="566"/>
        <w:gridCol w:w="566"/>
        <w:gridCol w:w="850"/>
        <w:gridCol w:w="854"/>
        <w:gridCol w:w="1133"/>
        <w:gridCol w:w="850"/>
        <w:gridCol w:w="850"/>
        <w:gridCol w:w="850"/>
        <w:gridCol w:w="93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40,157,502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47,832,021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12,317,769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12,256,289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4,060,956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4,060,956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程先乐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2,649,946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2,649,946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纪金龙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齐美彬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1,892,818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李绍平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344,149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1,892,818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412,979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理、董事</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2,699,154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2,098,454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860,372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860,372</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02" w:right="1052" w:bottom="1460" w:left="1057" w:header="0" w:footer="3" w:gutter="0"/>
          <w:cols w:space="720"/>
          <w:noEndnote/>
          <w:rtlGutter w:val="0"/>
          <w:docGrid w:linePitch="360"/>
        </w:sectPr>
      </w:pPr>
    </w:p>
    <w:tbl>
      <w:tblPr>
        <w:tblOverlap w:val="never"/>
        <w:jc w:val="center"/>
        <w:tblLayout w:type="fixed"/>
      </w:tblPr>
      <w:tblGrid>
        <w:gridCol w:w="802"/>
        <w:gridCol w:w="797"/>
        <w:gridCol w:w="533"/>
        <w:gridCol w:w="566"/>
        <w:gridCol w:w="566"/>
        <w:gridCol w:w="850"/>
        <w:gridCol w:w="854"/>
        <w:gridCol w:w="1133"/>
        <w:gridCol w:w="850"/>
        <w:gridCol w:w="850"/>
        <w:gridCol w:w="859"/>
        <w:gridCol w:w="9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21,170,500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89,001,001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95,471,302</w:t>
            </w:r>
          </w:p>
        </w:tc>
      </w:tr>
    </w:tbl>
    <w:p>
      <w:pPr>
        <w:pStyle w:val="Style64"/>
        <w:keepNext w:val="0"/>
        <w:keepLines w:val="0"/>
        <w:widowControl w:val="0"/>
        <w:shd w:val="clear" w:color="auto" w:fill="auto"/>
        <w:bidi w:val="0"/>
        <w:spacing w:before="0" w:after="0" w:line="238" w:lineRule="exact"/>
        <w:ind w:left="0" w:right="0" w:firstLine="0"/>
        <w:jc w:val="distribute"/>
      </w:pPr>
      <w:r>
        <w:rPr>
          <w:color w:val="000000"/>
          <w:spacing w:val="0"/>
          <w:w w:val="100"/>
          <w:position w:val="0"/>
        </w:rPr>
        <w:t>注：以上董事、监事和高级管理人员持股数量包括其直接和间接持股数量。报告期内增减变动中，董永东系受让原实际控制 人之一杨杨持有的合肥国创股权，受让完成后，董永东间接持股增加</w:t>
      </w:r>
      <w:r>
        <w:rPr>
          <w:rFonts w:ascii="Times New Roman" w:eastAsia="Times New Roman" w:hAnsi="Times New Roman" w:cs="Times New Roman"/>
          <w:color w:val="000000"/>
          <w:spacing w:val="0"/>
          <w:w w:val="100"/>
          <w:position w:val="0"/>
        </w:rPr>
        <w:t>7,674,519</w:t>
      </w:r>
      <w:r>
        <w:rPr>
          <w:color w:val="000000"/>
          <w:spacing w:val="0"/>
          <w:w w:val="100"/>
          <w:position w:val="0"/>
        </w:rPr>
        <w:t>股；史兴领、孙路股份减少系业绩承诺未完 成回购所致。</w:t>
      </w:r>
    </w:p>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二</w:t>
      </w:r>
      <w:bookmarkEnd w:id="538"/>
      <w:r>
        <w:rPr>
          <w:color w:val="000000"/>
          <w:spacing w:val="0"/>
          <w:w w:val="100"/>
          <w:position w:val="0"/>
          <w:sz w:val="24"/>
          <w:szCs w:val="24"/>
        </w:rPr>
        <w:t>、公司董事、监事、高级管理人员变动情况</w:t>
      </w:r>
      <w:bookmarkEnd w:id="536"/>
      <w:bookmarkEnd w:id="537"/>
      <w:bookmarkEnd w:id="539"/>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为专注相关业务发展申请辞去公司董事职务</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三</w:t>
      </w:r>
      <w:bookmarkEnd w:id="542"/>
      <w:r>
        <w:rPr>
          <w:color w:val="000000"/>
          <w:spacing w:val="0"/>
          <w:w w:val="100"/>
          <w:position w:val="0"/>
          <w:sz w:val="24"/>
          <w:szCs w:val="24"/>
        </w:rPr>
        <w:t>、任职情况</w:t>
      </w:r>
      <w:bookmarkEnd w:id="540"/>
      <w:bookmarkEnd w:id="541"/>
      <w:bookmarkEnd w:id="543"/>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81"/>
        <w:keepNext w:val="0"/>
        <w:keepLines w:val="0"/>
        <w:widowControl w:val="0"/>
        <w:shd w:val="clear" w:color="auto" w:fill="auto"/>
        <w:bidi w:val="0"/>
        <w:spacing w:before="0" w:after="0" w:line="315" w:lineRule="exact"/>
        <w:ind w:left="0" w:right="0" w:firstLine="440"/>
        <w:jc w:val="left"/>
      </w:pPr>
      <w:bookmarkStart w:id="544" w:name="bookmark544"/>
      <w:r>
        <w:rPr>
          <w:rFonts w:ascii="Times New Roman" w:eastAsia="Times New Roman" w:hAnsi="Times New Roman" w:cs="Times New Roman"/>
          <w:color w:val="000000"/>
          <w:spacing w:val="0"/>
          <w:w w:val="100"/>
          <w:position w:val="0"/>
        </w:rPr>
        <w:t>1</w:t>
      </w:r>
      <w:bookmarkEnd w:id="544"/>
      <w:r>
        <w:rPr>
          <w:color w:val="000000"/>
          <w:spacing w:val="0"/>
          <w:w w:val="100"/>
          <w:position w:val="0"/>
        </w:rPr>
        <w:t>、公司现任董事主要工作经历和任职情况：</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董永东先生，中国国籍，无境外永久居留权，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月出生，研究生学历，高级工程师，中国行业 信息化领军人物、安徽省十大经济人物、合肥市五一劳动奖章获得者。历任公司副总经理、总经理、董事 长。现任公司董事长、总经理。</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应勇先生，中国国籍，无永久境外居留权，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月出生，硕士。曾担任中科大资产经营有限责任 公司董事兼总经理、常务副总裁。现任公司董事，科大国盾量子技术股份有限公司副董事长、执行总裁， 科大智能科技股份有限公司董事，中电信量子科技有限公司董事。</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史兴领先生，中国国籍，无境外永久居留权，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月出生，硕士，信息系统项目管理师（高级）。 历任公司部门经理、副总经理、董事。现任公司董事、副总经理，科大国创新能科技有限公司董事、总经 理。</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许广德先生，中国国籍，无境外永久居留权，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月出生，硕士。历任公司研发中心项目经理、 部门经理、副总经理、董事。现任公司董事、副总经理，中电科公共设施运营管理有限公司董事，安徽科 大国创软件科技有限公司董事，中国科学技术大学校外研究生导师，安徽大学计算机科学与技术学院名誉 教授。</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程先乐先生，中国国籍，无境外永久居留权，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月出生，大学本科，信息系统项目管理师（高 级），</w:t>
      </w:r>
      <w:r>
        <w:rPr>
          <w:rFonts w:ascii="Times New Roman" w:eastAsia="Times New Roman" w:hAnsi="Times New Roman" w:cs="Times New Roman"/>
          <w:color w:val="000000"/>
          <w:spacing w:val="0"/>
          <w:w w:val="100"/>
          <w:position w:val="0"/>
        </w:rPr>
        <w:t>2013-2014</w:t>
      </w:r>
      <w:r>
        <w:rPr>
          <w:color w:val="000000"/>
          <w:spacing w:val="0"/>
          <w:w w:val="100"/>
          <w:position w:val="0"/>
        </w:rPr>
        <w:t>年度安徽省优秀软件人才。历任公司研发中心项目经理、部门经理、董事、副总经理。现 任公司董事、副总经理，株式会社科大国创代表取缔役，安徽科大国创软件科技有限公司董事、总经理。</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纪金龙先生，中国国籍，拥有日本永久居留权，</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月出生，中国科学技术大学计算机软件专业 工学博士，曾分获中国科学院科学进步奖二等奖、三等奖。纪金龙先生曾任中国科学技术大学计算机系副 主任、日本</w:t>
      </w:r>
      <w:r>
        <w:rPr>
          <w:rFonts w:ascii="Times New Roman" w:eastAsia="Times New Roman" w:hAnsi="Times New Roman" w:cs="Times New Roman"/>
          <w:color w:val="000000"/>
          <w:spacing w:val="0"/>
          <w:w w:val="100"/>
          <w:position w:val="0"/>
        </w:rPr>
        <w:t>Miura</w:t>
      </w:r>
      <w:r>
        <w:rPr>
          <w:color w:val="000000"/>
          <w:spacing w:val="0"/>
          <w:w w:val="100"/>
          <w:position w:val="0"/>
        </w:rPr>
        <w:t>株式会社开发部部长等。自</w:t>
      </w:r>
      <w:r>
        <w:rPr>
          <w:rFonts w:ascii="Times New Roman" w:eastAsia="Times New Roman" w:hAnsi="Times New Roman" w:cs="Times New Roman"/>
          <w:color w:val="000000"/>
          <w:spacing w:val="0"/>
          <w:w w:val="100"/>
          <w:position w:val="0"/>
        </w:rPr>
        <w:t>2017</w:t>
      </w:r>
      <w:r>
        <w:rPr>
          <w:color w:val="000000"/>
          <w:spacing w:val="0"/>
          <w:w w:val="100"/>
          <w:position w:val="0"/>
        </w:rPr>
        <w:t>年起任公司控股子公司安徽中科国创高可信软件有限公 司常务副总经理，领导公司高可信软件形式验证产品的研发。现任公司董事，安徽中科国创高可信软件有 限公司常务副总经理。</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齐美彬先生，中国国籍，无境外永久居留权，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月出生，信号与信息处理专业博士。现任公司 独立董事，合肥工业大学教授、博士生导师，安徽省电子学会理事。</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冯华先生，中国国籍，无境外永久居留权，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月出生，经济学博士、管理学博士后。现任公司 独立董事，北京交通大学经济管理学院教授、博士生导师，北京交通大学服务经济与新兴产业研究所所长, 国家重点学科产业经济学带头人之一，江西华伍制动器股份有限公司独立董事，北京市基础设施投资有限 </w:t>
      </w:r>
      <w:r>
        <w:rPr>
          <w:color w:val="000000"/>
          <w:spacing w:val="0"/>
          <w:w w:val="100"/>
          <w:position w:val="0"/>
        </w:rPr>
        <w:t>公司外部董事，兼任中国经济思想史学会常务理事、中国软科学研究会常务理事、中国工业经济学会常务 理事、北京产业经济学会副会长等学术职务。主持国家社科基金重大项目、国家软科学计划重大项目，荣 获</w:t>
      </w:r>
      <w:r>
        <w:rPr>
          <w:rFonts w:ascii="Times New Roman" w:eastAsia="Times New Roman" w:hAnsi="Times New Roman" w:cs="Times New Roman"/>
          <w:color w:val="000000"/>
          <w:spacing w:val="0"/>
          <w:w w:val="100"/>
          <w:position w:val="0"/>
        </w:rPr>
        <w:t>“</w:t>
      </w:r>
      <w:r>
        <w:rPr>
          <w:color w:val="000000"/>
          <w:spacing w:val="0"/>
          <w:w w:val="100"/>
          <w:position w:val="0"/>
        </w:rPr>
        <w:t>宝钢优秀教师奖</w:t>
      </w:r>
      <w:r>
        <w:rPr>
          <w:color w:val="000000"/>
          <w:spacing w:val="0"/>
          <w:w w:val="100"/>
          <w:position w:val="0"/>
        </w:rPr>
        <w:t>''</w:t>
      </w:r>
      <w:r>
        <w:rPr>
          <w:color w:val="000000"/>
          <w:spacing w:val="0"/>
          <w:w w:val="100"/>
          <w:position w:val="0"/>
        </w:rPr>
        <w:t>等荣誉称号，</w:t>
      </w:r>
      <w:r>
        <w:rPr>
          <w:rFonts w:ascii="Times New Roman" w:eastAsia="Times New Roman" w:hAnsi="Times New Roman" w:cs="Times New Roman"/>
          <w:color w:val="000000"/>
          <w:spacing w:val="0"/>
          <w:w w:val="100"/>
          <w:position w:val="0"/>
        </w:rPr>
        <w:t>2020</w:t>
      </w:r>
      <w:r>
        <w:rPr>
          <w:color w:val="000000"/>
          <w:spacing w:val="0"/>
          <w:w w:val="100"/>
          <w:position w:val="0"/>
        </w:rPr>
        <w:t>年入选财政部</w:t>
      </w:r>
      <w:r>
        <w:rPr>
          <w:rFonts w:ascii="Times New Roman" w:eastAsia="Times New Roman" w:hAnsi="Times New Roman" w:cs="Times New Roman"/>
          <w:color w:val="000000"/>
          <w:spacing w:val="0"/>
          <w:w w:val="100"/>
          <w:position w:val="0"/>
        </w:rPr>
        <w:t>“</w:t>
      </w:r>
      <w:r>
        <w:rPr>
          <w:color w:val="000000"/>
          <w:spacing w:val="0"/>
          <w:w w:val="100"/>
          <w:position w:val="0"/>
        </w:rPr>
        <w:t>财政人才库</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李姚矿先生，中国国籍，无境外永久居留权，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月出生，管理学博士，中国注册会计师协会非 执业会员。现任公司独立董事，合肥工业大学管理学院会计学系教授、博士生导师、创业投资研究所所长， 科大国盾量子技术股份有限公司、洽洽食品股份有限公司、安徽三联交通应用技术股份有限公司、安徽华 塑股份有限公司独立董事。近年来主持国家自然科学基金和国家社会科学基金等科研项目</w:t>
      </w:r>
      <w:r>
        <w:rPr>
          <w:rFonts w:ascii="Times New Roman" w:eastAsia="Times New Roman" w:hAnsi="Times New Roman" w:cs="Times New Roman"/>
          <w:color w:val="000000"/>
          <w:spacing w:val="0"/>
          <w:w w:val="100"/>
          <w:position w:val="0"/>
        </w:rPr>
        <w:t>10</w:t>
      </w:r>
      <w:r>
        <w:rPr>
          <w:color w:val="000000"/>
          <w:spacing w:val="0"/>
          <w:w w:val="100"/>
          <w:position w:val="0"/>
        </w:rPr>
        <w:t>多项，发表论 文</w:t>
      </w:r>
      <w:r>
        <w:rPr>
          <w:rFonts w:ascii="Times New Roman" w:eastAsia="Times New Roman" w:hAnsi="Times New Roman" w:cs="Times New Roman"/>
          <w:color w:val="000000"/>
          <w:spacing w:val="0"/>
          <w:w w:val="100"/>
          <w:position w:val="0"/>
        </w:rPr>
        <w:t>30</w:t>
      </w:r>
      <w:r>
        <w:rPr>
          <w:color w:val="000000"/>
          <w:spacing w:val="0"/>
          <w:w w:val="100"/>
          <w:position w:val="0"/>
        </w:rPr>
        <w:t>多篇，出版专著</w:t>
      </w:r>
      <w:r>
        <w:rPr>
          <w:rFonts w:ascii="Times New Roman" w:eastAsia="Times New Roman" w:hAnsi="Times New Roman" w:cs="Times New Roman"/>
          <w:color w:val="000000"/>
          <w:spacing w:val="0"/>
          <w:w w:val="100"/>
          <w:position w:val="0"/>
        </w:rPr>
        <w:t>2</w:t>
      </w:r>
      <w:r>
        <w:rPr>
          <w:color w:val="000000"/>
          <w:spacing w:val="0"/>
          <w:w w:val="100"/>
          <w:position w:val="0"/>
        </w:rPr>
        <w:t>部。</w:t>
      </w:r>
      <w:r>
        <w:rPr>
          <w:rFonts w:ascii="Times New Roman" w:eastAsia="Times New Roman" w:hAnsi="Times New Roman" w:cs="Times New Roman"/>
          <w:color w:val="000000"/>
          <w:spacing w:val="0"/>
          <w:w w:val="100"/>
          <w:position w:val="0"/>
        </w:rPr>
        <w:t>2005</w:t>
      </w:r>
      <w:r>
        <w:rPr>
          <w:color w:val="000000"/>
          <w:spacing w:val="0"/>
          <w:w w:val="100"/>
          <w:position w:val="0"/>
        </w:rPr>
        <w:t>年被评为安徽省优秀中青年骨干教师，获得安徽省教学成果奖、安徽省社 会科学奖等多项奖励。</w:t>
      </w:r>
    </w:p>
    <w:p>
      <w:pPr>
        <w:pStyle w:val="Style81"/>
        <w:keepNext w:val="0"/>
        <w:keepLines w:val="0"/>
        <w:widowControl w:val="0"/>
        <w:shd w:val="clear" w:color="auto" w:fill="auto"/>
        <w:tabs>
          <w:tab w:pos="771" w:val="left"/>
        </w:tabs>
        <w:bidi w:val="0"/>
        <w:spacing w:before="0" w:after="0" w:line="326" w:lineRule="auto"/>
        <w:ind w:left="0" w:right="0" w:firstLine="440"/>
        <w:jc w:val="both"/>
      </w:pPr>
      <w:bookmarkStart w:id="545" w:name="bookmark545"/>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公司现任监事主要工作经历和任职情况：</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陈方友先生，中国国籍，无境外永久居留权，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月出生，大学本科双学士，工信部认证信息系 统集成高级项目经理。曾任苏州科大国创信息技术有限公司副总经理，安徽慧联运科技有限公司副总经理。 现任公司监事会主席、党委书记，安徽慧联运科技有限公司执行总经理。</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李绍平先生，中国国籍，无境外永久居留权，</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月出生，硕士。历任公司软件工程师、项目经 理、项目总监、咨询总监。现任公司监事、能源事业部总经理。</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王子华先生，中国国籍，无境外永久居留权，</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月出生，大学本科，信息系统高级项目管理师。 历任公司部门经理，科大国创云网科技有限公司副总经理，现任公司监事，贵州科大国创大数据科技有限 公司总经理。</w:t>
      </w:r>
    </w:p>
    <w:p>
      <w:pPr>
        <w:pStyle w:val="Style81"/>
        <w:keepNext w:val="0"/>
        <w:keepLines w:val="0"/>
        <w:widowControl w:val="0"/>
        <w:shd w:val="clear" w:color="auto" w:fill="auto"/>
        <w:tabs>
          <w:tab w:pos="771" w:val="left"/>
        </w:tabs>
        <w:bidi w:val="0"/>
        <w:spacing w:before="0" w:after="0" w:line="326" w:lineRule="auto"/>
        <w:ind w:left="0" w:right="0" w:firstLine="440"/>
        <w:jc w:val="both"/>
      </w:pPr>
      <w:bookmarkStart w:id="546" w:name="bookmark546"/>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公司现任高级管理人员主要工作经历和兼职情况：</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董永东先生，任本公司总经理，简历参见本小节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p>
    <w:p>
      <w:pPr>
        <w:pStyle w:val="Style8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史兴领先生，任本公司副总经理，简历参见本小节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 许广德先生，任本公司副总经理，简历参见本小节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 程先乐先生，任本公司副总经理，简历参见本小节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 李飞先生，中国国籍，无境外永久居留权，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月出生，硕士，安徽省优秀党员，安徽省劳动竞 赛先进个人。历任苏州科大国创信息技术有限公司软件工程师、项目经理、部门经理、产品总监、副总经 理、总经理，科大国创云网科技有限公司副总经理、总经理。现任公司副总经理，科大国创云网科技有限 公司执行董事兼总经理，苏州科大国创信息技术有限公司执行董事兼总经理，贵州科大国创大数据科技有 限公司执行董事。</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储士升先生，中国国籍，无境外永久居留权，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月出生，大学本科，中国注册会计师、注册税 务师。曾担任华普会计师事务所项目经理、国元证券风险管理部职员。现任公司副总经理、董事会秘书， 安徽慧联运科技有限公司董事，科大国创新能科技有限公司董事，安徽科大国创软件科技有限公司董事， 安徽科大国创数字科技有限公司董事长、总经理，安徽慧通互联物流科技有限公司监事。</w:t>
      </w:r>
    </w:p>
    <w:p>
      <w:pPr>
        <w:pStyle w:val="Style8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孔皖生先生，中国国籍，无境外永久居留权，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月出生，大学本科，信息系统高级项目管理师。 历任公司项目经理、部门经理、监事、总裁助理。现任公司财务总监，科大国创新能科技有限公司董事， 安徽科大国创数字科技有限公司董事、科大国创云网科技有限公司监事、苏州科大国创信息技术有限公司 监事。</w:t>
      </w:r>
    </w:p>
    <w:p>
      <w:pPr>
        <w:pStyle w:val="Style6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2486"/>
        <w:gridCol w:w="1133"/>
        <w:gridCol w:w="1829"/>
        <w:gridCol w:w="1330"/>
        <w:gridCol w:w="1598"/>
      </w:tblGrid>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6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64"/>
        <w:keepNext w:val="0"/>
        <w:keepLines w:val="0"/>
        <w:widowControl w:val="0"/>
        <w:shd w:val="clear" w:color="auto" w:fill="auto"/>
        <w:bidi w:val="0"/>
        <w:spacing w:before="0" w:after="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402" w:right="1052" w:bottom="1460"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3542"/>
        <w:gridCol w:w="2126"/>
        <w:gridCol w:w="706"/>
        <w:gridCol w:w="854"/>
        <w:gridCol w:w="1354"/>
      </w:tblGrid>
      <w:tr>
        <w:trPr>
          <w:trHeight w:val="44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名</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始日期</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安徽省信息化专家咨询委员会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安徽省软件行业协会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安徽省电子商务协会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合肥市大数据创新产业联盟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合肥高新区上市企业协会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科大国创智联（合肥）股权投资有限公司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安徽科大国创智信科技有限公司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安徽慧联运科技有限公司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安徽中科国创高可信软件有限公司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安徽慧通互联物流科技有限公司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合肥智联共益股权投资合伙企业（有限合伙）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合肥领创股权投资合伙企业（有限合伙）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科大国盾量子技术股份有限公司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副董事长、执行总裁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中电信量子科技有限公司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株式会社科大国创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代表取缔役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安徽中科国创高可信软件有限公司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三浦信息科技（苏州）有限公司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苏州虞创智能仪表科技有限公司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江西华伍制动器股份有限公司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98"/>
        <w:gridCol w:w="3542"/>
        <w:gridCol w:w="2126"/>
        <w:gridCol w:w="706"/>
        <w:gridCol w:w="854"/>
        <w:gridCol w:w="135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科大国盾量子技术股份有限公司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洽洽食品股份有限公司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安徽三联交通应用技术股份有限公司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安徽华塑股份有限公司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安徽慧联运科技有限公司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王子华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贵州科大国创大数据科技有限公司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科大国创云网科技有限公司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贵州科大国创大数据科技有限公司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安徽慧联运科技有限公司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安徽科大国创软件科技有限公司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安徽慧通互联物流科技有限公司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科大国创云网科技有限公司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四</w:t>
      </w:r>
      <w:bookmarkEnd w:id="549"/>
      <w:r>
        <w:rPr>
          <w:color w:val="000000"/>
          <w:spacing w:val="0"/>
          <w:w w:val="100"/>
          <w:position w:val="0"/>
          <w:sz w:val="24"/>
          <w:szCs w:val="24"/>
        </w:rPr>
        <w:t>、董事、监事、高级管理人员报酬情况</w:t>
      </w:r>
      <w:bookmarkEnd w:id="547"/>
      <w:bookmarkEnd w:id="548"/>
      <w:bookmarkEnd w:id="550"/>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董事、监事、高级管理人员报酬的决策程序、确定依据、实际支付情况</w:t>
      </w:r>
    </w:p>
    <w:p>
      <w:pPr>
        <w:pStyle w:val="Style81"/>
        <w:keepNext w:val="0"/>
        <w:keepLines w:val="0"/>
        <w:widowControl w:val="0"/>
        <w:shd w:val="clear" w:color="auto" w:fill="auto"/>
        <w:tabs>
          <w:tab w:pos="798" w:val="left"/>
        </w:tabs>
        <w:bidi w:val="0"/>
        <w:spacing w:before="0" w:after="0" w:line="326" w:lineRule="auto"/>
        <w:ind w:left="0" w:right="0" w:firstLine="44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w:t>
        <w:tab/>
        <w:t>董事、监事、高级管理人员报酬的决策程序</w:t>
      </w:r>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由公司董事会薪酬与考核委员会研究制订公司董事、监事和高级管理人员的薪酬政策、方案，股东大 会审议董事、监事薪酬，董事会审议高级管理人员薪酬，公司人力资源部、财务部配合董事会薪酬与考核 委员会进行公司董事、监事、高级管理人员薪酬方案的具体实施。</w:t>
      </w:r>
    </w:p>
    <w:p>
      <w:pPr>
        <w:pStyle w:val="Style81"/>
        <w:keepNext w:val="0"/>
        <w:keepLines w:val="0"/>
        <w:widowControl w:val="0"/>
        <w:shd w:val="clear" w:color="auto" w:fill="auto"/>
        <w:tabs>
          <w:tab w:pos="818" w:val="left"/>
        </w:tabs>
        <w:bidi w:val="0"/>
        <w:spacing w:before="0" w:after="0" w:line="326" w:lineRule="auto"/>
        <w:ind w:left="0" w:right="0" w:firstLine="44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董事、监事、高级管理人员报酬的确立依据</w:t>
      </w:r>
    </w:p>
    <w:p>
      <w:pPr>
        <w:pStyle w:val="Style81"/>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根据公司内部董事、内部监事与高级管理人员所承担的责任、风险、压力等，确定不同的薪酬标准， 基础薪酬按照其在公司内部担任的职务，根据岗位责任等级、能力等级确定，每月发放；绩效年薪以公司 年度经营目标和个人年度绩效考核目标指标完成情况为考核基础。外部董事、独立董事、外部监事津贴数 额由公司股东大会审议决定。</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公司报告期内董事、监事和高级管理人员报酬情况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李绍平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王子华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孔皖生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543.55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五</w:t>
      </w:r>
      <w:bookmarkEnd w:id="555"/>
      <w:r>
        <w:rPr>
          <w:color w:val="000000"/>
          <w:spacing w:val="0"/>
          <w:w w:val="100"/>
          <w:position w:val="0"/>
          <w:sz w:val="24"/>
          <w:szCs w:val="24"/>
        </w:rPr>
        <w:t>、公司员工情况</w:t>
      </w:r>
      <w:bookmarkEnd w:id="553"/>
      <w:bookmarkEnd w:id="554"/>
      <w:bookmarkEnd w:id="556"/>
    </w:p>
    <w:p>
      <w:pPr>
        <w:pStyle w:val="Style32"/>
        <w:keepNext/>
        <w:keepLines/>
        <w:widowControl w:val="0"/>
        <w:shd w:val="clear" w:color="auto" w:fill="auto"/>
        <w:bidi w:val="0"/>
        <w:spacing w:before="0" w:after="34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、员工数量、专业构成及教育程度</w:t>
      </w:r>
      <w:bookmarkEnd w:id="557"/>
      <w:bookmarkEnd w:id="558"/>
      <w:bookmarkEnd w:id="56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209</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3,287</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2,463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3,287</w:t>
            </w:r>
          </w:p>
        </w:tc>
      </w:tr>
    </w:tbl>
    <w:p>
      <w:pPr>
        <w:widowControl w:val="0"/>
        <w:spacing w:after="279" w:line="1" w:lineRule="exact"/>
      </w:pPr>
    </w:p>
    <w:p>
      <w:pPr>
        <w:pStyle w:val="Style32"/>
        <w:keepNext/>
        <w:keepLines/>
        <w:widowControl w:val="0"/>
        <w:shd w:val="clear" w:color="auto" w:fill="auto"/>
        <w:tabs>
          <w:tab w:pos="333" w:val="left"/>
        </w:tabs>
        <w:bidi w:val="0"/>
        <w:spacing w:before="0" w:after="280" w:line="310" w:lineRule="exact"/>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薪酬政策</w:t>
      </w:r>
      <w:bookmarkEnd w:id="561"/>
      <w:bookmarkEnd w:id="562"/>
      <w:bookmarkEnd w:id="564"/>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公司根据员工从事工作的岗位、责任、能力、贡献、职称确定薪资标准，按月向员工发放薪酬。薪资 构成包括：基本工资、绩效工资、职务工资、岗位工资、年终奖、住房公积金和其他。公司每年根据员工 工作技能和绩效、公司经营状况，核发年终奖励和专项奖励，保持公司的薪酬竞争力。同时，为充分调动 公司核心团队的积极性，保证公司业绩稳步提升，确保发展战略和经营目标的实现，公司实施了事业合伙 人及限制性股票激励计划等激励机制。</w:t>
      </w:r>
    </w:p>
    <w:p>
      <w:pPr>
        <w:pStyle w:val="Style2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报告期内，公司职工薪酬总额</w:t>
      </w:r>
      <w:r>
        <w:rPr>
          <w:rFonts w:ascii="Times New Roman" w:eastAsia="Times New Roman" w:hAnsi="Times New Roman" w:cs="Times New Roman"/>
          <w:color w:val="000000"/>
          <w:spacing w:val="0"/>
          <w:w w:val="100"/>
          <w:position w:val="0"/>
        </w:rPr>
        <w:t>45,536.40</w:t>
      </w:r>
      <w:r>
        <w:rPr>
          <w:color w:val="000000"/>
          <w:spacing w:val="0"/>
          <w:w w:val="100"/>
          <w:position w:val="0"/>
        </w:rPr>
        <w:t>万元，其中计入营业总成本的金额为</w:t>
      </w:r>
      <w:r>
        <w:rPr>
          <w:rFonts w:ascii="Times New Roman" w:eastAsia="Times New Roman" w:hAnsi="Times New Roman" w:cs="Times New Roman"/>
          <w:color w:val="000000"/>
          <w:spacing w:val="0"/>
          <w:w w:val="100"/>
          <w:position w:val="0"/>
        </w:rPr>
        <w:t>45,348.09</w:t>
      </w:r>
      <w:r>
        <w:rPr>
          <w:color w:val="000000"/>
          <w:spacing w:val="0"/>
          <w:w w:val="100"/>
          <w:position w:val="0"/>
        </w:rPr>
        <w:t>万元，占公司成 本总额的</w:t>
      </w:r>
      <w:r>
        <w:rPr>
          <w:rFonts w:ascii="Times New Roman" w:eastAsia="Times New Roman" w:hAnsi="Times New Roman" w:cs="Times New Roman"/>
          <w:color w:val="000000"/>
          <w:spacing w:val="0"/>
          <w:w w:val="100"/>
          <w:position w:val="0"/>
        </w:rPr>
        <w:t>32.38%</w:t>
      </w:r>
      <w:r>
        <w:rPr>
          <w:color w:val="000000"/>
          <w:spacing w:val="0"/>
          <w:w w:val="100"/>
          <w:position w:val="0"/>
        </w:rPr>
        <w:t>。职工薪酬是营业总成本主要项目，公司利润对职工薪酬变化较为敏感。公司技术人员共 计</w:t>
      </w:r>
      <w:r>
        <w:rPr>
          <w:rFonts w:ascii="Times New Roman" w:eastAsia="Times New Roman" w:hAnsi="Times New Roman" w:cs="Times New Roman"/>
          <w:color w:val="000000"/>
          <w:spacing w:val="0"/>
          <w:w w:val="100"/>
          <w:position w:val="0"/>
        </w:rPr>
        <w:t>2,690</w:t>
      </w:r>
      <w:r>
        <w:rPr>
          <w:color w:val="000000"/>
          <w:spacing w:val="0"/>
          <w:w w:val="100"/>
          <w:position w:val="0"/>
        </w:rPr>
        <w:t>人，占公司员工人数的</w:t>
      </w:r>
      <w:r>
        <w:rPr>
          <w:rFonts w:ascii="Times New Roman" w:eastAsia="Times New Roman" w:hAnsi="Times New Roman" w:cs="Times New Roman"/>
          <w:color w:val="000000"/>
          <w:spacing w:val="0"/>
          <w:w w:val="100"/>
          <w:position w:val="0"/>
        </w:rPr>
        <w:t>81.84%</w:t>
      </w:r>
      <w:r>
        <w:rPr>
          <w:color w:val="000000"/>
          <w:spacing w:val="0"/>
          <w:w w:val="100"/>
          <w:position w:val="0"/>
        </w:rPr>
        <w:t>。</w:t>
      </w:r>
    </w:p>
    <w:p>
      <w:pPr>
        <w:pStyle w:val="Style32"/>
        <w:keepNext/>
        <w:keepLines/>
        <w:widowControl w:val="0"/>
        <w:shd w:val="clear" w:color="auto" w:fill="auto"/>
        <w:tabs>
          <w:tab w:pos="333" w:val="left"/>
        </w:tabs>
        <w:bidi w:val="0"/>
        <w:spacing w:before="0" w:after="280" w:line="310" w:lineRule="exact"/>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培训计划</w:t>
      </w:r>
      <w:bookmarkEnd w:id="565"/>
      <w:bookmarkEnd w:id="566"/>
      <w:bookmarkEnd w:id="568"/>
    </w:p>
    <w:p>
      <w:pPr>
        <w:pStyle w:val="Style81"/>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根据公司人力资源发展战略，确保员工的素质和技能水平能够满足公司业务发展需要。通过全面的培 训需求调查，公司培训按照分层分类开展。从层级上分为：公司级培训、部门级培训、项目级培训；从类 别上分为：管理类培训、技术类培训、新员工培训、职业资格培训。各类培训中涵盖管理能力、领导能力、 知识、技能、通用能力等。进一步加大骨干员工培养、储备干部培养及经理人领导力的培养等。一方面， 有效的提高了公司员工的整体素质；另一方面，为企业的经营管理水平，为公司人力资源发展储备了有效 的人力资源。</w:t>
      </w:r>
    </w:p>
    <w:p>
      <w:pPr>
        <w:pStyle w:val="Style32"/>
        <w:keepNext/>
        <w:keepLines/>
        <w:widowControl w:val="0"/>
        <w:shd w:val="clear" w:color="auto" w:fill="auto"/>
        <w:tabs>
          <w:tab w:pos="333" w:val="left"/>
        </w:tabs>
        <w:bidi w:val="0"/>
        <w:spacing w:before="0" w:after="280" w:line="310" w:lineRule="exact"/>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4</w:t>
      </w:r>
      <w:bookmarkEnd w:id="571"/>
      <w:r>
        <w:rPr>
          <w:color w:val="000000"/>
          <w:spacing w:val="0"/>
          <w:w w:val="100"/>
          <w:position w:val="0"/>
        </w:rPr>
        <w:t>、</w:t>
        <w:tab/>
        <w:t>劳务外包情况</w:t>
      </w:r>
      <w:bookmarkEnd w:id="569"/>
      <w:bookmarkEnd w:id="570"/>
      <w:bookmarkEnd w:id="572"/>
    </w:p>
    <w:p>
      <w:pPr>
        <w:pStyle w:val="Style28"/>
        <w:keepNext w:val="0"/>
        <w:keepLines w:val="0"/>
        <w:widowControl w:val="0"/>
        <w:shd w:val="clear" w:color="auto" w:fill="auto"/>
        <w:bidi w:val="0"/>
        <w:spacing w:before="0" w:after="280" w:line="313" w:lineRule="exact"/>
        <w:ind w:left="0" w:right="0" w:firstLine="0"/>
        <w:jc w:val="both"/>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402" w:right="1052" w:bottom="1460" w:left="105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500" w:after="560" w:line="240" w:lineRule="auto"/>
        <w:ind w:left="0" w:right="0" w:firstLine="0"/>
        <w:jc w:val="center"/>
      </w:pPr>
      <w:bookmarkStart w:id="573" w:name="bookmark573"/>
      <w:bookmarkStart w:id="574" w:name="bookmark574"/>
      <w:bookmarkStart w:id="575" w:name="bookmark575"/>
      <w:r>
        <w:rPr>
          <w:color w:val="000000"/>
          <w:spacing w:val="0"/>
          <w:w w:val="100"/>
          <w:position w:val="0"/>
        </w:rPr>
        <w:t>第十节公司治理</w:t>
      </w:r>
      <w:bookmarkEnd w:id="573"/>
      <w:bookmarkEnd w:id="574"/>
      <w:bookmarkEnd w:id="575"/>
    </w:p>
    <w:p>
      <w:pPr>
        <w:pStyle w:val="Style26"/>
        <w:keepNext/>
        <w:keepLines/>
        <w:widowControl w:val="0"/>
        <w:shd w:val="clear" w:color="auto" w:fill="auto"/>
        <w:bidi w:val="0"/>
        <w:spacing w:before="0" w:after="26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sz w:val="24"/>
          <w:szCs w:val="24"/>
        </w:rPr>
        <w:t>一</w:t>
      </w:r>
      <w:bookmarkEnd w:id="578"/>
      <w:r>
        <w:rPr>
          <w:color w:val="000000"/>
          <w:spacing w:val="0"/>
          <w:w w:val="100"/>
          <w:position w:val="0"/>
          <w:sz w:val="24"/>
          <w:szCs w:val="24"/>
        </w:rPr>
        <w:t>、公司治理的基本状况</w:t>
      </w:r>
      <w:bookmarkEnd w:id="576"/>
      <w:bookmarkEnd w:id="577"/>
      <w:bookmarkEnd w:id="579"/>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板股票上市规则》、《深圳证券交易所创业板上市公司规范运作指引》和其他有关法律、法规、规范性文 件的要求，不断地完善公司治理结构，建立健全公司内部控制制度，以进一步提高公司治理水平。公司治 理的实际状况符合中国证监会、深圳证券交易所等发布的有关法规、规范性文件的要求。</w:t>
      </w:r>
    </w:p>
    <w:p>
      <w:pPr>
        <w:pStyle w:val="Style81"/>
        <w:keepNext w:val="0"/>
        <w:keepLines w:val="0"/>
        <w:widowControl w:val="0"/>
        <w:shd w:val="clear" w:color="auto" w:fill="auto"/>
        <w:tabs>
          <w:tab w:pos="971" w:val="left"/>
        </w:tabs>
        <w:bidi w:val="0"/>
        <w:spacing w:before="0" w:after="0" w:line="313" w:lineRule="exact"/>
        <w:ind w:left="0" w:right="0" w:firstLine="440"/>
        <w:jc w:val="both"/>
      </w:pPr>
      <w:bookmarkStart w:id="580" w:name="bookmark580"/>
      <w:r>
        <w:rPr>
          <w:color w:val="000000"/>
          <w:spacing w:val="0"/>
          <w:w w:val="100"/>
          <w:position w:val="0"/>
        </w:rPr>
        <w:t>（</w:t>
      </w:r>
      <w:bookmarkEnd w:id="580"/>
      <w:r>
        <w:rPr>
          <w:color w:val="000000"/>
          <w:spacing w:val="0"/>
          <w:w w:val="100"/>
          <w:position w:val="0"/>
        </w:rPr>
        <w:t>一）</w:t>
        <w:tab/>
        <w:t>关于股东与股东大会</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公司严格按照《公司法》、《上市公司股东大会规则》、《公司章程》、《股东大会议事规则》和深 圳证券交易所创业板的相关规定和要求，规范股东大会的召集、召开和表决程序，全面采取现场投票与网 络投票结合的方式，审议影响中小投资者利益的重大事项时对中小投资者表决单独计票，并及时披露中小 投资者的表决结果，确保全体股东特别是中小股东享有平等地位，确保股东能够充分行使股东权利。同时 聘请律师列席股东大会并对股东大会的召开和表决程序出具法律意见书，充分尊重和维护全体股东的合法 权益。</w:t>
      </w:r>
    </w:p>
    <w:p>
      <w:pPr>
        <w:pStyle w:val="Style81"/>
        <w:keepNext w:val="0"/>
        <w:keepLines w:val="0"/>
        <w:widowControl w:val="0"/>
        <w:shd w:val="clear" w:color="auto" w:fill="auto"/>
        <w:tabs>
          <w:tab w:pos="971" w:val="left"/>
        </w:tabs>
        <w:bidi w:val="0"/>
        <w:spacing w:before="0" w:after="0" w:line="313" w:lineRule="exact"/>
        <w:ind w:left="0" w:right="0" w:firstLine="440"/>
        <w:jc w:val="both"/>
      </w:pPr>
      <w:bookmarkStart w:id="581" w:name="bookmark581"/>
      <w:r>
        <w:rPr>
          <w:color w:val="000000"/>
          <w:spacing w:val="0"/>
          <w:w w:val="100"/>
          <w:position w:val="0"/>
        </w:rPr>
        <w:t>（</w:t>
      </w:r>
      <w:bookmarkEnd w:id="581"/>
      <w:r>
        <w:rPr>
          <w:color w:val="000000"/>
          <w:spacing w:val="0"/>
          <w:w w:val="100"/>
          <w:position w:val="0"/>
        </w:rPr>
        <w:t>二）</w:t>
        <w:tab/>
        <w:t>关于公司与控股股东及实际控制人</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公司控股股东、实际控制人严格按照《上市公司治理准则》、《深圳证券交易所创业板股票上市规则》、 《深圳证券交易所创业板上市公司规范运作指引》、《公司章程》等规定和要求，规范自己的行为，不存 在超越股东大会直接或间接干预公司的决策和经营活动的行为，不存在损害公司及其他股东的利益的情 形，不存在控股股东和实际控制人占用公司资金的现象，公司亦无为控股股东和实际控制人提供担保的情 形。公司拥有独立完整的业务和自主经营能力，在业务、人员、资产、机构、财务上独立于控股股东，公 司董事会、监事会和内部机构独立运作。</w:t>
      </w:r>
    </w:p>
    <w:p>
      <w:pPr>
        <w:pStyle w:val="Style81"/>
        <w:keepNext w:val="0"/>
        <w:keepLines w:val="0"/>
        <w:widowControl w:val="0"/>
        <w:shd w:val="clear" w:color="auto" w:fill="auto"/>
        <w:tabs>
          <w:tab w:pos="971" w:val="left"/>
        </w:tabs>
        <w:bidi w:val="0"/>
        <w:spacing w:before="0" w:after="0" w:line="313"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三）</w:t>
        <w:tab/>
        <w:t>关于董事和董事会</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名，董事会的人数及人员构成符合有关法律、法规和《公司章 程》的要求，各位董事具有履行职务所必需的知识、技能和素质，能够严格按照公司《董事会议事规则》、 《独立董事工作制度》等有关规定开展工作，出席董事会、董事会专门委员会和股东大会，勤勉尽责地履 行职责和义务，同时积极参加相关培训，熟悉相关法律法规。</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公司董事会下设有战略与投资委员会、薪酬与考核委员会、审计委员会和提名委员会四个专门委员会。 专门委员会成员全部由董事组成，除战略与投资委员会由董事长担任主任委员以外，其他专门委员会均由 独立董事担任主任委员；各委员会为董事会的决策提供了科学和专业的意见和参考。各委员会依据《公司 章程》和各委员会工作细则的规定履行职权，不受公司任何其他部门和个人的干预。</w:t>
      </w:r>
    </w:p>
    <w:p>
      <w:pPr>
        <w:pStyle w:val="Style81"/>
        <w:keepNext w:val="0"/>
        <w:keepLines w:val="0"/>
        <w:widowControl w:val="0"/>
        <w:shd w:val="clear" w:color="auto" w:fill="auto"/>
        <w:tabs>
          <w:tab w:pos="971" w:val="left"/>
        </w:tabs>
        <w:bidi w:val="0"/>
        <w:spacing w:before="0" w:after="0" w:line="313" w:lineRule="exact"/>
        <w:ind w:left="0" w:right="0" w:firstLine="440"/>
        <w:jc w:val="both"/>
      </w:pPr>
      <w:bookmarkStart w:id="583" w:name="bookmark583"/>
      <w:r>
        <w:rPr>
          <w:color w:val="000000"/>
          <w:spacing w:val="0"/>
          <w:w w:val="100"/>
          <w:position w:val="0"/>
        </w:rPr>
        <w:t>（</w:t>
      </w:r>
      <w:bookmarkEnd w:id="583"/>
      <w:r>
        <w:rPr>
          <w:color w:val="000000"/>
          <w:spacing w:val="0"/>
          <w:w w:val="100"/>
          <w:position w:val="0"/>
        </w:rPr>
        <w:t>四）</w:t>
        <w:tab/>
        <w:t>关于监事和监事会</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 事能够严格按照《公司章程》、《监事会议事规则》等要求，认真履行自己的职责，对公司重大事项、财 务状况以及公司董事、高级管理人员履行职责的合法合规性进行有效监督，维护公司及股东的合法权益。 公司也采取了有效措施保障监事的知情权，保证各位监事能够独立有效地行使对董事、高级管理人员监督 权。</w:t>
      </w:r>
    </w:p>
    <w:p>
      <w:pPr>
        <w:pStyle w:val="Style81"/>
        <w:keepNext w:val="0"/>
        <w:keepLines w:val="0"/>
        <w:widowControl w:val="0"/>
        <w:shd w:val="clear" w:color="auto" w:fill="auto"/>
        <w:tabs>
          <w:tab w:pos="971" w:val="left"/>
        </w:tabs>
        <w:bidi w:val="0"/>
        <w:spacing w:before="0" w:after="0" w:line="313" w:lineRule="exact"/>
        <w:ind w:left="0" w:right="0" w:firstLine="440"/>
        <w:jc w:val="both"/>
      </w:pPr>
      <w:bookmarkStart w:id="584" w:name="bookmark584"/>
      <w:r>
        <w:rPr>
          <w:color w:val="000000"/>
          <w:spacing w:val="0"/>
          <w:w w:val="100"/>
          <w:position w:val="0"/>
        </w:rPr>
        <w:t>（</w:t>
      </w:r>
      <w:bookmarkEnd w:id="584"/>
      <w:r>
        <w:rPr>
          <w:color w:val="000000"/>
          <w:spacing w:val="0"/>
          <w:w w:val="100"/>
          <w:position w:val="0"/>
        </w:rPr>
        <w:t>五）</w:t>
        <w:tab/>
        <w:t>关于绩效评价与激励约束机制</w:t>
      </w:r>
    </w:p>
    <w:p>
      <w:pPr>
        <w:pStyle w:val="Style8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公司建立了完善的岗位职责体系、薪酬福利体系、绩效考核体系、研发和创新激励体系等一系列考核 与激励机制。经过多年的发展，公司已拥有一支具有丰富行业经验、专业化水平高的员工队伍，并通过持 续优化人才结构、试点实施目标管理与绩效薪酬激励一体化建设和事业合伙人机制及限制性股票激励计划 等措施，为公司发展目标的实现提供保障。</w:t>
      </w:r>
    </w:p>
    <w:p>
      <w:pPr>
        <w:pStyle w:val="Style81"/>
        <w:keepNext w:val="0"/>
        <w:keepLines w:val="0"/>
        <w:widowControl w:val="0"/>
        <w:shd w:val="clear" w:color="auto" w:fill="auto"/>
        <w:tabs>
          <w:tab w:pos="1020" w:val="left"/>
        </w:tabs>
        <w:bidi w:val="0"/>
        <w:spacing w:before="0" w:after="0" w:line="316" w:lineRule="exact"/>
        <w:ind w:left="0" w:right="0" w:firstLine="440"/>
        <w:jc w:val="both"/>
      </w:pPr>
      <w:bookmarkStart w:id="585" w:name="bookmark585"/>
      <w:r>
        <w:rPr>
          <w:color w:val="000000"/>
          <w:spacing w:val="0"/>
          <w:w w:val="100"/>
          <w:position w:val="0"/>
        </w:rPr>
        <w:t>（</w:t>
      </w:r>
      <w:bookmarkEnd w:id="585"/>
      <w:r>
        <w:rPr>
          <w:color w:val="000000"/>
          <w:spacing w:val="0"/>
          <w:w w:val="100"/>
          <w:position w:val="0"/>
        </w:rPr>
        <w:t>六）</w:t>
        <w:tab/>
        <w:t>关于信息披露与透明度</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公司高度重视信息披露与投资者关系管理工作，严格按照《上市公司信息披露管理办法》、深圳证券 交易所创业板上市公司的信息披露格式指引等规定的要求，真实、准确、及时、完整地披露有关信息。公 司指定《证券时报》、《上海证券报》、《中国证券报》、《证券日报》为信息披露报纸，巨潮资讯网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为信息披露网站。公司上市以来，不断尝试更加有效、充分地投资者关系管理工作, 通过现场参观、投资者电话、电子邮箱、公司网站和投资者关系互动平台等多种方式与投资者进行沟通交 流，提高公司的透明度和诚信度，保障全体股东的合法权益。</w:t>
      </w:r>
    </w:p>
    <w:p>
      <w:pPr>
        <w:pStyle w:val="Style81"/>
        <w:keepNext w:val="0"/>
        <w:keepLines w:val="0"/>
        <w:widowControl w:val="0"/>
        <w:shd w:val="clear" w:color="auto" w:fill="auto"/>
        <w:tabs>
          <w:tab w:pos="1020" w:val="left"/>
        </w:tabs>
        <w:bidi w:val="0"/>
        <w:spacing w:before="0" w:after="0" w:line="316" w:lineRule="exact"/>
        <w:ind w:left="0" w:right="0" w:firstLine="440"/>
        <w:jc w:val="both"/>
      </w:pPr>
      <w:bookmarkStart w:id="586" w:name="bookmark586"/>
      <w:r>
        <w:rPr>
          <w:color w:val="000000"/>
          <w:spacing w:val="0"/>
          <w:w w:val="100"/>
          <w:position w:val="0"/>
        </w:rPr>
        <w:t>（</w:t>
      </w:r>
      <w:bookmarkEnd w:id="586"/>
      <w:r>
        <w:rPr>
          <w:color w:val="000000"/>
          <w:spacing w:val="0"/>
          <w:w w:val="100"/>
          <w:position w:val="0"/>
        </w:rPr>
        <w:t>七）</w:t>
        <w:tab/>
        <w:t>关于内幕信息知情人登记管理</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公司严格按照《内幕信息知情人登记管理制度》规定，加强内幕信息的保密工作，完善内幕信息知情 人登记管理。报告期内，公司的董事、监事和高级管理人员及其相关人员在定期报告、内部信息编制和披 露过程中及重大事项筹划期间，都严格遵守保密义务。</w:t>
      </w:r>
    </w:p>
    <w:p>
      <w:pPr>
        <w:pStyle w:val="Style81"/>
        <w:keepNext w:val="0"/>
        <w:keepLines w:val="0"/>
        <w:widowControl w:val="0"/>
        <w:shd w:val="clear" w:color="auto" w:fill="auto"/>
        <w:tabs>
          <w:tab w:pos="1020" w:val="left"/>
        </w:tabs>
        <w:bidi w:val="0"/>
        <w:spacing w:before="0" w:after="0" w:line="316" w:lineRule="exact"/>
        <w:ind w:left="0" w:right="0" w:firstLine="440"/>
        <w:jc w:val="both"/>
      </w:pPr>
      <w:bookmarkStart w:id="587" w:name="bookmark587"/>
      <w:r>
        <w:rPr>
          <w:color w:val="000000"/>
          <w:spacing w:val="0"/>
          <w:w w:val="100"/>
          <w:position w:val="0"/>
        </w:rPr>
        <w:t>（</w:t>
      </w:r>
      <w:bookmarkEnd w:id="587"/>
      <w:r>
        <w:rPr>
          <w:color w:val="000000"/>
          <w:spacing w:val="0"/>
          <w:w w:val="100"/>
          <w:position w:val="0"/>
        </w:rPr>
        <w:t>八）</w:t>
        <w:tab/>
        <w:t>关于相关利益者</w:t>
      </w:r>
    </w:p>
    <w:p>
      <w:pPr>
        <w:pStyle w:val="Style81"/>
        <w:keepNext w:val="0"/>
        <w:keepLines w:val="0"/>
        <w:widowControl w:val="0"/>
        <w:shd w:val="clear" w:color="auto" w:fill="auto"/>
        <w:bidi w:val="0"/>
        <w:spacing w:before="0" w:after="140" w:line="316" w:lineRule="exact"/>
        <w:ind w:left="0" w:right="0" w:firstLine="440"/>
        <w:jc w:val="both"/>
        <w:rPr>
          <w:sz w:val="18"/>
          <w:szCs w:val="18"/>
        </w:rPr>
      </w:pPr>
      <w:r>
        <w:rPr>
          <w:color w:val="000000"/>
          <w:spacing w:val="0"/>
          <w:w w:val="100"/>
          <w:position w:val="0"/>
          <w:sz w:val="20"/>
          <w:szCs w:val="20"/>
        </w:rPr>
        <w:t xml:space="preserve">公司充分尊重和维护相关利益者的合法权益，重视公司的社会责任，积极与相关利益者合作，加强与 各方的沟通和交流，实现股东、员工、社会等各方利益的协调平衡，共同推动公司持续、健康的发展。 </w:t>
      </w:r>
      <w:r>
        <w:rPr>
          <w:color w:val="000000"/>
          <w:spacing w:val="0"/>
          <w:w w:val="100"/>
          <w:position w:val="0"/>
          <w:sz w:val="18"/>
          <w:szCs w:val="18"/>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二</w:t>
      </w:r>
      <w:bookmarkEnd w:id="590"/>
      <w:r>
        <w:rPr>
          <w:color w:val="000000"/>
          <w:spacing w:val="0"/>
          <w:w w:val="100"/>
          <w:position w:val="0"/>
          <w:sz w:val="24"/>
          <w:szCs w:val="24"/>
        </w:rPr>
        <w:t>、公司相对于控股股东在业务、人员、资产、机构、财务等方面的独立情况</w:t>
      </w:r>
      <w:bookmarkEnd w:id="588"/>
      <w:bookmarkEnd w:id="589"/>
      <w:bookmarkEnd w:id="591"/>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公司成立以来，严格按照《公司法》、《证券法》等有关法律、法规和《公司章程》的要求规范运作, 在业务、人员、资产、机构和财务等方面与公司股东完全分开，具有独立完整的资产、业务体系及面向市 场自主经营的能力。</w:t>
      </w:r>
    </w:p>
    <w:p>
      <w:pPr>
        <w:pStyle w:val="Style81"/>
        <w:keepNext w:val="0"/>
        <w:keepLines w:val="0"/>
        <w:widowControl w:val="0"/>
        <w:shd w:val="clear" w:color="auto" w:fill="auto"/>
        <w:tabs>
          <w:tab w:pos="1020" w:val="left"/>
        </w:tabs>
        <w:bidi w:val="0"/>
        <w:spacing w:before="0" w:after="0" w:line="314" w:lineRule="exact"/>
        <w:ind w:left="0" w:right="0" w:firstLine="440"/>
        <w:jc w:val="both"/>
      </w:pPr>
      <w:bookmarkStart w:id="592" w:name="bookmark592"/>
      <w:r>
        <w:rPr>
          <w:color w:val="000000"/>
          <w:spacing w:val="0"/>
          <w:w w:val="100"/>
          <w:position w:val="0"/>
        </w:rPr>
        <w:t>（</w:t>
      </w:r>
      <w:bookmarkEnd w:id="592"/>
      <w:r>
        <w:rPr>
          <w:color w:val="000000"/>
          <w:spacing w:val="0"/>
          <w:w w:val="100"/>
          <w:position w:val="0"/>
        </w:rPr>
        <w:t>一）</w:t>
        <w:tab/>
        <w:t>业务独立</w:t>
      </w:r>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公司的业务独立于控股股东、实际控制人及其控制的其他企业，与控股股东、实际控制人及其控制的 其他企业间不存在同业竞争或者显失公平的关联交易。</w:t>
      </w:r>
    </w:p>
    <w:p>
      <w:pPr>
        <w:pStyle w:val="Style81"/>
        <w:keepNext w:val="0"/>
        <w:keepLines w:val="0"/>
        <w:widowControl w:val="0"/>
        <w:shd w:val="clear" w:color="auto" w:fill="auto"/>
        <w:tabs>
          <w:tab w:pos="1020" w:val="left"/>
        </w:tabs>
        <w:bidi w:val="0"/>
        <w:spacing w:before="0" w:after="0" w:line="314" w:lineRule="exact"/>
        <w:ind w:left="0" w:right="0" w:firstLine="440"/>
        <w:jc w:val="both"/>
      </w:pPr>
      <w:bookmarkStart w:id="593" w:name="bookmark593"/>
      <w:r>
        <w:rPr>
          <w:color w:val="000000"/>
          <w:spacing w:val="0"/>
          <w:w w:val="100"/>
          <w:position w:val="0"/>
        </w:rPr>
        <w:t>（</w:t>
      </w:r>
      <w:bookmarkEnd w:id="593"/>
      <w:r>
        <w:rPr>
          <w:color w:val="000000"/>
          <w:spacing w:val="0"/>
          <w:w w:val="100"/>
          <w:position w:val="0"/>
        </w:rPr>
        <w:t>二）</w:t>
        <w:tab/>
        <w:t>人员独立</w:t>
      </w:r>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公司根据《公司法》、《公司章程》的有关规定选举产生公司董事、监事，由董事会聘任高级管理人 员，公司劳动、人事及工资管理与股东单位完全独立；公司的总经理、副总经理、财务负责人和董事会秘 书等高级管理人员不在控股股东、实际控制人及其控制的其他企业中担任除董事、监事以外的其他职务， 不在控股股东、实际控制人及其控制的其他企业领薪；公司的财务人员不在控股股东、实际控制人及其控 制的其他企业中兼职。</w:t>
      </w:r>
    </w:p>
    <w:p>
      <w:pPr>
        <w:pStyle w:val="Style81"/>
        <w:keepNext w:val="0"/>
        <w:keepLines w:val="0"/>
        <w:widowControl w:val="0"/>
        <w:shd w:val="clear" w:color="auto" w:fill="auto"/>
        <w:tabs>
          <w:tab w:pos="1020" w:val="left"/>
        </w:tabs>
        <w:bidi w:val="0"/>
        <w:spacing w:before="0" w:after="0" w:line="314" w:lineRule="exact"/>
        <w:ind w:left="0" w:right="0" w:firstLine="440"/>
        <w:jc w:val="both"/>
      </w:pPr>
      <w:bookmarkStart w:id="594" w:name="bookmark594"/>
      <w:r>
        <w:rPr>
          <w:color w:val="000000"/>
          <w:spacing w:val="0"/>
          <w:w w:val="100"/>
          <w:position w:val="0"/>
        </w:rPr>
        <w:t>（</w:t>
      </w:r>
      <w:bookmarkEnd w:id="594"/>
      <w:r>
        <w:rPr>
          <w:color w:val="000000"/>
          <w:spacing w:val="0"/>
          <w:w w:val="100"/>
          <w:position w:val="0"/>
        </w:rPr>
        <w:t>三）</w:t>
        <w:tab/>
        <w:t>资产完整</w:t>
      </w:r>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公司已具备与经营有关的业务体系及主要相关资产，公司资产与股东资产严格分开，并完全独立运营， 公司目前业务和生产经营必需资产的权属完全由公司独立享有，不存在与股东单位共用的情况。公司对所 有资产拥有完全的控制和支配权。</w:t>
      </w:r>
    </w:p>
    <w:p>
      <w:pPr>
        <w:pStyle w:val="Style81"/>
        <w:keepNext w:val="0"/>
        <w:keepLines w:val="0"/>
        <w:widowControl w:val="0"/>
        <w:shd w:val="clear" w:color="auto" w:fill="auto"/>
        <w:tabs>
          <w:tab w:pos="1020" w:val="left"/>
        </w:tabs>
        <w:bidi w:val="0"/>
        <w:spacing w:before="0" w:after="0" w:line="314" w:lineRule="exact"/>
        <w:ind w:left="0" w:right="0" w:firstLine="440"/>
        <w:jc w:val="both"/>
      </w:pPr>
      <w:bookmarkStart w:id="595" w:name="bookmark595"/>
      <w:r>
        <w:rPr>
          <w:color w:val="000000"/>
          <w:spacing w:val="0"/>
          <w:w w:val="100"/>
          <w:position w:val="0"/>
        </w:rPr>
        <w:t>（</w:t>
      </w:r>
      <w:bookmarkEnd w:id="595"/>
      <w:r>
        <w:rPr>
          <w:color w:val="000000"/>
          <w:spacing w:val="0"/>
          <w:w w:val="100"/>
          <w:position w:val="0"/>
        </w:rPr>
        <w:t>四）</w:t>
        <w:tab/>
        <w:t>机构独立</w:t>
      </w:r>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公司已建立健全了内部经营管理机构，独立行使经营管理职权，与控股股东和实际控制人及其控制的 其他企业间不存在机构混同的情形。</w:t>
      </w:r>
    </w:p>
    <w:p>
      <w:pPr>
        <w:pStyle w:val="Style81"/>
        <w:keepNext w:val="0"/>
        <w:keepLines w:val="0"/>
        <w:widowControl w:val="0"/>
        <w:shd w:val="clear" w:color="auto" w:fill="auto"/>
        <w:tabs>
          <w:tab w:pos="1020" w:val="left"/>
        </w:tabs>
        <w:bidi w:val="0"/>
        <w:spacing w:before="0" w:after="0" w:line="314"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五）</w:t>
        <w:tab/>
        <w:t>财务独立</w:t>
      </w:r>
    </w:p>
    <w:p>
      <w:pPr>
        <w:pStyle w:val="Style8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公司已建立独立的财务核算体系，能够独立作出财务决策，具有规范的财务会计制度和对分公司、子 公司的财务管理制度；公司未与控股股东、实际控制人及其控制的其他企业共用银行账户。</w:t>
      </w:r>
      <w:r>
        <w:br w:type="page"/>
      </w:r>
    </w:p>
    <w:p>
      <w:pPr>
        <w:pStyle w:val="Style26"/>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三</w:t>
      </w:r>
      <w:bookmarkEnd w:id="599"/>
      <w:r>
        <w:rPr>
          <w:color w:val="000000"/>
          <w:spacing w:val="0"/>
          <w:w w:val="100"/>
          <w:position w:val="0"/>
          <w:sz w:val="24"/>
          <w:szCs w:val="24"/>
        </w:rPr>
        <w:t>、同业竞争情况</w:t>
      </w:r>
      <w:bookmarkEnd w:id="597"/>
      <w:bookmarkEnd w:id="598"/>
      <w:bookmarkEnd w:id="600"/>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四</w:t>
      </w:r>
      <w:bookmarkEnd w:id="603"/>
      <w:r>
        <w:rPr>
          <w:color w:val="000000"/>
          <w:spacing w:val="0"/>
          <w:w w:val="100"/>
          <w:position w:val="0"/>
          <w:sz w:val="24"/>
          <w:szCs w:val="24"/>
        </w:rPr>
        <w:t>、报告期内召开的年度股东大会和临时股东大会的有关情况</w:t>
      </w:r>
      <w:bookmarkEnd w:id="601"/>
      <w:bookmarkEnd w:id="602"/>
      <w:bookmarkEnd w:id="604"/>
    </w:p>
    <w:p>
      <w:pPr>
        <w:pStyle w:val="Style32"/>
        <w:keepNext/>
        <w:keepLines/>
        <w:widowControl w:val="0"/>
        <w:shd w:val="clear" w:color="auto" w:fill="auto"/>
        <w:bidi w:val="0"/>
        <w:spacing w:before="0" w:after="34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、本报告期股东大会情况</w:t>
      </w:r>
      <w:bookmarkEnd w:id="605"/>
      <w:bookmarkEnd w:id="606"/>
      <w:bookmarkEnd w:id="608"/>
    </w:p>
    <w:tbl>
      <w:tblPr>
        <w:tblOverlap w:val="never"/>
        <w:jc w:val="center"/>
        <w:tblLayout w:type="fixed"/>
      </w:tblPr>
      <w:tblGrid>
        <w:gridCol w:w="1138"/>
        <w:gridCol w:w="1277"/>
        <w:gridCol w:w="1416"/>
        <w:gridCol w:w="1704"/>
        <w:gridCol w:w="1555"/>
        <w:gridCol w:w="249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刊登在中国证券报、上海证券 报、证券时报、证券日报和巨 潮资讯网上的《科大国创:</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年年度股东大会决议公告》（公 告编号：</w:t>
            </w:r>
            <w:r>
              <w:rPr>
                <w:rFonts w:ascii="Times New Roman" w:eastAsia="Times New Roman" w:hAnsi="Times New Roman" w:cs="Times New Roman"/>
                <w:color w:val="000000"/>
                <w:spacing w:val="0"/>
                <w:w w:val="100"/>
                <w:position w:val="0"/>
              </w:rPr>
              <w:t>2020-36</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 次临时股东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刊登在中国证券报、上海证券 报、证券时报、证券日报和巨 潮资讯网上的《科大国创：</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年第一次临时股东大会决议公 告》（公告编号:</w:t>
            </w:r>
            <w:r>
              <w:rPr>
                <w:rFonts w:ascii="Times New Roman" w:eastAsia="Times New Roman" w:hAnsi="Times New Roman" w:cs="Times New Roman"/>
                <w:color w:val="000000"/>
                <w:spacing w:val="0"/>
                <w:w w:val="100"/>
                <w:position w:val="0"/>
              </w:rPr>
              <w:t>2020-60</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 次临时股东 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刊登在中国证券报、上海证券 报、证券时报、证券日报和巨 潮资讯网上的《科大国创:</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年第二次临时股东大会决议公 告》（公告编号:</w:t>
            </w:r>
            <w:r>
              <w:rPr>
                <w:rFonts w:ascii="Times New Roman" w:eastAsia="Times New Roman" w:hAnsi="Times New Roman" w:cs="Times New Roman"/>
                <w:color w:val="000000"/>
                <w:spacing w:val="0"/>
                <w:w w:val="100"/>
                <w:position w:val="0"/>
              </w:rPr>
              <w:t>2020-66</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 次临时股东 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刊登在中国证券报、上海证券 报、证券时报、证券日报和巨 潮资讯网上的《科大国创:</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年第三次临时股东大会决议公 告》（公告编号:</w:t>
            </w:r>
            <w:r>
              <w:rPr>
                <w:rFonts w:ascii="Times New Roman" w:eastAsia="Times New Roman" w:hAnsi="Times New Roman" w:cs="Times New Roman"/>
                <w:color w:val="000000"/>
                <w:spacing w:val="0"/>
                <w:w w:val="100"/>
                <w:position w:val="0"/>
              </w:rPr>
              <w:t>2020-83</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、表决权恢复的优先股股东请求召开临时股东大会</w:t>
      </w:r>
      <w:bookmarkEnd w:id="609"/>
      <w:bookmarkEnd w:id="610"/>
      <w:bookmarkEnd w:id="612"/>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五</w:t>
      </w:r>
      <w:bookmarkEnd w:id="615"/>
      <w:r>
        <w:rPr>
          <w:color w:val="000000"/>
          <w:spacing w:val="0"/>
          <w:w w:val="100"/>
          <w:position w:val="0"/>
          <w:sz w:val="24"/>
          <w:szCs w:val="24"/>
        </w:rPr>
        <w:t>、报告期内独立董事履行职责的情况</w:t>
      </w:r>
      <w:bookmarkEnd w:id="613"/>
      <w:bookmarkEnd w:id="614"/>
      <w:bookmarkEnd w:id="616"/>
    </w:p>
    <w:p>
      <w:pPr>
        <w:pStyle w:val="Style32"/>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、独立董事出席董事会及股东大会的情况</w:t>
      </w:r>
      <w:bookmarkEnd w:id="617"/>
      <w:bookmarkEnd w:id="618"/>
      <w:bookmarkEnd w:id="620"/>
    </w:p>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以通讯方式参 加董事会次数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bl>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李姚矿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79" w:line="1" w:lineRule="exact"/>
      </w:pPr>
    </w:p>
    <w:p>
      <w:pPr>
        <w:pStyle w:val="Style32"/>
        <w:keepNext/>
        <w:keepLines/>
        <w:widowControl w:val="0"/>
        <w:shd w:val="clear" w:color="auto" w:fill="auto"/>
        <w:tabs>
          <w:tab w:pos="376" w:val="left"/>
        </w:tabs>
        <w:bidi w:val="0"/>
        <w:spacing w:before="0" w:after="280" w:line="317" w:lineRule="exact"/>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独立董事对公司有关事项提出异议的情况</w:t>
      </w:r>
      <w:bookmarkEnd w:id="621"/>
      <w:bookmarkEnd w:id="622"/>
      <w:bookmarkEnd w:id="624"/>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6" w:val="left"/>
        </w:tabs>
        <w:bidi w:val="0"/>
        <w:spacing w:before="0" w:after="280" w:line="317" w:lineRule="exact"/>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3</w:t>
      </w:r>
      <w:bookmarkEnd w:id="627"/>
      <w:r>
        <w:rPr>
          <w:color w:val="000000"/>
          <w:spacing w:val="0"/>
          <w:w w:val="100"/>
          <w:position w:val="0"/>
        </w:rPr>
        <w:t>、</w:t>
        <w:tab/>
        <w:t>独立董事履行职责的其他说明</w:t>
      </w:r>
      <w:bookmarkEnd w:id="625"/>
      <w:bookmarkEnd w:id="626"/>
      <w:bookmarkEnd w:id="628"/>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公司独立董事严格按照《公司法》、《深圳证券交易所创业板股票上市规则》、《深圳证券交易所创业板上市公司规范 运作指引》、《关于加强社会公众股股东权益保护的若干规定》及其他有关法律法规和《公司章程》、《独立董事工作制度》 等公司相关的规定和要求，在</w:t>
      </w:r>
      <w:r>
        <w:rPr>
          <w:rFonts w:ascii="Times New Roman" w:eastAsia="Times New Roman" w:hAnsi="Times New Roman" w:cs="Times New Roman"/>
          <w:color w:val="000000"/>
          <w:spacing w:val="0"/>
          <w:w w:val="100"/>
          <w:position w:val="0"/>
        </w:rPr>
        <w:t>2020</w:t>
      </w:r>
      <w:r>
        <w:rPr>
          <w:color w:val="000000"/>
          <w:spacing w:val="0"/>
          <w:w w:val="100"/>
          <w:position w:val="0"/>
        </w:rPr>
        <w:t>年度工作中，诚实、勤勉、独立地履行职责，认真审阅相关会议议案，对续聘</w:t>
      </w:r>
      <w:r>
        <w:rPr>
          <w:rFonts w:ascii="Times New Roman" w:eastAsia="Times New Roman" w:hAnsi="Times New Roman" w:cs="Times New Roman"/>
          <w:color w:val="000000"/>
          <w:spacing w:val="0"/>
          <w:w w:val="100"/>
          <w:position w:val="0"/>
        </w:rPr>
        <w:t>2020</w:t>
      </w:r>
      <w:r>
        <w:rPr>
          <w:color w:val="000000"/>
          <w:spacing w:val="0"/>
          <w:w w:val="100"/>
          <w:position w:val="0"/>
        </w:rPr>
        <w:t>年度审 计机构、定向回购重大资产重组业绩承诺方</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年度应补偿股份及子公司事业合伙人激励计划等事项进行了事前认可，并就 利润分配方案、募集资金使用及部分资金用途变更、内部控制、对外担保、投资理财、会计政策变更、业绩承诺实现情况、 发行银行间市场债务融资工具及补选非独立董事等</w:t>
      </w:r>
      <w:r>
        <w:rPr>
          <w:rFonts w:ascii="Times New Roman" w:eastAsia="Times New Roman" w:hAnsi="Times New Roman" w:cs="Times New Roman"/>
          <w:color w:val="000000"/>
          <w:spacing w:val="0"/>
          <w:w w:val="100"/>
          <w:position w:val="0"/>
        </w:rPr>
        <w:t>20</w:t>
      </w:r>
      <w:r>
        <w:rPr>
          <w:color w:val="000000"/>
          <w:spacing w:val="0"/>
          <w:w w:val="100"/>
          <w:position w:val="0"/>
        </w:rPr>
        <w:t>余项事项进行独立、客观、公正的判断，发表了独立意见。公司独立董 事利用各自的专业优势，科学决策、审慎判断，提出了宝贵和专业性的建议，在进一步规范公司的管理运营、提高决策的科 学性、完善公司监督机制、维护全体股东合法权益等方面发挥了积极作用。</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报告期内，公司各独立董事对董事会各项议案及公司其他事项没有提出异议。</w:t>
      </w:r>
    </w:p>
    <w:p>
      <w:pPr>
        <w:pStyle w:val="Style26"/>
        <w:keepNext/>
        <w:keepLines/>
        <w:widowControl w:val="0"/>
        <w:shd w:val="clear" w:color="auto" w:fill="auto"/>
        <w:bidi w:val="0"/>
        <w:spacing w:before="0" w:after="2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六</w:t>
      </w:r>
      <w:bookmarkEnd w:id="631"/>
      <w:r>
        <w:rPr>
          <w:color w:val="000000"/>
          <w:spacing w:val="0"/>
          <w:w w:val="100"/>
          <w:position w:val="0"/>
          <w:sz w:val="24"/>
          <w:szCs w:val="24"/>
        </w:rPr>
        <w:t>、董事会下设专门委员会在报告期内履行职责情况</w:t>
      </w:r>
      <w:bookmarkEnd w:id="629"/>
      <w:bookmarkEnd w:id="630"/>
      <w:bookmarkEnd w:id="632"/>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公司董事会下设审计委员会、提名委员会、薪酬与考核委员会、战略与投资委员会，各专门委员会在 报告期内的履职情况如下：</w:t>
      </w:r>
    </w:p>
    <w:p>
      <w:pPr>
        <w:pStyle w:val="Style81"/>
        <w:keepNext w:val="0"/>
        <w:keepLines w:val="0"/>
        <w:widowControl w:val="0"/>
        <w:shd w:val="clear" w:color="auto" w:fill="auto"/>
        <w:tabs>
          <w:tab w:pos="797" w:val="left"/>
        </w:tabs>
        <w:bidi w:val="0"/>
        <w:spacing w:before="0" w:after="0" w:line="317" w:lineRule="exact"/>
        <w:ind w:left="0" w:right="0" w:firstLine="440"/>
        <w:jc w:val="both"/>
      </w:pPr>
      <w:bookmarkStart w:id="633" w:name="bookmark633"/>
      <w:r>
        <w:rPr>
          <w:rFonts w:ascii="Times New Roman" w:eastAsia="Times New Roman" w:hAnsi="Times New Roman" w:cs="Times New Roman"/>
          <w:color w:val="000000"/>
          <w:spacing w:val="0"/>
          <w:w w:val="100"/>
          <w:position w:val="0"/>
        </w:rPr>
        <w:t>1</w:t>
      </w:r>
      <w:bookmarkEnd w:id="633"/>
      <w:r>
        <w:rPr>
          <w:color w:val="000000"/>
          <w:spacing w:val="0"/>
          <w:w w:val="100"/>
          <w:position w:val="0"/>
        </w:rPr>
        <w:t>、</w:t>
        <w:tab/>
        <w:t>审计委员会的履职情况</w:t>
      </w:r>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报告期内，公司审计委员会严格按照相关法律法规及《公司章程》、《审计委员会工作细则》的有关 规定积极开展相关工作，认真履行职责。审计委员会每季度召开会议审议内部审计局提交的工作计划、工 作报告，定期向董事会报告审计工作进展和执行的相关情况。报告期内，审计委员会对公司的定期财务报 告、内部控制建设、募集资金存放与使用等事项进行了审议，并审议了审计部提交的工作总结及工作计划。</w:t>
      </w:r>
    </w:p>
    <w:p>
      <w:pPr>
        <w:pStyle w:val="Style81"/>
        <w:keepNext w:val="0"/>
        <w:keepLines w:val="0"/>
        <w:widowControl w:val="0"/>
        <w:shd w:val="clear" w:color="auto" w:fill="auto"/>
        <w:tabs>
          <w:tab w:pos="816" w:val="left"/>
        </w:tabs>
        <w:bidi w:val="0"/>
        <w:spacing w:before="0" w:after="0" w:line="317" w:lineRule="exact"/>
        <w:ind w:left="0" w:right="0" w:firstLine="440"/>
        <w:jc w:val="both"/>
      </w:pPr>
      <w:bookmarkStart w:id="634" w:name="bookmark634"/>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提名委员会履行情况</w:t>
      </w:r>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报告期内，公司提名委员会严格按照相关法律法规及《公司章程》、《提名委员会工作细则》等相关 制度的要求积极开展相关工作，认真履行职责，根据公司实际情况，对公司补选非独立董事事项，进行审 查并提出建议，勤勉尽责，切实维护中小投资者利益。</w:t>
      </w:r>
    </w:p>
    <w:p>
      <w:pPr>
        <w:pStyle w:val="Style81"/>
        <w:keepNext w:val="0"/>
        <w:keepLines w:val="0"/>
        <w:widowControl w:val="0"/>
        <w:shd w:val="clear" w:color="auto" w:fill="auto"/>
        <w:tabs>
          <w:tab w:pos="816" w:val="left"/>
        </w:tabs>
        <w:bidi w:val="0"/>
        <w:spacing w:before="0" w:after="0" w:line="317" w:lineRule="exact"/>
        <w:ind w:left="0" w:right="0" w:firstLine="440"/>
        <w:jc w:val="both"/>
      </w:pPr>
      <w:bookmarkStart w:id="635" w:name="bookmark635"/>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薪酬与考核委员会履职情况</w:t>
      </w:r>
    </w:p>
    <w:p>
      <w:pPr>
        <w:pStyle w:val="Style81"/>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公司薪酬与考核委员会严格按照相关法律及《公司章程》、《薪酬与考核委员会工作细则》的有关规 定积极开展相关工作，认真履行职责。报告期内，对公司董事和高级管理人员的薪酬情况进行了审核，认 为其薪酬标准和年度薪酬总额的确定符合公司相关制度的规定。</w:t>
      </w:r>
    </w:p>
    <w:p>
      <w:pPr>
        <w:pStyle w:val="Style81"/>
        <w:keepNext w:val="0"/>
        <w:keepLines w:val="0"/>
        <w:widowControl w:val="0"/>
        <w:shd w:val="clear" w:color="auto" w:fill="auto"/>
        <w:bidi w:val="0"/>
        <w:spacing w:before="0" w:after="0" w:line="314" w:lineRule="exact"/>
        <w:ind w:left="0" w:right="0" w:firstLine="440"/>
        <w:jc w:val="both"/>
      </w:pPr>
      <w:bookmarkStart w:id="636" w:name="bookmark636"/>
      <w:r>
        <w:rPr>
          <w:rFonts w:ascii="Times New Roman" w:eastAsia="Times New Roman" w:hAnsi="Times New Roman" w:cs="Times New Roman"/>
          <w:color w:val="000000"/>
          <w:spacing w:val="0"/>
          <w:w w:val="100"/>
          <w:position w:val="0"/>
        </w:rPr>
        <w:t>4</w:t>
      </w:r>
      <w:bookmarkEnd w:id="636"/>
      <w:r>
        <w:rPr>
          <w:color w:val="000000"/>
          <w:spacing w:val="0"/>
          <w:w w:val="100"/>
          <w:position w:val="0"/>
        </w:rPr>
        <w:t>、战略与投资委员会履职情况</w:t>
      </w:r>
    </w:p>
    <w:p>
      <w:pPr>
        <w:pStyle w:val="Style8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公司战略与投资委员会严格按照相关法律法规及《公司章程》、《战略及投资委员会工作细则》的有 关规定积极开展相关工作，认真履行职责。报告期内，战略与投资委员会审核了对外投资等事项，利用 自己的专业知识，并结合公司所处行业发展情况及自身发展状况，对公司长期发展战略和投资决策提出自 己的建议，发挥了独立董事的监督作用，保护了公司及广大投资者的利益。</w:t>
      </w:r>
    </w:p>
    <w:p>
      <w:pPr>
        <w:pStyle w:val="Style26"/>
        <w:keepNext/>
        <w:keepLines/>
        <w:widowControl w:val="0"/>
        <w:shd w:val="clear" w:color="auto" w:fill="auto"/>
        <w:tabs>
          <w:tab w:pos="522" w:val="left"/>
        </w:tabs>
        <w:bidi w:val="0"/>
        <w:spacing w:before="0" w:after="36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七</w:t>
      </w:r>
      <w:bookmarkEnd w:id="639"/>
      <w:r>
        <w:rPr>
          <w:color w:val="000000"/>
          <w:spacing w:val="0"/>
          <w:w w:val="100"/>
          <w:position w:val="0"/>
          <w:sz w:val="24"/>
          <w:szCs w:val="24"/>
        </w:rPr>
        <w:t>、</w:t>
        <w:tab/>
        <w:t>监事会工作情况</w:t>
      </w:r>
      <w:bookmarkEnd w:id="637"/>
      <w:bookmarkEnd w:id="638"/>
      <w:bookmarkEnd w:id="64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2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八</w:t>
      </w:r>
      <w:bookmarkEnd w:id="643"/>
      <w:r>
        <w:rPr>
          <w:color w:val="000000"/>
          <w:spacing w:val="0"/>
          <w:w w:val="100"/>
          <w:position w:val="0"/>
          <w:sz w:val="24"/>
          <w:szCs w:val="24"/>
        </w:rPr>
        <w:t>、</w:t>
        <w:tab/>
        <w:t>高级管理人员的考评及激励情况</w:t>
      </w:r>
      <w:bookmarkEnd w:id="641"/>
      <w:bookmarkEnd w:id="642"/>
      <w:bookmarkEnd w:id="644"/>
    </w:p>
    <w:p>
      <w:pPr>
        <w:pStyle w:val="Style8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公司高级管理人员均由董事会聘任，董事会薪酬与考核委员会负责对公司高级管理人员的工作能力、 履职情况、责任目标完成情况等进行考评。报告期内，公司董事会依据公司年度经营业绩状况、高级管理 人员的职责和年度工作目标完成情况对各高级管理人员的工作业绩进行考评，根据考评结果拟定高级管理 人员的薪酬绩效初步方案并依规提请董事会审议。</w:t>
      </w:r>
    </w:p>
    <w:p>
      <w:pPr>
        <w:pStyle w:val="Style26"/>
        <w:keepNext/>
        <w:keepLines/>
        <w:widowControl w:val="0"/>
        <w:shd w:val="clear" w:color="auto" w:fill="auto"/>
        <w:tabs>
          <w:tab w:pos="522" w:val="left"/>
        </w:tabs>
        <w:bidi w:val="0"/>
        <w:spacing w:before="0" w:after="280" w:line="240" w:lineRule="auto"/>
        <w:ind w:left="0" w:right="0" w:firstLine="0"/>
        <w:jc w:val="both"/>
      </w:pPr>
      <w:bookmarkStart w:id="645" w:name="bookmark645"/>
      <w:bookmarkStart w:id="646" w:name="bookmark646"/>
      <w:bookmarkStart w:id="647" w:name="bookmark647"/>
      <w:bookmarkStart w:id="648" w:name="bookmark648"/>
      <w:r>
        <w:rPr>
          <w:color w:val="000000"/>
          <w:spacing w:val="0"/>
          <w:w w:val="100"/>
          <w:position w:val="0"/>
          <w:sz w:val="24"/>
          <w:szCs w:val="24"/>
        </w:rPr>
        <w:t>九</w:t>
      </w:r>
      <w:bookmarkEnd w:id="647"/>
      <w:r>
        <w:rPr>
          <w:color w:val="000000"/>
          <w:spacing w:val="0"/>
          <w:w w:val="100"/>
          <w:position w:val="0"/>
          <w:sz w:val="24"/>
          <w:szCs w:val="24"/>
        </w:rPr>
        <w:t>、</w:t>
        <w:tab/>
        <w:t>内部控制评价报告</w:t>
      </w:r>
      <w:bookmarkEnd w:id="645"/>
      <w:bookmarkEnd w:id="646"/>
      <w:bookmarkEnd w:id="648"/>
    </w:p>
    <w:p>
      <w:pPr>
        <w:pStyle w:val="Style32"/>
        <w:keepNext/>
        <w:keepLines/>
        <w:widowControl w:val="0"/>
        <w:shd w:val="clear" w:color="auto" w:fill="auto"/>
        <w:bidi w:val="0"/>
        <w:spacing w:before="0" w:line="314" w:lineRule="exact"/>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、报告期内发现的内部控制重大缺陷的具体情况</w:t>
      </w:r>
      <w:bookmarkEnd w:id="649"/>
      <w:bookmarkEnd w:id="650"/>
      <w:bookmarkEnd w:id="652"/>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、内控自我评价报告</w:t>
      </w:r>
      <w:bookmarkEnd w:id="653"/>
      <w:bookmarkEnd w:id="654"/>
      <w:bookmarkEnd w:id="656"/>
    </w:p>
    <w:tbl>
      <w:tblPr>
        <w:tblOverlap w:val="never"/>
        <w:jc w:val="center"/>
        <w:tblLayout w:type="fixed"/>
      </w:tblPr>
      <w:tblGrid>
        <w:gridCol w:w="3197"/>
        <w:gridCol w:w="3322"/>
        <w:gridCol w:w="30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年度内部控制自我评价报告》详见巨潮资讯网(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28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①重大缺陷：严重违反国家法律、法规 或规范性文件的规定；决策程序不科学 导致重大决策失误；涉及公司生产经营 的重要业务制度缺失或系统性失效；内 部控制评价的结果特别是重大缺陷未 得到整改。②重要缺陷：单独缺陷或连 同其他缺陷组合，其严重程度低于重大</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16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numPr>
                <w:ilvl w:val="0"/>
                <w:numId w:val="7"/>
              </w:numPr>
              <w:shd w:val="clear" w:color="auto" w:fill="auto"/>
              <w:tabs>
                <w:tab w:pos="182" w:val="left"/>
              </w:tabs>
              <w:bidi w:val="0"/>
              <w:spacing w:before="0" w:after="60" w:line="314" w:lineRule="exact"/>
              <w:ind w:left="0" w:right="0" w:firstLine="0"/>
              <w:jc w:val="both"/>
            </w:pPr>
            <w:r>
              <w:rPr>
                <w:color w:val="000000"/>
                <w:spacing w:val="0"/>
                <w:w w:val="100"/>
                <w:position w:val="0"/>
              </w:rPr>
              <w:t>重要缺陷：单独缺陷或连同其他缺陷组 合，其严重程度低于重大缺陷，但仍有可 能导致公司偏离控制目标。</w:t>
            </w:r>
          </w:p>
          <w:p>
            <w:pPr>
              <w:pStyle w:val="Style23"/>
              <w:keepNext w:val="0"/>
              <w:keepLines w:val="0"/>
              <w:widowControl w:val="0"/>
              <w:numPr>
                <w:ilvl w:val="0"/>
                <w:numId w:val="7"/>
              </w:numPr>
              <w:shd w:val="clear" w:color="auto" w:fill="auto"/>
              <w:tabs>
                <w:tab w:pos="182" w:val="left"/>
              </w:tabs>
              <w:bidi w:val="0"/>
              <w:spacing w:before="0" w:after="0" w:line="317" w:lineRule="exact"/>
              <w:ind w:left="0" w:right="0" w:firstLine="0"/>
              <w:jc w:val="both"/>
            </w:pPr>
            <w:r>
              <w:rPr>
                <w:color w:val="000000"/>
                <w:spacing w:val="0"/>
                <w:w w:val="100"/>
                <w:position w:val="0"/>
              </w:rPr>
              <w:t>一般缺陷：不构成重大缺陷或重要缺陷 的其他内部控制缺陷。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缺陷，但仍有可能导致公司偏离控制目 标。③一般缺陷：不构成重大缺陷或重 要缺陷的其他内部控制缺陷。</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重大缺陷：缺陷影响大于或等于合并财务 报表营业收入的</w:t>
            </w:r>
            <w:r>
              <w:rPr>
                <w:rFonts w:ascii="Times New Roman" w:eastAsia="Times New Roman" w:hAnsi="Times New Roman" w:cs="Times New Roman"/>
                <w:color w:val="000000"/>
                <w:spacing w:val="0"/>
                <w:w w:val="100"/>
                <w:position w:val="0"/>
              </w:rPr>
              <w:t>5%</w:t>
            </w:r>
            <w:r>
              <w:rPr>
                <w:color w:val="000000"/>
                <w:spacing w:val="0"/>
                <w:w w:val="100"/>
                <w:position w:val="0"/>
              </w:rPr>
              <w:t>；重要缺陷：缺陷影响 大于或等于合并财务报表营业收入的</w:t>
            </w:r>
            <w:r>
              <w:rPr>
                <w:rFonts w:ascii="Times New Roman" w:eastAsia="Times New Roman" w:hAnsi="Times New Roman" w:cs="Times New Roman"/>
                <w:color w:val="000000"/>
                <w:spacing w:val="0"/>
                <w:w w:val="100"/>
                <w:position w:val="0"/>
              </w:rPr>
              <w:t xml:space="preserve">2% </w:t>
            </w:r>
            <w:r>
              <w:rPr>
                <w:color w:val="000000"/>
                <w:spacing w:val="0"/>
                <w:w w:val="100"/>
                <w:position w:val="0"/>
              </w:rPr>
              <w:t>并小于</w:t>
            </w:r>
            <w:r>
              <w:rPr>
                <w:rFonts w:ascii="Times New Roman" w:eastAsia="Times New Roman" w:hAnsi="Times New Roman" w:cs="Times New Roman"/>
                <w:color w:val="000000"/>
                <w:spacing w:val="0"/>
                <w:w w:val="100"/>
                <w:position w:val="0"/>
              </w:rPr>
              <w:t>5%</w:t>
            </w:r>
            <w:r>
              <w:rPr>
                <w:color w:val="000000"/>
                <w:spacing w:val="0"/>
                <w:w w:val="100"/>
                <w:position w:val="0"/>
              </w:rPr>
              <w:t>； 一般缺陷：缺陷影响小于合并 财务报表营业收入的</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57" w:name="bookmark657"/>
      <w:bookmarkStart w:id="658" w:name="bookmark658"/>
      <w:bookmarkStart w:id="659" w:name="bookmark659"/>
      <w:r>
        <w:rPr>
          <w:color w:val="000000"/>
          <w:spacing w:val="0"/>
          <w:w w:val="100"/>
          <w:position w:val="0"/>
          <w:sz w:val="24"/>
          <w:szCs w:val="24"/>
        </w:rPr>
        <w:t>十、内部控制审计报告或鉴证报告</w:t>
      </w:r>
      <w:bookmarkEnd w:id="657"/>
      <w:bookmarkEnd w:id="658"/>
      <w:bookmarkEnd w:id="659"/>
    </w:p>
    <w:p>
      <w:pPr>
        <w:pStyle w:val="Style6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我们认为，科大国创于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 报告内部控制。</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00" w:line="336" w:lineRule="exact"/>
        <w:ind w:left="0" w:right="0" w:firstLine="0"/>
        <w:jc w:val="left"/>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402" w:right="1041" w:bottom="1546" w:left="1068" w:header="0" w:footer="3" w:gutter="0"/>
          <w:cols w:space="720"/>
          <w:noEndnote/>
          <w:titlePg/>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keepLines/>
        <w:widowControl w:val="0"/>
        <w:shd w:val="clear" w:color="auto" w:fill="auto"/>
        <w:bidi w:val="0"/>
        <w:spacing w:before="0" w:after="580" w:line="240" w:lineRule="auto"/>
        <w:ind w:left="0" w:right="0" w:firstLine="0"/>
        <w:jc w:val="center"/>
      </w:pPr>
      <w:bookmarkStart w:id="660" w:name="bookmark660"/>
      <w:bookmarkStart w:id="661" w:name="bookmark661"/>
      <w:bookmarkStart w:id="662" w:name="bookmark662"/>
      <w:r>
        <w:rPr>
          <w:color w:val="000000"/>
          <w:spacing w:val="0"/>
          <w:w w:val="100"/>
          <w:position w:val="0"/>
        </w:rPr>
        <w:t>第十一节公司债券相关情况</w:t>
      </w:r>
      <w:bookmarkEnd w:id="660"/>
      <w:bookmarkEnd w:id="661"/>
      <w:bookmarkEnd w:id="66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8"/>
        <w:keepNext w:val="0"/>
        <w:keepLines w:val="0"/>
        <w:widowControl w:val="0"/>
        <w:shd w:val="clear" w:color="auto" w:fill="auto"/>
        <w:bidi w:val="0"/>
        <w:spacing w:before="0" w:after="360" w:line="240" w:lineRule="auto"/>
        <w:ind w:left="0" w:right="0" w:firstLine="0"/>
        <w:jc w:val="lef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00" w:after="560" w:line="240" w:lineRule="auto"/>
        <w:ind w:left="0" w:right="0" w:firstLine="0"/>
        <w:jc w:val="center"/>
      </w:pPr>
      <w:bookmarkStart w:id="663" w:name="bookmark663"/>
      <w:bookmarkStart w:id="664" w:name="bookmark664"/>
      <w:bookmarkStart w:id="665" w:name="bookmark665"/>
      <w:r>
        <w:rPr>
          <w:color w:val="000000"/>
          <w:spacing w:val="0"/>
          <w:w w:val="100"/>
          <w:position w:val="0"/>
        </w:rPr>
        <w:t>第十二节财务报告</w:t>
      </w:r>
      <w:bookmarkEnd w:id="663"/>
      <w:bookmarkEnd w:id="664"/>
      <w:bookmarkEnd w:id="665"/>
    </w:p>
    <w:p>
      <w:pPr>
        <w:pStyle w:val="Style26"/>
        <w:keepNext/>
        <w:keepLines/>
        <w:widowControl w:val="0"/>
        <w:shd w:val="clear" w:color="auto" w:fill="auto"/>
        <w:bidi w:val="0"/>
        <w:spacing w:before="0" w:after="320" w:line="240" w:lineRule="auto"/>
        <w:ind w:left="0" w:right="0" w:firstLine="0"/>
        <w:jc w:val="both"/>
      </w:pPr>
      <w:bookmarkStart w:id="666" w:name="bookmark666"/>
      <w:bookmarkStart w:id="667" w:name="bookmark667"/>
      <w:bookmarkStart w:id="668" w:name="bookmark668"/>
      <w:bookmarkStart w:id="669" w:name="bookmark669"/>
      <w:r>
        <w:rPr>
          <w:color w:val="000000"/>
          <w:spacing w:val="0"/>
          <w:w w:val="100"/>
          <w:position w:val="0"/>
          <w:sz w:val="24"/>
          <w:szCs w:val="24"/>
        </w:rPr>
        <w:t>一</w:t>
      </w:r>
      <w:bookmarkEnd w:id="668"/>
      <w:r>
        <w:rPr>
          <w:color w:val="000000"/>
          <w:spacing w:val="0"/>
          <w:w w:val="100"/>
          <w:position w:val="0"/>
          <w:sz w:val="24"/>
          <w:szCs w:val="24"/>
        </w:rPr>
        <w:t>、审计报告</w:t>
      </w:r>
      <w:bookmarkEnd w:id="666"/>
      <w:bookmarkEnd w:id="667"/>
      <w:bookmarkEnd w:id="66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[2021]230Z1929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郑磊、黄冰冰、何平平</w:t>
            </w:r>
          </w:p>
        </w:tc>
      </w:tr>
    </w:tbl>
    <w:p>
      <w:pPr>
        <w:pStyle w:val="Style6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容诚审字</w:t>
      </w:r>
      <w:r>
        <w:rPr>
          <w:b w:val="0"/>
          <w:bCs w:val="0"/>
          <w:color w:val="000000"/>
          <w:spacing w:val="0"/>
          <w:w w:val="100"/>
          <w:position w:val="0"/>
          <w:sz w:val="20"/>
          <w:szCs w:val="20"/>
        </w:rPr>
        <w:t>[2021]230Z1929</w:t>
      </w:r>
      <w:r>
        <w:rPr>
          <w:rFonts w:ascii="SimSun" w:eastAsia="SimSun" w:hAnsi="SimSun" w:cs="SimSun"/>
          <w:b w:val="0"/>
          <w:bCs w:val="0"/>
          <w:color w:val="000000"/>
          <w:spacing w:val="0"/>
          <w:w w:val="100"/>
          <w:position w:val="0"/>
          <w:sz w:val="20"/>
          <w:szCs w:val="20"/>
        </w:rPr>
        <w:t>号</w:t>
      </w:r>
    </w:p>
    <w:p>
      <w:pPr>
        <w:pStyle w:val="Style18"/>
        <w:keepNext w:val="0"/>
        <w:keepLines w:val="0"/>
        <w:widowControl w:val="0"/>
        <w:shd w:val="clear" w:color="auto" w:fill="auto"/>
        <w:bidi w:val="0"/>
        <w:spacing w:before="0" w:after="700" w:line="240" w:lineRule="auto"/>
        <w:ind w:left="0" w:right="0" w:firstLine="0"/>
        <w:jc w:val="center"/>
        <w:rPr>
          <w:sz w:val="30"/>
          <w:szCs w:val="30"/>
        </w:rPr>
      </w:pPr>
      <w:r>
        <w:rPr>
          <w:color w:val="000000"/>
          <w:spacing w:val="0"/>
          <w:w w:val="100"/>
          <w:position w:val="0"/>
          <w:sz w:val="30"/>
          <w:szCs w:val="30"/>
        </w:rPr>
        <w:t>审计报告</w:t>
      </w:r>
    </w:p>
    <w:p>
      <w:pPr>
        <w:pStyle w:val="Style81"/>
        <w:keepNext w:val="0"/>
        <w:keepLines w:val="0"/>
        <w:widowControl w:val="0"/>
        <w:shd w:val="clear" w:color="auto" w:fill="auto"/>
        <w:bidi w:val="0"/>
        <w:spacing w:before="0" w:after="140" w:line="315" w:lineRule="exact"/>
        <w:ind w:left="0" w:right="0" w:firstLine="0"/>
        <w:jc w:val="both"/>
      </w:pPr>
      <w:r>
        <w:rPr>
          <w:color w:val="000000"/>
          <w:spacing w:val="0"/>
          <w:w w:val="100"/>
          <w:position w:val="0"/>
        </w:rPr>
        <w:t>科大国创软件股份有限公司全体股东：</w:t>
      </w:r>
    </w:p>
    <w:p>
      <w:pPr>
        <w:pStyle w:val="Style32"/>
        <w:keepNext/>
        <w:keepLines/>
        <w:widowControl w:val="0"/>
        <w:shd w:val="clear" w:color="auto" w:fill="auto"/>
        <w:tabs>
          <w:tab w:pos="918" w:val="left"/>
        </w:tabs>
        <w:bidi w:val="0"/>
        <w:spacing w:before="0" w:after="140" w:line="315" w:lineRule="exact"/>
        <w:ind w:left="0" w:right="0" w:firstLine="440"/>
        <w:jc w:val="both"/>
      </w:pPr>
      <w:bookmarkStart w:id="670" w:name="bookmark670"/>
      <w:bookmarkStart w:id="671" w:name="bookmark671"/>
      <w:bookmarkStart w:id="672" w:name="bookmark672"/>
      <w:bookmarkStart w:id="673" w:name="bookmark673"/>
      <w:r>
        <w:rPr>
          <w:color w:val="000000"/>
          <w:spacing w:val="0"/>
          <w:w w:val="100"/>
          <w:position w:val="0"/>
        </w:rPr>
        <w:t>一</w:t>
      </w:r>
      <w:bookmarkEnd w:id="672"/>
      <w:r>
        <w:rPr>
          <w:color w:val="000000"/>
          <w:spacing w:val="0"/>
          <w:w w:val="100"/>
          <w:position w:val="0"/>
        </w:rPr>
        <w:t>、</w:t>
        <w:tab/>
        <w:t>审计意见</w:t>
      </w:r>
      <w:bookmarkEnd w:id="670"/>
      <w:bookmarkEnd w:id="671"/>
      <w:bookmarkEnd w:id="673"/>
    </w:p>
    <w:p>
      <w:pPr>
        <w:pStyle w:val="Style8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我们审计了科大国创软件股份有限公司（以下简称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科大国创</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 者权益变动表以及相关财务报表附注。</w:t>
      </w:r>
    </w:p>
    <w:p>
      <w:pPr>
        <w:pStyle w:val="Style81"/>
        <w:keepNext w:val="0"/>
        <w:keepLines w:val="0"/>
        <w:widowControl w:val="0"/>
        <w:shd w:val="clear" w:color="auto" w:fill="auto"/>
        <w:bidi w:val="0"/>
        <w:spacing w:before="0" w:after="140" w:line="302" w:lineRule="exact"/>
        <w:ind w:left="0" w:right="0" w:firstLine="440"/>
        <w:jc w:val="both"/>
      </w:pPr>
      <w:r>
        <w:rPr>
          <w:color w:val="000000"/>
          <w:spacing w:val="0"/>
          <w:w w:val="100"/>
          <w:position w:val="0"/>
        </w:rPr>
        <w:t>我们认为，后附的财务报表在所有重大方面按照企业会计准则的规定编制，公允反映了科大国创</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2"/>
        <w:keepNext/>
        <w:keepLines/>
        <w:widowControl w:val="0"/>
        <w:shd w:val="clear" w:color="auto" w:fill="auto"/>
        <w:tabs>
          <w:tab w:pos="918" w:val="left"/>
        </w:tabs>
        <w:bidi w:val="0"/>
        <w:spacing w:before="0" w:after="140" w:line="315" w:lineRule="exact"/>
        <w:ind w:left="0" w:right="0" w:firstLine="440"/>
        <w:jc w:val="both"/>
      </w:pPr>
      <w:bookmarkStart w:id="674" w:name="bookmark674"/>
      <w:bookmarkStart w:id="675" w:name="bookmark675"/>
      <w:bookmarkStart w:id="676" w:name="bookmark676"/>
      <w:bookmarkStart w:id="677" w:name="bookmark677"/>
      <w:r>
        <w:rPr>
          <w:color w:val="000000"/>
          <w:spacing w:val="0"/>
          <w:w w:val="100"/>
          <w:position w:val="0"/>
        </w:rPr>
        <w:t>二</w:t>
      </w:r>
      <w:bookmarkEnd w:id="676"/>
      <w:r>
        <w:rPr>
          <w:color w:val="000000"/>
          <w:spacing w:val="0"/>
          <w:w w:val="100"/>
          <w:position w:val="0"/>
        </w:rPr>
        <w:t>、</w:t>
        <w:tab/>
        <w:t>形成审计意见的基础</w:t>
      </w:r>
      <w:bookmarkEnd w:id="674"/>
      <w:bookmarkEnd w:id="675"/>
      <w:bookmarkEnd w:id="677"/>
    </w:p>
    <w:p>
      <w:pPr>
        <w:pStyle w:val="Style81"/>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部分进一步阐述了我们在这些准则下的责任。按照中国注册会计师职业道德守则，我们独立于科 大国创，并履行了职业道德方面的其他责任。我们相信，我们获取的审计证据是充分、适当的，为发表审 计意见提供了基础。</w:t>
      </w:r>
    </w:p>
    <w:p>
      <w:pPr>
        <w:pStyle w:val="Style32"/>
        <w:keepNext/>
        <w:keepLines/>
        <w:widowControl w:val="0"/>
        <w:shd w:val="clear" w:color="auto" w:fill="auto"/>
        <w:tabs>
          <w:tab w:pos="923" w:val="left"/>
        </w:tabs>
        <w:bidi w:val="0"/>
        <w:spacing w:before="0" w:after="140" w:line="315" w:lineRule="exact"/>
        <w:ind w:left="0" w:right="0" w:firstLine="440"/>
        <w:jc w:val="both"/>
      </w:pPr>
      <w:bookmarkStart w:id="678" w:name="bookmark678"/>
      <w:bookmarkStart w:id="679" w:name="bookmark679"/>
      <w:bookmarkStart w:id="680" w:name="bookmark680"/>
      <w:bookmarkStart w:id="681" w:name="bookmark681"/>
      <w:r>
        <w:rPr>
          <w:color w:val="000000"/>
          <w:spacing w:val="0"/>
          <w:w w:val="100"/>
          <w:position w:val="0"/>
        </w:rPr>
        <w:t>三</w:t>
      </w:r>
      <w:bookmarkEnd w:id="680"/>
      <w:r>
        <w:rPr>
          <w:color w:val="000000"/>
          <w:spacing w:val="0"/>
          <w:w w:val="100"/>
          <w:position w:val="0"/>
        </w:rPr>
        <w:t>、</w:t>
        <w:tab/>
        <w:t>关键审计事项</w:t>
      </w:r>
      <w:bookmarkEnd w:id="678"/>
      <w:bookmarkEnd w:id="679"/>
      <w:bookmarkEnd w:id="681"/>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81"/>
        <w:keepNext w:val="0"/>
        <w:keepLines w:val="0"/>
        <w:widowControl w:val="0"/>
        <w:shd w:val="clear" w:color="auto" w:fill="auto"/>
        <w:bidi w:val="0"/>
        <w:spacing w:before="0" w:after="80" w:line="316"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一）营业收入确认</w:t>
      </w:r>
    </w:p>
    <w:p>
      <w:pPr>
        <w:pStyle w:val="Style81"/>
        <w:keepNext w:val="0"/>
        <w:keepLines w:val="0"/>
        <w:widowControl w:val="0"/>
        <w:numPr>
          <w:ilvl w:val="0"/>
          <w:numId w:val="9"/>
        </w:numPr>
        <w:shd w:val="clear" w:color="auto" w:fill="auto"/>
        <w:tabs>
          <w:tab w:pos="755" w:val="left"/>
        </w:tabs>
        <w:bidi w:val="0"/>
        <w:spacing w:before="0" w:after="0"/>
        <w:ind w:left="0" w:right="0" w:firstLine="440"/>
        <w:jc w:val="both"/>
      </w:pPr>
      <w:bookmarkStart w:id="683" w:name="bookmark683"/>
      <w:bookmarkEnd w:id="683"/>
      <w:r>
        <w:rPr>
          <w:color w:val="000000"/>
          <w:spacing w:val="0"/>
          <w:w w:val="100"/>
          <w:position w:val="0"/>
        </w:rPr>
        <w:t>事项描述</w:t>
      </w:r>
    </w:p>
    <w:p>
      <w:pPr>
        <w:pStyle w:val="Style81"/>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参见财务报表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附注三、</w:t>
      </w:r>
      <w:r>
        <w:rPr>
          <w:rFonts w:ascii="Times New Roman" w:eastAsia="Times New Roman" w:hAnsi="Times New Roman" w:cs="Times New Roman"/>
          <w:color w:val="000000"/>
          <w:spacing w:val="0"/>
          <w:w w:val="100"/>
          <w:position w:val="0"/>
        </w:rPr>
        <w:t>25</w:t>
      </w:r>
      <w:r>
        <w:rPr>
          <w:color w:val="000000"/>
          <w:spacing w:val="0"/>
          <w:w w:val="100"/>
          <w:position w:val="0"/>
        </w:rPr>
        <w:t>收入确认原则和计量方法</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42</w:t>
      </w:r>
      <w:r>
        <w:rPr>
          <w:color w:val="000000"/>
          <w:spacing w:val="0"/>
          <w:w w:val="100"/>
          <w:position w:val="0"/>
        </w:rPr>
        <w:t>营业收入及营业成本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 科大国创确认了人民币</w:t>
      </w:r>
      <w:r>
        <w:rPr>
          <w:rFonts w:ascii="Times New Roman" w:eastAsia="Times New Roman" w:hAnsi="Times New Roman" w:cs="Times New Roman"/>
          <w:color w:val="000000"/>
          <w:spacing w:val="0"/>
          <w:w w:val="100"/>
          <w:position w:val="0"/>
        </w:rPr>
        <w:t>151,204.07</w:t>
      </w:r>
      <w:r>
        <w:rPr>
          <w:color w:val="000000"/>
          <w:spacing w:val="0"/>
          <w:w w:val="100"/>
          <w:position w:val="0"/>
        </w:rPr>
        <w:t>万元营业收入，由于收入是科大国创的关键业绩指标之一，从而存在管 理层为了达到特定目标或期望而操纵收入确认时点的固有风险，我们将科大国创营业收入确认识别为关键 审计事项。</w:t>
      </w:r>
    </w:p>
    <w:p>
      <w:pPr>
        <w:pStyle w:val="Style81"/>
        <w:keepNext w:val="0"/>
        <w:keepLines w:val="0"/>
        <w:widowControl w:val="0"/>
        <w:numPr>
          <w:ilvl w:val="0"/>
          <w:numId w:val="9"/>
        </w:numPr>
        <w:shd w:val="clear" w:color="auto" w:fill="auto"/>
        <w:tabs>
          <w:tab w:pos="774" w:val="left"/>
        </w:tabs>
        <w:bidi w:val="0"/>
        <w:spacing w:before="0" w:after="140"/>
        <w:ind w:left="0" w:right="0" w:firstLine="440"/>
        <w:jc w:val="both"/>
        <w:sectPr>
          <w:footnotePr>
            <w:pos w:val="pageBottom"/>
            <w:numFmt w:val="decimal"/>
            <w:numRestart w:val="continuous"/>
          </w:footnotePr>
          <w:pgSz w:w="11900" w:h="16840"/>
          <w:pgMar w:top="1402" w:right="1041" w:bottom="1407" w:left="1073" w:header="0" w:footer="3" w:gutter="0"/>
          <w:cols w:space="720"/>
          <w:noEndnote/>
          <w:rtlGutter w:val="0"/>
          <w:docGrid w:linePitch="360"/>
        </w:sectPr>
      </w:pPr>
      <w:bookmarkStart w:id="684" w:name="bookmark684"/>
      <w:bookmarkEnd w:id="684"/>
      <w:r>
        <w:rPr>
          <w:color w:val="000000"/>
          <w:spacing w:val="0"/>
          <w:w w:val="100"/>
          <w:position w:val="0"/>
        </w:rPr>
        <w:t>审计应对</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我们针对营业收入确认执行的审计程序主要包括：</w:t>
      </w:r>
    </w:p>
    <w:p>
      <w:pPr>
        <w:pStyle w:val="Style81"/>
        <w:keepNext w:val="0"/>
        <w:keepLines w:val="0"/>
        <w:widowControl w:val="0"/>
        <w:numPr>
          <w:ilvl w:val="0"/>
          <w:numId w:val="11"/>
        </w:numPr>
        <w:shd w:val="clear" w:color="auto" w:fill="auto"/>
        <w:tabs>
          <w:tab w:pos="923" w:val="left"/>
        </w:tabs>
        <w:bidi w:val="0"/>
        <w:spacing w:before="0" w:after="0" w:line="316" w:lineRule="exact"/>
        <w:ind w:left="0" w:right="0" w:firstLine="440"/>
        <w:jc w:val="both"/>
      </w:pPr>
      <w:bookmarkStart w:id="685" w:name="bookmark685"/>
      <w:bookmarkEnd w:id="685"/>
      <w:r>
        <w:rPr>
          <w:color w:val="000000"/>
          <w:spacing w:val="0"/>
          <w:w w:val="100"/>
          <w:position w:val="0"/>
        </w:rPr>
        <w:t>了解、评价和测试与收入确认相关的关键内部控制的设计和运行有效性；</w:t>
      </w:r>
    </w:p>
    <w:p>
      <w:pPr>
        <w:pStyle w:val="Style81"/>
        <w:keepNext w:val="0"/>
        <w:keepLines w:val="0"/>
        <w:widowControl w:val="0"/>
        <w:numPr>
          <w:ilvl w:val="0"/>
          <w:numId w:val="11"/>
        </w:numPr>
        <w:shd w:val="clear" w:color="auto" w:fill="auto"/>
        <w:tabs>
          <w:tab w:pos="1021" w:val="left"/>
        </w:tabs>
        <w:bidi w:val="0"/>
        <w:spacing w:before="0" w:after="0" w:line="316" w:lineRule="exact"/>
        <w:ind w:left="0" w:right="0" w:firstLine="440"/>
        <w:jc w:val="both"/>
      </w:pPr>
      <w:bookmarkStart w:id="686" w:name="bookmark686"/>
      <w:bookmarkEnd w:id="686"/>
      <w:r>
        <w:rPr>
          <w:color w:val="000000"/>
          <w:spacing w:val="0"/>
          <w:w w:val="100"/>
          <w:position w:val="0"/>
        </w:rPr>
        <w:t>通过抽样检查业务合同和访谈管理层，评价收入确认具体方法和时点是否符合企业会计准则的 规定。结合新收入准则关于收入确认的相关规定，评价科大国创本期收入确认会计处理是否符合新收入准 则相关规定，包括但不限于识别合同履约义务、确定商品控制权转移的时点等；</w:t>
      </w:r>
    </w:p>
    <w:p>
      <w:pPr>
        <w:pStyle w:val="Style81"/>
        <w:keepNext w:val="0"/>
        <w:keepLines w:val="0"/>
        <w:widowControl w:val="0"/>
        <w:numPr>
          <w:ilvl w:val="0"/>
          <w:numId w:val="11"/>
        </w:numPr>
        <w:shd w:val="clear" w:color="auto" w:fill="auto"/>
        <w:tabs>
          <w:tab w:pos="1021" w:val="left"/>
        </w:tabs>
        <w:bidi w:val="0"/>
        <w:spacing w:before="0" w:after="0" w:line="316" w:lineRule="exact"/>
        <w:ind w:left="0" w:right="0" w:firstLine="440"/>
        <w:jc w:val="both"/>
      </w:pPr>
      <w:bookmarkStart w:id="687" w:name="bookmark687"/>
      <w:bookmarkEnd w:id="687"/>
      <w:r>
        <w:rPr>
          <w:color w:val="000000"/>
          <w:spacing w:val="0"/>
          <w:w w:val="100"/>
          <w:position w:val="0"/>
        </w:rPr>
        <w:t>执行细节测试，选取样本检查收入确认相关的支持性文件，包括销售合同、验收单及收款单据 等，以验证收入确认的真实性、准确性；</w:t>
      </w:r>
    </w:p>
    <w:p>
      <w:pPr>
        <w:pStyle w:val="Style81"/>
        <w:keepNext w:val="0"/>
        <w:keepLines w:val="0"/>
        <w:widowControl w:val="0"/>
        <w:numPr>
          <w:ilvl w:val="0"/>
          <w:numId w:val="11"/>
        </w:numPr>
        <w:shd w:val="clear" w:color="auto" w:fill="auto"/>
        <w:tabs>
          <w:tab w:pos="923" w:val="left"/>
        </w:tabs>
        <w:bidi w:val="0"/>
        <w:spacing w:before="0" w:after="0" w:line="316" w:lineRule="exact"/>
        <w:ind w:left="0" w:right="0" w:firstLine="440"/>
        <w:jc w:val="left"/>
      </w:pPr>
      <w:bookmarkStart w:id="688" w:name="bookmark688"/>
      <w:bookmarkEnd w:id="688"/>
      <w:r>
        <w:rPr>
          <w:color w:val="000000"/>
          <w:spacing w:val="0"/>
          <w:w w:val="100"/>
          <w:position w:val="0"/>
        </w:rPr>
        <w:t>结合应收账款、预收账款等函证，询证各期交易金额、期末余额和验收时间等信息；</w:t>
      </w:r>
    </w:p>
    <w:p>
      <w:pPr>
        <w:pStyle w:val="Style81"/>
        <w:keepNext w:val="0"/>
        <w:keepLines w:val="0"/>
        <w:widowControl w:val="0"/>
        <w:numPr>
          <w:ilvl w:val="0"/>
          <w:numId w:val="11"/>
        </w:numPr>
        <w:shd w:val="clear" w:color="auto" w:fill="auto"/>
        <w:tabs>
          <w:tab w:pos="1021" w:val="left"/>
        </w:tabs>
        <w:bidi w:val="0"/>
        <w:spacing w:before="0" w:after="0" w:line="316" w:lineRule="exact"/>
        <w:ind w:left="0" w:right="0" w:firstLine="440"/>
        <w:jc w:val="both"/>
      </w:pPr>
      <w:bookmarkStart w:id="689" w:name="bookmark689"/>
      <w:bookmarkEnd w:id="689"/>
      <w:r>
        <w:rPr>
          <w:color w:val="000000"/>
          <w:spacing w:val="0"/>
          <w:w w:val="100"/>
          <w:position w:val="0"/>
        </w:rPr>
        <w:t>对本年记录的营业收入中选取重大项目，实施现场走访、视频访谈和邮件确认等程序，评价相 关营业收入确认的真实性和准确性；</w:t>
      </w:r>
    </w:p>
    <w:p>
      <w:pPr>
        <w:pStyle w:val="Style81"/>
        <w:keepNext w:val="0"/>
        <w:keepLines w:val="0"/>
        <w:widowControl w:val="0"/>
        <w:numPr>
          <w:ilvl w:val="0"/>
          <w:numId w:val="11"/>
        </w:numPr>
        <w:shd w:val="clear" w:color="auto" w:fill="auto"/>
        <w:tabs>
          <w:tab w:pos="997" w:val="left"/>
        </w:tabs>
        <w:bidi w:val="0"/>
        <w:spacing w:before="0" w:after="0" w:line="316" w:lineRule="exact"/>
        <w:ind w:left="0" w:right="0" w:firstLine="440"/>
        <w:jc w:val="both"/>
      </w:pPr>
      <w:bookmarkStart w:id="690" w:name="bookmark690"/>
      <w:bookmarkEnd w:id="690"/>
      <w:r>
        <w:rPr>
          <w:color w:val="000000"/>
          <w:spacing w:val="0"/>
          <w:w w:val="100"/>
          <w:position w:val="0"/>
        </w:rPr>
        <w:t>就资产负债表日前后记录的营业收入交易，选取样本，检查结算单</w:t>
      </w:r>
      <w:r>
        <w:rPr>
          <w:rFonts w:ascii="Times New Roman" w:eastAsia="Times New Roman" w:hAnsi="Times New Roman" w:cs="Times New Roman"/>
          <w:color w:val="000000"/>
          <w:spacing w:val="0"/>
          <w:w w:val="100"/>
          <w:position w:val="0"/>
        </w:rPr>
        <w:t>/</w:t>
      </w:r>
      <w:r>
        <w:rPr>
          <w:color w:val="000000"/>
          <w:spacing w:val="0"/>
          <w:w w:val="100"/>
          <w:position w:val="0"/>
        </w:rPr>
        <w:t>验收单及其他支持性文件， 以评价营业收入是否被记录于恰当的会计期间；</w:t>
      </w:r>
    </w:p>
    <w:p>
      <w:pPr>
        <w:pStyle w:val="Style81"/>
        <w:keepNext w:val="0"/>
        <w:keepLines w:val="0"/>
        <w:widowControl w:val="0"/>
        <w:numPr>
          <w:ilvl w:val="0"/>
          <w:numId w:val="11"/>
        </w:numPr>
        <w:shd w:val="clear" w:color="auto" w:fill="auto"/>
        <w:tabs>
          <w:tab w:pos="923" w:val="left"/>
        </w:tabs>
        <w:bidi w:val="0"/>
        <w:spacing w:before="0" w:after="0" w:line="316" w:lineRule="exact"/>
        <w:ind w:left="0" w:right="0" w:firstLine="440"/>
        <w:jc w:val="both"/>
      </w:pPr>
      <w:bookmarkStart w:id="691" w:name="bookmark691"/>
      <w:bookmarkEnd w:id="691"/>
      <w:r>
        <w:rPr>
          <w:color w:val="000000"/>
          <w:spacing w:val="0"/>
          <w:w w:val="100"/>
          <w:position w:val="0"/>
        </w:rPr>
        <w:t>检查与营业收入相关的信息是否已在财务报表中作出恰当列报。</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基于以上执行的审计程序，管理层对营业收入确认是可接受的。</w:t>
      </w:r>
    </w:p>
    <w:p>
      <w:pPr>
        <w:pStyle w:val="Style81"/>
        <w:keepNext w:val="0"/>
        <w:keepLines w:val="0"/>
        <w:widowControl w:val="0"/>
        <w:numPr>
          <w:ilvl w:val="0"/>
          <w:numId w:val="13"/>
        </w:numPr>
        <w:shd w:val="clear" w:color="auto" w:fill="auto"/>
        <w:tabs>
          <w:tab w:pos="1029" w:val="left"/>
        </w:tabs>
        <w:bidi w:val="0"/>
        <w:spacing w:before="0" w:after="80" w:line="316" w:lineRule="exact"/>
        <w:ind w:left="0" w:right="0" w:firstLine="440"/>
        <w:jc w:val="both"/>
      </w:pPr>
      <w:bookmarkStart w:id="692" w:name="bookmark692"/>
      <w:bookmarkEnd w:id="692"/>
      <w:r>
        <w:rPr>
          <w:color w:val="000000"/>
          <w:spacing w:val="0"/>
          <w:w w:val="100"/>
          <w:position w:val="0"/>
        </w:rPr>
        <w:t>商誉减值</w:t>
      </w:r>
    </w:p>
    <w:p>
      <w:pPr>
        <w:pStyle w:val="Style81"/>
        <w:keepNext w:val="0"/>
        <w:keepLines w:val="0"/>
        <w:widowControl w:val="0"/>
        <w:numPr>
          <w:ilvl w:val="0"/>
          <w:numId w:val="15"/>
        </w:numPr>
        <w:shd w:val="clear" w:color="auto" w:fill="auto"/>
        <w:tabs>
          <w:tab w:pos="755" w:val="left"/>
        </w:tabs>
        <w:bidi w:val="0"/>
        <w:spacing w:before="0" w:after="0" w:line="331" w:lineRule="auto"/>
        <w:ind w:left="0" w:right="0" w:firstLine="440"/>
        <w:jc w:val="both"/>
      </w:pPr>
      <w:bookmarkStart w:id="693" w:name="bookmark693"/>
      <w:bookmarkEnd w:id="693"/>
      <w:r>
        <w:rPr>
          <w:color w:val="000000"/>
          <w:spacing w:val="0"/>
          <w:w w:val="100"/>
          <w:position w:val="0"/>
        </w:rPr>
        <w:t>事项描述</w:t>
      </w:r>
    </w:p>
    <w:p>
      <w:pPr>
        <w:pStyle w:val="Style81"/>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参见财务报表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18</w:t>
      </w: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日止，科大国创合并财务报表中商誉账面余额为 人民币</w:t>
      </w:r>
      <w:r>
        <w:rPr>
          <w:rFonts w:ascii="Times New Roman" w:eastAsia="Times New Roman" w:hAnsi="Times New Roman" w:cs="Times New Roman"/>
          <w:color w:val="000000"/>
          <w:spacing w:val="0"/>
          <w:w w:val="100"/>
          <w:position w:val="0"/>
        </w:rPr>
        <w:t>36,753.18</w:t>
      </w:r>
      <w:r>
        <w:rPr>
          <w:color w:val="000000"/>
          <w:spacing w:val="0"/>
          <w:w w:val="100"/>
          <w:position w:val="0"/>
        </w:rPr>
        <w:t>万元。管理层期末对商誉进行减值测试，其中涉及到多项需由管理层判断和估计的指标， 主要包括未来收入增长率、未来经营利润率及适用的折现率。由于商誉减值测试固有的复杂程度，以及管 理层在对上述关键指标判断时可能的主观影响，我们将商誉减值测试事项作为关键审计事项。</w:t>
      </w:r>
    </w:p>
    <w:p>
      <w:pPr>
        <w:pStyle w:val="Style81"/>
        <w:keepNext w:val="0"/>
        <w:keepLines w:val="0"/>
        <w:widowControl w:val="0"/>
        <w:numPr>
          <w:ilvl w:val="0"/>
          <w:numId w:val="15"/>
        </w:numPr>
        <w:shd w:val="clear" w:color="auto" w:fill="auto"/>
        <w:tabs>
          <w:tab w:pos="774" w:val="left"/>
        </w:tabs>
        <w:bidi w:val="0"/>
        <w:spacing w:before="0" w:after="0" w:line="331" w:lineRule="auto"/>
        <w:ind w:left="0" w:right="0" w:firstLine="440"/>
        <w:jc w:val="both"/>
      </w:pPr>
      <w:bookmarkStart w:id="694" w:name="bookmark694"/>
      <w:bookmarkEnd w:id="694"/>
      <w:r>
        <w:rPr>
          <w:color w:val="000000"/>
          <w:spacing w:val="0"/>
          <w:w w:val="100"/>
          <w:position w:val="0"/>
        </w:rPr>
        <w:t>审计应对</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我们针对商誉减值执行的审计程序主要包括：</w:t>
      </w:r>
    </w:p>
    <w:p>
      <w:pPr>
        <w:pStyle w:val="Style81"/>
        <w:keepNext w:val="0"/>
        <w:keepLines w:val="0"/>
        <w:widowControl w:val="0"/>
        <w:numPr>
          <w:ilvl w:val="0"/>
          <w:numId w:val="17"/>
        </w:numPr>
        <w:shd w:val="clear" w:color="auto" w:fill="auto"/>
        <w:tabs>
          <w:tab w:pos="1021" w:val="left"/>
        </w:tabs>
        <w:bidi w:val="0"/>
        <w:spacing w:before="0" w:after="0" w:line="316" w:lineRule="exact"/>
        <w:ind w:left="0" w:right="0" w:firstLine="440"/>
        <w:jc w:val="both"/>
      </w:pPr>
      <w:bookmarkStart w:id="695" w:name="bookmark695"/>
      <w:bookmarkEnd w:id="695"/>
      <w:r>
        <w:rPr>
          <w:color w:val="000000"/>
          <w:spacing w:val="0"/>
          <w:w w:val="100"/>
          <w:position w:val="0"/>
        </w:rPr>
        <w:t>了解和测试与商誉减值相关的关键内部控制，评价其设计和执行是否有效，并测试相关内部控 制的运行有效性；</w:t>
      </w:r>
    </w:p>
    <w:p>
      <w:pPr>
        <w:pStyle w:val="Style81"/>
        <w:keepNext w:val="0"/>
        <w:keepLines w:val="0"/>
        <w:widowControl w:val="0"/>
        <w:numPr>
          <w:ilvl w:val="0"/>
          <w:numId w:val="17"/>
        </w:numPr>
        <w:shd w:val="clear" w:color="auto" w:fill="auto"/>
        <w:tabs>
          <w:tab w:pos="923" w:val="left"/>
        </w:tabs>
        <w:bidi w:val="0"/>
        <w:spacing w:before="0" w:after="0" w:line="316" w:lineRule="exact"/>
        <w:ind w:left="0" w:right="0" w:firstLine="440"/>
        <w:jc w:val="both"/>
      </w:pPr>
      <w:bookmarkStart w:id="696" w:name="bookmark696"/>
      <w:bookmarkEnd w:id="696"/>
      <w:r>
        <w:rPr>
          <w:color w:val="000000"/>
          <w:spacing w:val="0"/>
          <w:w w:val="100"/>
          <w:position w:val="0"/>
        </w:rPr>
        <w:t>评价管理层委聘的外部评估机构的独立性、胜任能力、专业素质和客观性；</w:t>
      </w:r>
    </w:p>
    <w:p>
      <w:pPr>
        <w:pStyle w:val="Style81"/>
        <w:keepNext w:val="0"/>
        <w:keepLines w:val="0"/>
        <w:widowControl w:val="0"/>
        <w:numPr>
          <w:ilvl w:val="0"/>
          <w:numId w:val="17"/>
        </w:numPr>
        <w:shd w:val="clear" w:color="auto" w:fill="auto"/>
        <w:tabs>
          <w:tab w:pos="1021" w:val="left"/>
        </w:tabs>
        <w:bidi w:val="0"/>
        <w:spacing w:before="0" w:after="0" w:line="316" w:lineRule="exact"/>
        <w:ind w:left="0" w:right="0" w:firstLine="440"/>
        <w:jc w:val="both"/>
      </w:pPr>
      <w:bookmarkStart w:id="697" w:name="bookmark697"/>
      <w:bookmarkEnd w:id="697"/>
      <w:r>
        <w:rPr>
          <w:color w:val="000000"/>
          <w:spacing w:val="0"/>
          <w:w w:val="100"/>
          <w:position w:val="0"/>
        </w:rPr>
        <w:t>利用外部评估机构的工作，评价商誉减值测试估值方法及关键假设的适当性、引用参数的合理 性；</w:t>
      </w:r>
    </w:p>
    <w:p>
      <w:pPr>
        <w:pStyle w:val="Style81"/>
        <w:keepNext w:val="0"/>
        <w:keepLines w:val="0"/>
        <w:widowControl w:val="0"/>
        <w:numPr>
          <w:ilvl w:val="0"/>
          <w:numId w:val="17"/>
        </w:numPr>
        <w:shd w:val="clear" w:color="auto" w:fill="auto"/>
        <w:tabs>
          <w:tab w:pos="1021" w:val="left"/>
        </w:tabs>
        <w:bidi w:val="0"/>
        <w:spacing w:before="0" w:after="0" w:line="316" w:lineRule="exact"/>
        <w:ind w:left="0" w:right="0" w:firstLine="440"/>
        <w:jc w:val="both"/>
      </w:pPr>
      <w:bookmarkStart w:id="698" w:name="bookmark698"/>
      <w:bookmarkEnd w:id="698"/>
      <w:r>
        <w:rPr>
          <w:color w:val="000000"/>
          <w:spacing w:val="0"/>
          <w:w w:val="100"/>
          <w:position w:val="0"/>
        </w:rPr>
        <w:t>复核资产组可收回金额和所采用折现率的合理性，包括所属资产组的预计合同、订单、框架协 议、未来销售价格、增长率、预计毛利率等，并与相关资产组的历史数据进行比较分析，该复核是基于我 们对公司业务和所处行业的了解；</w:t>
      </w:r>
    </w:p>
    <w:p>
      <w:pPr>
        <w:pStyle w:val="Style81"/>
        <w:keepNext w:val="0"/>
        <w:keepLines w:val="0"/>
        <w:widowControl w:val="0"/>
        <w:numPr>
          <w:ilvl w:val="0"/>
          <w:numId w:val="17"/>
        </w:numPr>
        <w:shd w:val="clear" w:color="auto" w:fill="auto"/>
        <w:tabs>
          <w:tab w:pos="1011" w:val="left"/>
        </w:tabs>
        <w:bidi w:val="0"/>
        <w:spacing w:before="0" w:after="0" w:line="316" w:lineRule="exact"/>
        <w:ind w:left="0" w:right="0" w:firstLine="440"/>
        <w:jc w:val="both"/>
      </w:pPr>
      <w:bookmarkStart w:id="699" w:name="bookmark699"/>
      <w:bookmarkEnd w:id="699"/>
      <w:r>
        <w:rPr>
          <w:color w:val="000000"/>
          <w:spacing w:val="0"/>
          <w:w w:val="100"/>
          <w:position w:val="0"/>
        </w:rPr>
        <w:t>对预测收入和采用的折现率等关键假设进行分析，以评价关键假设的变化对减值评估结果的影 响以及考虑对关键假设的选择是否存在管理层偏好的迹象；</w:t>
      </w:r>
    </w:p>
    <w:p>
      <w:pPr>
        <w:pStyle w:val="Style81"/>
        <w:keepNext w:val="0"/>
        <w:keepLines w:val="0"/>
        <w:widowControl w:val="0"/>
        <w:numPr>
          <w:ilvl w:val="0"/>
          <w:numId w:val="17"/>
        </w:numPr>
        <w:shd w:val="clear" w:color="auto" w:fill="auto"/>
        <w:tabs>
          <w:tab w:pos="923" w:val="left"/>
        </w:tabs>
        <w:bidi w:val="0"/>
        <w:spacing w:before="0" w:after="0" w:line="316" w:lineRule="exact"/>
        <w:ind w:left="0" w:right="0" w:firstLine="440"/>
        <w:jc w:val="both"/>
      </w:pPr>
      <w:bookmarkStart w:id="700" w:name="bookmark700"/>
      <w:bookmarkEnd w:id="700"/>
      <w:r>
        <w:rPr>
          <w:color w:val="000000"/>
          <w:spacing w:val="0"/>
          <w:w w:val="100"/>
          <w:position w:val="0"/>
        </w:rPr>
        <w:t>复核财务报表中对于商誉减值的披露是否恰当。</w:t>
      </w:r>
    </w:p>
    <w:p>
      <w:pPr>
        <w:pStyle w:val="Style8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基于以上执行的审计程序，管理层对商誉减值所做出的判断及估计是可接受的。</w:t>
      </w:r>
    </w:p>
    <w:p>
      <w:pPr>
        <w:pStyle w:val="Style81"/>
        <w:keepNext w:val="0"/>
        <w:keepLines w:val="0"/>
        <w:widowControl w:val="0"/>
        <w:numPr>
          <w:ilvl w:val="0"/>
          <w:numId w:val="13"/>
        </w:numPr>
        <w:shd w:val="clear" w:color="auto" w:fill="auto"/>
        <w:tabs>
          <w:tab w:pos="1029" w:val="left"/>
        </w:tabs>
        <w:bidi w:val="0"/>
        <w:spacing w:before="0" w:after="80" w:line="316" w:lineRule="exact"/>
        <w:ind w:left="0" w:right="0" w:firstLine="440"/>
        <w:jc w:val="both"/>
      </w:pPr>
      <w:bookmarkStart w:id="701" w:name="bookmark701"/>
      <w:bookmarkEnd w:id="701"/>
      <w:r>
        <w:rPr>
          <w:color w:val="000000"/>
          <w:spacing w:val="0"/>
          <w:w w:val="100"/>
          <w:position w:val="0"/>
        </w:rPr>
        <w:t>应收账款与合同资产、长期应收款的减值</w:t>
      </w:r>
    </w:p>
    <w:p>
      <w:pPr>
        <w:pStyle w:val="Style81"/>
        <w:keepNext w:val="0"/>
        <w:keepLines w:val="0"/>
        <w:widowControl w:val="0"/>
        <w:numPr>
          <w:ilvl w:val="0"/>
          <w:numId w:val="19"/>
        </w:numPr>
        <w:shd w:val="clear" w:color="auto" w:fill="auto"/>
        <w:tabs>
          <w:tab w:pos="755" w:val="left"/>
        </w:tabs>
        <w:bidi w:val="0"/>
        <w:spacing w:before="0" w:after="0" w:line="331" w:lineRule="auto"/>
        <w:ind w:left="0" w:right="0" w:firstLine="440"/>
        <w:jc w:val="both"/>
      </w:pPr>
      <w:bookmarkStart w:id="702" w:name="bookmark702"/>
      <w:bookmarkEnd w:id="702"/>
      <w:r>
        <w:rPr>
          <w:color w:val="000000"/>
          <w:spacing w:val="0"/>
          <w:w w:val="100"/>
          <w:position w:val="0"/>
        </w:rPr>
        <w:t>事项描述</w:t>
      </w:r>
    </w:p>
    <w:p>
      <w:pPr>
        <w:pStyle w:val="Style81"/>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参见财务报表</w:t>
      </w:r>
      <w:r>
        <w:rPr>
          <w:rFonts w:ascii="Times New Roman" w:eastAsia="Times New Roman" w:hAnsi="Times New Roman" w:cs="Times New Roman"/>
          <w:color w:val="000000"/>
          <w:spacing w:val="0"/>
          <w:w w:val="100"/>
          <w:position w:val="0"/>
        </w:rPr>
        <w:t>“</w:t>
      </w:r>
      <w:r>
        <w:rPr>
          <w:color w:val="000000"/>
          <w:spacing w:val="0"/>
          <w:w w:val="100"/>
          <w:position w:val="0"/>
        </w:rPr>
        <w:t>附注三、</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3</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8</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11</w:t>
      </w:r>
      <w:r>
        <w:rPr>
          <w:color w:val="000000"/>
          <w:spacing w:val="0"/>
          <w:w w:val="100"/>
          <w:position w:val="0"/>
        </w:rPr>
        <w:t>长 期应收款</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日止，科大国创合并财务报表中应收账款及长期应收款(以下统称应收款 项，含一年内到期的非流动资产)与合同资产(含重分类至其他非流动资产的合同资产)账面余额为人民 币</w:t>
      </w:r>
      <w:r>
        <w:rPr>
          <w:rFonts w:ascii="Times New Roman" w:eastAsia="Times New Roman" w:hAnsi="Times New Roman" w:cs="Times New Roman"/>
          <w:color w:val="000000"/>
          <w:spacing w:val="0"/>
          <w:w w:val="100"/>
          <w:position w:val="0"/>
        </w:rPr>
        <w:t>60,962.30</w:t>
      </w:r>
      <w:r>
        <w:rPr>
          <w:color w:val="000000"/>
          <w:spacing w:val="0"/>
          <w:w w:val="100"/>
          <w:position w:val="0"/>
        </w:rPr>
        <w:t>万元，坏账准备余额为人民币</w:t>
      </w:r>
      <w:r>
        <w:rPr>
          <w:rFonts w:ascii="Times New Roman" w:eastAsia="Times New Roman" w:hAnsi="Times New Roman" w:cs="Times New Roman"/>
          <w:color w:val="000000"/>
          <w:spacing w:val="0"/>
          <w:w w:val="100"/>
          <w:position w:val="0"/>
        </w:rPr>
        <w:t>7,089.50</w:t>
      </w:r>
      <w:r>
        <w:rPr>
          <w:color w:val="000000"/>
          <w:spacing w:val="0"/>
          <w:w w:val="100"/>
          <w:position w:val="0"/>
        </w:rPr>
        <w:t>万元。科大国创管理层在确定应收款项与合同资产预计 可收回金额时需要评估相关客户的信用情况，且管理层在确定应收款项与合同资产预期信用损失时作出了 重大判断，若应收款项与合同资产不能按期收回或无法收回而发生坏账对财务报表影响重大。因此，我们 将应收款项与合同资产的可收回性及减值确定为关键审计事项。</w:t>
      </w:r>
    </w:p>
    <w:p>
      <w:pPr>
        <w:pStyle w:val="Style81"/>
        <w:keepNext w:val="0"/>
        <w:keepLines w:val="0"/>
        <w:widowControl w:val="0"/>
        <w:numPr>
          <w:ilvl w:val="0"/>
          <w:numId w:val="19"/>
        </w:numPr>
        <w:shd w:val="clear" w:color="auto" w:fill="auto"/>
        <w:tabs>
          <w:tab w:pos="774" w:val="left"/>
        </w:tabs>
        <w:bidi w:val="0"/>
        <w:spacing w:before="0" w:after="80" w:line="331" w:lineRule="auto"/>
        <w:ind w:left="0" w:right="0" w:firstLine="440"/>
        <w:jc w:val="both"/>
      </w:pPr>
      <w:bookmarkStart w:id="703" w:name="bookmark703"/>
      <w:bookmarkEnd w:id="703"/>
      <w:r>
        <w:rPr>
          <w:color w:val="000000"/>
          <w:spacing w:val="0"/>
          <w:w w:val="100"/>
          <w:position w:val="0"/>
        </w:rPr>
        <w:t>审计应对</w:t>
      </w:r>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我们针对应收款项与合同资产的减值执行的审计程序主要包括：</w:t>
      </w:r>
    </w:p>
    <w:p>
      <w:pPr>
        <w:pStyle w:val="Style81"/>
        <w:keepNext w:val="0"/>
        <w:keepLines w:val="0"/>
        <w:widowControl w:val="0"/>
        <w:shd w:val="clear" w:color="auto" w:fill="auto"/>
        <w:tabs>
          <w:tab w:pos="1016" w:val="left"/>
        </w:tabs>
        <w:bidi w:val="0"/>
        <w:spacing w:before="0" w:after="0" w:line="317" w:lineRule="exact"/>
        <w:ind w:left="0" w:right="0" w:firstLine="44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1</w:t>
      </w:r>
      <w:r>
        <w:rPr>
          <w:color w:val="000000"/>
          <w:spacing w:val="0"/>
          <w:w w:val="100"/>
          <w:position w:val="0"/>
        </w:rPr>
        <w:t>）</w:t>
        <w:tab/>
        <w:t>了解和测试科大国创应收款项与合同资产减值测试相关的内部控制，评价其设计和执行是否有 效，并测试相关内部控制的运行有效性；</w:t>
      </w:r>
    </w:p>
    <w:p>
      <w:pPr>
        <w:pStyle w:val="Style81"/>
        <w:keepNext w:val="0"/>
        <w:keepLines w:val="0"/>
        <w:widowControl w:val="0"/>
        <w:shd w:val="clear" w:color="auto" w:fill="auto"/>
        <w:tabs>
          <w:tab w:pos="1021" w:val="left"/>
        </w:tabs>
        <w:bidi w:val="0"/>
        <w:spacing w:before="0" w:after="0" w:line="317" w:lineRule="exact"/>
        <w:ind w:left="0" w:right="0" w:firstLine="44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对于管理层按照预期信用减值计提坏账准备的应收款项与合同资产，复核管理层用来计算预期 信用损失率的历史数据及前瞻性关键假设的合理性，结合实际回款情况及历史坏账发生情况，评估管理层 预期信用损失模型的合理性及复核计提金额的准确性；</w:t>
      </w:r>
    </w:p>
    <w:p>
      <w:pPr>
        <w:pStyle w:val="Style81"/>
        <w:keepNext w:val="0"/>
        <w:keepLines w:val="0"/>
        <w:widowControl w:val="0"/>
        <w:shd w:val="clear" w:color="auto" w:fill="auto"/>
        <w:tabs>
          <w:tab w:pos="1016" w:val="left"/>
        </w:tabs>
        <w:bidi w:val="0"/>
        <w:spacing w:before="0" w:after="0" w:line="317" w:lineRule="exact"/>
        <w:ind w:left="0" w:right="0" w:firstLine="44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3</w:t>
      </w:r>
      <w:r>
        <w:rPr>
          <w:color w:val="000000"/>
          <w:spacing w:val="0"/>
          <w:w w:val="100"/>
          <w:position w:val="0"/>
        </w:rPr>
        <w:t>）</w:t>
        <w:tab/>
        <w:t>获取应收款项与合同资产减值测试表，分析比较科大国创报告期内应收款项与合同资产减值准 备的合理性；</w:t>
      </w:r>
    </w:p>
    <w:p>
      <w:pPr>
        <w:pStyle w:val="Style81"/>
        <w:keepNext w:val="0"/>
        <w:keepLines w:val="0"/>
        <w:widowControl w:val="0"/>
        <w:shd w:val="clear" w:color="auto" w:fill="auto"/>
        <w:tabs>
          <w:tab w:pos="923" w:val="left"/>
        </w:tabs>
        <w:bidi w:val="0"/>
        <w:spacing w:before="0" w:after="0" w:line="317" w:lineRule="exact"/>
        <w:ind w:left="0" w:right="0" w:firstLine="4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4</w:t>
      </w:r>
      <w:r>
        <w:rPr>
          <w:color w:val="000000"/>
          <w:spacing w:val="0"/>
          <w:w w:val="100"/>
          <w:position w:val="0"/>
        </w:rPr>
        <w:t>）</w:t>
        <w:tab/>
        <w:t>复核管理层对应收款项与合同资产可回收性进行评估的相关考虑及客观证据；</w:t>
      </w:r>
    </w:p>
    <w:p>
      <w:pPr>
        <w:pStyle w:val="Style81"/>
        <w:keepNext w:val="0"/>
        <w:keepLines w:val="0"/>
        <w:widowControl w:val="0"/>
        <w:shd w:val="clear" w:color="auto" w:fill="auto"/>
        <w:bidi w:val="0"/>
        <w:spacing w:before="0" w:after="0" w:line="317" w:lineRule="exact"/>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5</w:t>
      </w:r>
      <w:r>
        <w:rPr>
          <w:color w:val="000000"/>
          <w:spacing w:val="0"/>
          <w:w w:val="100"/>
          <w:position w:val="0"/>
        </w:rPr>
        <w:t>） 分析主要客户年度往来情况，结合管理层对应收款项与合同资产报告期及期后回款的评价，了 解可能存在的回收风险，分析检查管理层对应收款项与合同资产减值计提的合理性；</w:t>
      </w:r>
    </w:p>
    <w:p>
      <w:pPr>
        <w:pStyle w:val="Style81"/>
        <w:keepNext w:val="0"/>
        <w:keepLines w:val="0"/>
        <w:widowControl w:val="0"/>
        <w:shd w:val="clear" w:color="auto" w:fill="auto"/>
        <w:tabs>
          <w:tab w:pos="923" w:val="left"/>
        </w:tabs>
        <w:bidi w:val="0"/>
        <w:spacing w:before="0" w:after="0" w:line="317"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6</w:t>
      </w:r>
      <w:r>
        <w:rPr>
          <w:color w:val="000000"/>
          <w:spacing w:val="0"/>
          <w:w w:val="100"/>
          <w:position w:val="0"/>
        </w:rPr>
        <w:t>）</w:t>
        <w:tab/>
        <w:t>对重要的应收款项与合同资产客户实施独立函证程序；</w:t>
      </w:r>
    </w:p>
    <w:p>
      <w:pPr>
        <w:pStyle w:val="Style81"/>
        <w:keepNext w:val="0"/>
        <w:keepLines w:val="0"/>
        <w:widowControl w:val="0"/>
        <w:shd w:val="clear" w:color="auto" w:fill="auto"/>
        <w:tabs>
          <w:tab w:pos="923" w:val="left"/>
        </w:tabs>
        <w:bidi w:val="0"/>
        <w:spacing w:before="0" w:after="0" w:line="317" w:lineRule="exact"/>
        <w:ind w:left="0" w:right="0" w:firstLine="4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7</w:t>
      </w:r>
      <w:r>
        <w:rPr>
          <w:color w:val="000000"/>
          <w:spacing w:val="0"/>
          <w:w w:val="100"/>
          <w:position w:val="0"/>
        </w:rPr>
        <w:t>）</w:t>
        <w:tab/>
        <w:t>复核财务报表中对于应收款项与合同资产减值相关信息的披露是否恰当。</w:t>
      </w:r>
    </w:p>
    <w:p>
      <w:pPr>
        <w:pStyle w:val="Style81"/>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基于以上执行的审计程序，管理层对应收款项与合同资产的减值所做出的判断及估计是可接受的。</w:t>
      </w:r>
    </w:p>
    <w:p>
      <w:pPr>
        <w:pStyle w:val="Style32"/>
        <w:keepNext/>
        <w:keepLines/>
        <w:widowControl w:val="0"/>
        <w:shd w:val="clear" w:color="auto" w:fill="auto"/>
        <w:tabs>
          <w:tab w:pos="904" w:val="left"/>
        </w:tabs>
        <w:bidi w:val="0"/>
        <w:spacing w:before="0" w:after="120" w:line="317" w:lineRule="exact"/>
        <w:ind w:left="0" w:right="0" w:firstLine="440"/>
        <w:jc w:val="both"/>
      </w:pPr>
      <w:bookmarkStart w:id="711" w:name="bookmark711"/>
      <w:bookmarkStart w:id="712" w:name="bookmark712"/>
      <w:bookmarkStart w:id="713" w:name="bookmark713"/>
      <w:bookmarkStart w:id="714" w:name="bookmark714"/>
      <w:r>
        <w:rPr>
          <w:color w:val="000000"/>
          <w:spacing w:val="0"/>
          <w:w w:val="100"/>
          <w:position w:val="0"/>
        </w:rPr>
        <w:t>四</w:t>
      </w:r>
      <w:bookmarkEnd w:id="713"/>
      <w:r>
        <w:rPr>
          <w:color w:val="000000"/>
          <w:spacing w:val="0"/>
          <w:w w:val="100"/>
          <w:position w:val="0"/>
        </w:rPr>
        <w:t>、</w:t>
        <w:tab/>
        <w:t>其他信息</w:t>
      </w:r>
      <w:bookmarkEnd w:id="711"/>
      <w:bookmarkEnd w:id="712"/>
      <w:bookmarkEnd w:id="714"/>
    </w:p>
    <w:p>
      <w:pPr>
        <w:pStyle w:val="Style8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科大国创管理层（以下简称管理层）对其他信息负责。其他信息包括科大国创</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 信息，但不包括财务报表和我们的审计报告。</w:t>
      </w:r>
    </w:p>
    <w:p>
      <w:pPr>
        <w:pStyle w:val="Style8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8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81"/>
        <w:keepNext w:val="0"/>
        <w:keepLines w:val="0"/>
        <w:widowControl w:val="0"/>
        <w:shd w:val="clear" w:color="auto" w:fill="auto"/>
        <w:bidi w:val="0"/>
        <w:spacing w:before="0" w:after="120" w:line="318"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2"/>
        <w:keepNext/>
        <w:keepLines/>
        <w:widowControl w:val="0"/>
        <w:shd w:val="clear" w:color="auto" w:fill="auto"/>
        <w:tabs>
          <w:tab w:pos="918" w:val="left"/>
        </w:tabs>
        <w:bidi w:val="0"/>
        <w:spacing w:before="0" w:after="120" w:line="317" w:lineRule="exact"/>
        <w:ind w:left="0" w:right="0" w:firstLine="440"/>
        <w:jc w:val="both"/>
      </w:pPr>
      <w:bookmarkStart w:id="715" w:name="bookmark715"/>
      <w:bookmarkStart w:id="716" w:name="bookmark716"/>
      <w:bookmarkStart w:id="717" w:name="bookmark717"/>
      <w:bookmarkStart w:id="718" w:name="bookmark718"/>
      <w:r>
        <w:rPr>
          <w:color w:val="000000"/>
          <w:spacing w:val="0"/>
          <w:w w:val="100"/>
          <w:position w:val="0"/>
        </w:rPr>
        <w:t>五</w:t>
      </w:r>
      <w:bookmarkEnd w:id="717"/>
      <w:r>
        <w:rPr>
          <w:color w:val="000000"/>
          <w:spacing w:val="0"/>
          <w:w w:val="100"/>
          <w:position w:val="0"/>
        </w:rPr>
        <w:t>、</w:t>
        <w:tab/>
        <w:t>管理层和治理层对财务报表的责任</w:t>
      </w:r>
      <w:bookmarkEnd w:id="715"/>
      <w:bookmarkEnd w:id="716"/>
      <w:bookmarkEnd w:id="718"/>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在编制财务报表时，管理层负责评估科大国创的持续经营能力，披露与持续经营相关的事项，并运用 持续经营假设，除非管理层计划清算科大国创、终止运营或别无其他现实的选择。</w:t>
      </w:r>
    </w:p>
    <w:p>
      <w:pPr>
        <w:pStyle w:val="Style8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治理层负责监督科大国创的财务报告过程。</w:t>
      </w:r>
    </w:p>
    <w:p>
      <w:pPr>
        <w:pStyle w:val="Style32"/>
        <w:keepNext/>
        <w:keepLines/>
        <w:widowControl w:val="0"/>
        <w:shd w:val="clear" w:color="auto" w:fill="auto"/>
        <w:tabs>
          <w:tab w:pos="918" w:val="left"/>
        </w:tabs>
        <w:bidi w:val="0"/>
        <w:spacing w:before="0" w:after="120" w:line="317" w:lineRule="exact"/>
        <w:ind w:left="0" w:right="0" w:firstLine="440"/>
        <w:jc w:val="both"/>
      </w:pPr>
      <w:bookmarkStart w:id="719" w:name="bookmark719"/>
      <w:bookmarkStart w:id="720" w:name="bookmark720"/>
      <w:bookmarkStart w:id="721" w:name="bookmark721"/>
      <w:bookmarkStart w:id="722" w:name="bookmark722"/>
      <w:r>
        <w:rPr>
          <w:color w:val="000000"/>
          <w:spacing w:val="0"/>
          <w:w w:val="100"/>
          <w:position w:val="0"/>
        </w:rPr>
        <w:t>六</w:t>
      </w:r>
      <w:bookmarkEnd w:id="721"/>
      <w:r>
        <w:rPr>
          <w:color w:val="000000"/>
          <w:spacing w:val="0"/>
          <w:w w:val="100"/>
          <w:position w:val="0"/>
        </w:rPr>
        <w:t>、</w:t>
        <w:tab/>
        <w:t>注册会计师对财务报表审计的责任</w:t>
      </w:r>
      <w:bookmarkEnd w:id="719"/>
      <w:bookmarkEnd w:id="720"/>
      <w:bookmarkEnd w:id="722"/>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81"/>
        <w:keepNext w:val="0"/>
        <w:keepLines w:val="0"/>
        <w:widowControl w:val="0"/>
        <w:shd w:val="clear" w:color="auto" w:fill="auto"/>
        <w:tabs>
          <w:tab w:pos="1021" w:val="left"/>
        </w:tabs>
        <w:bidi w:val="0"/>
        <w:spacing w:before="0" w:after="0" w:line="311" w:lineRule="exact"/>
        <w:ind w:left="0" w:right="0" w:firstLine="44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81"/>
        <w:keepNext w:val="0"/>
        <w:keepLines w:val="0"/>
        <w:widowControl w:val="0"/>
        <w:shd w:val="clear" w:color="auto" w:fill="auto"/>
        <w:tabs>
          <w:tab w:pos="1021" w:val="left"/>
        </w:tabs>
        <w:bidi w:val="0"/>
        <w:spacing w:before="0" w:after="0" w:line="311" w:lineRule="exact"/>
        <w:ind w:left="0" w:right="0" w:firstLine="44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81"/>
        <w:keepNext w:val="0"/>
        <w:keepLines w:val="0"/>
        <w:widowControl w:val="0"/>
        <w:shd w:val="clear" w:color="auto" w:fill="auto"/>
        <w:tabs>
          <w:tab w:pos="923" w:val="left"/>
        </w:tabs>
        <w:bidi w:val="0"/>
        <w:spacing w:before="0" w:after="120" w:line="311" w:lineRule="exact"/>
        <w:ind w:left="0" w:right="0" w:firstLine="44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r>
        <w:br w:type="page"/>
      </w:r>
    </w:p>
    <w:p>
      <w:pPr>
        <w:pStyle w:val="Style81"/>
        <w:keepNext w:val="0"/>
        <w:keepLines w:val="0"/>
        <w:widowControl w:val="0"/>
        <w:shd w:val="clear" w:color="auto" w:fill="auto"/>
        <w:tabs>
          <w:tab w:pos="971" w:val="left"/>
        </w:tabs>
        <w:bidi w:val="0"/>
        <w:spacing w:before="0" w:after="0" w:line="315"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对管理层使用持续经营假设的恰当性得出结论。同时，根据获取的审计证据，就可能导致对科 大国创持续经营能力产生重大疑虑的事项或情况是否存在重大不确定性得出结论。如果我们得出结论认为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项或情况可能导致科大国创不能持续经营。</w:t>
      </w:r>
    </w:p>
    <w:p>
      <w:pPr>
        <w:pStyle w:val="Style81"/>
        <w:keepNext w:val="0"/>
        <w:keepLines w:val="0"/>
        <w:widowControl w:val="0"/>
        <w:shd w:val="clear" w:color="auto" w:fill="auto"/>
        <w:tabs>
          <w:tab w:pos="971" w:val="left"/>
        </w:tabs>
        <w:bidi w:val="0"/>
        <w:spacing w:before="0" w:after="0" w:line="315"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评价财务报表的总体列报、结构和内容（包括披露），并评价财务报表是否公允反映相关交易 和事项。</w:t>
      </w:r>
    </w:p>
    <w:p>
      <w:pPr>
        <w:pStyle w:val="Style81"/>
        <w:keepNext w:val="0"/>
        <w:keepLines w:val="0"/>
        <w:widowControl w:val="0"/>
        <w:shd w:val="clear" w:color="auto" w:fill="auto"/>
        <w:tabs>
          <w:tab w:pos="966" w:val="left"/>
        </w:tabs>
        <w:bidi w:val="0"/>
        <w:spacing w:before="0" w:after="0" w:line="315" w:lineRule="exact"/>
        <w:ind w:left="0" w:right="0" w:firstLine="44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6</w:t>
      </w:r>
      <w:r>
        <w:rPr>
          <w:color w:val="000000"/>
          <w:spacing w:val="0"/>
          <w:w w:val="100"/>
          <w:position w:val="0"/>
        </w:rPr>
        <w:t>）</w:t>
        <w:tab/>
        <w:t>就科大国创中实体或业务活动的财务信息获取充分、适当的审计证据，以对财务报表发表审计 意见。我们负责指导、监督和执行集团审计，并对审计意见承担全部责任。</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81"/>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（此页无正文，为容诚审字</w:t>
      </w:r>
      <w:r>
        <w:rPr>
          <w:rFonts w:ascii="Times New Roman" w:eastAsia="Times New Roman" w:hAnsi="Times New Roman" w:cs="Times New Roman"/>
          <w:color w:val="000000"/>
          <w:spacing w:val="0"/>
          <w:w w:val="100"/>
          <w:position w:val="0"/>
        </w:rPr>
        <w:t>[2021]230Z1929</w:t>
      </w:r>
      <w:r>
        <w:rPr>
          <w:color w:val="000000"/>
          <w:spacing w:val="0"/>
          <w:w w:val="100"/>
          <w:position w:val="0"/>
        </w:rPr>
        <w:t>号审计报告签字盖章页）</w:t>
      </w:r>
    </w:p>
    <w:p>
      <w:pPr>
        <w:widowControl w:val="0"/>
        <w:spacing w:line="1" w:lineRule="exact"/>
        <w:sectPr>
          <w:headerReference w:type="default" r:id="rId107"/>
          <w:footerReference w:type="default" r:id="rId108"/>
          <w:headerReference w:type="even" r:id="rId109"/>
          <w:footerReference w:type="even" r:id="rId110"/>
          <w:footnotePr>
            <w:pos w:val="pageBottom"/>
            <w:numFmt w:val="decimal"/>
            <w:numRestart w:val="continuous"/>
          </w:footnotePr>
          <w:type w:val="continuous"/>
          <w:pgSz w:w="11900" w:h="16840"/>
          <w:pgMar w:top="1402" w:right="1041" w:bottom="1407" w:left="1073" w:header="0" w:footer="3" w:gutter="0"/>
          <w:cols w:space="720"/>
          <w:noEndnote/>
          <w:rtlGutter w:val="0"/>
          <w:docGrid w:linePitch="360"/>
        </w:sectPr>
      </w:pPr>
      <w:r>
        <mc:AlternateContent>
          <mc:Choice Requires="wps">
            <w:drawing>
              <wp:anchor distT="2578100" distB="247015" distL="0" distR="0" simplePos="0" relativeHeight="125829403" behindDoc="0" locked="0" layoutInCell="1" allowOverlap="1">
                <wp:simplePos x="0" y="0"/>
                <wp:positionH relativeFrom="page">
                  <wp:posOffset>848995</wp:posOffset>
                </wp:positionH>
                <wp:positionV relativeFrom="paragraph">
                  <wp:posOffset>2578100</wp:posOffset>
                </wp:positionV>
                <wp:extent cx="1112520" cy="414655"/>
                <wp:wrapTopAndBottom/>
                <wp:docPr id="405" name="Shape 405"/>
                <a:graphic xmlns:a="http://schemas.openxmlformats.org/drawingml/2006/main">
                  <a:graphicData uri="http://schemas.microsoft.com/office/word/2010/wordprocessingShape">
                    <wps:wsp>
                      <wps:cNvSpPr txBox="1"/>
                      <wps:spPr>
                        <a:xfrm>
                          <a:ext cx="1112520" cy="414655"/>
                        </a:xfrm>
                        <a:prstGeom prst="rect"/>
                        <a:noFill/>
                      </wps:spPr>
                      <wps:txbx>
                        <w:txbxContent>
                          <w:p>
                            <w:pPr>
                              <w:pStyle w:val="Style8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容诚会计师事务所</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431" type="#_x0000_t202" style="position:absolute;margin-left:66.849999999999994pt;margin-top:203.pt;width:87.600000000000009pt;height:32.649999999999999pt;z-index:-125829350;mso-wrap-distance-left:0;mso-wrap-distance-top:203.pt;mso-wrap-distance-right:0;mso-wrap-distance-bottom:19.449999999999999pt;mso-position-horizontal-relative:page" filled="f" stroked="f">
                <v:textbox inset="0,0,0,0">
                  <w:txbxContent>
                    <w:p>
                      <w:pPr>
                        <w:pStyle w:val="Style8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容诚会计师事务所</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2578100" distB="0" distL="0" distR="0" simplePos="0" relativeHeight="125829405" behindDoc="0" locked="0" layoutInCell="1" allowOverlap="1">
                <wp:simplePos x="0" y="0"/>
                <wp:positionH relativeFrom="page">
                  <wp:posOffset>3369945</wp:posOffset>
                </wp:positionH>
                <wp:positionV relativeFrom="paragraph">
                  <wp:posOffset>2578100</wp:posOffset>
                </wp:positionV>
                <wp:extent cx="2018030" cy="661670"/>
                <wp:wrapTopAndBottom/>
                <wp:docPr id="407" name="Shape 407"/>
                <a:graphic xmlns:a="http://schemas.openxmlformats.org/drawingml/2006/main">
                  <a:graphicData uri="http://schemas.microsoft.com/office/word/2010/wordprocessingShape">
                    <wps:wsp>
                      <wps:cNvSpPr txBox="1"/>
                      <wps:spPr>
                        <a:xfrm>
                          <a:ext cx="2018030" cy="661670"/>
                        </a:xfrm>
                        <a:prstGeom prst="rect"/>
                        <a:noFill/>
                      </wps:spPr>
                      <wps:txbx>
                        <w:txbxContent>
                          <w:p>
                            <w:pPr>
                              <w:pStyle w:val="Style81"/>
                              <w:keepNext w:val="0"/>
                              <w:keepLines w:val="0"/>
                              <w:widowControl w:val="0"/>
                              <w:shd w:val="clear" w:color="auto" w:fill="auto"/>
                              <w:bidi w:val="0"/>
                              <w:spacing w:before="0" w:after="540" w:line="240" w:lineRule="auto"/>
                              <w:ind w:left="0" w:right="0" w:firstLine="0"/>
                              <w:jc w:val="left"/>
                            </w:pPr>
                            <w:r>
                              <w:rPr>
                                <w:color w:val="000000"/>
                                <w:spacing w:val="0"/>
                                <w:w w:val="100"/>
                                <w:position w:val="0"/>
                              </w:rPr>
                              <w:t>中国注册会计师（项目合伙人）：</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lIns="0" tIns="0" rIns="0" bIns="0">
                        <a:noAutoFit/>
                      </wps:bodyPr>
                    </wps:wsp>
                  </a:graphicData>
                </a:graphic>
              </wp:anchor>
            </w:drawing>
          </mc:Choice>
          <mc:Fallback>
            <w:pict>
              <v:shape id="_x0000_s1433" type="#_x0000_t202" style="position:absolute;margin-left:265.35000000000002pt;margin-top:203.pt;width:158.90000000000001pt;height:52.100000000000001pt;z-index:-125829348;mso-wrap-distance-left:0;mso-wrap-distance-top:203.pt;mso-wrap-distance-right:0;mso-position-horizontal-relative:page" filled="f" stroked="f">
                <v:textbox inset="0,0,0,0">
                  <w:txbxContent>
                    <w:p>
                      <w:pPr>
                        <w:pStyle w:val="Style81"/>
                        <w:keepNext w:val="0"/>
                        <w:keepLines w:val="0"/>
                        <w:widowControl w:val="0"/>
                        <w:shd w:val="clear" w:color="auto" w:fill="auto"/>
                        <w:bidi w:val="0"/>
                        <w:spacing w:before="0" w:after="540" w:line="240" w:lineRule="auto"/>
                        <w:ind w:left="0" w:right="0" w:firstLine="0"/>
                        <w:jc w:val="left"/>
                      </w:pPr>
                      <w:r>
                        <w:rPr>
                          <w:color w:val="000000"/>
                          <w:spacing w:val="0"/>
                          <w:w w:val="100"/>
                          <w:position w:val="0"/>
                        </w:rPr>
                        <w:t>中国注册会计师（项目合伙人）：</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35" w:right="0" w:bottom="1436" w:left="0" w:header="0" w:footer="3" w:gutter="0"/>
          <w:cols w:space="720"/>
          <w:noEndnote/>
          <w:rtlGutter w:val="0"/>
          <w:docGrid w:linePitch="360"/>
        </w:sectPr>
      </w:pPr>
    </w:p>
    <w:p>
      <w:pPr>
        <w:pStyle w:val="Style81"/>
        <w:keepNext w:val="0"/>
        <w:keepLines w:val="0"/>
        <w:widowControl w:val="0"/>
        <w:shd w:val="clear" w:color="auto" w:fill="auto"/>
        <w:bidi w:val="0"/>
        <w:spacing w:before="0" w:after="540" w:line="240" w:lineRule="auto"/>
        <w:ind w:left="0" w:right="0" w:firstLine="0"/>
        <w:jc w:val="center"/>
      </w:pPr>
      <w:r>
        <mc:AlternateContent>
          <mc:Choice Requires="wps">
            <w:drawing>
              <wp:anchor distT="0" distB="0" distL="114300" distR="114300" simplePos="0" relativeHeight="125829407" behindDoc="0" locked="0" layoutInCell="1" allowOverlap="1">
                <wp:simplePos x="0" y="0"/>
                <wp:positionH relativeFrom="page">
                  <wp:posOffset>1031875</wp:posOffset>
                </wp:positionH>
                <wp:positionV relativeFrom="paragraph">
                  <wp:posOffset>12700</wp:posOffset>
                </wp:positionV>
                <wp:extent cx="591185" cy="179705"/>
                <wp:wrapSquare wrapText="right"/>
                <wp:docPr id="409" name="Shape 409"/>
                <a:graphic xmlns:a="http://schemas.openxmlformats.org/drawingml/2006/main">
                  <a:graphicData uri="http://schemas.microsoft.com/office/word/2010/wordprocessingShape">
                    <wps:wsp>
                      <wps:cNvSpPr txBox="1"/>
                      <wps:spPr>
                        <a:xfrm>
                          <a:ext cx="591185" cy="17970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435" type="#_x0000_t202" style="position:absolute;margin-left:81.25pt;margin-top:1.pt;width:46.550000000000004pt;height:14.15pt;z-index:-125829346;mso-wrap-distance-left:9.pt;mso-wrap-distance-right: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0"/>
          <w:szCs w:val="20"/>
        </w:rPr>
        <w:t xml:space="preserve">2021 </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4</w:t>
      </w:r>
      <w:r>
        <w:rPr>
          <w:rFonts w:ascii="SimSun" w:eastAsia="SimSun" w:hAnsi="SimSun" w:cs="SimSun"/>
          <w:b w:val="0"/>
          <w:bCs w:val="0"/>
          <w:color w:val="000000"/>
          <w:spacing w:val="0"/>
          <w:w w:val="100"/>
          <w:position w:val="0"/>
          <w:sz w:val="20"/>
          <w:szCs w:val="20"/>
        </w:rPr>
        <w:t xml:space="preserve">月 </w:t>
      </w:r>
      <w:r>
        <w:rPr>
          <w:b w:val="0"/>
          <w:bCs w:val="0"/>
          <w:color w:val="000000"/>
          <w:spacing w:val="0"/>
          <w:w w:val="100"/>
          <w:position w:val="0"/>
          <w:sz w:val="20"/>
          <w:szCs w:val="20"/>
        </w:rPr>
        <w:t>18</w:t>
      </w:r>
      <w:r>
        <w:rPr>
          <w:rFonts w:ascii="Arial" w:eastAsia="Arial" w:hAnsi="Arial" w:cs="Arial"/>
          <w:b w:val="0"/>
          <w:bCs w:val="0"/>
          <w:color w:val="000000"/>
          <w:spacing w:val="0"/>
          <w:w w:val="100"/>
          <w:position w:val="0"/>
          <w:sz w:val="24"/>
          <w:szCs w:val="24"/>
        </w:rPr>
        <w:t>0</w:t>
      </w:r>
      <w:r>
        <w:br w:type="page"/>
      </w:r>
    </w:p>
    <w:p>
      <w:pPr>
        <w:pStyle w:val="Style26"/>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二</w:t>
      </w:r>
      <w:bookmarkEnd w:id="731"/>
      <w:r>
        <w:rPr>
          <w:color w:val="000000"/>
          <w:spacing w:val="0"/>
          <w:w w:val="100"/>
          <w:position w:val="0"/>
          <w:sz w:val="24"/>
          <w:szCs w:val="24"/>
        </w:rPr>
        <w:t>、财务报表</w:t>
      </w:r>
      <w:bookmarkEnd w:id="729"/>
      <w:bookmarkEnd w:id="730"/>
      <w:bookmarkEnd w:id="73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33"/>
      <w:bookmarkEnd w:id="734"/>
      <w:bookmarkEnd w:id="73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编制单位：科大国创软件股份有限公司</w:t>
      </w:r>
    </w:p>
    <w:p>
      <w:pPr>
        <w:pStyle w:val="Style102"/>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741,386,022.65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708,480,946.72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1,239,757.91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377,482,950.38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480,901,244.20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46,151,667.00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44,708,875.00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8,530,691.80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13,764,686.62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51,923,971.51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27,379,574.30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191,575,420.79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115,930,786.68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94,172,164.97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66,620,985.08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42,966,282.77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35,563,942.26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1,556,072,065.65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1,494,590,798.77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335" w:right="1049" w:bottom="1436" w:left="1060" w:header="0" w:footer="3" w:gutter="0"/>
          <w:cols w:space="720"/>
          <w:noEndnote/>
          <w:rtlGutter w:val="0"/>
          <w:docGrid w:linePitch="360"/>
        </w:sectPr>
      </w:pP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62,742,237.96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84,930,720.81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12,841,840.00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11,715,652.59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213,440,326.00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188,019,662.92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145,808,421.65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70,503,792.37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190,886,161.41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206,200,724.07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52,071,057.47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49,001,161.09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2,137,257.81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367,531,784.31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578,814,214.02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595,980.69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1,457,486.61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25,421,873.67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21,632,949.17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5,696,003.46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281,232.28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1,077,035,686.62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1,214,694,853.74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2,633,107,752.27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2,709,285,652.51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180,227,172.77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319,059,822.55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50,462,108.51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61,900,014.88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262,592,331.78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207,459,363.43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55,865,168.19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106,463,582.43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49,465,986.12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38,725,808.29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16,867,720.86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18,646,835.83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349,080,505.54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71,083,125.00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110,003,353.73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1,196,322,804.64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957,762,712.73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19,009,444.44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98,835,129.58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8,933,458.81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5,437,985.11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4,923,762.86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53,365,742.33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39,667,630.65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3,174,114.18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5,990,461.55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89,920,744.87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158,194,705.09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1,286,243,549.51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1,115,957,417.82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249,515,065.00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250,384,762.00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955,106,784.68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969,481,803.41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120,127,234.70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41,313,870.41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16,051,873.82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23,112,696.80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21,659,850.94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174,537,377.00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331,170,292.57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1,323,458,559.19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1,572,685,279.15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23,405,643.57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20,642,955.54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1,346,864,202.76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1,593,328,234.69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2,633,107,752.27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2,709,285,652.51</w:t>
            </w:r>
          </w:p>
        </w:tc>
      </w:tr>
    </w:tbl>
    <w:p>
      <w:pPr>
        <w:pStyle w:val="Style32"/>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146675" simplePos="0" relativeHeight="125829409" behindDoc="0" locked="0" layoutInCell="1" allowOverlap="1">
                <wp:simplePos x="0" y="0"/>
                <wp:positionH relativeFrom="page">
                  <wp:posOffset>709295</wp:posOffset>
                </wp:positionH>
                <wp:positionV relativeFrom="margin">
                  <wp:posOffset>2078990</wp:posOffset>
                </wp:positionV>
                <wp:extent cx="1054735" cy="149225"/>
                <wp:wrapTopAndBottom/>
                <wp:docPr id="411" name="Shape 41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wps:txbx>
                      <wps:bodyPr wrap="none" lIns="0" tIns="0" rIns="0" bIns="0">
                        <a:noAutoFit/>
                      </wps:bodyPr>
                    </wps:wsp>
                  </a:graphicData>
                </a:graphic>
              </wp:anchor>
            </w:drawing>
          </mc:Choice>
          <mc:Fallback>
            <w:pict>
              <v:shape id="_x0000_s1437" type="#_x0000_t202" style="position:absolute;margin-left:55.850000000000001pt;margin-top:163.70000000000002pt;width:83.049999999999997pt;height:11.75pt;z-index:-125829344;mso-wrap-distance-left:9.pt;mso-wrap-distance-top:12.pt;mso-wrap-distance-right:405.25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v:textbox>
                <w10:wrap type="topAndBottom" anchorx="page" anchory="margin"/>
              </v:shape>
            </w:pict>
          </mc:Fallback>
        </mc:AlternateContent>
      </w:r>
      <w:r>
        <mc:AlternateContent>
          <mc:Choice Requires="wps">
            <w:drawing>
              <wp:anchor distT="152400" distB="8890" distL="2345690" distR="2458085" simplePos="0" relativeHeight="125829411" behindDoc="0" locked="0" layoutInCell="1" allowOverlap="1">
                <wp:simplePos x="0" y="0"/>
                <wp:positionH relativeFrom="page">
                  <wp:posOffset>2940685</wp:posOffset>
                </wp:positionH>
                <wp:positionV relativeFrom="margin">
                  <wp:posOffset>2078990</wp:posOffset>
                </wp:positionV>
                <wp:extent cx="1511935" cy="143510"/>
                <wp:wrapTopAndBottom/>
                <wp:docPr id="413" name="Shape 413"/>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主管会计工作负责人：孔皖生</w:t>
                            </w:r>
                          </w:p>
                        </w:txbxContent>
                      </wps:txbx>
                      <wps:bodyPr wrap="none" lIns="0" tIns="0" rIns="0" bIns="0">
                        <a:noAutoFit/>
                      </wps:bodyPr>
                    </wps:wsp>
                  </a:graphicData>
                </a:graphic>
              </wp:anchor>
            </w:drawing>
          </mc:Choice>
          <mc:Fallback>
            <w:pict>
              <v:shape id="_x0000_s1439" type="#_x0000_t202" style="position:absolute;margin-left:231.55000000000001pt;margin-top:163.70000000000002pt;width:119.05pt;height:11.300000000000001pt;z-index:-125829342;mso-wrap-distance-left:184.70000000000002pt;mso-wrap-distance-top:12.pt;mso-wrap-distance-right:193.55000000000001pt;mso-wrap-distance-bottom:0.700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主管会计工作负责人：孔皖生</w:t>
                      </w:r>
                    </w:p>
                  </w:txbxContent>
                </v:textbox>
                <w10:wrap type="topAndBottom" anchorx="page" anchory="margin"/>
              </v:shape>
            </w:pict>
          </mc:Fallback>
        </mc:AlternateContent>
      </w:r>
      <w:r>
        <mc:AlternateContent>
          <mc:Choice Requires="wps">
            <w:drawing>
              <wp:anchor distT="152400" distB="0" distL="5033645" distR="114935" simplePos="0" relativeHeight="125829413" behindDoc="0" locked="0" layoutInCell="1" allowOverlap="1">
                <wp:simplePos x="0" y="0"/>
                <wp:positionH relativeFrom="page">
                  <wp:posOffset>5628640</wp:posOffset>
                </wp:positionH>
                <wp:positionV relativeFrom="margin">
                  <wp:posOffset>2078990</wp:posOffset>
                </wp:positionV>
                <wp:extent cx="1167130" cy="152400"/>
                <wp:wrapTopAndBottom/>
                <wp:docPr id="415" name="Shape 415"/>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wps:txbx>
                      <wps:bodyPr wrap="none" lIns="0" tIns="0" rIns="0" bIns="0">
                        <a:noAutoFit/>
                      </wps:bodyPr>
                    </wps:wsp>
                  </a:graphicData>
                </a:graphic>
              </wp:anchor>
            </w:drawing>
          </mc:Choice>
          <mc:Fallback>
            <w:pict>
              <v:shape id="_x0000_s1441" type="#_x0000_t202" style="position:absolute;margin-left:443.19999999999999pt;margin-top:163.70000000000002pt;width:91.900000000000006pt;height:12.pt;z-index:-125829340;mso-wrap-distance-left:396.35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v:textbox>
                <w10:wrap type="topAndBottom" anchorx="page" anchory="margin"/>
              </v:shape>
            </w:pict>
          </mc:Fallback>
        </mc:AlternateContent>
      </w: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、母公司资产负债表</w:t>
      </w:r>
      <w:bookmarkEnd w:id="736"/>
      <w:bookmarkEnd w:id="737"/>
      <w:bookmarkEnd w:id="7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195,405,914.40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216,588,523.34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1,163,750.00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612,749.70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225,526,605.98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350,725,393.73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2,278,796.00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4,576,468.00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1,357,957.37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2,129,310.38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42,822,973.14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21,830,106.64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101,123,391.91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83,120,392.66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93,977,655.69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66,546,676.71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20,583,101.94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15,532,222.02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684,959,290.21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761,661,843.18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62,742,237.96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84,187,113.05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921,041,878.05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1,065,915,690.64</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213,440,326.00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121,022,169.56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50,084,842.05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76,458,491.66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137,652,421.99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10,314,697.53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7,369,168.29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19,605,210.55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17,726,352.40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3,611,519.29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1,428,236,530.60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1,550,955,251.34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2,113,195,820.81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2,312,617,094.52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120,118,888.88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186,845,912.99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22,374,991.60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20,180,342.52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321,084,831.60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406,072,866.71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37,626,426.28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63,234,398.69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8,356,277.64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10,437,276.06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4,372,811.93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2,077,582.12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63,983,089.25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126,691,370.86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71,083,125.00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105,895,539.41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780,580,871.90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795,431,777.54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19,009,444.44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88,617,364.58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8,933,458.81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28,376,467.33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31,687,630.65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2,409,495.54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56,319,370.58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131,492,211.22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836,900,242.48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926,923,988.76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249,515,065.00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250,384,762.00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958,873,756.62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973,248,775.35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120,127,234.70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16,063,303.59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40,943,556.80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15,522,893.72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23,112,696.80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21,659,850.94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123,977,737.81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140,940,127.34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1,276,295,578.33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1,385,693,105.76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2,113,195,820.81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2,312,617,094.52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color w:val="000000"/>
          <w:spacing w:val="0"/>
          <w:w w:val="100"/>
          <w:position w:val="0"/>
        </w:rPr>
        <w:t>、合并利润表</w:t>
      </w:r>
      <w:bookmarkEnd w:id="740"/>
      <w:bookmarkEnd w:id="741"/>
      <w:bookmarkEnd w:id="7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1,569,717,788.81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1,569,717,788.81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1,400,271,290.93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1,470,480,581.68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1,031,835,795.76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1,104,183,667.76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7,643,458.07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7,634,705.24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94,548,337.74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88,404,641.88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89,237,781.40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91,964,034.66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180,418,799.36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179,176,351.75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-3,412,881.40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-882,819.61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12,535,216.47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9,762,672.55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17,292,413.26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11,190,218.57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57,303,609.20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39,256,313.98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18,128,235.14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1,800,413.62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2,073,048.07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104,063,931.11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-28,168,994.68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-20,221,132.86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-2,004,846.21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-187,373.89</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51,062,334.49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133,943,885.36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1,290,678.95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49,771,655.54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133,942,948.72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3,758,058.22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8,172,146.27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46,013,597.32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125,770,802.45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46,013,597.32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125,770,802.45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40,281,193.58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118,846,143.80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5,732,403.74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6,924,658.65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25,261,996.59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15,660,022.21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25,261,996.59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15,660,022.21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25,420,663.08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15,522,893.72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25,420,663.08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15,522,893.72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137,128.49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335" w:right="1049" w:bottom="1436" w:left="1060" w:header="0" w:footer="3" w:gutter="0"/>
          <w:cols w:space="720"/>
          <w:noEndnote/>
          <w:rtlGutter w:val="0"/>
          <w:docGrid w:linePitch="360"/>
        </w:sectPr>
      </w:pP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137,128.49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71,275,593.91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141,430,824.66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65,543,190.17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134,506,166.01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5,732,403.74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6,924,658.65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法定代表人：董永东</w:t>
        <w:tab/>
        <w:t>主管会计工作负责人：孔皖生</w:t>
        <w:tab/>
        <w:t>会计机构负责人：刘芳</w:t>
      </w:r>
    </w:p>
    <w:p>
      <w:pPr>
        <w:pStyle w:val="Style32"/>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4</w:t>
      </w:r>
      <w:bookmarkEnd w:id="746"/>
      <w:r>
        <w:rPr>
          <w:color w:val="000000"/>
          <w:spacing w:val="0"/>
          <w:w w:val="100"/>
          <w:position w:val="0"/>
        </w:rPr>
        <w:t>、母公司利润表</w:t>
      </w:r>
      <w:bookmarkEnd w:id="744"/>
      <w:bookmarkEnd w:id="745"/>
      <w:bookmarkEnd w:id="7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697,554,742.13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669,072,484.68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537,282,106.79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548,067,027.83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1,450,934.53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1,344,747.01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34,141,407.01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37,979,382.73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35,102,184.84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28,536,440.40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67,219,665.48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62,479,224.98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-363,386.94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-638,005.95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7,905,840.16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7,589,906.29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8,774,549.23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8,576,593.70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20,341,671.48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21,817,112.33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75,109,274.76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15,677,673.08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2,045,971.17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2,073,048.07</w:t>
            </w: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104,063,931.11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16,063,303.59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-24,143,820.49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-13,957,024.20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-2,004,846.21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52,092,580.66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28,892,305.05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50,982,580.66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28,892,305.05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-5,986,483.98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-2,730,252.12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56,969,064.64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31,622,557.17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56,969,064.64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31,622,557.17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15,522,893.72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15,522,893.72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25,420,663.08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15,522,893.72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82,389,727.72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47,145,450.89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5</w:t>
      </w:r>
      <w:bookmarkEnd w:id="750"/>
      <w:r>
        <w:rPr>
          <w:color w:val="000000"/>
          <w:spacing w:val="0"/>
          <w:w w:val="100"/>
          <w:position w:val="0"/>
        </w:rPr>
        <w:t>、合并现金流量表</w:t>
      </w:r>
      <w:bookmarkEnd w:id="748"/>
      <w:bookmarkEnd w:id="749"/>
      <w:bookmarkEnd w:id="7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1,508,715,592.69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1,574,992,375.98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1,851,194.36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8,252,840.71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164,147,451.80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63,610,604.35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1,674,714,238.85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1,646,855,821.04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816,816,566.96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966,195,643.73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443,774,240.15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426,498,855.64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62,776,781.28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76,188,429.86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93,065,506.30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84,321,302.68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1,416,433,094.69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1,553,204,231.91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93,651,589.13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285,541.14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207,233.25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109,119.85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18,961,152.33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24,301,914.83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19,168,385.58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24,696,575.82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105,142,400.97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91,067,862.07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149,996,769.20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129,912,400.97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261,714,631.27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-110,744,015.39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-237,018,055.45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169,999,981.04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360,039,918.38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470,660,000.00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460,039,918.38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641,759,981.04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515,660,000.00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239,300,000.00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45,341,219.90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21,521,513.31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3,944,482.14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561,001,219.90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264,765,995.45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-100,961,301.52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376,993,985.59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-362,745.44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701,892.37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46,213,081.81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234,329,411.64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678,898,515.89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444,569,104.25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725,111,597.70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678,898,515.89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、母公司现金流量表</w:t>
      </w:r>
      <w:bookmarkEnd w:id="752"/>
      <w:bookmarkEnd w:id="753"/>
      <w:bookmarkEnd w:id="75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627,438,552.38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630,121,799.56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516,695.92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1,229,899.35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26,087,746.99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63,913,147.33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654,042,995.29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695,264,846.24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432,685,631.75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515,562,757.83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117,831,124.48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98,395,678.10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2,559,321.25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4,607,452.68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39,017,782.61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34,964,868.49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592,093,860.09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653,530,757.10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61,949,135.20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41,734,089.14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16,285,541.14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10,317.34</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442,704.58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1,302,846.89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1,035,646.06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58,354,539.14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17,774,209.12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39,820,899.81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16,882,755.88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359,996,769.20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55,390,899.81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376,879,525.08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2,963,639.33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-359,105,315.96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169,999,981.04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355,760,000.00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598,759,981.04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362,760,000.00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228,500,000.00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40,368,084.53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16,632,827.86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3,944,482.14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476,128,084.53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249,077,310.00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-84,128,084.53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349,682,671.04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-19,230,558.31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32,350,660.18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207,379,201.69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175,028,541.51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188,148,643.38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207,379,201.69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7</w:t>
      </w:r>
      <w:bookmarkEnd w:id="758"/>
      <w:r>
        <w:rPr>
          <w:color w:val="000000"/>
          <w:spacing w:val="0"/>
          <w:w w:val="100"/>
          <w:position w:val="0"/>
        </w:rPr>
        <w:t>、合并所有者权益变动表</w:t>
      </w:r>
      <w:bookmarkEnd w:id="756"/>
      <w:bookmarkEnd w:id="757"/>
      <w:bookmarkEnd w:id="7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1,593,</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685,27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328,23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r>
      <w:tr>
        <w:trPr>
          <w:trHeight w:val="60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-165,4</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-969,7</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-166,3</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92,976</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060.60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1,426,</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,303.5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262,01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935,25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r>
      <w:tr>
        <w:trPr>
          <w:trHeight w:val="442"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-83,80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-80,07</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3,458.</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284.81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403.73</w:t>
            </w: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60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25,261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40,281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65,543</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5,732,</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71,275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,593.9</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403.73</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w:t>
            </w:r>
          </w:p>
        </w:tc>
      </w:tr>
      <w:tr>
        <w:trPr>
          <w:trHeight w:val="31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-120,1</w:t>
            </w:r>
          </w:p>
        </w:tc>
      </w:tr>
      <w:tr>
        <w:trPr>
          <w:trHeight w:val="31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27,235</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-32,03</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8,002.</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8,002.</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-30,03</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w:t>
            </w:r>
          </w:p>
        </w:tc>
      </w:tr>
      <w:tr>
        <w:trPr>
          <w:trHeight w:val="240"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864,20</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1,307,8</w:t>
            </w:r>
          </w:p>
        </w:tc>
      </w:tr>
      <w:tr>
        <w:trPr>
          <w:trHeight w:val="15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146,01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296.89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1,307,8</w:t>
            </w:r>
          </w:p>
        </w:tc>
      </w:tr>
      <w:tr>
        <w:trPr>
          <w:trHeight w:val="15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146,01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64,314.</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296.89</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11,15</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154,92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16,063</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15,660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109,70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278,53</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6,924,6</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285,463</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,920.30</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15,660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118,84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134,50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141,430</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,824.66</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149,992</w:t>
            </w:r>
          </w:p>
        </w:tc>
      </w:tr>
      <w:tr>
        <w:trPr>
          <w:trHeight w:val="235"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投入和减少资 本</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,195.31</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11,15</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154,90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166,05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166,055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,498.90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16,063</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-16,063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3,162,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21,742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21,742.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250,3</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84,76</w:t>
            </w:r>
          </w:p>
          <w:p>
            <w:pPr>
              <w:pStyle w:val="Style23"/>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969,48</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16,063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,303.5</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16,051</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,873.8</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21,659</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,850.9</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331,17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0,292.</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1,572,</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685,27</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1,593,3</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28,234.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8</w:t>
      </w:r>
      <w:bookmarkEnd w:id="762"/>
      <w:r>
        <w:rPr>
          <w:color w:val="000000"/>
          <w:spacing w:val="0"/>
          <w:w w:val="100"/>
          <w:position w:val="0"/>
        </w:rPr>
        <w:t>、母公司所有者权益变动表</w:t>
      </w:r>
      <w:bookmarkEnd w:id="760"/>
      <w:bookmarkEnd w:id="761"/>
      <w:bookmarkEnd w:id="76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973,248,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16,063,3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1,385,693,</w:t>
            </w:r>
          </w:p>
        </w:tc>
      </w:tr>
      <w:tr>
        <w:trPr>
          <w:trHeight w:val="144"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4,762.0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0,127.3</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775.35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50.94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105.76</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-42,440,60</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973,248,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16,063,3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17,415,7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1,343,252,</w:t>
            </w:r>
          </w:p>
        </w:tc>
      </w:tr>
      <w:tr>
        <w:trPr>
          <w:trHeight w:val="149" w:hRule="exact"/>
        </w:trPr>
        <w:tc>
          <w:tcPr>
            <w:vMerge w:val="restart"/>
            <w:tcBorders>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4,762.0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3,581.9</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775.35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90.34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499.76</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-14,375,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-66,956,92</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018.73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931.11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63.08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82,389,72</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-120,127,2</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607.59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-94,706,63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607.59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931.11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,908.77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-30,038,00</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,002.31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818,588.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818,588.8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249,51</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5,065.0</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958,873,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120,127,</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23,112,6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123,97</w:t>
            </w:r>
          </w:p>
          <w:p>
            <w:pPr>
              <w:pStyle w:val="Style23"/>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7,737.8</w:t>
            </w:r>
          </w:p>
          <w:p>
            <w:pPr>
              <w:pStyle w:val="Style23"/>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1,276,295,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578.33</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239,23</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w:t>
            </w:r>
          </w:p>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818,322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118,460,6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1,194,514,5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239,23</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3,684.</w:t>
            </w:r>
          </w:p>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818,322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118,460,6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1,194,514,5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3"/>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11,151,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154,926</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16,063,3</w:t>
            </w:r>
          </w:p>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3,162,2</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22,479,45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191,178,54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31,622,55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47,145,450.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11,151,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154,904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16,063,3</w:t>
            </w:r>
          </w:p>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149,992,19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11,151,</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154,904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166,055,49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16,063,3</w:t>
            </w:r>
          </w:p>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-16,063,303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3,162,2</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-9,143,09</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-5,980,842.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3,162,2</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-3,162,25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-5,980,84</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-5,980,842.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335" w:right="1049" w:bottom="1436" w:left="1060" w:header="0" w:footer="3" w:gutter="0"/>
          <w:cols w:space="720"/>
          <w:noEndnote/>
          <w:titlePg/>
          <w:rtlGutter w:val="0"/>
          <w:docGrid w:linePitch="360"/>
        </w:sectPr>
      </w:pP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划变动额结转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21,742.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21,742.43</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250,38</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4,762.</w:t>
            </w:r>
          </w:p>
          <w:p>
            <w:pPr>
              <w:pStyle w:val="Style23"/>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973,248</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16,063,3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21,659,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140,940,1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1,385,693,1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05.76</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sz w:val="24"/>
          <w:szCs w:val="24"/>
        </w:rPr>
        <w:t>三</w:t>
      </w:r>
      <w:bookmarkEnd w:id="766"/>
      <w:r>
        <w:rPr>
          <w:color w:val="000000"/>
          <w:spacing w:val="0"/>
          <w:w w:val="100"/>
          <w:position w:val="0"/>
          <w:sz w:val="24"/>
          <w:szCs w:val="24"/>
        </w:rPr>
        <w:t>、公司基本情况</w:t>
      </w:r>
      <w:bookmarkEnd w:id="764"/>
      <w:bookmarkEnd w:id="765"/>
      <w:bookmarkEnd w:id="767"/>
    </w:p>
    <w:p>
      <w:pPr>
        <w:pStyle w:val="Style81"/>
        <w:keepNext w:val="0"/>
        <w:keepLines w:val="0"/>
        <w:widowControl w:val="0"/>
        <w:shd w:val="clear" w:color="auto" w:fill="auto"/>
        <w:bidi w:val="0"/>
        <w:spacing w:before="0" w:after="100" w:line="309" w:lineRule="exact"/>
        <w:ind w:left="0" w:right="0" w:firstLine="480"/>
        <w:jc w:val="both"/>
      </w:pPr>
      <w:r>
        <w:rPr>
          <w:color w:val="000000"/>
          <w:spacing w:val="0"/>
          <w:w w:val="100"/>
          <w:position w:val="0"/>
        </w:rPr>
        <w:t>科大国创软件股份有限公司（以下简称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科大国创''、</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，系由科大恒星电子商务技 术有限公司（原名为</w:t>
      </w:r>
      <w:r>
        <w:rPr>
          <w:rFonts w:ascii="Times New Roman" w:eastAsia="Times New Roman" w:hAnsi="Times New Roman" w:cs="Times New Roman"/>
          <w:color w:val="000000"/>
          <w:spacing w:val="0"/>
          <w:w w:val="100"/>
          <w:position w:val="0"/>
        </w:rPr>
        <w:t>“</w:t>
      </w:r>
      <w:r>
        <w:rPr>
          <w:color w:val="000000"/>
          <w:spacing w:val="0"/>
          <w:w w:val="100"/>
          <w:position w:val="0"/>
        </w:rPr>
        <w:t>安徽科大恒星电子商务技术有限公司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月更名）整体变更设立的股份有限公 司。本公司经中国证券监督管理委员会证监许可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1302</w:t>
      </w:r>
      <w:r>
        <w:rPr>
          <w:color w:val="000000"/>
          <w:spacing w:val="0"/>
          <w:w w:val="100"/>
          <w:position w:val="0"/>
        </w:rPr>
        <w:t>号文批准，首次向社会公开发行人民币普通 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,300.00</w:t>
      </w:r>
      <w:r>
        <w:rPr>
          <w:color w:val="000000"/>
          <w:spacing w:val="0"/>
          <w:w w:val="100"/>
          <w:position w:val="0"/>
        </w:rPr>
        <w:t>万股，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月在深圳证券交易所上市，注册资本人民币</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81"/>
        <w:keepNext w:val="0"/>
        <w:keepLines w:val="0"/>
        <w:widowControl w:val="0"/>
        <w:shd w:val="clear" w:color="auto" w:fill="auto"/>
        <w:bidi w:val="0"/>
        <w:spacing w:before="0" w:after="100" w:line="312" w:lineRule="exact"/>
        <w:ind w:left="0" w:right="0" w:firstLine="480"/>
        <w:jc w:val="both"/>
        <w:rPr>
          <w:sz w:val="24"/>
          <w:szCs w:val="24"/>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日，经科大国创股东大会审议通过，向</w:t>
      </w:r>
      <w:r>
        <w:rPr>
          <w:rFonts w:ascii="Times New Roman" w:eastAsia="Times New Roman" w:hAnsi="Times New Roman" w:cs="Times New Roman"/>
          <w:color w:val="000000"/>
          <w:spacing w:val="0"/>
          <w:w w:val="100"/>
          <w:position w:val="0"/>
          <w:sz w:val="20"/>
          <w:szCs w:val="20"/>
        </w:rPr>
        <w:t>314</w:t>
      </w:r>
      <w:r>
        <w:rPr>
          <w:color w:val="000000"/>
          <w:spacing w:val="0"/>
          <w:w w:val="100"/>
          <w:position w:val="0"/>
          <w:sz w:val="20"/>
          <w:szCs w:val="20"/>
        </w:rPr>
        <w:t>名员工激励对象授予限制性股票</w:t>
      </w:r>
      <w:r>
        <w:rPr>
          <w:rFonts w:ascii="Times New Roman" w:eastAsia="Times New Roman" w:hAnsi="Times New Roman" w:cs="Times New Roman"/>
          <w:color w:val="000000"/>
          <w:spacing w:val="0"/>
          <w:w w:val="100"/>
          <w:position w:val="0"/>
          <w:sz w:val="20"/>
          <w:szCs w:val="20"/>
        </w:rPr>
        <w:t>407.50</w:t>
      </w:r>
      <w:r>
        <w:rPr>
          <w:color w:val="000000"/>
          <w:spacing w:val="0"/>
          <w:w w:val="100"/>
          <w:position w:val="0"/>
          <w:sz w:val="20"/>
          <w:szCs w:val="20"/>
        </w:rPr>
        <w:t>万股, 每股面值人民币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元，申请增加注册资本人民币</w:t>
      </w:r>
      <w:r>
        <w:rPr>
          <w:rFonts w:ascii="Times New Roman" w:eastAsia="Times New Roman" w:hAnsi="Times New Roman" w:cs="Times New Roman"/>
          <w:color w:val="000000"/>
          <w:spacing w:val="0"/>
          <w:w w:val="100"/>
          <w:position w:val="0"/>
          <w:sz w:val="20"/>
          <w:szCs w:val="20"/>
        </w:rPr>
        <w:t>4,075,000.00</w:t>
      </w:r>
      <w:r>
        <w:rPr>
          <w:color w:val="000000"/>
          <w:spacing w:val="0"/>
          <w:w w:val="100"/>
          <w:position w:val="0"/>
          <w:sz w:val="20"/>
          <w:szCs w:val="20"/>
        </w:rPr>
        <w:t>元，变更后的注册资本为人民币</w:t>
      </w:r>
      <w:r>
        <w:rPr>
          <w:rFonts w:ascii="Times New Roman" w:eastAsia="Times New Roman" w:hAnsi="Times New Roman" w:cs="Times New Roman"/>
          <w:color w:val="000000"/>
          <w:spacing w:val="0"/>
          <w:w w:val="100"/>
          <w:position w:val="0"/>
          <w:sz w:val="20"/>
          <w:szCs w:val="20"/>
        </w:rPr>
        <w:t xml:space="preserve">96,075,000.00 </w:t>
      </w:r>
      <w:r>
        <w:rPr>
          <w:rFonts w:ascii="Arial" w:eastAsia="Arial" w:hAnsi="Arial" w:cs="Arial"/>
          <w:color w:val="000000"/>
          <w:spacing w:val="0"/>
          <w:w w:val="100"/>
          <w:position w:val="0"/>
          <w:sz w:val="24"/>
          <w:szCs w:val="24"/>
        </w:rPr>
        <w:t>yLo</w:t>
      </w:r>
    </w:p>
    <w:p>
      <w:pPr>
        <w:pStyle w:val="Style8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年度股东大会决议的规定，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日公司由资本公积转增股本，增加注册资本人 民币</w:t>
      </w:r>
      <w:r>
        <w:rPr>
          <w:rFonts w:ascii="Times New Roman" w:eastAsia="Times New Roman" w:hAnsi="Times New Roman" w:cs="Times New Roman"/>
          <w:color w:val="000000"/>
          <w:spacing w:val="0"/>
          <w:w w:val="100"/>
          <w:position w:val="0"/>
        </w:rPr>
        <w:t>115,290,000.00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211,365,000.00</w:t>
      </w:r>
      <w:r>
        <w:rPr>
          <w:color w:val="000000"/>
          <w:spacing w:val="0"/>
          <w:w w:val="100"/>
          <w:position w:val="0"/>
        </w:rPr>
        <w:t>元。</w:t>
      </w:r>
    </w:p>
    <w:p>
      <w:pPr>
        <w:pStyle w:val="Style8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年第二次临时股东大会决议、第二届董事会第十六次会议决议、第二届董事会第十七次 会议决议、第二届监事会第十二次会议决议、第二届监事会第十三次会议决议以及修改后的章程规定，公 司申请减少注册资本人民币</w:t>
      </w:r>
      <w:r>
        <w:rPr>
          <w:rFonts w:ascii="Times New Roman" w:eastAsia="Times New Roman" w:hAnsi="Times New Roman" w:cs="Times New Roman"/>
          <w:color w:val="000000"/>
          <w:spacing w:val="0"/>
          <w:w w:val="100"/>
          <w:position w:val="0"/>
        </w:rPr>
        <w:t>8,965,000.00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202,400,000.00</w:t>
      </w:r>
      <w:r>
        <w:rPr>
          <w:color w:val="000000"/>
          <w:spacing w:val="0"/>
          <w:w w:val="100"/>
          <w:position w:val="0"/>
        </w:rPr>
        <w:t>元。</w:t>
      </w:r>
    </w:p>
    <w:p>
      <w:pPr>
        <w:pStyle w:val="Style8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年第一次临时股东大会决议和修改后的章程规定，经中国证券监督管理委员会《关于核 准科大国创软件股份有限公司向孙路等发行股份购买资产并募集配套资金的批复》（证监许可</w:t>
      </w:r>
      <w:r>
        <w:rPr>
          <w:rFonts w:ascii="Times New Roman" w:eastAsia="Times New Roman" w:hAnsi="Times New Roman" w:cs="Times New Roman"/>
          <w:color w:val="000000"/>
          <w:spacing w:val="0"/>
          <w:w w:val="100"/>
          <w:position w:val="0"/>
        </w:rPr>
        <w:t xml:space="preserve">[2018]2063 </w:t>
      </w:r>
      <w:r>
        <w:rPr>
          <w:color w:val="000000"/>
          <w:spacing w:val="0"/>
          <w:w w:val="100"/>
          <w:position w:val="0"/>
        </w:rPr>
        <w:t>号）的批准，公司向孙路等</w:t>
      </w:r>
      <w:r>
        <w:rPr>
          <w:rFonts w:ascii="Times New Roman" w:eastAsia="Times New Roman" w:hAnsi="Times New Roman" w:cs="Times New Roman"/>
          <w:color w:val="000000"/>
          <w:spacing w:val="0"/>
          <w:w w:val="100"/>
          <w:position w:val="0"/>
        </w:rPr>
        <w:t>8</w:t>
      </w:r>
      <w:r>
        <w:rPr>
          <w:color w:val="000000"/>
          <w:spacing w:val="0"/>
          <w:w w:val="100"/>
          <w:position w:val="0"/>
        </w:rPr>
        <w:t>名发行对象发行人民币普通股</w:t>
      </w:r>
      <w:r>
        <w:rPr>
          <w:rFonts w:ascii="Times New Roman" w:eastAsia="Times New Roman" w:hAnsi="Times New Roman" w:cs="Times New Roman"/>
          <w:color w:val="000000"/>
          <w:spacing w:val="0"/>
          <w:w w:val="100"/>
          <w:position w:val="0"/>
        </w:rPr>
        <w:t>36,833,684</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元，每股发行价为人 民币</w:t>
      </w:r>
      <w:r>
        <w:rPr>
          <w:rFonts w:ascii="Times New Roman" w:eastAsia="Times New Roman" w:hAnsi="Times New Roman" w:cs="Times New Roman"/>
          <w:color w:val="000000"/>
          <w:spacing w:val="0"/>
          <w:w w:val="100"/>
          <w:position w:val="0"/>
        </w:rPr>
        <w:t>18.76</w:t>
      </w:r>
      <w:r>
        <w:rPr>
          <w:color w:val="000000"/>
          <w:spacing w:val="0"/>
          <w:w w:val="100"/>
          <w:position w:val="0"/>
        </w:rPr>
        <w:t>元，公司申请增加注册资本人民币</w:t>
      </w:r>
      <w:r>
        <w:rPr>
          <w:rFonts w:ascii="Times New Roman" w:eastAsia="Times New Roman" w:hAnsi="Times New Roman" w:cs="Times New Roman"/>
          <w:color w:val="000000"/>
          <w:spacing w:val="0"/>
          <w:w w:val="100"/>
          <w:position w:val="0"/>
        </w:rPr>
        <w:t>36,833,684.00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239,233,684.00</w:t>
      </w:r>
      <w:r>
        <w:rPr>
          <w:color w:val="000000"/>
          <w:spacing w:val="0"/>
          <w:w w:val="100"/>
          <w:position w:val="0"/>
        </w:rPr>
        <w:t>元。</w:t>
      </w:r>
    </w:p>
    <w:p>
      <w:pPr>
        <w:pStyle w:val="Style8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年第四次临时股东大会决议和修改后的章程规定，经 中国证券监督管理委员会《关于核准科大国创软件股份有限公司向孙路等发行股份购买资产并募集配套资 金的批复》（证监许可</w:t>
      </w:r>
      <w:r>
        <w:rPr>
          <w:rFonts w:ascii="Times New Roman" w:eastAsia="Times New Roman" w:hAnsi="Times New Roman" w:cs="Times New Roman"/>
          <w:color w:val="000000"/>
          <w:spacing w:val="0"/>
          <w:w w:val="100"/>
          <w:position w:val="0"/>
        </w:rPr>
        <w:t>[2018]2063</w:t>
      </w:r>
      <w:r>
        <w:rPr>
          <w:color w:val="000000"/>
          <w:spacing w:val="0"/>
          <w:w w:val="100"/>
          <w:position w:val="0"/>
        </w:rPr>
        <w:t>号）的批准，公司向安徽安华创新三期风险投资基金有限公司、合肥兴 泰金融控股（集团）有限公司、合肥兴泰资本管理有限公司</w:t>
      </w:r>
      <w:r>
        <w:rPr>
          <w:rFonts w:ascii="Times New Roman" w:eastAsia="Times New Roman" w:hAnsi="Times New Roman" w:cs="Times New Roman"/>
          <w:color w:val="000000"/>
          <w:spacing w:val="0"/>
          <w:w w:val="100"/>
          <w:position w:val="0"/>
        </w:rPr>
        <w:t>3</w:t>
      </w:r>
      <w:r>
        <w:rPr>
          <w:color w:val="000000"/>
          <w:spacing w:val="0"/>
          <w:w w:val="100"/>
          <w:position w:val="0"/>
        </w:rPr>
        <w:t>名特定对象发行人民币普通股</w:t>
      </w:r>
      <w:r>
        <w:rPr>
          <w:rFonts w:ascii="Times New Roman" w:eastAsia="Times New Roman" w:hAnsi="Times New Roman" w:cs="Times New Roman"/>
          <w:color w:val="000000"/>
          <w:spacing w:val="0"/>
          <w:w w:val="100"/>
          <w:position w:val="0"/>
        </w:rPr>
        <w:t>11,151,078</w:t>
      </w:r>
      <w:r>
        <w:rPr>
          <w:color w:val="000000"/>
          <w:spacing w:val="0"/>
          <w:w w:val="100"/>
          <w:position w:val="0"/>
        </w:rPr>
        <w:t>股（每 股发行价为人民币</w:t>
      </w:r>
      <w:r>
        <w:rPr>
          <w:rFonts w:ascii="Times New Roman" w:eastAsia="Times New Roman" w:hAnsi="Times New Roman" w:cs="Times New Roman"/>
          <w:color w:val="000000"/>
          <w:spacing w:val="0"/>
          <w:w w:val="100"/>
          <w:position w:val="0"/>
        </w:rPr>
        <w:t>16.68</w:t>
      </w:r>
      <w:r>
        <w:rPr>
          <w:color w:val="000000"/>
          <w:spacing w:val="0"/>
          <w:w w:val="100"/>
          <w:position w:val="0"/>
        </w:rPr>
        <w:t>元）募集配套资金，公司申请增加注册资本人民币</w:t>
      </w:r>
      <w:r>
        <w:rPr>
          <w:rFonts w:ascii="Times New Roman" w:eastAsia="Times New Roman" w:hAnsi="Times New Roman" w:cs="Times New Roman"/>
          <w:color w:val="000000"/>
          <w:spacing w:val="0"/>
          <w:w w:val="100"/>
          <w:position w:val="0"/>
        </w:rPr>
        <w:t>11,151,078.00</w:t>
      </w:r>
      <w:r>
        <w:rPr>
          <w:color w:val="000000"/>
          <w:spacing w:val="0"/>
          <w:w w:val="100"/>
          <w:position w:val="0"/>
        </w:rPr>
        <w:t>元，变更后的注册 资本为人民币</w:t>
      </w:r>
      <w:r>
        <w:rPr>
          <w:rFonts w:ascii="Times New Roman" w:eastAsia="Times New Roman" w:hAnsi="Times New Roman" w:cs="Times New Roman"/>
          <w:color w:val="000000"/>
          <w:spacing w:val="0"/>
          <w:w w:val="100"/>
          <w:position w:val="0"/>
        </w:rPr>
        <w:t>250,384,762.00</w:t>
      </w:r>
      <w:r>
        <w:rPr>
          <w:color w:val="000000"/>
          <w:spacing w:val="0"/>
          <w:w w:val="100"/>
          <w:position w:val="0"/>
        </w:rPr>
        <w:t>元。</w:t>
      </w:r>
    </w:p>
    <w:p>
      <w:pPr>
        <w:pStyle w:val="Style8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根据公司第三届董事会第十一次会议、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年年度股东大会决议和修改后的章程规定，公司以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 </w:t>
      </w:r>
      <w:r>
        <w:rPr>
          <w:color w:val="000000"/>
          <w:spacing w:val="0"/>
          <w:w w:val="100"/>
          <w:position w:val="0"/>
        </w:rPr>
        <w:t>人民币定向回购并注销</w:t>
      </w:r>
      <w:r>
        <w:rPr>
          <w:rFonts w:ascii="Times New Roman" w:eastAsia="Times New Roman" w:hAnsi="Times New Roman" w:cs="Times New Roman"/>
          <w:color w:val="000000"/>
          <w:spacing w:val="0"/>
          <w:w w:val="100"/>
          <w:position w:val="0"/>
        </w:rPr>
        <w:t>7</w:t>
      </w:r>
      <w:r>
        <w:rPr>
          <w:color w:val="000000"/>
          <w:spacing w:val="0"/>
          <w:w w:val="100"/>
          <w:position w:val="0"/>
        </w:rPr>
        <w:t>名业绩承诺方应补偿股份数</w:t>
      </w:r>
      <w:r>
        <w:rPr>
          <w:rFonts w:ascii="Times New Roman" w:eastAsia="Times New Roman" w:hAnsi="Times New Roman" w:cs="Times New Roman"/>
          <w:color w:val="000000"/>
          <w:spacing w:val="0"/>
          <w:w w:val="100"/>
          <w:position w:val="0"/>
        </w:rPr>
        <w:t>869.697.00</w:t>
      </w:r>
      <w:r>
        <w:rPr>
          <w:color w:val="000000"/>
          <w:spacing w:val="0"/>
          <w:w w:val="100"/>
          <w:position w:val="0"/>
        </w:rPr>
        <w:t xml:space="preserve">股，公司申请减少注册资本人民币 </w:t>
      </w:r>
      <w:r>
        <w:rPr>
          <w:rFonts w:ascii="Times New Roman" w:eastAsia="Times New Roman" w:hAnsi="Times New Roman" w:cs="Times New Roman"/>
          <w:color w:val="000000"/>
          <w:spacing w:val="0"/>
          <w:w w:val="100"/>
          <w:position w:val="0"/>
        </w:rPr>
        <w:t>869,697.00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249,515,065.00</w:t>
      </w:r>
      <w:r>
        <w:rPr>
          <w:color w:val="000000"/>
          <w:spacing w:val="0"/>
          <w:w w:val="100"/>
          <w:position w:val="0"/>
        </w:rPr>
        <w:t>元。</w:t>
      </w:r>
    </w:p>
    <w:p>
      <w:pPr>
        <w:pStyle w:val="Style8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公司的住所：合肥市高新区文曲路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号。法定代表人：董永东。</w:t>
      </w:r>
    </w:p>
    <w:p>
      <w:pPr>
        <w:pStyle w:val="Style15"/>
        <w:keepNext w:val="0"/>
        <w:keepLines w:val="0"/>
        <w:widowControl w:val="0"/>
        <w:shd w:val="clear" w:color="auto" w:fill="auto"/>
        <w:bidi w:val="0"/>
        <w:spacing w:before="0" w:after="120" w:line="312" w:lineRule="exact"/>
        <w:ind w:left="0" w:right="0" w:firstLine="480"/>
        <w:jc w:val="both"/>
        <w:rPr>
          <w:sz w:val="20"/>
          <w:szCs w:val="20"/>
        </w:rPr>
      </w:pPr>
      <w:r>
        <w:rPr>
          <w:rFonts w:ascii="SimSun" w:eastAsia="SimSun" w:hAnsi="SimSun" w:cs="SimSun"/>
          <w:b w:val="0"/>
          <w:bCs w:val="0"/>
          <w:color w:val="000000"/>
          <w:spacing w:val="0"/>
          <w:w w:val="100"/>
          <w:position w:val="0"/>
          <w:sz w:val="20"/>
          <w:szCs w:val="20"/>
        </w:rPr>
        <w:t>公司统一社会信用代码：</w:t>
      </w:r>
      <w:r>
        <w:rPr>
          <w:b w:val="0"/>
          <w:bCs w:val="0"/>
          <w:color w:val="000000"/>
          <w:spacing w:val="0"/>
          <w:w w:val="100"/>
          <w:position w:val="0"/>
          <w:sz w:val="20"/>
          <w:szCs w:val="20"/>
        </w:rPr>
        <w:t>91340100723329328P</w:t>
      </w:r>
      <w:r>
        <w:rPr>
          <w:rFonts w:ascii="SimSun" w:eastAsia="SimSun" w:hAnsi="SimSun" w:cs="SimSun"/>
          <w:b w:val="0"/>
          <w:bCs w:val="0"/>
          <w:color w:val="000000"/>
          <w:spacing w:val="0"/>
          <w:w w:val="100"/>
          <w:position w:val="0"/>
          <w:sz w:val="20"/>
          <w:szCs w:val="20"/>
        </w:rPr>
        <w:t>。</w:t>
      </w:r>
    </w:p>
    <w:p>
      <w:pPr>
        <w:pStyle w:val="Style8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公司经营范围：软件开发、系统集成、云计算大数据研发与服务；计算机软硬件的研发、生产、销售 及相关技术服务；电子和信息及其他新技术研发、转让及产品生产、销售；自动控制、安全防范、智能楼 宇、智能交通、公路交通机电工程和建筑智能化工程的设计与施工；智能汽车相关的技术及产品研发、生 产、销售、运营服务；互联网技术服务；第一类增值电信业务中的互联网接入服务业务，第二类增值电信 业务中的国内呼叫中心业务和信息服务（仅限互联网信息服务）业务；图书、电子出版物的批发与零售； 信息工程咨询、监理、培训及服务。上述产品的批发。（依法须经批准的项目，经相关部门批准后方可开 展经营活动）</w:t>
      </w:r>
    </w:p>
    <w:p>
      <w:pPr>
        <w:pStyle w:val="Style64"/>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财务报告批准报出日：本财务报表业经本公司董事会于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日决议批准报出。</w:t>
      </w:r>
    </w:p>
    <w:tbl>
      <w:tblPr>
        <w:tblOverlap w:val="never"/>
        <w:jc w:val="center"/>
        <w:tblLayout w:type="fixed"/>
      </w:tblPr>
      <w:tblGrid>
        <w:gridCol w:w="1114"/>
        <w:gridCol w:w="4426"/>
        <w:gridCol w:w="1704"/>
        <w:gridCol w:w="1037"/>
        <w:gridCol w:w="1397"/>
      </w:tblGrid>
      <w:tr>
        <w:trPr>
          <w:trHeight w:val="283"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w:t>
            </w:r>
          </w:p>
        </w:tc>
        <w:tc>
          <w:tcPr>
            <w:gridSpan w:val="4"/>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尺公司本期纳入合并范围的子公司</w:t>
            </w:r>
          </w:p>
        </w:tc>
      </w:tr>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直接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80" w:firstLine="0"/>
              <w:jc w:val="right"/>
              <w:rPr>
                <w:sz w:val="20"/>
                <w:szCs w:val="20"/>
              </w:rPr>
            </w:pPr>
            <w:r>
              <w:rPr>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科大国创云网科技有限公司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贵州科大国创大数据科技有限公司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贵州大数据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苏州科大国创信息技术有限公司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苏州国创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安徽慧联运科技有限公司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安徽慧通互联物流科技有限公司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慧通物流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安徽中科国创高可信软件有限公司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中科国创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株式会社科大国创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日本国创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安徽科大国创软件科技有限公司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国创软件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国创数字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安徽科大国创智信科技有限公司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国创智信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科大国创智联（合肥）股权投资有限公司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国创投资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合肥智联共益股权投资合伙企业（有限合伙）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智联共益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75.3750</w:t>
            </w:r>
          </w:p>
        </w:tc>
      </w:tr>
    </w:tbl>
    <w:p>
      <w:pPr>
        <w:pStyle w:val="Style6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上述子公司具体情况详见本附注九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在其他主体中的权益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widowControl w:val="0"/>
        <w:spacing w:after="119" w:line="1" w:lineRule="exact"/>
      </w:pPr>
    </w:p>
    <w:p>
      <w:pPr>
        <w:pStyle w:val="Style81"/>
        <w:keepNext w:val="0"/>
        <w:keepLines w:val="0"/>
        <w:widowControl w:val="0"/>
        <w:shd w:val="clear" w:color="auto" w:fill="auto"/>
        <w:bidi w:val="0"/>
        <w:spacing w:before="0" w:after="200" w:line="240" w:lineRule="auto"/>
        <w:ind w:left="0" w:right="0" w:firstLine="48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）本公司本期合并财务报表范围变化</w:t>
      </w:r>
    </w:p>
    <w:p>
      <w:pPr>
        <w:pStyle w:val="Style64"/>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本期新增子公司：</w:t>
      </w:r>
    </w:p>
    <w:tbl>
      <w:tblPr>
        <w:tblOverlap w:val="never"/>
        <w:jc w:val="center"/>
        <w:tblLayout w:type="fixed"/>
      </w:tblPr>
      <w:tblGrid>
        <w:gridCol w:w="749"/>
        <w:gridCol w:w="4944"/>
        <w:gridCol w:w="1392"/>
        <w:gridCol w:w="259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本期纳入合并范围原因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安徽科大国创智信科技有限公司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国创智信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科大国创智联（合肥）股权投资有限公司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国创投资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合肥智联共益股权投资合伙企业（有限合伙）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智联共益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bl>
    <w:p>
      <w:pPr>
        <w:pStyle w:val="Style64"/>
        <w:keepNext w:val="0"/>
        <w:keepLines w:val="0"/>
        <w:widowControl w:val="0"/>
        <w:shd w:val="clear" w:color="auto" w:fill="auto"/>
        <w:bidi w:val="0"/>
        <w:spacing w:before="0" w:after="0" w:line="240" w:lineRule="auto"/>
        <w:ind w:left="470" w:right="0" w:firstLine="0"/>
        <w:jc w:val="left"/>
        <w:rPr>
          <w:sz w:val="20"/>
          <w:szCs w:val="20"/>
        </w:rPr>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335" w:right="1049" w:bottom="1436" w:left="1060" w:header="0" w:footer="3" w:gutter="0"/>
          <w:cols w:space="720"/>
          <w:noEndnote/>
          <w:rtlGutter w:val="0"/>
          <w:docGrid w:linePitch="360"/>
        </w:sectPr>
      </w:pPr>
      <w:r>
        <w:rPr>
          <w:color w:val="000000"/>
          <w:spacing w:val="0"/>
          <w:w w:val="100"/>
          <w:position w:val="0"/>
          <w:sz w:val="20"/>
          <w:szCs w:val="20"/>
        </w:rPr>
        <w:t>本期新增子公司的具体情况详见本附注八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合并范围的变更</w:t>
      </w:r>
    </w:p>
    <w:p>
      <w:pPr>
        <w:pStyle w:val="Style26"/>
        <w:keepNext/>
        <w:keepLines/>
        <w:widowControl w:val="0"/>
        <w:shd w:val="clear" w:color="auto" w:fill="auto"/>
        <w:bidi w:val="0"/>
        <w:spacing w:before="0" w:after="28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四</w:t>
      </w:r>
      <w:bookmarkEnd w:id="771"/>
      <w:r>
        <w:rPr>
          <w:color w:val="000000"/>
          <w:spacing w:val="0"/>
          <w:w w:val="100"/>
          <w:position w:val="0"/>
          <w:sz w:val="24"/>
          <w:szCs w:val="24"/>
        </w:rPr>
        <w:t>、财务报表的编制基础</w:t>
      </w:r>
      <w:bookmarkEnd w:id="769"/>
      <w:bookmarkEnd w:id="770"/>
      <w:bookmarkEnd w:id="772"/>
    </w:p>
    <w:p>
      <w:pPr>
        <w:pStyle w:val="Style32"/>
        <w:keepNext/>
        <w:keepLines/>
        <w:widowControl w:val="0"/>
        <w:shd w:val="clear" w:color="auto" w:fill="auto"/>
        <w:tabs>
          <w:tab w:pos="368" w:val="left"/>
        </w:tabs>
        <w:bidi w:val="0"/>
        <w:spacing w:before="0" w:after="280" w:line="313" w:lineRule="exact"/>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color w:val="000000"/>
          <w:spacing w:val="0"/>
          <w:w w:val="100"/>
          <w:position w:val="0"/>
        </w:rPr>
        <w:t>、</w:t>
        <w:tab/>
        <w:t>编制基础</w:t>
      </w:r>
      <w:bookmarkEnd w:id="773"/>
      <w:bookmarkEnd w:id="774"/>
      <w:bookmarkEnd w:id="776"/>
    </w:p>
    <w:p>
      <w:pPr>
        <w:pStyle w:val="Style81"/>
        <w:keepNext w:val="0"/>
        <w:keepLines w:val="0"/>
        <w:widowControl w:val="0"/>
        <w:shd w:val="clear" w:color="auto" w:fill="auto"/>
        <w:bidi w:val="0"/>
        <w:spacing w:before="0" w:after="280" w:line="307" w:lineRule="exact"/>
        <w:ind w:left="0" w:right="0" w:firstLine="0"/>
        <w:jc w:val="left"/>
      </w:pPr>
      <w:r>
        <w:rPr>
          <w:color w:val="000000"/>
          <w:spacing w:val="0"/>
          <w:w w:val="100"/>
          <w:position w:val="0"/>
        </w:rPr>
        <w:t>本公司以持续经营为基础，根据实际发生的交易和事项，按照企业会计准则及其应用指南和准则解释的规 定进行确认和计量，在此基础上编制财务报表。</w:t>
      </w:r>
    </w:p>
    <w:p>
      <w:pPr>
        <w:pStyle w:val="Style32"/>
        <w:keepNext/>
        <w:keepLines/>
        <w:widowControl w:val="0"/>
        <w:shd w:val="clear" w:color="auto" w:fill="auto"/>
        <w:tabs>
          <w:tab w:pos="378" w:val="left"/>
        </w:tabs>
        <w:bidi w:val="0"/>
        <w:spacing w:before="0" w:after="280" w:line="313"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持续经营</w:t>
      </w:r>
      <w:bookmarkEnd w:id="777"/>
      <w:bookmarkEnd w:id="778"/>
      <w:bookmarkEnd w:id="780"/>
    </w:p>
    <w:p>
      <w:pPr>
        <w:pStyle w:val="Style8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 司以持续经营为基础编制财务报表是合理的。</w:t>
      </w:r>
    </w:p>
    <w:p>
      <w:pPr>
        <w:pStyle w:val="Style26"/>
        <w:keepNext/>
        <w:keepLines/>
        <w:widowControl w:val="0"/>
        <w:shd w:val="clear" w:color="auto" w:fill="auto"/>
        <w:bidi w:val="0"/>
        <w:spacing w:before="0" w:after="3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sz w:val="24"/>
          <w:szCs w:val="24"/>
        </w:rPr>
        <w:t>五</w:t>
      </w:r>
      <w:bookmarkEnd w:id="783"/>
      <w:r>
        <w:rPr>
          <w:color w:val="000000"/>
          <w:spacing w:val="0"/>
          <w:w w:val="100"/>
          <w:position w:val="0"/>
          <w:sz w:val="24"/>
          <w:szCs w:val="24"/>
        </w:rPr>
        <w:t>、重要会计政策及会计估计</w:t>
      </w:r>
      <w:bookmarkEnd w:id="781"/>
      <w:bookmarkEnd w:id="782"/>
      <w:bookmarkEnd w:id="784"/>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具体会计政策和会计估计提示：</w:t>
      </w:r>
    </w:p>
    <w:p>
      <w:pPr>
        <w:pStyle w:val="Style8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本公司下列重要会计政策、会计估计根据企业会计准则制定。未提及的业务按企业会计准则中相关会计政 策执行。</w:t>
      </w:r>
    </w:p>
    <w:p>
      <w:pPr>
        <w:pStyle w:val="Style32"/>
        <w:keepNext/>
        <w:keepLines/>
        <w:widowControl w:val="0"/>
        <w:shd w:val="clear" w:color="auto" w:fill="auto"/>
        <w:tabs>
          <w:tab w:pos="368" w:val="left"/>
        </w:tabs>
        <w:bidi w:val="0"/>
        <w:spacing w:before="0" w:after="280" w:line="313"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遵循企业会计准则的声明</w:t>
      </w:r>
      <w:bookmarkEnd w:id="785"/>
      <w:bookmarkEnd w:id="786"/>
      <w:bookmarkEnd w:id="788"/>
    </w:p>
    <w:p>
      <w:pPr>
        <w:pStyle w:val="Style8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本公司所编制的财务报表符合企业会计准则的要求，真实、完整地反映了公司的财务状况、经营成果、所 有者权益变动和现金流量等有关信息。</w:t>
      </w:r>
    </w:p>
    <w:p>
      <w:pPr>
        <w:pStyle w:val="Style32"/>
        <w:keepNext/>
        <w:keepLines/>
        <w:widowControl w:val="0"/>
        <w:shd w:val="clear" w:color="auto" w:fill="auto"/>
        <w:tabs>
          <w:tab w:pos="378" w:val="left"/>
        </w:tabs>
        <w:bidi w:val="0"/>
        <w:spacing w:before="0" w:after="280" w:line="313"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会计期间</w:t>
      </w:r>
      <w:bookmarkEnd w:id="789"/>
      <w:bookmarkEnd w:id="790"/>
      <w:bookmarkEnd w:id="792"/>
    </w:p>
    <w:p>
      <w:pPr>
        <w:pStyle w:val="Style8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80" w:line="313" w:lineRule="exact"/>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3</w:t>
      </w:r>
      <w:bookmarkEnd w:id="795"/>
      <w:r>
        <w:rPr>
          <w:color w:val="000000"/>
          <w:spacing w:val="0"/>
          <w:w w:val="100"/>
          <w:position w:val="0"/>
        </w:rPr>
        <w:t>、</w:t>
        <w:tab/>
        <w:t>营业周期</w:t>
      </w:r>
      <w:bookmarkEnd w:id="793"/>
      <w:bookmarkEnd w:id="794"/>
      <w:bookmarkEnd w:id="796"/>
    </w:p>
    <w:p>
      <w:pPr>
        <w:pStyle w:val="Style8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本公司正常营业周期为一年。</w:t>
      </w:r>
    </w:p>
    <w:p>
      <w:pPr>
        <w:pStyle w:val="Style32"/>
        <w:keepNext/>
        <w:keepLines/>
        <w:widowControl w:val="0"/>
        <w:shd w:val="clear" w:color="auto" w:fill="auto"/>
        <w:tabs>
          <w:tab w:pos="378" w:val="left"/>
        </w:tabs>
        <w:bidi w:val="0"/>
        <w:spacing w:before="0" w:after="280" w:line="313" w:lineRule="exact"/>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4</w:t>
      </w:r>
      <w:bookmarkEnd w:id="799"/>
      <w:r>
        <w:rPr>
          <w:color w:val="000000"/>
          <w:spacing w:val="0"/>
          <w:w w:val="100"/>
          <w:position w:val="0"/>
        </w:rPr>
        <w:t>、</w:t>
        <w:tab/>
        <w:t>记账本位币</w:t>
      </w:r>
      <w:bookmarkEnd w:id="797"/>
      <w:bookmarkEnd w:id="798"/>
      <w:bookmarkEnd w:id="800"/>
    </w:p>
    <w:p>
      <w:pPr>
        <w:pStyle w:val="Style8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本公司的记账本位币为人民币，境外子公司以所在国家或地区的货币为记账本位币。</w:t>
      </w:r>
    </w:p>
    <w:p>
      <w:pPr>
        <w:pStyle w:val="Style32"/>
        <w:keepNext/>
        <w:keepLines/>
        <w:widowControl w:val="0"/>
        <w:shd w:val="clear" w:color="auto" w:fill="auto"/>
        <w:tabs>
          <w:tab w:pos="378" w:val="left"/>
        </w:tabs>
        <w:bidi w:val="0"/>
        <w:spacing w:before="0" w:after="280" w:line="313" w:lineRule="exact"/>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5</w:t>
      </w:r>
      <w:bookmarkEnd w:id="803"/>
      <w:r>
        <w:rPr>
          <w:color w:val="000000"/>
          <w:spacing w:val="0"/>
          <w:w w:val="100"/>
          <w:position w:val="0"/>
        </w:rPr>
        <w:t>、</w:t>
        <w:tab/>
        <w:t>同一控制下和非同一控制下企业合并的会计处理方法</w:t>
      </w:r>
      <w:bookmarkEnd w:id="801"/>
      <w:bookmarkEnd w:id="802"/>
      <w:bookmarkEnd w:id="804"/>
    </w:p>
    <w:p>
      <w:pPr>
        <w:pStyle w:val="Style81"/>
        <w:keepNext w:val="0"/>
        <w:keepLines w:val="0"/>
        <w:widowControl w:val="0"/>
        <w:shd w:val="clear" w:color="auto" w:fill="auto"/>
        <w:bidi w:val="0"/>
        <w:spacing w:before="0" w:after="100" w:line="313"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w:t>
      </w:r>
    </w:p>
    <w:p>
      <w:pPr>
        <w:pStyle w:val="Style81"/>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本公司在企业合并中取得的资产和负债，在合并日按取得被合并方在最终控制方合并财务报表中的账 面价值计量。其中，对于被合并方与本公司在企业合并前采用的会计政策不同的，基于重要性原则统一会 计政策，即按照本公司的会计政策对被合并方资产、负债的账面价值进行调整。本公司在企业合并中取得 的净资产账面价值与所支付对价的账面价值之间存在差额的，首先调整资本公积（资本溢价或股本溢价）， 资本公积（资本溢价或股本溢价）的余额不足冲减的，依次冲减盈余公积和未分配利润。</w:t>
      </w:r>
    </w:p>
    <w:p>
      <w:pPr>
        <w:pStyle w:val="Style81"/>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通过分步交易实现同一控制下企业合并的会计处理方法见</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本公司在企业合并中取得的被购买方各项可辨认资产和负债，在购买日按其公允价值计量。其中，对 于被购买方与本公司在企业合并前采用的会计政策不同的，基于重要性原则统一会计政策，即按照本公司 的会计政策对被购买方资产、负债的账面价值进行调整。本公司在购买日的合并成本大于企业合并中取得 的被购买方可辨认资产、负债公允价值的差额，确认为商誉；如果合并成本小于企业合并中取得的被购买 方可辨认资产、负债公允价值的差额，首先对合并成本以及在企业合并中取得的被购买方可辨认资产、负 债的公允价值进行复核，经复核后合并成本仍小于取得的被购买方可辨认资产、负债公允价值的，其差额 确认为合并当期损益。</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通过分步交易实现非同一控制下企业合并的会计处理方法见</w:t>
      </w:r>
      <w:r>
        <w:rPr>
          <w:rFonts w:ascii="Times New Roman" w:eastAsia="Times New Roman" w:hAnsi="Times New Roman" w:cs="Times New Roman"/>
          <w:color w:val="000000"/>
          <w:spacing w:val="0"/>
          <w:w w:val="100"/>
          <w:position w:val="0"/>
        </w:rPr>
        <w:t>“</w:t>
      </w:r>
      <w:r>
        <w:rPr>
          <w:color w:val="000000"/>
          <w:spacing w:val="0"/>
          <w:w w:val="100"/>
          <w:position w:val="0"/>
        </w:rPr>
        <w:t>附注五、</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81"/>
        <w:keepNext w:val="0"/>
        <w:keepLines w:val="0"/>
        <w:widowControl w:val="0"/>
        <w:shd w:val="clear" w:color="auto" w:fill="auto"/>
        <w:tabs>
          <w:tab w:pos="923" w:val="left"/>
        </w:tabs>
        <w:bidi w:val="0"/>
        <w:spacing w:before="0" w:after="0" w:line="312" w:lineRule="exact"/>
        <w:ind w:left="0" w:right="0" w:firstLine="44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8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2"/>
        <w:keepNext/>
        <w:keepLines/>
        <w:widowControl w:val="0"/>
        <w:shd w:val="clear" w:color="auto" w:fill="auto"/>
        <w:bidi w:val="0"/>
        <w:spacing w:before="0" w:after="300" w:line="312" w:lineRule="exact"/>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6</w:t>
      </w:r>
      <w:bookmarkEnd w:id="810"/>
      <w:r>
        <w:rPr>
          <w:color w:val="000000"/>
          <w:spacing w:val="0"/>
          <w:w w:val="100"/>
          <w:position w:val="0"/>
        </w:rPr>
        <w:t>、合并财务报表的编制方法</w:t>
      </w:r>
      <w:bookmarkEnd w:id="808"/>
      <w:bookmarkEnd w:id="809"/>
      <w:bookmarkEnd w:id="811"/>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 合其他安排确定的子公司，也包括基于一项或多项合同安排决定的结构化主体。</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控制是指本公司拥有对被投资方的权力，通过参与被投资方的相关活动而享有可变回报，并且有能力 运用对被投资方的权力影响其回报金额。子公司是指被本公司控制的主体（含企业、被投资单位中可分割 的部分，以及企业所控制的结构化主体等），结构化主体是指在确定其控制方时没有将表决权或类似权利 作为决定性因素而设计的主体（注：有时也称为特殊目的主体）。</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本公司以自身和子公司的财务报表为基础，根据其他有关资料，编制合并财务报表。</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本公司编制合并财务报表，将整个企业集团视为一个会计主体，依据相关企业会计准则的确认、计量 和列报要求，按照统一的会计政策和会计期间，反映企业集团整体财务状况、经营成果和现金流量。</w:t>
      </w:r>
    </w:p>
    <w:p>
      <w:pPr>
        <w:pStyle w:val="Style81"/>
        <w:keepNext w:val="0"/>
        <w:keepLines w:val="0"/>
        <w:widowControl w:val="0"/>
        <w:numPr>
          <w:ilvl w:val="0"/>
          <w:numId w:val="21"/>
        </w:numPr>
        <w:shd w:val="clear" w:color="auto" w:fill="auto"/>
        <w:tabs>
          <w:tab w:pos="832" w:val="left"/>
        </w:tabs>
        <w:bidi w:val="0"/>
        <w:spacing w:before="0" w:after="100" w:line="312" w:lineRule="exact"/>
        <w:ind w:left="0" w:right="0" w:firstLine="440"/>
        <w:jc w:val="left"/>
      </w:pPr>
      <w:bookmarkStart w:id="814" w:name="bookmark814"/>
      <w:bookmarkEnd w:id="814"/>
      <w:r>
        <w:rPr>
          <w:color w:val="000000"/>
          <w:spacing w:val="0"/>
          <w:w w:val="100"/>
          <w:position w:val="0"/>
        </w:rPr>
        <w:t>合并母公司与子公司的资产、负债、所有者权益、收入、费用和现金流等项目。</w:t>
      </w:r>
    </w:p>
    <w:p>
      <w:pPr>
        <w:pStyle w:val="Style81"/>
        <w:keepNext w:val="0"/>
        <w:keepLines w:val="0"/>
        <w:widowControl w:val="0"/>
        <w:numPr>
          <w:ilvl w:val="0"/>
          <w:numId w:val="21"/>
        </w:numPr>
        <w:shd w:val="clear" w:color="auto" w:fill="auto"/>
        <w:tabs>
          <w:tab w:pos="837" w:val="left"/>
        </w:tabs>
        <w:bidi w:val="0"/>
        <w:spacing w:before="0" w:after="100" w:line="312" w:lineRule="exact"/>
        <w:ind w:left="0" w:right="0" w:firstLine="440"/>
        <w:jc w:val="left"/>
      </w:pPr>
      <w:bookmarkStart w:id="815" w:name="bookmark815"/>
      <w:bookmarkEnd w:id="815"/>
      <w:r>
        <w:rPr>
          <w:color w:val="000000"/>
          <w:spacing w:val="0"/>
          <w:w w:val="100"/>
          <w:position w:val="0"/>
        </w:rPr>
        <w:t>抵销母公司对子公司的长期股权投资与母公司在子公司所有者权益中所享有的份额。</w:t>
      </w:r>
    </w:p>
    <w:p>
      <w:pPr>
        <w:pStyle w:val="Style81"/>
        <w:keepNext w:val="0"/>
        <w:keepLines w:val="0"/>
        <w:widowControl w:val="0"/>
        <w:numPr>
          <w:ilvl w:val="0"/>
          <w:numId w:val="21"/>
        </w:numPr>
        <w:shd w:val="clear" w:color="auto" w:fill="auto"/>
        <w:tabs>
          <w:tab w:pos="810" w:val="left"/>
        </w:tabs>
        <w:bidi w:val="0"/>
        <w:spacing w:before="0" w:after="100" w:line="312" w:lineRule="exact"/>
        <w:ind w:left="0" w:right="0" w:firstLine="440"/>
        <w:jc w:val="both"/>
      </w:pPr>
      <w:bookmarkStart w:id="816" w:name="bookmark816"/>
      <w:bookmarkEnd w:id="816"/>
      <w:r>
        <w:rPr>
          <w:color w:val="000000"/>
          <w:spacing w:val="0"/>
          <w:w w:val="100"/>
          <w:position w:val="0"/>
        </w:rPr>
        <w:t>抵销母公司与子公司、子公司相互之间发生的内部交易的影响。内部交易表明相关资产发生减值损 失的，应当全额确认该部分损失。</w:t>
      </w:r>
    </w:p>
    <w:p>
      <w:pPr>
        <w:pStyle w:val="Style81"/>
        <w:keepNext w:val="0"/>
        <w:keepLines w:val="0"/>
        <w:widowControl w:val="0"/>
        <w:numPr>
          <w:ilvl w:val="0"/>
          <w:numId w:val="21"/>
        </w:numPr>
        <w:shd w:val="clear" w:color="auto" w:fill="auto"/>
        <w:tabs>
          <w:tab w:pos="837" w:val="left"/>
        </w:tabs>
        <w:bidi w:val="0"/>
        <w:spacing w:before="0" w:after="100" w:line="312" w:lineRule="exact"/>
        <w:ind w:left="0" w:right="0" w:firstLine="440"/>
        <w:jc w:val="both"/>
      </w:pPr>
      <w:bookmarkStart w:id="817" w:name="bookmark817"/>
      <w:bookmarkEnd w:id="817"/>
      <w:r>
        <w:rPr>
          <w:color w:val="000000"/>
          <w:spacing w:val="0"/>
          <w:w w:val="100"/>
          <w:position w:val="0"/>
        </w:rPr>
        <w:t>站在企业集团角度对特殊交易事项予以调整。</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报告期内增减子公司的处理</w:t>
      </w:r>
    </w:p>
    <w:p>
      <w:pPr>
        <w:pStyle w:val="Style81"/>
        <w:keepNext w:val="0"/>
        <w:keepLines w:val="0"/>
        <w:widowControl w:val="0"/>
        <w:numPr>
          <w:ilvl w:val="0"/>
          <w:numId w:val="23"/>
        </w:numPr>
        <w:shd w:val="clear" w:color="auto" w:fill="auto"/>
        <w:bidi w:val="0"/>
        <w:spacing w:before="0" w:after="100" w:line="312" w:lineRule="exact"/>
        <w:ind w:left="0" w:right="0" w:firstLine="440"/>
        <w:jc w:val="both"/>
      </w:pPr>
      <w:bookmarkStart w:id="819" w:name="bookmark819"/>
      <w:bookmarkEnd w:id="819"/>
      <w:r>
        <w:rPr>
          <w:color w:val="000000"/>
          <w:spacing w:val="0"/>
          <w:w w:val="100"/>
          <w:position w:val="0"/>
        </w:rPr>
        <w:t>增加子公司或业务</w:t>
      </w:r>
    </w:p>
    <w:p>
      <w:pPr>
        <w:pStyle w:val="Style81"/>
        <w:keepNext w:val="0"/>
        <w:keepLines w:val="0"/>
        <w:widowControl w:val="0"/>
        <w:numPr>
          <w:ilvl w:val="0"/>
          <w:numId w:val="25"/>
        </w:numPr>
        <w:shd w:val="clear" w:color="auto" w:fill="auto"/>
        <w:bidi w:val="0"/>
        <w:spacing w:before="0" w:after="100" w:line="312" w:lineRule="exact"/>
        <w:ind w:left="0" w:right="0" w:firstLine="440"/>
        <w:jc w:val="both"/>
      </w:pPr>
      <w:bookmarkStart w:id="820" w:name="bookmark820"/>
      <w:bookmarkEnd w:id="820"/>
      <w:r>
        <w:rPr>
          <w:color w:val="000000"/>
          <w:spacing w:val="0"/>
          <w:w w:val="100"/>
          <w:position w:val="0"/>
        </w:rPr>
        <w:t>同一控制下企业合并增加的子公司或业务</w:t>
      </w:r>
    </w:p>
    <w:p>
      <w:pPr>
        <w:pStyle w:val="Style81"/>
        <w:keepNext w:val="0"/>
        <w:keepLines w:val="0"/>
        <w:widowControl w:val="0"/>
        <w:shd w:val="clear" w:color="auto" w:fill="auto"/>
        <w:bidi w:val="0"/>
        <w:spacing w:before="0" w:after="100" w:line="322" w:lineRule="exact"/>
        <w:ind w:left="0" w:right="0" w:firstLine="44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color w:val="000000"/>
          <w:spacing w:val="0"/>
          <w:w w:val="100"/>
          <w:position w:val="0"/>
        </w:rPr>
        <w:t>编制合并资产负债表时，调整合并资产负债表的期初数，同时对比较报表的相关项目进行调整, 视同合并后的报告主体自最终控制方开始控制时点起一直存在。</w:t>
      </w:r>
    </w:p>
    <w:p>
      <w:pPr>
        <w:pStyle w:val="Style81"/>
        <w:keepNext w:val="0"/>
        <w:keepLines w:val="0"/>
        <w:widowControl w:val="0"/>
        <w:shd w:val="clear" w:color="auto" w:fill="auto"/>
        <w:tabs>
          <w:tab w:pos="483" w:val="left"/>
        </w:tabs>
        <w:bidi w:val="0"/>
        <w:spacing w:before="0" w:after="100" w:line="312" w:lineRule="exact"/>
        <w:ind w:left="0" w:right="0" w:firstLine="4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 xml:space="preserve">编制合并利润表时，将该子公司以及业务合并当期期初至报告期末的收入、费用、利润纳入合 </w:t>
      </w:r>
      <w:r>
        <w:rPr>
          <w:color w:val="000000"/>
          <w:spacing w:val="0"/>
          <w:w w:val="100"/>
          <w:position w:val="0"/>
        </w:rPr>
        <w:t>并利润表，同时对比较报表的相关项目进行调整，视同合并后的报告主体自最终控制方开始控制时点起一 直存在。</w:t>
      </w:r>
    </w:p>
    <w:p>
      <w:pPr>
        <w:pStyle w:val="Style81"/>
        <w:keepNext w:val="0"/>
        <w:keepLines w:val="0"/>
        <w:widowControl w:val="0"/>
        <w:numPr>
          <w:ilvl w:val="0"/>
          <w:numId w:val="27"/>
        </w:numPr>
        <w:shd w:val="clear" w:color="auto" w:fill="auto"/>
        <w:bidi w:val="0"/>
        <w:spacing w:before="0" w:after="200" w:line="317" w:lineRule="exact"/>
        <w:ind w:left="0" w:right="0" w:firstLine="440"/>
        <w:jc w:val="both"/>
      </w:pPr>
      <w:bookmarkStart w:id="823" w:name="bookmark823"/>
      <w:bookmarkEnd w:id="823"/>
      <w:r>
        <w:rPr>
          <w:color w:val="000000"/>
          <w:spacing w:val="0"/>
          <w:w w:val="100"/>
          <w:position w:val="0"/>
        </w:rPr>
        <w:t>编制合并现金流量表时，将该子公司以及业务合并当期期初至报告期末的现金流量纳入合并现 金流量表，同时对比较报表的相关项目进行调整，视同合并后的报告主体自最终控制方开始控制时点起一 直存在。</w:t>
      </w:r>
    </w:p>
    <w:p>
      <w:pPr>
        <w:pStyle w:val="Style81"/>
        <w:keepNext w:val="0"/>
        <w:keepLines w:val="0"/>
        <w:widowControl w:val="0"/>
        <w:numPr>
          <w:ilvl w:val="0"/>
          <w:numId w:val="25"/>
        </w:numPr>
        <w:shd w:val="clear" w:color="auto" w:fill="auto"/>
        <w:bidi w:val="0"/>
        <w:spacing w:before="0" w:after="0"/>
        <w:ind w:left="0" w:right="0" w:firstLine="440"/>
        <w:jc w:val="both"/>
      </w:pPr>
      <w:bookmarkStart w:id="824" w:name="bookmark824"/>
      <w:bookmarkEnd w:id="824"/>
      <w:r>
        <w:rPr>
          <w:color w:val="000000"/>
          <w:spacing w:val="0"/>
          <w:w w:val="100"/>
          <w:position w:val="0"/>
        </w:rPr>
        <w:t>非同一控制下企业合并增加的子公司或业务</w:t>
      </w:r>
    </w:p>
    <w:p>
      <w:pPr>
        <w:pStyle w:val="Style81"/>
        <w:keepNext w:val="0"/>
        <w:keepLines w:val="0"/>
        <w:widowControl w:val="0"/>
        <w:numPr>
          <w:ilvl w:val="0"/>
          <w:numId w:val="29"/>
        </w:numPr>
        <w:shd w:val="clear" w:color="auto" w:fill="auto"/>
        <w:bidi w:val="0"/>
        <w:spacing w:before="0" w:after="100" w:line="314" w:lineRule="exact"/>
        <w:ind w:left="0" w:right="0" w:firstLine="440"/>
        <w:jc w:val="both"/>
      </w:pPr>
      <w:bookmarkStart w:id="825" w:name="bookmark825"/>
      <w:bookmarkEnd w:id="825"/>
      <w:r>
        <w:rPr>
          <w:color w:val="000000"/>
          <w:spacing w:val="0"/>
          <w:w w:val="100"/>
          <w:position w:val="0"/>
        </w:rPr>
        <w:t xml:space="preserve"> </w:t>
      </w:r>
      <w:r>
        <w:rPr>
          <w:color w:val="000000"/>
          <w:spacing w:val="0"/>
          <w:w w:val="100"/>
          <w:position w:val="0"/>
        </w:rPr>
        <w:t>编制合并资产负债表时，不调整合并资产负债表的期初数。</w:t>
      </w:r>
    </w:p>
    <w:p>
      <w:pPr>
        <w:pStyle w:val="Style81"/>
        <w:keepNext w:val="0"/>
        <w:keepLines w:val="0"/>
        <w:widowControl w:val="0"/>
        <w:numPr>
          <w:ilvl w:val="0"/>
          <w:numId w:val="29"/>
        </w:numPr>
        <w:shd w:val="clear" w:color="auto" w:fill="auto"/>
        <w:tabs>
          <w:tab w:pos="1021" w:val="left"/>
        </w:tabs>
        <w:bidi w:val="0"/>
        <w:spacing w:before="0" w:after="100" w:line="317" w:lineRule="exact"/>
        <w:ind w:left="0" w:right="0" w:firstLine="440"/>
        <w:jc w:val="both"/>
      </w:pPr>
      <w:bookmarkStart w:id="826" w:name="bookmark826"/>
      <w:bookmarkEnd w:id="826"/>
      <w:r>
        <w:rPr>
          <w:color w:val="000000"/>
          <w:spacing w:val="0"/>
          <w:w w:val="100"/>
          <w:position w:val="0"/>
        </w:rPr>
        <w:t>编制合并利润表时，将该子公司以及业务购买日至报告期末的收入、费用、利润纳入合并利润 表。</w:t>
      </w:r>
    </w:p>
    <w:p>
      <w:pPr>
        <w:pStyle w:val="Style81"/>
        <w:keepNext w:val="0"/>
        <w:keepLines w:val="0"/>
        <w:widowControl w:val="0"/>
        <w:numPr>
          <w:ilvl w:val="0"/>
          <w:numId w:val="29"/>
        </w:numPr>
        <w:shd w:val="clear" w:color="auto" w:fill="auto"/>
        <w:tabs>
          <w:tab w:pos="923" w:val="left"/>
        </w:tabs>
        <w:bidi w:val="0"/>
        <w:spacing w:before="0" w:after="100" w:line="314" w:lineRule="exact"/>
        <w:ind w:left="0" w:right="0" w:firstLine="440"/>
        <w:jc w:val="both"/>
      </w:pPr>
      <w:bookmarkStart w:id="827" w:name="bookmark827"/>
      <w:bookmarkEnd w:id="827"/>
      <w:r>
        <w:rPr>
          <w:color w:val="000000"/>
          <w:spacing w:val="0"/>
          <w:w w:val="100"/>
          <w:position w:val="0"/>
        </w:rPr>
        <w:t>编制合并现金流量表时，将该子公司购买日至报告期末的现金流量纳入合并现金流量表。</w:t>
      </w:r>
    </w:p>
    <w:p>
      <w:pPr>
        <w:pStyle w:val="Style81"/>
        <w:keepNext w:val="0"/>
        <w:keepLines w:val="0"/>
        <w:widowControl w:val="0"/>
        <w:numPr>
          <w:ilvl w:val="0"/>
          <w:numId w:val="23"/>
        </w:numPr>
        <w:shd w:val="clear" w:color="auto" w:fill="auto"/>
        <w:bidi w:val="0"/>
        <w:spacing w:before="0" w:after="200" w:line="314" w:lineRule="exact"/>
        <w:ind w:left="0" w:right="0" w:firstLine="440"/>
        <w:jc w:val="both"/>
      </w:pPr>
      <w:bookmarkStart w:id="828" w:name="bookmark828"/>
      <w:bookmarkEnd w:id="828"/>
      <w:r>
        <w:rPr>
          <w:color w:val="000000"/>
          <w:spacing w:val="0"/>
          <w:w w:val="100"/>
          <w:position w:val="0"/>
        </w:rPr>
        <w:t>处置子公司或业务</w:t>
      </w:r>
    </w:p>
    <w:p>
      <w:pPr>
        <w:pStyle w:val="Style81"/>
        <w:keepNext w:val="0"/>
        <w:keepLines w:val="0"/>
        <w:widowControl w:val="0"/>
        <w:numPr>
          <w:ilvl w:val="0"/>
          <w:numId w:val="31"/>
        </w:numPr>
        <w:shd w:val="clear" w:color="auto" w:fill="auto"/>
        <w:tabs>
          <w:tab w:pos="827" w:val="left"/>
        </w:tabs>
        <w:bidi w:val="0"/>
        <w:spacing w:before="0" w:after="100"/>
        <w:ind w:left="0" w:right="0" w:firstLine="440"/>
        <w:jc w:val="both"/>
      </w:pPr>
      <w:bookmarkStart w:id="829" w:name="bookmark829"/>
      <w:bookmarkEnd w:id="829"/>
      <w:r>
        <w:rPr>
          <w:color w:val="000000"/>
          <w:spacing w:val="0"/>
          <w:w w:val="100"/>
          <w:position w:val="0"/>
        </w:rPr>
        <w:t>编制合并资产负债表时，不调整合并资产负债表的期初数。</w:t>
      </w:r>
    </w:p>
    <w:p>
      <w:pPr>
        <w:pStyle w:val="Style81"/>
        <w:keepNext w:val="0"/>
        <w:keepLines w:val="0"/>
        <w:widowControl w:val="0"/>
        <w:numPr>
          <w:ilvl w:val="0"/>
          <w:numId w:val="31"/>
        </w:numPr>
        <w:shd w:val="clear" w:color="auto" w:fill="auto"/>
        <w:tabs>
          <w:tab w:pos="827" w:val="left"/>
        </w:tabs>
        <w:bidi w:val="0"/>
        <w:spacing w:before="0" w:after="100"/>
        <w:ind w:left="0" w:right="0" w:firstLine="440"/>
        <w:jc w:val="both"/>
      </w:pPr>
      <w:bookmarkStart w:id="830" w:name="bookmark830"/>
      <w:bookmarkEnd w:id="830"/>
      <w:r>
        <w:rPr>
          <w:color w:val="000000"/>
          <w:spacing w:val="0"/>
          <w:w w:val="100"/>
          <w:position w:val="0"/>
        </w:rPr>
        <w:t>编制合并利润表时，将该子公司以及业务期初至处置日的收入、费用、利润纳入合并利润表。</w:t>
      </w:r>
    </w:p>
    <w:p>
      <w:pPr>
        <w:pStyle w:val="Style81"/>
        <w:keepNext w:val="0"/>
        <w:keepLines w:val="0"/>
        <w:widowControl w:val="0"/>
        <w:numPr>
          <w:ilvl w:val="0"/>
          <w:numId w:val="31"/>
        </w:numPr>
        <w:shd w:val="clear" w:color="auto" w:fill="auto"/>
        <w:tabs>
          <w:tab w:pos="827" w:val="left"/>
        </w:tabs>
        <w:bidi w:val="0"/>
        <w:spacing w:before="0" w:after="0"/>
        <w:ind w:left="0" w:right="0" w:firstLine="440"/>
        <w:jc w:val="both"/>
      </w:pPr>
      <w:bookmarkStart w:id="831" w:name="bookmark831"/>
      <w:bookmarkEnd w:id="831"/>
      <w:r>
        <w:rPr>
          <w:color w:val="000000"/>
          <w:spacing w:val="0"/>
          <w:w w:val="100"/>
          <w:position w:val="0"/>
        </w:rPr>
        <w:t>编制合并现金流量表时将该子公司以及业务期初至处置日的现金流量纳入合并现金流量表。</w:t>
      </w:r>
    </w:p>
    <w:p>
      <w:pPr>
        <w:pStyle w:val="Style81"/>
        <w:keepNext w:val="0"/>
        <w:keepLines w:val="0"/>
        <w:widowControl w:val="0"/>
        <w:numPr>
          <w:ilvl w:val="0"/>
          <w:numId w:val="33"/>
        </w:numPr>
        <w:shd w:val="clear" w:color="auto" w:fill="auto"/>
        <w:bidi w:val="0"/>
        <w:spacing w:before="0" w:after="100" w:line="314" w:lineRule="exact"/>
        <w:ind w:left="0" w:right="0" w:firstLine="440"/>
        <w:jc w:val="both"/>
      </w:pPr>
      <w:bookmarkStart w:id="832" w:name="bookmark832"/>
      <w:bookmarkEnd w:id="832"/>
      <w:r>
        <w:rPr>
          <w:color w:val="000000"/>
          <w:spacing w:val="0"/>
          <w:w w:val="100"/>
          <w:position w:val="0"/>
        </w:rPr>
        <w:t>合并抵销中的特殊考虑</w:t>
      </w:r>
    </w:p>
    <w:p>
      <w:pPr>
        <w:pStyle w:val="Style81"/>
        <w:keepNext w:val="0"/>
        <w:keepLines w:val="0"/>
        <w:widowControl w:val="0"/>
        <w:numPr>
          <w:ilvl w:val="0"/>
          <w:numId w:val="35"/>
        </w:numPr>
        <w:shd w:val="clear" w:color="auto" w:fill="auto"/>
        <w:tabs>
          <w:tab w:pos="814" w:val="left"/>
        </w:tabs>
        <w:bidi w:val="0"/>
        <w:spacing w:before="0" w:after="100" w:line="322" w:lineRule="exact"/>
        <w:ind w:left="0" w:right="0" w:firstLine="440"/>
        <w:jc w:val="both"/>
      </w:pPr>
      <w:bookmarkStart w:id="833" w:name="bookmark833"/>
      <w:bookmarkEnd w:id="833"/>
      <w:r>
        <w:rPr>
          <w:color w:val="000000"/>
          <w:spacing w:val="0"/>
          <w:w w:val="100"/>
          <w:position w:val="0"/>
        </w:rPr>
        <w:t>子公司持有本公司的长期股权投资，应当视为本公司的库存股，作为所有者权益的减项，在合并资 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子公司相互之间持有的长期股权投资，比照本公司对子公司的股权投资的抵销方法，将长期股权投资 与其对应的子公司所有者权益中所享有的份额相互抵销。</w:t>
      </w:r>
    </w:p>
    <w:p>
      <w:pPr>
        <w:pStyle w:val="Style81"/>
        <w:keepNext w:val="0"/>
        <w:keepLines w:val="0"/>
        <w:widowControl w:val="0"/>
        <w:numPr>
          <w:ilvl w:val="0"/>
          <w:numId w:val="35"/>
        </w:numPr>
        <w:shd w:val="clear" w:color="auto" w:fill="auto"/>
        <w:tabs>
          <w:tab w:pos="810" w:val="left"/>
        </w:tabs>
        <w:bidi w:val="0"/>
        <w:spacing w:before="0" w:after="100" w:line="314" w:lineRule="exact"/>
        <w:ind w:left="0" w:right="0" w:firstLine="440"/>
        <w:jc w:val="both"/>
      </w:pPr>
      <w:bookmarkStart w:id="834" w:name="bookmark834"/>
      <w:bookmarkEnd w:id="834"/>
      <w:r>
        <w:rPr>
          <w:rFonts w:ascii="Times New Roman" w:eastAsia="Times New Roman" w:hAnsi="Times New Roman" w:cs="Times New Roman"/>
          <w:color w:val="000000"/>
          <w:spacing w:val="0"/>
          <w:w w:val="100"/>
          <w:position w:val="0"/>
        </w:rPr>
        <w:t>“</w:t>
      </w:r>
      <w:r>
        <w:rPr>
          <w:color w:val="000000"/>
          <w:spacing w:val="0"/>
          <w:w w:val="100"/>
          <w:position w:val="0"/>
        </w:rPr>
        <w:t>专项储备''和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color w:val="000000"/>
          <w:spacing w:val="0"/>
          <w:w w:val="100"/>
          <w:position w:val="0"/>
        </w:rPr>
        <w:t>''</w:t>
      </w:r>
      <w:r>
        <w:rPr>
          <w:color w:val="000000"/>
          <w:spacing w:val="0"/>
          <w:w w:val="100"/>
          <w:position w:val="0"/>
        </w:rPr>
        <w:t>项目由于既不属于实收资本(或股本)、资本公积，也与留存收益、 未分配利润不同，在长期股权投资与子公司所有者权益相互抵销后，按归属于母公司所有者的份额予以恢 复。</w:t>
      </w:r>
    </w:p>
    <w:p>
      <w:pPr>
        <w:pStyle w:val="Style81"/>
        <w:keepNext w:val="0"/>
        <w:keepLines w:val="0"/>
        <w:widowControl w:val="0"/>
        <w:numPr>
          <w:ilvl w:val="0"/>
          <w:numId w:val="35"/>
        </w:numPr>
        <w:shd w:val="clear" w:color="auto" w:fill="auto"/>
        <w:tabs>
          <w:tab w:pos="814" w:val="left"/>
        </w:tabs>
        <w:bidi w:val="0"/>
        <w:spacing w:before="0" w:after="100" w:line="312" w:lineRule="exact"/>
        <w:ind w:left="0" w:right="0" w:firstLine="440"/>
        <w:jc w:val="both"/>
      </w:pPr>
      <w:bookmarkStart w:id="835" w:name="bookmark835"/>
      <w:bookmarkEnd w:id="835"/>
      <w:r>
        <w:rPr>
          <w:color w:val="000000"/>
          <w:spacing w:val="0"/>
          <w:w w:val="100"/>
          <w:position w:val="0"/>
        </w:rPr>
        <w:t>因抵销未实现内部销售损益导致合并资产负债表中资产、负债的账面价值与其在所属纳税主体的计 税基础之间产生暂时性差异的，在合并资产负债表中确认递延所得税资产或递延所得税负债，同时调整合 并利润表中的所得税费用，但与直接计入所有者权益的交易或事项及企业合并相关的递延所得税除外。</w:t>
      </w:r>
    </w:p>
    <w:p>
      <w:pPr>
        <w:pStyle w:val="Style81"/>
        <w:keepNext w:val="0"/>
        <w:keepLines w:val="0"/>
        <w:widowControl w:val="0"/>
        <w:numPr>
          <w:ilvl w:val="0"/>
          <w:numId w:val="35"/>
        </w:numPr>
        <w:shd w:val="clear" w:color="auto" w:fill="auto"/>
        <w:tabs>
          <w:tab w:pos="814" w:val="left"/>
        </w:tabs>
        <w:bidi w:val="0"/>
        <w:spacing w:before="0" w:after="100" w:line="313" w:lineRule="exact"/>
        <w:ind w:left="0" w:right="0" w:firstLine="440"/>
        <w:jc w:val="both"/>
      </w:pPr>
      <w:bookmarkStart w:id="836" w:name="bookmark836"/>
      <w:bookmarkEnd w:id="836"/>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 利润子公司向本公司出售资产所发生的未实现内部交易损益，应当按照本公司对该子公司的分配比例 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color w:val="000000"/>
          <w:spacing w:val="0"/>
          <w:w w:val="100"/>
          <w:position w:val="0"/>
        </w:rPr>
        <w:t>''</w:t>
      </w:r>
      <w:r>
        <w:rPr>
          <w:color w:val="000000"/>
          <w:spacing w:val="0"/>
          <w:w w:val="100"/>
          <w:position w:val="0"/>
        </w:rPr>
        <w:t>之间分配抵销。子公司之间出售资产所发生的未实现 内部交易损益，应当按照本公司对出售方子公司的分配比例在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 损益''之间分配抵销。</w:t>
      </w:r>
    </w:p>
    <w:p>
      <w:pPr>
        <w:pStyle w:val="Style81"/>
        <w:keepNext w:val="0"/>
        <w:keepLines w:val="0"/>
        <w:widowControl w:val="0"/>
        <w:numPr>
          <w:ilvl w:val="0"/>
          <w:numId w:val="35"/>
        </w:numPr>
        <w:shd w:val="clear" w:color="auto" w:fill="auto"/>
        <w:tabs>
          <w:tab w:pos="814" w:val="left"/>
        </w:tabs>
        <w:bidi w:val="0"/>
        <w:spacing w:before="0" w:after="100" w:line="307" w:lineRule="exact"/>
        <w:ind w:left="0" w:right="0" w:firstLine="440"/>
        <w:jc w:val="both"/>
      </w:pPr>
      <w:bookmarkStart w:id="837" w:name="bookmark837"/>
      <w:bookmarkEnd w:id="837"/>
      <w:r>
        <w:rPr>
          <w:color w:val="000000"/>
          <w:spacing w:val="0"/>
          <w:w w:val="100"/>
          <w:position w:val="0"/>
        </w:rPr>
        <w:t>子公司少数股东分担的当期亏损超过了少数股东在该子公司期初所有者权益中所享有的份额的，其 余额仍应当冲减少数股东权益。</w:t>
      </w:r>
    </w:p>
    <w:p>
      <w:pPr>
        <w:pStyle w:val="Style81"/>
        <w:keepNext w:val="0"/>
        <w:keepLines w:val="0"/>
        <w:widowControl w:val="0"/>
        <w:numPr>
          <w:ilvl w:val="0"/>
          <w:numId w:val="33"/>
        </w:numPr>
        <w:shd w:val="clear" w:color="auto" w:fill="auto"/>
        <w:bidi w:val="0"/>
        <w:spacing w:before="0" w:after="100" w:line="314" w:lineRule="exact"/>
        <w:ind w:left="0" w:right="0" w:firstLine="520"/>
        <w:jc w:val="both"/>
      </w:pPr>
      <w:bookmarkStart w:id="838" w:name="bookmark838"/>
      <w:bookmarkEnd w:id="838"/>
      <w:r>
        <w:rPr>
          <w:color w:val="000000"/>
          <w:spacing w:val="0"/>
          <w:w w:val="100"/>
          <w:position w:val="0"/>
        </w:rPr>
        <w:t>特殊交易的会计处理</w:t>
      </w:r>
    </w:p>
    <w:p>
      <w:pPr>
        <w:pStyle w:val="Style81"/>
        <w:keepNext w:val="0"/>
        <w:keepLines w:val="0"/>
        <w:widowControl w:val="0"/>
        <w:numPr>
          <w:ilvl w:val="0"/>
          <w:numId w:val="37"/>
        </w:numPr>
        <w:shd w:val="clear" w:color="auto" w:fill="auto"/>
        <w:bidi w:val="0"/>
        <w:spacing w:before="0" w:after="100" w:line="314" w:lineRule="exact"/>
        <w:ind w:left="0" w:right="0" w:firstLine="440"/>
        <w:jc w:val="both"/>
      </w:pPr>
      <w:bookmarkStart w:id="839" w:name="bookmark839"/>
      <w:bookmarkEnd w:id="839"/>
      <w:r>
        <w:rPr>
          <w:color w:val="000000"/>
          <w:spacing w:val="0"/>
          <w:w w:val="100"/>
          <w:position w:val="0"/>
        </w:rPr>
        <w:t>购买少数股东股权</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本公司购买子公司少数股东拥有的子公司股权，在个别财务报表中，购买少数股权新取得的长期股权 投资的投资成本按照所支付对价的公允价值计量。在合并财务报表中，因购买少数股权新取得的长期股权 投资与按照新增持股比例计算应享有子公司自购买日或合并日开始持续计算的净资产份额之间的差额，应 </w:t>
      </w:r>
      <w:r>
        <w:rPr>
          <w:color w:val="000000"/>
          <w:spacing w:val="0"/>
          <w:w w:val="100"/>
          <w:position w:val="0"/>
        </w:rPr>
        <w:t>当调整资本公积（资本溢价或股本溢价），资本公积不足冲减的，依次冲减盈余公积和未分配利润。</w:t>
      </w:r>
    </w:p>
    <w:p>
      <w:pPr>
        <w:pStyle w:val="Style81"/>
        <w:keepNext w:val="0"/>
        <w:keepLines w:val="0"/>
        <w:widowControl w:val="0"/>
        <w:numPr>
          <w:ilvl w:val="0"/>
          <w:numId w:val="37"/>
        </w:numPr>
        <w:shd w:val="clear" w:color="auto" w:fill="auto"/>
        <w:tabs>
          <w:tab w:pos="819" w:val="left"/>
        </w:tabs>
        <w:bidi w:val="0"/>
        <w:spacing w:before="0" w:after="200" w:line="312" w:lineRule="exact"/>
        <w:ind w:left="0" w:right="0" w:firstLine="440"/>
        <w:jc w:val="both"/>
      </w:pPr>
      <w:bookmarkStart w:id="840" w:name="bookmark840"/>
      <w:bookmarkEnd w:id="840"/>
      <w:r>
        <w:rPr>
          <w:color w:val="000000"/>
          <w:spacing w:val="0"/>
          <w:w w:val="100"/>
          <w:position w:val="0"/>
        </w:rPr>
        <w:t>通过多次交易分步取得子公司控制权的</w:t>
      </w:r>
    </w:p>
    <w:p>
      <w:pPr>
        <w:pStyle w:val="Style81"/>
        <w:keepNext w:val="0"/>
        <w:keepLines w:val="0"/>
        <w:widowControl w:val="0"/>
        <w:numPr>
          <w:ilvl w:val="0"/>
          <w:numId w:val="39"/>
        </w:numPr>
        <w:shd w:val="clear" w:color="auto" w:fill="auto"/>
        <w:tabs>
          <w:tab w:pos="810" w:val="left"/>
        </w:tabs>
        <w:bidi w:val="0"/>
        <w:spacing w:before="0" w:after="0" w:line="326" w:lineRule="auto"/>
        <w:ind w:left="0" w:right="0" w:firstLine="440"/>
        <w:jc w:val="both"/>
      </w:pPr>
      <w:bookmarkStart w:id="841" w:name="bookmark841"/>
      <w:bookmarkEnd w:id="841"/>
      <w:r>
        <w:rPr>
          <w:color w:val="000000"/>
          <w:spacing w:val="0"/>
          <w:w w:val="100"/>
          <w:position w:val="0"/>
        </w:rPr>
        <w:t>通过多次交易分步实现同一控制下企业合并</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在合并日，本公司在个别财务报表中，根据合并后应享有的子公司净资产在最终控制方合并财务报表 中的账面价值的份额，确定长期股权投资的初始投资成本；初始投资成本与达到合并前的长期股权投资账 面价值加上合并日取得进一步股份新支付对价的账面价值之和的差额，调整资本公积（资本溢价或股本溢 价），资本公积（资本溢价或股本溢价）不足冲减的，依次冲减盈余公积和未分配利润。</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 资本公积不足冲减的，调整留存收益。</w:t>
      </w:r>
    </w:p>
    <w:p>
      <w:pPr>
        <w:pStyle w:val="Style8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合并方在取得被合并方控制权之前持有的股权投资且按权益法核算的，在取得原股权之日与合并方和 被合并方同处于同一方最终控制之日孰晚日起至合并日之间已确认有关损益、其他综合收益以及其他所有 者权益变动，应分别冲减比较报表期间的期初留存收益。</w:t>
      </w:r>
    </w:p>
    <w:p>
      <w:pPr>
        <w:pStyle w:val="Style81"/>
        <w:keepNext w:val="0"/>
        <w:keepLines w:val="0"/>
        <w:widowControl w:val="0"/>
        <w:numPr>
          <w:ilvl w:val="0"/>
          <w:numId w:val="39"/>
        </w:numPr>
        <w:shd w:val="clear" w:color="auto" w:fill="auto"/>
        <w:tabs>
          <w:tab w:pos="810" w:val="left"/>
        </w:tabs>
        <w:bidi w:val="0"/>
        <w:spacing w:before="0" w:after="0" w:line="326" w:lineRule="auto"/>
        <w:ind w:left="0" w:right="0" w:firstLine="440"/>
        <w:jc w:val="both"/>
      </w:pPr>
      <w:bookmarkStart w:id="842" w:name="bookmark842"/>
      <w:bookmarkEnd w:id="842"/>
      <w:r>
        <w:rPr>
          <w:color w:val="000000"/>
          <w:spacing w:val="0"/>
          <w:w w:val="100"/>
          <w:position w:val="0"/>
        </w:rPr>
        <w:t>通过多次交易分步实现非同一控制下企业合并</w:t>
      </w:r>
    </w:p>
    <w:p>
      <w:pPr>
        <w:pStyle w:val="Style8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在合并日，在个别财务报表中，按照原持有的长期股权投资的账面价值加上合并日新增投资成本之和， 作为合并日长期股权投资的初始投资成本。</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新计量，公允价值与其账面价值的差额计入当期投资收益；购买日之前持有的被购买方的股权涉及权益法 核算下的其他综合收益等的，与其相关的其他综合收益等转为购买日所属当期收益，但由于被合并方重新 计量设定受益计划净资产或净负债变动而产生的其他综合收益除外。本公司在附注中披露其在购买日之前 持有的被购买方的股权在购买日的公允价值、按照公允价值重新计量产生的相关利得或损失的金额。</w:t>
      </w:r>
    </w:p>
    <w:p>
      <w:pPr>
        <w:pStyle w:val="Style81"/>
        <w:keepNext w:val="0"/>
        <w:keepLines w:val="0"/>
        <w:widowControl w:val="0"/>
        <w:numPr>
          <w:ilvl w:val="0"/>
          <w:numId w:val="37"/>
        </w:numPr>
        <w:shd w:val="clear" w:color="auto" w:fill="auto"/>
        <w:tabs>
          <w:tab w:pos="819" w:val="left"/>
        </w:tabs>
        <w:bidi w:val="0"/>
        <w:spacing w:before="0" w:after="100" w:line="312" w:lineRule="exact"/>
        <w:ind w:left="0" w:right="0" w:firstLine="440"/>
        <w:jc w:val="both"/>
      </w:pPr>
      <w:bookmarkStart w:id="843" w:name="bookmark843"/>
      <w:bookmarkEnd w:id="843"/>
      <w:r>
        <w:rPr>
          <w:color w:val="000000"/>
          <w:spacing w:val="0"/>
          <w:w w:val="100"/>
          <w:position w:val="0"/>
        </w:rPr>
        <w:t>本公司处置对子公司长期股权投资但未丧失控制权</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81"/>
        <w:keepNext w:val="0"/>
        <w:keepLines w:val="0"/>
        <w:widowControl w:val="0"/>
        <w:numPr>
          <w:ilvl w:val="0"/>
          <w:numId w:val="37"/>
        </w:numPr>
        <w:shd w:val="clear" w:color="auto" w:fill="auto"/>
        <w:tabs>
          <w:tab w:pos="819" w:val="left"/>
        </w:tabs>
        <w:bidi w:val="0"/>
        <w:spacing w:before="0" w:after="200" w:line="312" w:lineRule="exact"/>
        <w:ind w:left="0" w:right="0" w:firstLine="440"/>
        <w:jc w:val="both"/>
      </w:pPr>
      <w:bookmarkStart w:id="844" w:name="bookmark844"/>
      <w:bookmarkEnd w:id="844"/>
      <w:r>
        <w:rPr>
          <w:color w:val="000000"/>
          <w:spacing w:val="0"/>
          <w:w w:val="100"/>
          <w:position w:val="0"/>
        </w:rPr>
        <w:t>本公司处置对子公司长期股权投资且丧失控制权</w:t>
      </w:r>
    </w:p>
    <w:p>
      <w:pPr>
        <w:pStyle w:val="Style81"/>
        <w:keepNext w:val="0"/>
        <w:keepLines w:val="0"/>
        <w:widowControl w:val="0"/>
        <w:numPr>
          <w:ilvl w:val="0"/>
          <w:numId w:val="41"/>
        </w:numPr>
        <w:shd w:val="clear" w:color="auto" w:fill="auto"/>
        <w:tabs>
          <w:tab w:pos="810" w:val="left"/>
        </w:tabs>
        <w:bidi w:val="0"/>
        <w:spacing w:before="0" w:after="0" w:line="326" w:lineRule="auto"/>
        <w:ind w:left="0" w:right="0" w:firstLine="440"/>
        <w:jc w:val="both"/>
      </w:pPr>
      <w:bookmarkStart w:id="845" w:name="bookmark845"/>
      <w:bookmarkEnd w:id="845"/>
      <w:r>
        <w:rPr>
          <w:color w:val="000000"/>
          <w:spacing w:val="0"/>
          <w:w w:val="100"/>
          <w:position w:val="0"/>
        </w:rPr>
        <w:t>一次交易处置</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本公司因处置部分股权投资等原因丧失了对被投资方的控制权的，在编制合并财务报表时，对于剩余 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入丧失控制权当期的投资收益。</w:t>
      </w:r>
    </w:p>
    <w:p>
      <w:pPr>
        <w:pStyle w:val="Style81"/>
        <w:keepNext w:val="0"/>
        <w:keepLines w:val="0"/>
        <w:widowControl w:val="0"/>
        <w:shd w:val="clear" w:color="auto" w:fill="auto"/>
        <w:bidi w:val="0"/>
        <w:spacing w:before="0" w:after="200" w:line="331" w:lineRule="exact"/>
        <w:ind w:left="0" w:right="0" w:firstLine="440"/>
        <w:jc w:val="both"/>
      </w:pPr>
      <w:r>
        <w:rPr>
          <w:color w:val="000000"/>
          <w:spacing w:val="0"/>
          <w:w w:val="100"/>
          <w:position w:val="0"/>
        </w:rPr>
        <w:t>与原子公司的股权投资相关的其他综合收益、其他所有者权益变动，在丧失控制权时转入当期损益， 由于被投资方重新计量设定受益计划净负债或净资产变动而产生的其他综合收益除外。</w:t>
      </w:r>
    </w:p>
    <w:p>
      <w:pPr>
        <w:pStyle w:val="Style81"/>
        <w:keepNext w:val="0"/>
        <w:keepLines w:val="0"/>
        <w:widowControl w:val="0"/>
        <w:numPr>
          <w:ilvl w:val="0"/>
          <w:numId w:val="41"/>
        </w:numPr>
        <w:shd w:val="clear" w:color="auto" w:fill="auto"/>
        <w:tabs>
          <w:tab w:pos="810" w:val="left"/>
        </w:tabs>
        <w:bidi w:val="0"/>
        <w:spacing w:before="0" w:after="0" w:line="326" w:lineRule="auto"/>
        <w:ind w:left="0" w:right="0" w:firstLine="440"/>
        <w:jc w:val="both"/>
      </w:pPr>
      <w:bookmarkStart w:id="846" w:name="bookmark846"/>
      <w:bookmarkEnd w:id="846"/>
      <w:r>
        <w:rPr>
          <w:color w:val="000000"/>
          <w:spacing w:val="0"/>
          <w:w w:val="100"/>
          <w:position w:val="0"/>
        </w:rPr>
        <w:t>多次交易分步处置</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p>
    <w:p>
      <w:pPr>
        <w:pStyle w:val="Style8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 xml:space="preserve">的，在个别财务报表中，对丧失子公司控制权之前的各项交易，结 转每一次处置股权相对应的长期股权投资的账面价值，所得价款与处置长期股权投资账面价值之间的差额 </w:t>
      </w:r>
      <w:r>
        <w:rPr>
          <w:color w:val="000000"/>
          <w:spacing w:val="0"/>
          <w:w w:val="100"/>
          <w:position w:val="0"/>
        </w:rPr>
        <w:t>计入当期投资收益；在合并财务报表中，应按照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母公司处置对子公司长期股权投资但未丧失控制权''的有 关规定处理。</w:t>
      </w:r>
    </w:p>
    <w:p>
      <w:pPr>
        <w:pStyle w:val="Style8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的，应当将各项交易作为一项处置子公司并丧失控制权的交易进行会 计处理；在个别财务报表中，在丧失控制权之前的每一次处置价款与所处置的股权对应的长期股权投资账 面价值之间的差额，先确认为其他综合收益，到丧失控制权时再一并转入丧失控制权的当期损益；在合并 财务报表中，对于丧失控制权之前的每一次交易，处置价款与处置投资对应的享有该子公司净资产份额的 差额应当确认为其他综合收益，在丧失控制权时一并转入丧失控制权当期的损益。</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 xml:space="preserve">'' </w:t>
      </w:r>
      <w:r>
        <w:rPr>
          <w:color w:val="000000"/>
          <w:spacing w:val="0"/>
          <w:w w:val="100"/>
          <w:position w:val="0"/>
        </w:rPr>
        <w:t>进行会计处理：</w:t>
      </w:r>
    </w:p>
    <w:p>
      <w:pPr>
        <w:pStyle w:val="Style81"/>
        <w:keepNext w:val="0"/>
        <w:keepLines w:val="0"/>
        <w:widowControl w:val="0"/>
        <w:numPr>
          <w:ilvl w:val="0"/>
          <w:numId w:val="43"/>
        </w:numPr>
        <w:shd w:val="clear" w:color="auto" w:fill="auto"/>
        <w:tabs>
          <w:tab w:pos="909" w:val="left"/>
        </w:tabs>
        <w:bidi w:val="0"/>
        <w:spacing w:before="0" w:after="120" w:line="311" w:lineRule="exact"/>
        <w:ind w:left="0" w:right="0" w:firstLine="440"/>
        <w:jc w:val="both"/>
      </w:pPr>
      <w:bookmarkStart w:id="847" w:name="bookmark847"/>
      <w:bookmarkEnd w:id="847"/>
      <w:r>
        <w:rPr>
          <w:color w:val="000000"/>
          <w:spacing w:val="0"/>
          <w:w w:val="100"/>
          <w:position w:val="0"/>
        </w:rPr>
        <w:t>这些交易是同时或者在考虑了彼此影响的情况下订立的。</w:t>
      </w:r>
    </w:p>
    <w:p>
      <w:pPr>
        <w:pStyle w:val="Style81"/>
        <w:keepNext w:val="0"/>
        <w:keepLines w:val="0"/>
        <w:widowControl w:val="0"/>
        <w:numPr>
          <w:ilvl w:val="0"/>
          <w:numId w:val="43"/>
        </w:numPr>
        <w:shd w:val="clear" w:color="auto" w:fill="auto"/>
        <w:tabs>
          <w:tab w:pos="923" w:val="left"/>
        </w:tabs>
        <w:bidi w:val="0"/>
        <w:spacing w:before="0" w:after="120" w:line="311" w:lineRule="exact"/>
        <w:ind w:left="0" w:right="0" w:firstLine="440"/>
        <w:jc w:val="both"/>
      </w:pPr>
      <w:bookmarkStart w:id="848" w:name="bookmark848"/>
      <w:bookmarkEnd w:id="848"/>
      <w:r>
        <w:rPr>
          <w:color w:val="000000"/>
          <w:spacing w:val="0"/>
          <w:w w:val="100"/>
          <w:position w:val="0"/>
        </w:rPr>
        <w:t>这些交易整体才能达成一项完整的商业结果。</w:t>
      </w:r>
    </w:p>
    <w:p>
      <w:pPr>
        <w:pStyle w:val="Style81"/>
        <w:keepNext w:val="0"/>
        <w:keepLines w:val="0"/>
        <w:widowControl w:val="0"/>
        <w:numPr>
          <w:ilvl w:val="0"/>
          <w:numId w:val="43"/>
        </w:numPr>
        <w:shd w:val="clear" w:color="auto" w:fill="auto"/>
        <w:tabs>
          <w:tab w:pos="923" w:val="left"/>
        </w:tabs>
        <w:bidi w:val="0"/>
        <w:spacing w:before="0" w:after="120" w:line="311" w:lineRule="exact"/>
        <w:ind w:left="0" w:right="0" w:firstLine="440"/>
        <w:jc w:val="left"/>
      </w:pPr>
      <w:bookmarkStart w:id="849" w:name="bookmark849"/>
      <w:bookmarkEnd w:id="849"/>
      <w:r>
        <w:rPr>
          <w:color w:val="000000"/>
          <w:spacing w:val="0"/>
          <w:w w:val="100"/>
          <w:position w:val="0"/>
        </w:rPr>
        <w:t>一项交易的发生取决于其他至少一项交易的发生。</w:t>
      </w:r>
    </w:p>
    <w:p>
      <w:pPr>
        <w:pStyle w:val="Style81"/>
        <w:keepNext w:val="0"/>
        <w:keepLines w:val="0"/>
        <w:widowControl w:val="0"/>
        <w:numPr>
          <w:ilvl w:val="0"/>
          <w:numId w:val="43"/>
        </w:numPr>
        <w:shd w:val="clear" w:color="auto" w:fill="auto"/>
        <w:tabs>
          <w:tab w:pos="923" w:val="left"/>
        </w:tabs>
        <w:bidi w:val="0"/>
        <w:spacing w:before="0" w:after="120" w:line="311" w:lineRule="exact"/>
        <w:ind w:left="0" w:right="0" w:firstLine="440"/>
        <w:jc w:val="left"/>
      </w:pPr>
      <w:bookmarkStart w:id="850" w:name="bookmark850"/>
      <w:bookmarkEnd w:id="850"/>
      <w:r>
        <w:rPr>
          <w:color w:val="000000"/>
          <w:spacing w:val="0"/>
          <w:w w:val="100"/>
          <w:position w:val="0"/>
        </w:rPr>
        <w:t>一项交易单独考虑时是不经济的，但是和其他交易一并考虑时是经济的。</w:t>
      </w:r>
    </w:p>
    <w:p>
      <w:pPr>
        <w:pStyle w:val="Style81"/>
        <w:keepNext w:val="0"/>
        <w:keepLines w:val="0"/>
        <w:widowControl w:val="0"/>
        <w:numPr>
          <w:ilvl w:val="0"/>
          <w:numId w:val="37"/>
        </w:numPr>
        <w:shd w:val="clear" w:color="auto" w:fill="auto"/>
        <w:bidi w:val="0"/>
        <w:spacing w:before="0" w:after="120" w:line="311" w:lineRule="exact"/>
        <w:ind w:left="0" w:right="0" w:firstLine="440"/>
        <w:jc w:val="left"/>
      </w:pPr>
      <w:bookmarkStart w:id="851" w:name="bookmark851"/>
      <w:bookmarkEnd w:id="851"/>
      <w:r>
        <w:rPr>
          <w:color w:val="000000"/>
          <w:spacing w:val="0"/>
          <w:w w:val="100"/>
          <w:position w:val="0"/>
        </w:rPr>
        <w:t>因子公司的少数股东增资而稀释母公司拥有的股权比例</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子公司的其他股东(少数股东)对子公司进行增资，由此稀释了母公司对子公司的股权比例。在合并 财务报表中，按照增资前的母公司股权比例计算其在增资前子公司账面净资产中的份额，该份额与增资后 按照母公司持股比例计算的在增资后子公司账面净资产份额之间的差额调整资本公积(资本溢价或股本溢 价)，资本公积(资本溢价或股本溢价)不足冲减的，调整留存收益。</w:t>
      </w:r>
    </w:p>
    <w:p>
      <w:pPr>
        <w:pStyle w:val="Style32"/>
        <w:keepNext/>
        <w:keepLines/>
        <w:widowControl w:val="0"/>
        <w:shd w:val="clear" w:color="auto" w:fill="auto"/>
        <w:bidi w:val="0"/>
        <w:spacing w:before="0" w:after="220" w:line="324"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7</w:t>
      </w:r>
      <w:bookmarkEnd w:id="854"/>
      <w:r>
        <w:rPr>
          <w:color w:val="000000"/>
          <w:spacing w:val="0"/>
          <w:w w:val="100"/>
          <w:position w:val="0"/>
        </w:rPr>
        <w:t>、合营安排分类及共同经营会计处理方法</w:t>
      </w:r>
      <w:bookmarkEnd w:id="852"/>
      <w:bookmarkEnd w:id="853"/>
      <w:bookmarkEnd w:id="855"/>
    </w:p>
    <w:p>
      <w:pPr>
        <w:pStyle w:val="Style81"/>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合营安排，是指一项由两个或两个以上的参与方共同控制的安排。本公司合营安排分为共同经营和合 营企业。</w:t>
      </w:r>
    </w:p>
    <w:p>
      <w:pPr>
        <w:pStyle w:val="Style81"/>
        <w:keepNext w:val="0"/>
        <w:keepLines w:val="0"/>
        <w:widowControl w:val="0"/>
        <w:numPr>
          <w:ilvl w:val="0"/>
          <w:numId w:val="45"/>
        </w:numPr>
        <w:shd w:val="clear" w:color="auto" w:fill="auto"/>
        <w:tabs>
          <w:tab w:pos="923" w:val="left"/>
        </w:tabs>
        <w:bidi w:val="0"/>
        <w:spacing w:before="0" w:after="120" w:line="311" w:lineRule="exact"/>
        <w:ind w:left="0" w:right="0" w:firstLine="440"/>
        <w:jc w:val="left"/>
      </w:pPr>
      <w:bookmarkStart w:id="856" w:name="bookmark856"/>
      <w:bookmarkEnd w:id="856"/>
      <w:r>
        <w:rPr>
          <w:color w:val="000000"/>
          <w:spacing w:val="0"/>
          <w:w w:val="100"/>
          <w:position w:val="0"/>
        </w:rPr>
        <w:t>共同经营</w:t>
      </w:r>
    </w:p>
    <w:p>
      <w:pPr>
        <w:pStyle w:val="Style81"/>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共同经营是指本公司享有该安排相关资产且承担该安排相关负债的合营安排。</w:t>
      </w:r>
    </w:p>
    <w:p>
      <w:pPr>
        <w:pStyle w:val="Style81"/>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本公司确认其与共同经营中利益份额相关的下列项目，并按照相关企业会计准则的规定进行会计处 理：</w:t>
      </w:r>
    </w:p>
    <w:p>
      <w:pPr>
        <w:pStyle w:val="Style81"/>
        <w:keepNext w:val="0"/>
        <w:keepLines w:val="0"/>
        <w:widowControl w:val="0"/>
        <w:numPr>
          <w:ilvl w:val="0"/>
          <w:numId w:val="47"/>
        </w:numPr>
        <w:shd w:val="clear" w:color="auto" w:fill="auto"/>
        <w:tabs>
          <w:tab w:pos="832" w:val="left"/>
        </w:tabs>
        <w:bidi w:val="0"/>
        <w:spacing w:before="0" w:after="120" w:line="311" w:lineRule="exact"/>
        <w:ind w:left="0" w:right="0" w:firstLine="440"/>
        <w:jc w:val="left"/>
      </w:pPr>
      <w:bookmarkStart w:id="857" w:name="bookmark857"/>
      <w:bookmarkEnd w:id="857"/>
      <w:r>
        <w:rPr>
          <w:color w:val="000000"/>
          <w:spacing w:val="0"/>
          <w:w w:val="100"/>
          <w:position w:val="0"/>
        </w:rPr>
        <w:t>确认单独所持有的资产，以及按其份额确认共同持有的资产；</w:t>
      </w:r>
    </w:p>
    <w:p>
      <w:pPr>
        <w:pStyle w:val="Style81"/>
        <w:keepNext w:val="0"/>
        <w:keepLines w:val="0"/>
        <w:widowControl w:val="0"/>
        <w:numPr>
          <w:ilvl w:val="0"/>
          <w:numId w:val="47"/>
        </w:numPr>
        <w:shd w:val="clear" w:color="auto" w:fill="auto"/>
        <w:tabs>
          <w:tab w:pos="837" w:val="left"/>
        </w:tabs>
        <w:bidi w:val="0"/>
        <w:spacing w:before="0" w:after="120" w:line="311" w:lineRule="exact"/>
        <w:ind w:left="0" w:right="0" w:firstLine="440"/>
        <w:jc w:val="left"/>
      </w:pPr>
      <w:bookmarkStart w:id="858" w:name="bookmark858"/>
      <w:bookmarkEnd w:id="858"/>
      <w:r>
        <w:rPr>
          <w:color w:val="000000"/>
          <w:spacing w:val="0"/>
          <w:w w:val="100"/>
          <w:position w:val="0"/>
        </w:rPr>
        <w:t>确认单独所承担的负债，以及按其份额确认共同承担的负债；</w:t>
      </w:r>
    </w:p>
    <w:p>
      <w:pPr>
        <w:pStyle w:val="Style81"/>
        <w:keepNext w:val="0"/>
        <w:keepLines w:val="0"/>
        <w:widowControl w:val="0"/>
        <w:numPr>
          <w:ilvl w:val="0"/>
          <w:numId w:val="47"/>
        </w:numPr>
        <w:shd w:val="clear" w:color="auto" w:fill="auto"/>
        <w:tabs>
          <w:tab w:pos="837" w:val="left"/>
        </w:tabs>
        <w:bidi w:val="0"/>
        <w:spacing w:before="0" w:after="120" w:line="311" w:lineRule="exact"/>
        <w:ind w:left="0" w:right="0" w:firstLine="440"/>
        <w:jc w:val="left"/>
      </w:pPr>
      <w:bookmarkStart w:id="859" w:name="bookmark859"/>
      <w:bookmarkEnd w:id="859"/>
      <w:r>
        <w:rPr>
          <w:color w:val="000000"/>
          <w:spacing w:val="0"/>
          <w:w w:val="100"/>
          <w:position w:val="0"/>
        </w:rPr>
        <w:t>确认出售其享有的共同经营产出份额所产生的收入；</w:t>
      </w:r>
    </w:p>
    <w:p>
      <w:pPr>
        <w:pStyle w:val="Style81"/>
        <w:keepNext w:val="0"/>
        <w:keepLines w:val="0"/>
        <w:widowControl w:val="0"/>
        <w:numPr>
          <w:ilvl w:val="0"/>
          <w:numId w:val="47"/>
        </w:numPr>
        <w:shd w:val="clear" w:color="auto" w:fill="auto"/>
        <w:tabs>
          <w:tab w:pos="837" w:val="left"/>
        </w:tabs>
        <w:bidi w:val="0"/>
        <w:spacing w:before="0" w:after="120" w:line="311" w:lineRule="exact"/>
        <w:ind w:left="0" w:right="0" w:firstLine="440"/>
        <w:jc w:val="left"/>
      </w:pPr>
      <w:bookmarkStart w:id="860" w:name="bookmark860"/>
      <w:bookmarkEnd w:id="860"/>
      <w:r>
        <w:rPr>
          <w:color w:val="000000"/>
          <w:spacing w:val="0"/>
          <w:w w:val="100"/>
          <w:position w:val="0"/>
        </w:rPr>
        <w:t>按其份额确认共同经营因出售产出所产生的收入；</w:t>
      </w:r>
    </w:p>
    <w:p>
      <w:pPr>
        <w:pStyle w:val="Style81"/>
        <w:keepNext w:val="0"/>
        <w:keepLines w:val="0"/>
        <w:widowControl w:val="0"/>
        <w:numPr>
          <w:ilvl w:val="0"/>
          <w:numId w:val="47"/>
        </w:numPr>
        <w:shd w:val="clear" w:color="auto" w:fill="auto"/>
        <w:tabs>
          <w:tab w:pos="837" w:val="left"/>
        </w:tabs>
        <w:bidi w:val="0"/>
        <w:spacing w:before="0" w:after="120" w:line="311" w:lineRule="exact"/>
        <w:ind w:left="0" w:right="0" w:firstLine="440"/>
        <w:jc w:val="left"/>
      </w:pPr>
      <w:bookmarkStart w:id="861" w:name="bookmark861"/>
      <w:bookmarkEnd w:id="861"/>
      <w:r>
        <w:rPr>
          <w:color w:val="000000"/>
          <w:spacing w:val="0"/>
          <w:w w:val="100"/>
          <w:position w:val="0"/>
        </w:rPr>
        <w:t>确认单独所发生的费用，以及按其份额确认共同经营发生的费用。</w:t>
      </w:r>
    </w:p>
    <w:p>
      <w:pPr>
        <w:pStyle w:val="Style81"/>
        <w:keepNext w:val="0"/>
        <w:keepLines w:val="0"/>
        <w:widowControl w:val="0"/>
        <w:numPr>
          <w:ilvl w:val="0"/>
          <w:numId w:val="45"/>
        </w:numPr>
        <w:shd w:val="clear" w:color="auto" w:fill="auto"/>
        <w:tabs>
          <w:tab w:pos="923" w:val="left"/>
        </w:tabs>
        <w:bidi w:val="0"/>
        <w:spacing w:before="0" w:after="120" w:line="311" w:lineRule="exact"/>
        <w:ind w:left="0" w:right="0" w:firstLine="440"/>
        <w:jc w:val="left"/>
      </w:pPr>
      <w:bookmarkStart w:id="862" w:name="bookmark862"/>
      <w:bookmarkEnd w:id="862"/>
      <w:r>
        <w:rPr>
          <w:color w:val="000000"/>
          <w:spacing w:val="0"/>
          <w:w w:val="100"/>
          <w:position w:val="0"/>
        </w:rPr>
        <w:t>合营企业</w:t>
      </w:r>
    </w:p>
    <w:p>
      <w:pPr>
        <w:pStyle w:val="Style81"/>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合营企业是指本公司仅对该安排的净资产享有权利的合营安排。</w:t>
      </w:r>
    </w:p>
    <w:p>
      <w:pPr>
        <w:pStyle w:val="Style81"/>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本公司按照长期股权投资有关权益法核算的规定对合营企业的投资进行会计处理。</w:t>
      </w:r>
    </w:p>
    <w:p>
      <w:pPr>
        <w:pStyle w:val="Style32"/>
        <w:keepNext/>
        <w:keepLines/>
        <w:widowControl w:val="0"/>
        <w:shd w:val="clear" w:color="auto" w:fill="auto"/>
        <w:tabs>
          <w:tab w:pos="378" w:val="left"/>
        </w:tabs>
        <w:bidi w:val="0"/>
        <w:spacing w:before="0" w:after="300" w:line="312"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8</w:t>
      </w:r>
      <w:bookmarkEnd w:id="865"/>
      <w:r>
        <w:rPr>
          <w:color w:val="000000"/>
          <w:spacing w:val="0"/>
          <w:w w:val="100"/>
          <w:position w:val="0"/>
        </w:rPr>
        <w:t>、</w:t>
        <w:tab/>
        <w:t>现金及现金等价物的确定标准</w:t>
      </w:r>
      <w:bookmarkEnd w:id="863"/>
      <w:bookmarkEnd w:id="864"/>
      <w:bookmarkEnd w:id="866"/>
    </w:p>
    <w:p>
      <w:pPr>
        <w:pStyle w:val="Style8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现金指企业库存现金及可以随时用于支付的存款。现金等价物指持有的期限短（一般是指从购买日起 三个月内到期）、流动性强、易于转换为已知金额现金、价值变动风险很小的投资。</w:t>
      </w:r>
    </w:p>
    <w:p>
      <w:pPr>
        <w:pStyle w:val="Style32"/>
        <w:keepNext/>
        <w:keepLines/>
        <w:widowControl w:val="0"/>
        <w:shd w:val="clear" w:color="auto" w:fill="auto"/>
        <w:tabs>
          <w:tab w:pos="378" w:val="left"/>
        </w:tabs>
        <w:bidi w:val="0"/>
        <w:spacing w:before="0" w:after="300" w:line="312"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9</w:t>
      </w:r>
      <w:bookmarkEnd w:id="869"/>
      <w:r>
        <w:rPr>
          <w:color w:val="000000"/>
          <w:spacing w:val="0"/>
          <w:w w:val="100"/>
          <w:position w:val="0"/>
        </w:rPr>
        <w:t>、</w:t>
        <w:tab/>
        <w:t>外币业务和外币报表折算</w:t>
      </w:r>
      <w:bookmarkEnd w:id="867"/>
      <w:bookmarkEnd w:id="868"/>
      <w:bookmarkEnd w:id="870"/>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外币交易时折算汇率的确定方法</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本公司外币交易初始确认时采用交易发生日的即期汇率或即期汇率的近似汇率折算为记账本位币。</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在资产负债表日，对于外币货币性项目，采用资产负债表日的即期汇率折算。因资产负债表日即期汇 率与初始确认时或前一资产负债表日即期汇率不同而产生的汇兑差额，计入当期损益。</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外币报表折算方法</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对企业境外经营财务报表进行折算前先调整境外经营的会计期间和会计政策，使之与企业会计期间和 会计政策相一致，再根据调整后会计政策及会计期间编制相应货币（记账本位币以外的货币）的财务报表, 再按照以下方法对境外经营财务报表进行折算：</w:t>
      </w:r>
    </w:p>
    <w:p>
      <w:pPr>
        <w:pStyle w:val="Style81"/>
        <w:keepNext w:val="0"/>
        <w:keepLines w:val="0"/>
        <w:widowControl w:val="0"/>
        <w:numPr>
          <w:ilvl w:val="0"/>
          <w:numId w:val="49"/>
        </w:numPr>
        <w:shd w:val="clear" w:color="auto" w:fill="auto"/>
        <w:tabs>
          <w:tab w:pos="814" w:val="left"/>
        </w:tabs>
        <w:bidi w:val="0"/>
        <w:spacing w:before="0" w:after="100" w:line="312" w:lineRule="exact"/>
        <w:ind w:left="0" w:right="0" w:firstLine="440"/>
        <w:jc w:val="both"/>
      </w:pPr>
      <w:bookmarkStart w:id="874" w:name="bookmark874"/>
      <w:bookmarkEnd w:id="874"/>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 利润''项目外，其他项目采用发生时的即期汇率折算。</w:t>
      </w:r>
    </w:p>
    <w:p>
      <w:pPr>
        <w:pStyle w:val="Style81"/>
        <w:keepNext w:val="0"/>
        <w:keepLines w:val="0"/>
        <w:widowControl w:val="0"/>
        <w:numPr>
          <w:ilvl w:val="0"/>
          <w:numId w:val="49"/>
        </w:numPr>
        <w:shd w:val="clear" w:color="auto" w:fill="auto"/>
        <w:tabs>
          <w:tab w:pos="837" w:val="left"/>
        </w:tabs>
        <w:bidi w:val="0"/>
        <w:spacing w:before="0" w:after="100" w:line="312" w:lineRule="exact"/>
        <w:ind w:left="0" w:right="0" w:firstLine="440"/>
        <w:jc w:val="left"/>
      </w:pPr>
      <w:bookmarkStart w:id="875" w:name="bookmark875"/>
      <w:bookmarkEnd w:id="875"/>
      <w:r>
        <w:rPr>
          <w:color w:val="000000"/>
          <w:spacing w:val="0"/>
          <w:w w:val="100"/>
          <w:position w:val="0"/>
        </w:rPr>
        <w:t>利润表中的收入和费用项目，采用交易发生日的即期汇率或即期汇率的近似汇率折算。</w:t>
      </w:r>
    </w:p>
    <w:p>
      <w:pPr>
        <w:pStyle w:val="Style81"/>
        <w:keepNext w:val="0"/>
        <w:keepLines w:val="0"/>
        <w:widowControl w:val="0"/>
        <w:numPr>
          <w:ilvl w:val="0"/>
          <w:numId w:val="49"/>
        </w:numPr>
        <w:shd w:val="clear" w:color="auto" w:fill="auto"/>
        <w:tabs>
          <w:tab w:pos="814" w:val="left"/>
        </w:tabs>
        <w:bidi w:val="0"/>
        <w:spacing w:before="0" w:after="100" w:line="312" w:lineRule="exact"/>
        <w:ind w:left="0" w:right="0" w:firstLine="440"/>
        <w:jc w:val="both"/>
      </w:pPr>
      <w:bookmarkStart w:id="876" w:name="bookmark876"/>
      <w:bookmarkEnd w:id="876"/>
      <w:r>
        <w:rPr>
          <w:color w:val="000000"/>
          <w:spacing w:val="0"/>
          <w:w w:val="100"/>
          <w:position w:val="0"/>
        </w:rPr>
        <w:t>产生的外币财务报表折算差额，在编制合并财务报表时，在合并资产负债表中所有者权益项目下单 独列示</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p>
      <w:pPr>
        <w:pStyle w:val="Style81"/>
        <w:keepNext w:val="0"/>
        <w:keepLines w:val="0"/>
        <w:widowControl w:val="0"/>
        <w:numPr>
          <w:ilvl w:val="0"/>
          <w:numId w:val="49"/>
        </w:numPr>
        <w:shd w:val="clear" w:color="auto" w:fill="auto"/>
        <w:tabs>
          <w:tab w:pos="814" w:val="left"/>
        </w:tabs>
        <w:bidi w:val="0"/>
        <w:spacing w:before="0" w:after="400" w:line="288" w:lineRule="exact"/>
        <w:ind w:left="0" w:right="0" w:firstLine="440"/>
        <w:jc w:val="both"/>
      </w:pPr>
      <w:bookmarkStart w:id="877" w:name="bookmark877"/>
      <w:bookmarkEnd w:id="877"/>
      <w:r>
        <w:rPr>
          <w:color w:val="000000"/>
          <w:spacing w:val="0"/>
          <w:w w:val="100"/>
          <w:position w:val="0"/>
        </w:rPr>
        <w:t>外币现金流量以及境外子公司的现金流量，采用现金流量发生日的即期汇率或即期汇率的近似汇率 折算。汇率变动对现金的影响额应当作为调节项目，在现金流量表中单独列报。</w:t>
      </w:r>
    </w:p>
    <w:p>
      <w:pPr>
        <w:pStyle w:val="Style32"/>
        <w:keepNext/>
        <w:keepLines/>
        <w:widowControl w:val="0"/>
        <w:shd w:val="clear" w:color="auto" w:fill="auto"/>
        <w:tabs>
          <w:tab w:pos="474" w:val="left"/>
        </w:tabs>
        <w:bidi w:val="0"/>
        <w:spacing w:before="0" w:after="200" w:line="326"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78"/>
      <w:bookmarkEnd w:id="879"/>
      <w:bookmarkEnd w:id="881"/>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金融工具，是指形成一方的金融资产并形成其他方的金融负债或权益工具的合同。</w:t>
      </w:r>
    </w:p>
    <w:p>
      <w:pPr>
        <w:pStyle w:val="Style81"/>
        <w:keepNext w:val="0"/>
        <w:keepLines w:val="0"/>
        <w:widowControl w:val="0"/>
        <w:shd w:val="clear" w:color="auto" w:fill="auto"/>
        <w:bidi w:val="0"/>
        <w:spacing w:before="0" w:after="100" w:line="312" w:lineRule="exact"/>
        <w:ind w:left="0" w:right="0" w:firstLine="44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）金融工具的确认和终止确认</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当本公司成为金融工具合同的一方时，确认相关的金融资产或金融负债。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金融资产满足下列条件之一的，终止确认：</w:t>
      </w:r>
    </w:p>
    <w:p>
      <w:pPr>
        <w:pStyle w:val="Style81"/>
        <w:keepNext w:val="0"/>
        <w:keepLines w:val="0"/>
        <w:widowControl w:val="0"/>
        <w:numPr>
          <w:ilvl w:val="0"/>
          <w:numId w:val="51"/>
        </w:numPr>
        <w:shd w:val="clear" w:color="auto" w:fill="auto"/>
        <w:tabs>
          <w:tab w:pos="832" w:val="left"/>
        </w:tabs>
        <w:bidi w:val="0"/>
        <w:spacing w:before="0" w:after="100" w:line="312" w:lineRule="exact"/>
        <w:ind w:left="0" w:right="0" w:firstLine="440"/>
        <w:jc w:val="both"/>
      </w:pPr>
      <w:bookmarkStart w:id="883" w:name="bookmark883"/>
      <w:bookmarkEnd w:id="883"/>
      <w:r>
        <w:rPr>
          <w:color w:val="000000"/>
          <w:spacing w:val="0"/>
          <w:w w:val="100"/>
          <w:position w:val="0"/>
        </w:rPr>
        <w:t>收取该金融资产现金流量的合同权利终止；</w:t>
      </w:r>
    </w:p>
    <w:p>
      <w:pPr>
        <w:pStyle w:val="Style81"/>
        <w:keepNext w:val="0"/>
        <w:keepLines w:val="0"/>
        <w:widowControl w:val="0"/>
        <w:numPr>
          <w:ilvl w:val="0"/>
          <w:numId w:val="51"/>
        </w:numPr>
        <w:shd w:val="clear" w:color="auto" w:fill="auto"/>
        <w:tabs>
          <w:tab w:pos="837" w:val="left"/>
        </w:tabs>
        <w:bidi w:val="0"/>
        <w:spacing w:before="0" w:after="100" w:line="312" w:lineRule="exact"/>
        <w:ind w:left="0" w:right="0" w:firstLine="440"/>
        <w:jc w:val="both"/>
      </w:pPr>
      <w:bookmarkStart w:id="884" w:name="bookmark884"/>
      <w:bookmarkEnd w:id="884"/>
      <w:r>
        <w:rPr>
          <w:color w:val="000000"/>
          <w:spacing w:val="0"/>
          <w:w w:val="100"/>
          <w:position w:val="0"/>
        </w:rPr>
        <w:t>该金融资产已转移，且符合下述金融资产转移的终止确认条件。</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款实质上不同的，终止确认现存金融负债，并同时确认新金融负债。本公司对原金融负债（或其一部分） 的合同条款作出实质性修改的，应当终止原金融负债，同时按照修改后的条款确认一项新的金融负债。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以常规方式买卖金融资产，按交易日进行会计确认和终止确认。常规方式买卖金融资产，是指按照合 同条款规定，在法规或市场惯例所确定的时间安排来交付金融资产。交易日，是指本公司承诺买入或卖出 </w:t>
      </w:r>
      <w:r>
        <w:rPr>
          <w:color w:val="000000"/>
          <w:spacing w:val="0"/>
          <w:w w:val="100"/>
          <w:position w:val="0"/>
        </w:rPr>
        <w:t>金融资产的日期。</w:t>
      </w:r>
    </w:p>
    <w:p>
      <w:pPr>
        <w:pStyle w:val="Style81"/>
        <w:keepNext w:val="0"/>
        <w:keepLines w:val="0"/>
        <w:widowControl w:val="0"/>
        <w:shd w:val="clear" w:color="auto" w:fill="auto"/>
        <w:tabs>
          <w:tab w:pos="896" w:val="left"/>
        </w:tabs>
        <w:bidi w:val="0"/>
        <w:spacing w:before="0" w:after="100" w:line="313" w:lineRule="exact"/>
        <w:ind w:left="0" w:right="0" w:firstLine="44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金融资产的分类与计量</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本公司在初始确认时根据管理金融资产的业务模式和金融资产的合同现金流量特征，将金融资产分类 为：以摊余成本计量的金融资产、以公允价值计量且其变动计入当期损益的金融资产、以公允价值计量且 其变动计入其他综合收益的金融资产。除非本公司改变管理金融资产的业务模式，在此情形下，所有受影 响的相关金融资产在业务模式发生变更后的首个报告期间的第一天进行重分类，否则金融资产在初始确认 后不得进行重分类。</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关交易费用直接计入当期损益，其他类别的金融资产相关交易费用计入其初始确认金额。因销售商品或提 供劳务而产生的、未包含或不考虑重大融资成分的应收票据及应收账款，本公司则按照收入准则定义的交 易价格进行初始计量。</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金融资产的后续计量取决于其分类：</w:t>
      </w:r>
    </w:p>
    <w:p>
      <w:pPr>
        <w:pStyle w:val="Style81"/>
        <w:keepNext w:val="0"/>
        <w:keepLines w:val="0"/>
        <w:widowControl w:val="0"/>
        <w:numPr>
          <w:ilvl w:val="0"/>
          <w:numId w:val="53"/>
        </w:numPr>
        <w:shd w:val="clear" w:color="auto" w:fill="auto"/>
        <w:tabs>
          <w:tab w:pos="805" w:val="left"/>
        </w:tabs>
        <w:bidi w:val="0"/>
        <w:spacing w:before="0" w:after="100" w:line="313" w:lineRule="exact"/>
        <w:ind w:left="0" w:right="0" w:firstLine="440"/>
        <w:jc w:val="both"/>
      </w:pPr>
      <w:bookmarkStart w:id="886" w:name="bookmark886"/>
      <w:bookmarkEnd w:id="886"/>
      <w:r>
        <w:rPr>
          <w:color w:val="000000"/>
          <w:spacing w:val="0"/>
          <w:w w:val="100"/>
          <w:position w:val="0"/>
        </w:rPr>
        <w:t>以摊余成本计量的金融资产</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计量，其终止确认、按实际利率法摊销或减值产生的利得或损失，均计入当期损益。</w:t>
      </w:r>
    </w:p>
    <w:p>
      <w:pPr>
        <w:pStyle w:val="Style81"/>
        <w:keepNext w:val="0"/>
        <w:keepLines w:val="0"/>
        <w:widowControl w:val="0"/>
        <w:numPr>
          <w:ilvl w:val="0"/>
          <w:numId w:val="53"/>
        </w:numPr>
        <w:shd w:val="clear" w:color="auto" w:fill="auto"/>
        <w:tabs>
          <w:tab w:pos="810" w:val="left"/>
        </w:tabs>
        <w:bidi w:val="0"/>
        <w:spacing w:before="0" w:after="100" w:line="313" w:lineRule="exact"/>
        <w:ind w:left="0" w:right="0" w:firstLine="440"/>
        <w:jc w:val="both"/>
      </w:pPr>
      <w:bookmarkStart w:id="887" w:name="bookmark887"/>
      <w:bookmarkEnd w:id="887"/>
      <w:r>
        <w:rPr>
          <w:color w:val="000000"/>
          <w:spacing w:val="0"/>
          <w:w w:val="100"/>
          <w:position w:val="0"/>
        </w:rPr>
        <w:t>以公允价值计量且其变动计入其他综合收益的金融资产</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类金融资产，采用公允价值进行后续计量。其折价或溢价采用实际利率法进行摊销并确认为利息收入或费 用。除减值损失或利得及汇兑损益确认为当期损益外，此类金融资产的公允价值变动作为其他综合收益确 认，直到该金融资产终止确认时，其累计利得或损失转入当期损益。但是采用实际利率法计算的该金融资 产的相关利息收入计入当期损益。</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81"/>
        <w:keepNext w:val="0"/>
        <w:keepLines w:val="0"/>
        <w:widowControl w:val="0"/>
        <w:numPr>
          <w:ilvl w:val="0"/>
          <w:numId w:val="53"/>
        </w:numPr>
        <w:shd w:val="clear" w:color="auto" w:fill="auto"/>
        <w:tabs>
          <w:tab w:pos="810" w:val="left"/>
        </w:tabs>
        <w:bidi w:val="0"/>
        <w:spacing w:before="0" w:after="100" w:line="313" w:lineRule="exact"/>
        <w:ind w:left="0" w:right="0" w:firstLine="440"/>
        <w:jc w:val="both"/>
      </w:pPr>
      <w:bookmarkStart w:id="888" w:name="bookmark888"/>
      <w:bookmarkEnd w:id="888"/>
      <w:r>
        <w:rPr>
          <w:color w:val="000000"/>
          <w:spacing w:val="0"/>
          <w:w w:val="100"/>
          <w:position w:val="0"/>
        </w:rPr>
        <w:t>以公允价值计量且其变动计入当期损益的金融资产</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融资产，分类为以公允价值计量且其变动计入当期损益的金融资产。对于此类金融资产，采用公允价值进 行后续计量，所有公允价值变动计入当期损益。</w:t>
      </w:r>
    </w:p>
    <w:p>
      <w:pPr>
        <w:pStyle w:val="Style81"/>
        <w:keepNext w:val="0"/>
        <w:keepLines w:val="0"/>
        <w:widowControl w:val="0"/>
        <w:shd w:val="clear" w:color="auto" w:fill="auto"/>
        <w:tabs>
          <w:tab w:pos="896" w:val="left"/>
        </w:tabs>
        <w:bidi w:val="0"/>
        <w:spacing w:before="0" w:after="100" w:line="313" w:lineRule="exact"/>
        <w:ind w:left="0" w:right="0" w:firstLine="4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金融负债的分类与计量</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本公司将金融负债分类为以公允价值计量且其变动计入当期损益的金融负债、财务担保合同负债及以 摊余成本计量的金融负债。</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金融负债的后续计量取决于其分类：</w:t>
      </w:r>
    </w:p>
    <w:p>
      <w:pPr>
        <w:pStyle w:val="Style81"/>
        <w:keepNext w:val="0"/>
        <w:keepLines w:val="0"/>
        <w:widowControl w:val="0"/>
        <w:numPr>
          <w:ilvl w:val="0"/>
          <w:numId w:val="55"/>
        </w:numPr>
        <w:shd w:val="clear" w:color="auto" w:fill="auto"/>
        <w:bidi w:val="0"/>
        <w:spacing w:before="0" w:after="100" w:line="313" w:lineRule="exact"/>
        <w:ind w:left="0" w:right="0" w:firstLine="440"/>
        <w:jc w:val="both"/>
      </w:pPr>
      <w:bookmarkStart w:id="890" w:name="bookmark890"/>
      <w:bookmarkEnd w:id="890"/>
      <w:r>
        <w:rPr>
          <w:color w:val="000000"/>
          <w:spacing w:val="0"/>
          <w:w w:val="100"/>
          <w:position w:val="0"/>
        </w:rPr>
        <w:t>以公允价值计量且其变动计入当期损益的金融负债</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该类金融负债包括交易性金融负债（含属于金融负债的衍生工具）和指定为以公允价值计量且其变动 </w:t>
      </w:r>
      <w:r>
        <w:rPr>
          <w:color w:val="000000"/>
          <w:spacing w:val="0"/>
          <w:w w:val="100"/>
          <w:position w:val="0"/>
        </w:rPr>
        <w:t>计入当期损益的金融负债。初始确认后，对于该类金融负债以公允价值进行后续计量，除与套期会计有关 外，产生的利得或损失（包括利息费用）计入当期损益。但本公司对指定为以公允价值计量且其变动计入 当期损益的金融负债，由其自身信用风险变动引起的该金融负债公允价值的变动金额计入其他综合收益， 当该金融负债终止确认时，之前计入其他综合收益的累计利得和损失应当从其他综合收益中转出，计入留 存收益。</w:t>
      </w:r>
    </w:p>
    <w:p>
      <w:pPr>
        <w:pStyle w:val="Style81"/>
        <w:keepNext w:val="0"/>
        <w:keepLines w:val="0"/>
        <w:widowControl w:val="0"/>
        <w:numPr>
          <w:ilvl w:val="0"/>
          <w:numId w:val="55"/>
        </w:numPr>
        <w:shd w:val="clear" w:color="auto" w:fill="auto"/>
        <w:tabs>
          <w:tab w:pos="807" w:val="left"/>
        </w:tabs>
        <w:bidi w:val="0"/>
        <w:spacing w:before="0" w:after="100" w:line="313" w:lineRule="exact"/>
        <w:ind w:left="0" w:right="0" w:firstLine="440"/>
        <w:jc w:val="both"/>
      </w:pPr>
      <w:bookmarkStart w:id="891" w:name="bookmark891"/>
      <w:bookmarkEnd w:id="891"/>
      <w:r>
        <w:rPr>
          <w:color w:val="000000"/>
          <w:spacing w:val="0"/>
          <w:w w:val="100"/>
          <w:position w:val="0"/>
        </w:rPr>
        <w:t>财务担保合同负债</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财务担保合同指，当特定债务人到期不能按照最初或修改后的债务工具条款偿付债务时，要求本公司 向蒙受损失的合同持有人赔付特定金额的合同。财务担保合同负债以按照依据金融工具的减值原则所确定 的损失准备金额以及初始确认金额扣除按收入确认原则确定的累计摊销额后的余额孰高进行后续计量。</w:t>
      </w:r>
    </w:p>
    <w:p>
      <w:pPr>
        <w:pStyle w:val="Style81"/>
        <w:keepNext w:val="0"/>
        <w:keepLines w:val="0"/>
        <w:widowControl w:val="0"/>
        <w:numPr>
          <w:ilvl w:val="0"/>
          <w:numId w:val="55"/>
        </w:numPr>
        <w:shd w:val="clear" w:color="auto" w:fill="auto"/>
        <w:tabs>
          <w:tab w:pos="807" w:val="left"/>
        </w:tabs>
        <w:bidi w:val="0"/>
        <w:spacing w:before="0" w:after="100" w:line="313" w:lineRule="exact"/>
        <w:ind w:left="0" w:right="0" w:firstLine="440"/>
        <w:jc w:val="both"/>
      </w:pPr>
      <w:bookmarkStart w:id="892" w:name="bookmark892"/>
      <w:bookmarkEnd w:id="892"/>
      <w:r>
        <w:rPr>
          <w:color w:val="000000"/>
          <w:spacing w:val="0"/>
          <w:w w:val="100"/>
          <w:position w:val="0"/>
        </w:rPr>
        <w:t>以摊余成本计量的金融负债</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初始确认后，对其他金融负债采用实际利率法以摊余成本计量。</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除特殊情况外，金融负债与权益工具按照下列原则进行区分：</w:t>
      </w:r>
    </w:p>
    <w:p>
      <w:pPr>
        <w:pStyle w:val="Style81"/>
        <w:keepNext w:val="0"/>
        <w:keepLines w:val="0"/>
        <w:widowControl w:val="0"/>
        <w:numPr>
          <w:ilvl w:val="0"/>
          <w:numId w:val="57"/>
        </w:numPr>
        <w:shd w:val="clear" w:color="auto" w:fill="auto"/>
        <w:tabs>
          <w:tab w:pos="785" w:val="left"/>
        </w:tabs>
        <w:bidi w:val="0"/>
        <w:spacing w:before="0" w:after="100" w:line="314" w:lineRule="exact"/>
        <w:ind w:left="0" w:right="0" w:firstLine="440"/>
        <w:jc w:val="both"/>
      </w:pPr>
      <w:bookmarkStart w:id="893" w:name="bookmark893"/>
      <w:bookmarkEnd w:id="893"/>
      <w:r>
        <w:rPr>
          <w:color w:val="000000"/>
          <w:spacing w:val="0"/>
          <w:w w:val="100"/>
          <w:position w:val="0"/>
        </w:rPr>
        <w:t>如果本公司不能无条件地避免以交付现金或其他金融资产来履行一项合同义务，则该合同义务符合 金融负债的定义。有些金融工具虽然没有明确地包含交付现金或其他金融资产义务的条款和条件，但有可 能通过其他条款和条件间接地形成合同义务。</w:t>
      </w:r>
    </w:p>
    <w:p>
      <w:pPr>
        <w:pStyle w:val="Style81"/>
        <w:keepNext w:val="0"/>
        <w:keepLines w:val="0"/>
        <w:widowControl w:val="0"/>
        <w:numPr>
          <w:ilvl w:val="0"/>
          <w:numId w:val="57"/>
        </w:numPr>
        <w:shd w:val="clear" w:color="auto" w:fill="auto"/>
        <w:tabs>
          <w:tab w:pos="785" w:val="left"/>
        </w:tabs>
        <w:bidi w:val="0"/>
        <w:spacing w:before="0" w:after="0" w:line="313" w:lineRule="exact"/>
        <w:ind w:left="0" w:right="0" w:firstLine="440"/>
        <w:jc w:val="both"/>
      </w:pPr>
      <w:bookmarkStart w:id="894" w:name="bookmark894"/>
      <w:bookmarkEnd w:id="894"/>
      <w:r>
        <w:rPr>
          <w:color w:val="000000"/>
          <w:spacing w:val="0"/>
          <w:w w:val="100"/>
          <w:position w:val="0"/>
        </w:rPr>
        <w:t>如果一项金融工具须用或可用本公司自身权益工具进行结算，需要考虑用于结算该工具的本公司自 身权益工具，是作为现金或其他金融资产的替代品，还是为了使该工具持有方享有在发行方扣除所有负债 后的资产中的剩余权益。如果是前者，该工具是发行方的金融负债；如果是后者，该工具是发行方的权益 工具。在某些情况下，一项金融工具合同规定本公司须用或可用自身权益工具结算该金融工具，其中合同 权利或合同义务的金额等于可获取或需交付的自身权益工具的数量乘以其结算时的公允价值，则无论该合 同权利或合同义务的金额是固定的，还是完全或部分地基于除本公司自身权益工具的市场价格以外变量</w:t>
      </w:r>
    </w:p>
    <w:p>
      <w:pPr>
        <w:pStyle w:val="Style81"/>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（例如利率、某种商品的价格或某项金融工具的价格）的变动而变动，该合同分类为金融负债。</w:t>
      </w:r>
    </w:p>
    <w:p>
      <w:pPr>
        <w:pStyle w:val="Style81"/>
        <w:keepNext w:val="0"/>
        <w:keepLines w:val="0"/>
        <w:widowControl w:val="0"/>
        <w:shd w:val="clear" w:color="auto" w:fill="auto"/>
        <w:tabs>
          <w:tab w:pos="893" w:val="left"/>
        </w:tabs>
        <w:bidi w:val="0"/>
        <w:spacing w:before="0" w:after="100" w:line="313" w:lineRule="exact"/>
        <w:ind w:left="0" w:right="0" w:firstLine="44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衍生金融工具初始以衍生交易合同签订当日的公允价值进行计量，并以其公允价值进行后续计量。公 允价值为正数的衍生金融工具确认为一项资产，公允价值为负数的确认为一项负债。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除现金流量套期中属于套期有效的部分计入其他综合收益并于被套期项目影响损益时转出计入当期 损益之外，衍生工具公允价值变动而产生的利得或损失，直接计入当期损益。</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果该嵌入衍生工具在取得日或后续资产负债表日的公允价值无法单独计量，则将混合工具整体指定为以公 允价值计量且其变动计入当期损益的金融资产或金融负债。</w:t>
      </w:r>
    </w:p>
    <w:p>
      <w:pPr>
        <w:pStyle w:val="Style81"/>
        <w:keepNext w:val="0"/>
        <w:keepLines w:val="0"/>
        <w:widowControl w:val="0"/>
        <w:shd w:val="clear" w:color="auto" w:fill="auto"/>
        <w:tabs>
          <w:tab w:pos="893" w:val="left"/>
        </w:tabs>
        <w:bidi w:val="0"/>
        <w:spacing w:before="0" w:after="100" w:line="313"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5</w:t>
      </w:r>
      <w:r>
        <w:rPr>
          <w:color w:val="000000"/>
          <w:spacing w:val="0"/>
          <w:w w:val="100"/>
          <w:position w:val="0"/>
        </w:rPr>
        <w:t>）</w:t>
        <w:tab/>
        <w:t>金融工具减值</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本公司对于以摊余成本计量的金融资产、以公允价值计量且其变动计入其他综合收益的债务工具投 资、租赁应收款及财务担保合同等，以预期信用损失为基础确认损失准备。</w:t>
      </w:r>
    </w:p>
    <w:p>
      <w:pPr>
        <w:pStyle w:val="Style81"/>
        <w:keepNext w:val="0"/>
        <w:keepLines w:val="0"/>
        <w:widowControl w:val="0"/>
        <w:numPr>
          <w:ilvl w:val="0"/>
          <w:numId w:val="59"/>
        </w:numPr>
        <w:shd w:val="clear" w:color="auto" w:fill="auto"/>
        <w:bidi w:val="0"/>
        <w:spacing w:before="0" w:after="100" w:line="313" w:lineRule="exact"/>
        <w:ind w:left="0" w:right="0" w:firstLine="440"/>
        <w:jc w:val="both"/>
      </w:pPr>
      <w:bookmarkStart w:id="897" w:name="bookmark897"/>
      <w:bookmarkEnd w:id="897"/>
      <w:r>
        <w:rPr>
          <w:color w:val="000000"/>
          <w:spacing w:val="0"/>
          <w:w w:val="100"/>
          <w:position w:val="0"/>
        </w:rPr>
        <w:t>预期信用损失的计量</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预期信用损失，是指以发生违约的风险为权重的金融工具信用损失的加权平均值。信用损失，是指本 公司按照原实际利率折现的、根据合同应收的所有合同现金流量与预期收取的所有现金流量之间的差额， </w:t>
      </w:r>
      <w:r>
        <w:rPr>
          <w:color w:val="000000"/>
          <w:spacing w:val="0"/>
          <w:w w:val="100"/>
          <w:position w:val="0"/>
        </w:rPr>
        <w:t>即全部现金短缺的现值。其中，对于本公司购买或源生的已发生信用减值的金融资产，应按照该金融资产 经信用调整的实际利率折现。</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w:t>
      </w:r>
    </w:p>
    <w:p>
      <w:pPr>
        <w:pStyle w:val="Style8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 则为预计存续期)可能发生的金融工具违约事件而导致的预期信用损失，是整个存续期预期信用损失的一 部分。</w:t>
      </w:r>
    </w:p>
    <w:p>
      <w:pPr>
        <w:pStyle w:val="Style81"/>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于每个资产负债表日，本公司对于处于不同阶段的金融工具的预期信用损失分别进行计量。金融工具 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81"/>
        <w:keepNext w:val="0"/>
        <w:keepLines w:val="0"/>
        <w:widowControl w:val="0"/>
        <w:shd w:val="clear" w:color="auto" w:fill="auto"/>
        <w:bidi w:val="0"/>
        <w:spacing w:before="0" w:after="100" w:line="298" w:lineRule="exact"/>
        <w:ind w:left="0" w:right="0" w:firstLine="440"/>
        <w:jc w:val="both"/>
      </w:pPr>
      <w:r>
        <w:rPr>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8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对于应收票据、应收账款、应收融资款及合同资产，无论是否存在重大融资成分，本公司均按照整个 存续期的预期信用损失计量损失准备。</w:t>
      </w:r>
    </w:p>
    <w:p>
      <w:pPr>
        <w:pStyle w:val="Style81"/>
        <w:keepNext w:val="0"/>
        <w:keepLines w:val="0"/>
        <w:widowControl w:val="0"/>
        <w:numPr>
          <w:ilvl w:val="0"/>
          <w:numId w:val="61"/>
        </w:numPr>
        <w:shd w:val="clear" w:color="auto" w:fill="auto"/>
        <w:bidi w:val="0"/>
        <w:spacing w:before="0" w:after="0" w:line="326" w:lineRule="auto"/>
        <w:ind w:left="0" w:right="0" w:firstLine="440"/>
        <w:jc w:val="both"/>
      </w:pPr>
      <w:bookmarkStart w:id="898" w:name="bookmark898"/>
      <w:bookmarkEnd w:id="898"/>
      <w:r>
        <w:rPr>
          <w:color w:val="000000"/>
          <w:spacing w:val="0"/>
          <w:w w:val="100"/>
          <w:position w:val="0"/>
        </w:rPr>
        <w:t>应收款项、合同资产</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对于存在客观证据表明存在减值，以及其他适用于单项评估的应收票据、应收账款、其他应收款、应 收款项融资、合同资产及长期应收款等单独进行减值测试，确认预期信用损失，计提单项减值准备。对于 不存在减值客观证据的应收票据、应收账款、其他应收款、应收款项融资、合同资产及长期应收款或当单 项金融资产无法以合理成本评估预期信用损失的信息时，本公司依据信用风险特征将应收票据、应收账款、 其他应收款、应收款项融资、合同资产及长期应收款等划分为若干组合，在组合基础上计算预期信用损失, 确定组合的依据如下：</w:t>
      </w:r>
    </w:p>
    <w:p>
      <w:pPr>
        <w:pStyle w:val="Style81"/>
        <w:keepNext w:val="0"/>
        <w:keepLines w:val="0"/>
        <w:widowControl w:val="0"/>
        <w:numPr>
          <w:ilvl w:val="0"/>
          <w:numId w:val="63"/>
        </w:numPr>
        <w:shd w:val="clear" w:color="auto" w:fill="auto"/>
        <w:tabs>
          <w:tab w:pos="906" w:val="left"/>
        </w:tabs>
        <w:bidi w:val="0"/>
        <w:spacing w:before="0" w:after="100" w:line="313" w:lineRule="exact"/>
        <w:ind w:left="0" w:right="0" w:firstLine="440"/>
        <w:jc w:val="both"/>
      </w:pPr>
      <w:bookmarkStart w:id="899" w:name="bookmark899"/>
      <w:bookmarkEnd w:id="899"/>
      <w:r>
        <w:rPr>
          <w:color w:val="000000"/>
          <w:spacing w:val="0"/>
          <w:w w:val="100"/>
          <w:position w:val="0"/>
        </w:rPr>
        <w:t>应收票据确定组合的依据如下：</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81"/>
        <w:keepNext w:val="0"/>
        <w:keepLines w:val="0"/>
        <w:widowControl w:val="0"/>
        <w:numPr>
          <w:ilvl w:val="0"/>
          <w:numId w:val="63"/>
        </w:numPr>
        <w:shd w:val="clear" w:color="auto" w:fill="auto"/>
        <w:tabs>
          <w:tab w:pos="920" w:val="left"/>
        </w:tabs>
        <w:bidi w:val="0"/>
        <w:spacing w:before="0" w:after="100" w:line="313" w:lineRule="exact"/>
        <w:ind w:left="0" w:right="0" w:firstLine="440"/>
        <w:jc w:val="both"/>
      </w:pPr>
      <w:bookmarkStart w:id="900" w:name="bookmark900"/>
      <w:bookmarkEnd w:id="900"/>
      <w:r>
        <w:rPr>
          <w:color w:val="000000"/>
          <w:spacing w:val="0"/>
          <w:w w:val="100"/>
          <w:position w:val="0"/>
        </w:rPr>
        <w:t>应收账款确定组合的依据如下：</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应收客户款</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应收合并范围内关联方款项</w:t>
      </w:r>
    </w:p>
    <w:p>
      <w:pPr>
        <w:pStyle w:val="Style81"/>
        <w:keepNext w:val="0"/>
        <w:keepLines w:val="0"/>
        <w:widowControl w:val="0"/>
        <w:numPr>
          <w:ilvl w:val="0"/>
          <w:numId w:val="63"/>
        </w:numPr>
        <w:shd w:val="clear" w:color="auto" w:fill="auto"/>
        <w:tabs>
          <w:tab w:pos="920" w:val="left"/>
        </w:tabs>
        <w:bidi w:val="0"/>
        <w:spacing w:before="0" w:after="100" w:line="313" w:lineRule="exact"/>
        <w:ind w:left="0" w:right="0" w:firstLine="440"/>
        <w:jc w:val="both"/>
      </w:pPr>
      <w:bookmarkStart w:id="901" w:name="bookmark901"/>
      <w:bookmarkEnd w:id="901"/>
      <w:r>
        <w:rPr>
          <w:color w:val="000000"/>
          <w:spacing w:val="0"/>
          <w:w w:val="100"/>
          <w:position w:val="0"/>
        </w:rPr>
        <w:t>其他应收款确定组合的依据如下：</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应收利息</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应收股利</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应收其他款项组合</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r>
        <w:rPr>
          <w:color w:val="000000"/>
          <w:spacing w:val="0"/>
          <w:w w:val="100"/>
          <w:position w:val="0"/>
        </w:rPr>
        <w:t>应收合并范围内关联方款项</w:t>
      </w:r>
    </w:p>
    <w:p>
      <w:pPr>
        <w:pStyle w:val="Style8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对于划分为组合的其他应收款，本公司参考历史信用损失经验，结合当前状况以及对未来经济状况的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81"/>
        <w:keepNext w:val="0"/>
        <w:keepLines w:val="0"/>
        <w:widowControl w:val="0"/>
        <w:numPr>
          <w:ilvl w:val="0"/>
          <w:numId w:val="63"/>
        </w:numPr>
        <w:shd w:val="clear" w:color="auto" w:fill="auto"/>
        <w:tabs>
          <w:tab w:pos="923" w:val="left"/>
        </w:tabs>
        <w:bidi w:val="0"/>
        <w:spacing w:before="0" w:after="100" w:line="312" w:lineRule="exact"/>
        <w:ind w:left="0" w:right="0" w:firstLine="440"/>
        <w:jc w:val="both"/>
      </w:pPr>
      <w:bookmarkStart w:id="902" w:name="bookmark902"/>
      <w:bookmarkEnd w:id="902"/>
      <w:r>
        <w:rPr>
          <w:color w:val="000000"/>
          <w:spacing w:val="0"/>
          <w:w w:val="100"/>
          <w:position w:val="0"/>
        </w:rPr>
        <w:t>应收款项融资确定组合的依据如下：</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2</w:t>
      </w:r>
      <w:r>
        <w:rPr>
          <w:color w:val="000000"/>
          <w:spacing w:val="0"/>
          <w:w w:val="100"/>
          <w:position w:val="0"/>
        </w:rPr>
        <w:t>应收账款</w:t>
      </w:r>
    </w:p>
    <w:p>
      <w:pPr>
        <w:pStyle w:val="Style8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对于划分为组合的应收款项融资，本公司参考历史信用损失经验，结合当前状况以及对未来经济状况 的预测，通过违约风险敞口和整个存续期预期信用损失率，计算预期信用损失。</w:t>
      </w:r>
    </w:p>
    <w:p>
      <w:pPr>
        <w:pStyle w:val="Style81"/>
        <w:keepNext w:val="0"/>
        <w:keepLines w:val="0"/>
        <w:widowControl w:val="0"/>
        <w:numPr>
          <w:ilvl w:val="0"/>
          <w:numId w:val="63"/>
        </w:numPr>
        <w:shd w:val="clear" w:color="auto" w:fill="auto"/>
        <w:tabs>
          <w:tab w:pos="923" w:val="left"/>
        </w:tabs>
        <w:bidi w:val="0"/>
        <w:spacing w:before="0" w:after="100" w:line="312" w:lineRule="exact"/>
        <w:ind w:left="0" w:right="0" w:firstLine="440"/>
        <w:jc w:val="both"/>
      </w:pPr>
      <w:bookmarkStart w:id="903" w:name="bookmark903"/>
      <w:bookmarkEnd w:id="903"/>
      <w:r>
        <w:rPr>
          <w:color w:val="000000"/>
          <w:spacing w:val="0"/>
          <w:w w:val="100"/>
          <w:position w:val="0"/>
        </w:rPr>
        <w:t>合同资产确定组合的依据如下：</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未到期质保金</w:t>
      </w:r>
    </w:p>
    <w:p>
      <w:pPr>
        <w:pStyle w:val="Style8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对于划分为组合的合同资产，本公司参考历史信用损失经验，结合当前状况以及对未来经济状况的预 测，通过违约风险敞口与整个存续期预期信用损失率，计算预期信用损失。</w:t>
      </w:r>
    </w:p>
    <w:p>
      <w:pPr>
        <w:pStyle w:val="Style81"/>
        <w:keepNext w:val="0"/>
        <w:keepLines w:val="0"/>
        <w:widowControl w:val="0"/>
        <w:numPr>
          <w:ilvl w:val="0"/>
          <w:numId w:val="63"/>
        </w:numPr>
        <w:shd w:val="clear" w:color="auto" w:fill="auto"/>
        <w:tabs>
          <w:tab w:pos="1021" w:val="left"/>
        </w:tabs>
        <w:bidi w:val="0"/>
        <w:spacing w:before="0" w:after="100" w:line="312" w:lineRule="exact"/>
        <w:ind w:left="0" w:right="0" w:firstLine="440"/>
        <w:jc w:val="both"/>
      </w:pPr>
      <w:bookmarkStart w:id="904" w:name="bookmark904"/>
      <w:bookmarkEnd w:id="904"/>
      <w:r>
        <w:rPr>
          <w:color w:val="000000"/>
          <w:spacing w:val="0"/>
          <w:w w:val="100"/>
          <w:position w:val="0"/>
        </w:rPr>
        <w:t>对于长期应收款，本公司参考历史信用损失经验，结合当前状况以及对未来经济状况的预测，通 过违约风险敞口和整个存续期预期信用损失率，计算预期信用损失。</w:t>
      </w:r>
    </w:p>
    <w:p>
      <w:pPr>
        <w:pStyle w:val="Style81"/>
        <w:keepNext w:val="0"/>
        <w:keepLines w:val="0"/>
        <w:widowControl w:val="0"/>
        <w:numPr>
          <w:ilvl w:val="0"/>
          <w:numId w:val="61"/>
        </w:numPr>
        <w:shd w:val="clear" w:color="auto" w:fill="auto"/>
        <w:bidi w:val="0"/>
        <w:spacing w:before="0" w:after="100" w:line="312" w:lineRule="exact"/>
        <w:ind w:left="0" w:right="0" w:firstLine="440"/>
        <w:jc w:val="both"/>
      </w:pPr>
      <w:bookmarkStart w:id="905" w:name="bookmark905"/>
      <w:bookmarkEnd w:id="905"/>
      <w:r>
        <w:rPr>
          <w:color w:val="000000"/>
          <w:spacing w:val="0"/>
          <w:w w:val="100"/>
          <w:position w:val="0"/>
        </w:rPr>
        <w:t>债权投资、其他债权投资</w:t>
      </w:r>
    </w:p>
    <w:p>
      <w:pPr>
        <w:pStyle w:val="Style81"/>
        <w:keepNext w:val="0"/>
        <w:keepLines w:val="0"/>
        <w:widowControl w:val="0"/>
        <w:shd w:val="clear" w:color="auto" w:fill="auto"/>
        <w:bidi w:val="0"/>
        <w:spacing w:before="0" w:after="100" w:line="298" w:lineRule="exact"/>
        <w:ind w:left="0" w:right="0" w:firstLine="440"/>
        <w:jc w:val="both"/>
      </w:pPr>
      <w:r>
        <w:rPr>
          <w:color w:val="000000"/>
          <w:spacing w:val="0"/>
          <w:w w:val="100"/>
          <w:position w:val="0"/>
        </w:rPr>
        <w:t>对于债权投资和其他债权投资，本公司按照投资的性质，根据交易对手和风险敞口的各种类型，通过 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81"/>
        <w:keepNext w:val="0"/>
        <w:keepLines w:val="0"/>
        <w:widowControl w:val="0"/>
        <w:numPr>
          <w:ilvl w:val="0"/>
          <w:numId w:val="59"/>
        </w:numPr>
        <w:shd w:val="clear" w:color="auto" w:fill="auto"/>
        <w:tabs>
          <w:tab w:pos="837" w:val="left"/>
        </w:tabs>
        <w:bidi w:val="0"/>
        <w:spacing w:before="0" w:after="100" w:line="312" w:lineRule="exact"/>
        <w:ind w:left="0" w:right="0" w:firstLine="440"/>
        <w:jc w:val="both"/>
      </w:pPr>
      <w:bookmarkStart w:id="906" w:name="bookmark906"/>
      <w:bookmarkEnd w:id="906"/>
      <w:r>
        <w:rPr>
          <w:color w:val="000000"/>
          <w:spacing w:val="0"/>
          <w:w w:val="100"/>
          <w:position w:val="0"/>
        </w:rPr>
        <w:t>具有较低的信用风险</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81"/>
        <w:keepNext w:val="0"/>
        <w:keepLines w:val="0"/>
        <w:widowControl w:val="0"/>
        <w:numPr>
          <w:ilvl w:val="0"/>
          <w:numId w:val="59"/>
        </w:numPr>
        <w:shd w:val="clear" w:color="auto" w:fill="auto"/>
        <w:tabs>
          <w:tab w:pos="837" w:val="left"/>
        </w:tabs>
        <w:bidi w:val="0"/>
        <w:spacing w:before="0" w:after="100" w:line="312" w:lineRule="exact"/>
        <w:ind w:left="0" w:right="0" w:firstLine="440"/>
        <w:jc w:val="both"/>
      </w:pPr>
      <w:bookmarkStart w:id="907" w:name="bookmark907"/>
      <w:bookmarkEnd w:id="907"/>
      <w:r>
        <w:rPr>
          <w:color w:val="000000"/>
          <w:spacing w:val="0"/>
          <w:w w:val="100"/>
          <w:position w:val="0"/>
        </w:rPr>
        <w:t>信用风险显著增加</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的预计存续期内的违约概率，以确定金融工具预计存续期内发生违约概率的相对变化，以评估金融工具的 信用风险自初始确认后是否已显著增加。</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81"/>
        <w:keepNext w:val="0"/>
        <w:keepLines w:val="0"/>
        <w:widowControl w:val="0"/>
        <w:numPr>
          <w:ilvl w:val="0"/>
          <w:numId w:val="65"/>
        </w:numPr>
        <w:shd w:val="clear" w:color="auto" w:fill="auto"/>
        <w:tabs>
          <w:tab w:pos="827" w:val="left"/>
        </w:tabs>
        <w:bidi w:val="0"/>
        <w:spacing w:before="0" w:after="100" w:line="312" w:lineRule="exact"/>
        <w:ind w:left="0" w:right="0" w:firstLine="440"/>
        <w:jc w:val="both"/>
      </w:pPr>
      <w:bookmarkStart w:id="908" w:name="bookmark908"/>
      <w:bookmarkEnd w:id="908"/>
      <w:r>
        <w:rPr>
          <w:color w:val="000000"/>
          <w:spacing w:val="0"/>
          <w:w w:val="100"/>
          <w:position w:val="0"/>
        </w:rPr>
        <w:t>信用风险变化所导致的内部价格指标是否发生显著变化；</w:t>
      </w:r>
    </w:p>
    <w:p>
      <w:pPr>
        <w:pStyle w:val="Style81"/>
        <w:keepNext w:val="0"/>
        <w:keepLines w:val="0"/>
        <w:widowControl w:val="0"/>
        <w:numPr>
          <w:ilvl w:val="0"/>
          <w:numId w:val="65"/>
        </w:numPr>
        <w:shd w:val="clear" w:color="auto" w:fill="auto"/>
        <w:tabs>
          <w:tab w:pos="827" w:val="left"/>
        </w:tabs>
        <w:bidi w:val="0"/>
        <w:spacing w:before="0" w:after="100" w:line="312" w:lineRule="exact"/>
        <w:ind w:left="0" w:right="0" w:firstLine="440"/>
        <w:jc w:val="both"/>
      </w:pPr>
      <w:bookmarkStart w:id="909" w:name="bookmark909"/>
      <w:bookmarkEnd w:id="909"/>
      <w:r>
        <w:rPr>
          <w:color w:val="000000"/>
          <w:spacing w:val="0"/>
          <w:w w:val="100"/>
          <w:position w:val="0"/>
        </w:rPr>
        <w:t>预期将导致债务人履行其偿债义务的能力是否发生显著变化的业务、财务或经济状况的不利变化；</w:t>
      </w:r>
    </w:p>
    <w:p>
      <w:pPr>
        <w:pStyle w:val="Style81"/>
        <w:keepNext w:val="0"/>
        <w:keepLines w:val="0"/>
        <w:widowControl w:val="0"/>
        <w:numPr>
          <w:ilvl w:val="0"/>
          <w:numId w:val="65"/>
        </w:numPr>
        <w:shd w:val="clear" w:color="auto" w:fill="auto"/>
        <w:tabs>
          <w:tab w:pos="805" w:val="left"/>
        </w:tabs>
        <w:bidi w:val="0"/>
        <w:spacing w:before="0" w:after="100" w:line="307" w:lineRule="exact"/>
        <w:ind w:left="0" w:right="0" w:firstLine="440"/>
        <w:jc w:val="both"/>
      </w:pPr>
      <w:bookmarkStart w:id="910" w:name="bookmark910"/>
      <w:bookmarkEnd w:id="910"/>
      <w:r>
        <w:rPr>
          <w:color w:val="000000"/>
          <w:spacing w:val="0"/>
          <w:w w:val="100"/>
          <w:position w:val="0"/>
        </w:rPr>
        <w:t>债务人经营成果实际或预期是否发生显著变化；债务人所处的监管、经济或技术环境是否发生显著 不利变化；</w:t>
      </w:r>
    </w:p>
    <w:p>
      <w:pPr>
        <w:pStyle w:val="Style81"/>
        <w:keepNext w:val="0"/>
        <w:keepLines w:val="0"/>
        <w:widowControl w:val="0"/>
        <w:numPr>
          <w:ilvl w:val="0"/>
          <w:numId w:val="65"/>
        </w:numPr>
        <w:shd w:val="clear" w:color="auto" w:fill="auto"/>
        <w:tabs>
          <w:tab w:pos="810" w:val="left"/>
        </w:tabs>
        <w:bidi w:val="0"/>
        <w:spacing w:before="0" w:after="100" w:line="331" w:lineRule="exact"/>
        <w:ind w:left="0" w:right="0" w:firstLine="440"/>
        <w:jc w:val="both"/>
      </w:pPr>
      <w:bookmarkStart w:id="911" w:name="bookmark911"/>
      <w:bookmarkEnd w:id="911"/>
      <w:r>
        <w:rPr>
          <w:color w:val="000000"/>
          <w:spacing w:val="0"/>
          <w:w w:val="100"/>
          <w:position w:val="0"/>
        </w:rPr>
        <w:t>作为债务抵押的担保物价值或第三方提供的担保或信用增级质量是否发生显著变化。这些变化预期 将降低债务人按合同规定期限还款的经济动机或者影响违约概率；</w:t>
      </w:r>
    </w:p>
    <w:p>
      <w:pPr>
        <w:pStyle w:val="Style81"/>
        <w:keepNext w:val="0"/>
        <w:keepLines w:val="0"/>
        <w:widowControl w:val="0"/>
        <w:numPr>
          <w:ilvl w:val="0"/>
          <w:numId w:val="65"/>
        </w:numPr>
        <w:shd w:val="clear" w:color="auto" w:fill="auto"/>
        <w:tabs>
          <w:tab w:pos="827" w:val="left"/>
        </w:tabs>
        <w:bidi w:val="0"/>
        <w:spacing w:before="0" w:after="100" w:line="312" w:lineRule="exact"/>
        <w:ind w:left="0" w:right="0" w:firstLine="440"/>
        <w:jc w:val="left"/>
      </w:pPr>
      <w:bookmarkStart w:id="912" w:name="bookmark912"/>
      <w:bookmarkEnd w:id="912"/>
      <w:r>
        <w:rPr>
          <w:color w:val="000000"/>
          <w:spacing w:val="0"/>
          <w:w w:val="100"/>
          <w:position w:val="0"/>
        </w:rPr>
        <w:t>预期将降低债务人按合同约定期限还款的经济动机是否发生显著变化；</w:t>
      </w:r>
    </w:p>
    <w:p>
      <w:pPr>
        <w:pStyle w:val="Style81"/>
        <w:keepNext w:val="0"/>
        <w:keepLines w:val="0"/>
        <w:widowControl w:val="0"/>
        <w:numPr>
          <w:ilvl w:val="0"/>
          <w:numId w:val="65"/>
        </w:numPr>
        <w:shd w:val="clear" w:color="auto" w:fill="auto"/>
        <w:tabs>
          <w:tab w:pos="762" w:val="left"/>
        </w:tabs>
        <w:bidi w:val="0"/>
        <w:spacing w:before="0" w:after="100" w:line="312" w:lineRule="exact"/>
        <w:ind w:left="0" w:right="0" w:firstLine="440"/>
        <w:jc w:val="both"/>
      </w:pPr>
      <w:bookmarkStart w:id="913" w:name="bookmark913"/>
      <w:bookmarkEnd w:id="913"/>
      <w:r>
        <w:rPr>
          <w:color w:val="000000"/>
          <w:spacing w:val="0"/>
          <w:w w:val="100"/>
          <w:position w:val="0"/>
        </w:rPr>
        <w:t>借款合同的预期变更，包括预计违反合同的行为是否可能导致的合同义务的免除或修订、给予免息 期、利率跳升、要求追加抵押品或担保或者对金融工具的合同框架做出其他变更；</w:t>
      </w:r>
    </w:p>
    <w:p>
      <w:pPr>
        <w:pStyle w:val="Style81"/>
        <w:keepNext w:val="0"/>
        <w:keepLines w:val="0"/>
        <w:widowControl w:val="0"/>
        <w:numPr>
          <w:ilvl w:val="0"/>
          <w:numId w:val="65"/>
        </w:numPr>
        <w:shd w:val="clear" w:color="auto" w:fill="auto"/>
        <w:tabs>
          <w:tab w:pos="818" w:val="left"/>
        </w:tabs>
        <w:bidi w:val="0"/>
        <w:spacing w:before="0" w:after="100" w:line="312" w:lineRule="exact"/>
        <w:ind w:left="0" w:right="0" w:firstLine="440"/>
        <w:jc w:val="both"/>
      </w:pPr>
      <w:bookmarkStart w:id="914" w:name="bookmark914"/>
      <w:bookmarkEnd w:id="914"/>
      <w:r>
        <w:rPr>
          <w:color w:val="000000"/>
          <w:spacing w:val="0"/>
          <w:w w:val="100"/>
          <w:position w:val="0"/>
        </w:rPr>
        <w:t>债务人预期表现和还款行为是否发生显著变化；</w:t>
      </w:r>
    </w:p>
    <w:p>
      <w:pPr>
        <w:pStyle w:val="Style81"/>
        <w:keepNext w:val="0"/>
        <w:keepLines w:val="0"/>
        <w:widowControl w:val="0"/>
        <w:numPr>
          <w:ilvl w:val="0"/>
          <w:numId w:val="65"/>
        </w:numPr>
        <w:shd w:val="clear" w:color="auto" w:fill="auto"/>
        <w:tabs>
          <w:tab w:pos="822" w:val="left"/>
        </w:tabs>
        <w:bidi w:val="0"/>
        <w:spacing w:before="0" w:after="100" w:line="312" w:lineRule="exact"/>
        <w:ind w:left="0" w:right="0" w:firstLine="440"/>
        <w:jc w:val="both"/>
      </w:pPr>
      <w:bookmarkStart w:id="915" w:name="bookmark915"/>
      <w:bookmarkEnd w:id="915"/>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根据金融工具的性质，本公司以单项金融工具或金融工具组合为基础评估信用风险是否显著增加。以 金融工具组合为基础进行评估时，本公司可基于共同信用风险特征对金融工具进行分类，例如逾期信息和 信用风险评级。</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 付出过多成本或努力即可获得合理且有依据的信息，证明虽然超过合同约定的付款期限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 自初始确认以来并未显著增加。</w:t>
      </w:r>
    </w:p>
    <w:p>
      <w:pPr>
        <w:pStyle w:val="Style81"/>
        <w:keepNext w:val="0"/>
        <w:keepLines w:val="0"/>
        <w:widowControl w:val="0"/>
        <w:numPr>
          <w:ilvl w:val="0"/>
          <w:numId w:val="59"/>
        </w:numPr>
        <w:shd w:val="clear" w:color="auto" w:fill="auto"/>
        <w:tabs>
          <w:tab w:pos="837" w:val="left"/>
        </w:tabs>
        <w:bidi w:val="0"/>
        <w:spacing w:before="0" w:after="100" w:line="312" w:lineRule="exact"/>
        <w:ind w:left="0" w:right="0" w:firstLine="440"/>
        <w:jc w:val="both"/>
      </w:pPr>
      <w:bookmarkStart w:id="916" w:name="bookmark916"/>
      <w:bookmarkEnd w:id="916"/>
      <w:r>
        <w:rPr>
          <w:color w:val="000000"/>
          <w:spacing w:val="0"/>
          <w:w w:val="100"/>
          <w:position w:val="0"/>
        </w:rPr>
        <w:t>已发生信用减值的金融资产</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发行方或债务人发生重大财务困难；债务人违反合同，如偿付利息或本金违约或逾期等；债权人出于 与债务人财务困难有关的经济或合同考虑，给予债务人在任何其他情况下都不会做出的让步；债务人很可 能破产或进行其他财务重组；发行方或债务人财务困难导致该金融资产的活跃市场消失；以大幅折扣购买 或源生一项金融资产，该折扣反映了发生信用损失的事实。</w:t>
      </w:r>
    </w:p>
    <w:p>
      <w:pPr>
        <w:pStyle w:val="Style81"/>
        <w:keepNext w:val="0"/>
        <w:keepLines w:val="0"/>
        <w:widowControl w:val="0"/>
        <w:numPr>
          <w:ilvl w:val="0"/>
          <w:numId w:val="59"/>
        </w:numPr>
        <w:shd w:val="clear" w:color="auto" w:fill="auto"/>
        <w:tabs>
          <w:tab w:pos="837" w:val="left"/>
        </w:tabs>
        <w:bidi w:val="0"/>
        <w:spacing w:before="0" w:after="100" w:line="312" w:lineRule="exact"/>
        <w:ind w:left="0" w:right="0" w:firstLine="440"/>
        <w:jc w:val="both"/>
      </w:pPr>
      <w:bookmarkStart w:id="917" w:name="bookmark917"/>
      <w:bookmarkEnd w:id="917"/>
      <w:r>
        <w:rPr>
          <w:color w:val="000000"/>
          <w:spacing w:val="0"/>
          <w:w w:val="100"/>
          <w:position w:val="0"/>
        </w:rPr>
        <w:t>预期信用损失准备的列报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81"/>
        <w:keepNext w:val="0"/>
        <w:keepLines w:val="0"/>
        <w:widowControl w:val="0"/>
        <w:numPr>
          <w:ilvl w:val="0"/>
          <w:numId w:val="59"/>
        </w:numPr>
        <w:shd w:val="clear" w:color="auto" w:fill="auto"/>
        <w:tabs>
          <w:tab w:pos="837" w:val="left"/>
        </w:tabs>
        <w:bidi w:val="0"/>
        <w:spacing w:before="0" w:after="100" w:line="312" w:lineRule="exact"/>
        <w:ind w:left="0" w:right="0" w:firstLine="440"/>
        <w:jc w:val="both"/>
      </w:pPr>
      <w:bookmarkStart w:id="918" w:name="bookmark918"/>
      <w:bookmarkEnd w:id="918"/>
      <w:r>
        <w:rPr>
          <w:color w:val="000000"/>
          <w:spacing w:val="0"/>
          <w:w w:val="100"/>
          <w:position w:val="0"/>
        </w:rPr>
        <w:t>核销</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已减记的金融资产以后又收回的，作为减值损失的转回计入收回当期的损益。</w:t>
      </w:r>
    </w:p>
    <w:p>
      <w:pPr>
        <w:pStyle w:val="Style81"/>
        <w:keepNext w:val="0"/>
        <w:keepLines w:val="0"/>
        <w:widowControl w:val="0"/>
        <w:shd w:val="clear" w:color="auto" w:fill="auto"/>
        <w:bidi w:val="0"/>
        <w:spacing w:before="0" w:after="100" w:line="312" w:lineRule="exact"/>
        <w:ind w:left="0" w:right="0" w:firstLine="44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6</w:t>
      </w:r>
      <w:r>
        <w:rPr>
          <w:color w:val="000000"/>
          <w:spacing w:val="0"/>
          <w:w w:val="100"/>
          <w:position w:val="0"/>
        </w:rPr>
        <w:t>）金融资产转移</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金融资产转移是指下列两种情形：</w:t>
      </w:r>
    </w:p>
    <w:p>
      <w:pPr>
        <w:pStyle w:val="Style81"/>
        <w:keepNext w:val="0"/>
        <w:keepLines w:val="0"/>
        <w:widowControl w:val="0"/>
        <w:numPr>
          <w:ilvl w:val="0"/>
          <w:numId w:val="67"/>
        </w:numPr>
        <w:shd w:val="clear" w:color="auto" w:fill="auto"/>
        <w:tabs>
          <w:tab w:pos="827" w:val="left"/>
        </w:tabs>
        <w:bidi w:val="0"/>
        <w:spacing w:before="0" w:after="100" w:line="312" w:lineRule="exact"/>
        <w:ind w:left="0" w:right="0" w:firstLine="440"/>
        <w:jc w:val="left"/>
      </w:pPr>
      <w:bookmarkStart w:id="920" w:name="bookmark920"/>
      <w:bookmarkEnd w:id="920"/>
      <w:r>
        <w:rPr>
          <w:color w:val="000000"/>
          <w:spacing w:val="0"/>
          <w:w w:val="100"/>
          <w:position w:val="0"/>
        </w:rPr>
        <w:t>将收取金融资产现金流量的合同权利转移给另一方；</w:t>
      </w:r>
    </w:p>
    <w:p>
      <w:pPr>
        <w:pStyle w:val="Style81"/>
        <w:keepNext w:val="0"/>
        <w:keepLines w:val="0"/>
        <w:widowControl w:val="0"/>
        <w:numPr>
          <w:ilvl w:val="0"/>
          <w:numId w:val="67"/>
        </w:numPr>
        <w:shd w:val="clear" w:color="auto" w:fill="auto"/>
        <w:tabs>
          <w:tab w:pos="805" w:val="left"/>
        </w:tabs>
        <w:bidi w:val="0"/>
        <w:spacing w:before="0" w:after="100" w:line="326" w:lineRule="exact"/>
        <w:ind w:left="0" w:right="0" w:firstLine="440"/>
        <w:jc w:val="both"/>
      </w:pPr>
      <w:bookmarkStart w:id="921" w:name="bookmark921"/>
      <w:bookmarkEnd w:id="921"/>
      <w:r>
        <w:rPr>
          <w:color w:val="000000"/>
          <w:spacing w:val="0"/>
          <w:w w:val="100"/>
          <w:position w:val="0"/>
        </w:rPr>
        <w:t>将金融资产整体或部分转移给另一方，但保留收取金融资产现金流量的合同权利，并承担将收取的 现金流量支付给一个或多个收款方的合同义务。</w:t>
      </w:r>
    </w:p>
    <w:p>
      <w:pPr>
        <w:pStyle w:val="Style81"/>
        <w:keepNext w:val="0"/>
        <w:keepLines w:val="0"/>
        <w:widowControl w:val="0"/>
        <w:numPr>
          <w:ilvl w:val="0"/>
          <w:numId w:val="69"/>
        </w:numPr>
        <w:shd w:val="clear" w:color="auto" w:fill="auto"/>
        <w:bidi w:val="0"/>
        <w:spacing w:before="0" w:after="100" w:line="312" w:lineRule="exact"/>
        <w:ind w:left="0" w:right="0" w:firstLine="440"/>
        <w:jc w:val="both"/>
      </w:pPr>
      <w:bookmarkStart w:id="922" w:name="bookmark922"/>
      <w:bookmarkEnd w:id="922"/>
      <w:r>
        <w:rPr>
          <w:color w:val="000000"/>
          <w:spacing w:val="0"/>
          <w:w w:val="100"/>
          <w:position w:val="0"/>
        </w:rPr>
        <w:t>终止确认所转移的金融资产</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已将金融资产所有权上几乎所有的风险和报酬转移给转入方的，或既没有转移也没有保留金融资产所 有权上几乎所有的风险和报酬的，但放弃了对该金融资产控制的，终止确认该金融资产。</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在判断是否已放弃对所转移金融资产的控制时，注重转入方出售该金融资产的实际能力。转入方能够 </w:t>
      </w:r>
      <w:r>
        <w:rPr>
          <w:color w:val="000000"/>
          <w:spacing w:val="0"/>
          <w:w w:val="100"/>
          <w:position w:val="0"/>
        </w:rPr>
        <w:t>单独将转入的金融资产整体出售给与其不存在关联方关系的第三方，且没有额外条件对此项出售加以限制 的，表明企业已放弃对该金融资产的控制。</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本公司在判断金融资产转移是否满足金融资产终止确认条件时，注重金融资产转移的实质。</w:t>
      </w:r>
    </w:p>
    <w:p>
      <w:pPr>
        <w:pStyle w:val="Style81"/>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金融资产整体转移满足终止确认条件的，将下列两项金额的差额计入当期损益：</w:t>
      </w:r>
    </w:p>
    <w:p>
      <w:pPr>
        <w:pStyle w:val="Style81"/>
        <w:keepNext w:val="0"/>
        <w:keepLines w:val="0"/>
        <w:widowControl w:val="0"/>
        <w:numPr>
          <w:ilvl w:val="0"/>
          <w:numId w:val="71"/>
        </w:numPr>
        <w:shd w:val="clear" w:color="auto" w:fill="auto"/>
        <w:tabs>
          <w:tab w:pos="827" w:val="left"/>
        </w:tabs>
        <w:bidi w:val="0"/>
        <w:spacing w:before="0" w:after="0" w:line="326" w:lineRule="auto"/>
        <w:ind w:left="0" w:right="0" w:firstLine="440"/>
        <w:jc w:val="both"/>
      </w:pPr>
      <w:bookmarkStart w:id="923" w:name="bookmark923"/>
      <w:bookmarkEnd w:id="923"/>
      <w:r>
        <w:rPr>
          <w:color w:val="000000"/>
          <w:spacing w:val="0"/>
          <w:w w:val="100"/>
          <w:position w:val="0"/>
        </w:rPr>
        <w:t>所转移金融资产的账面价值；</w:t>
      </w:r>
    </w:p>
    <w:p>
      <w:pPr>
        <w:pStyle w:val="Style81"/>
        <w:keepNext w:val="0"/>
        <w:keepLines w:val="0"/>
        <w:widowControl w:val="0"/>
        <w:numPr>
          <w:ilvl w:val="0"/>
          <w:numId w:val="71"/>
        </w:numPr>
        <w:shd w:val="clear" w:color="auto" w:fill="auto"/>
        <w:tabs>
          <w:tab w:pos="805" w:val="left"/>
        </w:tabs>
        <w:bidi w:val="0"/>
        <w:spacing w:before="0" w:after="100" w:line="322" w:lineRule="exact"/>
        <w:ind w:left="0" w:right="0" w:firstLine="440"/>
        <w:jc w:val="both"/>
      </w:pPr>
      <w:bookmarkStart w:id="924" w:name="bookmark924"/>
      <w:bookmarkEnd w:id="924"/>
      <w:r>
        <w:rPr>
          <w:color w:val="000000"/>
          <w:spacing w:val="0"/>
          <w:w w:val="100"/>
          <w:position w:val="0"/>
        </w:rPr>
        <w:t>因转移而收到的对价，与原直接计入所有者权益的公允价值变动累计额（涉及转移的金融资产为可 供出售金融资产的情形）之和。</w:t>
      </w:r>
    </w:p>
    <w:p>
      <w:pPr>
        <w:pStyle w:val="Style81"/>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止确认部分（在此种情况下，所保留的服务资产视同未终止确认金融资产的一部分）之间，按照各自的相 对公允价值进行分摊，并将下列两项金额的差额计入当期损益：</w:t>
      </w:r>
    </w:p>
    <w:p>
      <w:pPr>
        <w:pStyle w:val="Style81"/>
        <w:keepNext w:val="0"/>
        <w:keepLines w:val="0"/>
        <w:widowControl w:val="0"/>
        <w:numPr>
          <w:ilvl w:val="0"/>
          <w:numId w:val="73"/>
        </w:numPr>
        <w:shd w:val="clear" w:color="auto" w:fill="auto"/>
        <w:tabs>
          <w:tab w:pos="827" w:val="left"/>
        </w:tabs>
        <w:bidi w:val="0"/>
        <w:spacing w:before="0" w:after="0" w:line="326" w:lineRule="auto"/>
        <w:ind w:left="0" w:right="0" w:firstLine="440"/>
        <w:jc w:val="both"/>
      </w:pPr>
      <w:bookmarkStart w:id="925" w:name="bookmark925"/>
      <w:bookmarkEnd w:id="925"/>
      <w:r>
        <w:rPr>
          <w:color w:val="000000"/>
          <w:spacing w:val="0"/>
          <w:w w:val="100"/>
          <w:position w:val="0"/>
        </w:rPr>
        <w:t>终止确认部分的账面价值；</w:t>
      </w:r>
    </w:p>
    <w:p>
      <w:pPr>
        <w:pStyle w:val="Style81"/>
        <w:keepNext w:val="0"/>
        <w:keepLines w:val="0"/>
        <w:widowControl w:val="0"/>
        <w:numPr>
          <w:ilvl w:val="0"/>
          <w:numId w:val="73"/>
        </w:numPr>
        <w:shd w:val="clear" w:color="auto" w:fill="auto"/>
        <w:tabs>
          <w:tab w:pos="690" w:val="left"/>
        </w:tabs>
        <w:bidi w:val="0"/>
        <w:spacing w:before="0" w:after="100" w:line="331" w:lineRule="exact"/>
        <w:ind w:left="0" w:right="0" w:firstLine="440"/>
        <w:jc w:val="both"/>
      </w:pPr>
      <w:bookmarkStart w:id="926" w:name="bookmark926"/>
      <w:bookmarkEnd w:id="926"/>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81"/>
        <w:keepNext w:val="0"/>
        <w:keepLines w:val="0"/>
        <w:widowControl w:val="0"/>
        <w:numPr>
          <w:ilvl w:val="0"/>
          <w:numId w:val="69"/>
        </w:numPr>
        <w:shd w:val="clear" w:color="auto" w:fill="auto"/>
        <w:tabs>
          <w:tab w:pos="837" w:val="left"/>
        </w:tabs>
        <w:bidi w:val="0"/>
        <w:spacing w:before="0" w:after="100" w:line="312" w:lineRule="exact"/>
        <w:ind w:left="0" w:right="0" w:firstLine="440"/>
        <w:jc w:val="both"/>
      </w:pPr>
      <w:bookmarkStart w:id="927" w:name="bookmark927"/>
      <w:bookmarkEnd w:id="927"/>
      <w:r>
        <w:rPr>
          <w:color w:val="000000"/>
          <w:spacing w:val="0"/>
          <w:w w:val="100"/>
          <w:position w:val="0"/>
        </w:rPr>
        <w:t>继续涉入所转移的金融资产</w:t>
      </w:r>
    </w:p>
    <w:p>
      <w:pPr>
        <w:pStyle w:val="Style8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既没有转移也没有保留金融资产所有权上几乎所有的风险和报酬的，且未放弃对该金融资产控制的， 应当按照其继续涉入所转移金融资产的程度确认有关金融资产，并相应确认有关负债。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继续涉入所转移金融资产的程度，是指该金融资产价值变动使企业面临的风险水平。</w:t>
      </w:r>
    </w:p>
    <w:p>
      <w:pPr>
        <w:pStyle w:val="Style81"/>
        <w:keepNext w:val="0"/>
        <w:keepLines w:val="0"/>
        <w:widowControl w:val="0"/>
        <w:numPr>
          <w:ilvl w:val="0"/>
          <w:numId w:val="69"/>
        </w:numPr>
        <w:shd w:val="clear" w:color="auto" w:fill="auto"/>
        <w:tabs>
          <w:tab w:pos="837" w:val="left"/>
        </w:tabs>
        <w:bidi w:val="0"/>
        <w:spacing w:before="0" w:after="100" w:line="312" w:lineRule="exact"/>
        <w:ind w:left="0" w:right="0" w:firstLine="440"/>
        <w:jc w:val="both"/>
      </w:pPr>
      <w:bookmarkStart w:id="928" w:name="bookmark928"/>
      <w:bookmarkEnd w:id="928"/>
      <w:r>
        <w:rPr>
          <w:color w:val="000000"/>
          <w:spacing w:val="0"/>
          <w:w w:val="100"/>
          <w:position w:val="0"/>
        </w:rPr>
        <w:t>继续确认所转移的金融资产</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仍保留与所转移金融资产所有权上几乎所有的风险和报酬的，应当继续确认所转移金融资产整体，并 将收到的对价确认为一项金融负债。</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该金融资产与确认的相关金融负债不得相互抵销。在随后的会计期间，企业应当继续确认该金融资产 产生的收入和该金融负债产生的费用。所转移的金融资产以摊余成本计量的，确认的相关负债不得指定为 以公允价值计量且其变动计入当期损益的金融负债。</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金融资产和金融负债应当在资产负债表内分别列示，不得相互抵销。但同时满足下列条件的，以相互 抵销后的净额在资产负债表内列示：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本公司具有抵销已确认金额的法定权利，且该种法定权利是当前可执行的；</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本公司计划以净额结算，或同时变现该金融资产和清偿该金融负债。</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不满足终止确认条件的金融资产转移，转出方不得将已转移的金融资产和相关负债进行抵销。</w:t>
      </w:r>
    </w:p>
    <w:p>
      <w:pPr>
        <w:pStyle w:val="Style81"/>
        <w:keepNext w:val="0"/>
        <w:keepLines w:val="0"/>
        <w:widowControl w:val="0"/>
        <w:shd w:val="clear" w:color="auto" w:fill="auto"/>
        <w:tabs>
          <w:tab w:pos="923" w:val="left"/>
        </w:tabs>
        <w:bidi w:val="0"/>
        <w:spacing w:before="0" w:after="0" w:line="312" w:lineRule="exact"/>
        <w:ind w:left="0" w:right="0" w:firstLine="44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8</w:t>
      </w:r>
      <w:r>
        <w:rPr>
          <w:color w:val="000000"/>
          <w:spacing w:val="0"/>
          <w:w w:val="100"/>
          <w:position w:val="0"/>
        </w:rPr>
        <w:t>）</w:t>
        <w:tab/>
        <w:t>金融工具公允价值的确定方法</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2"/>
        <w:keepNext/>
        <w:keepLines/>
        <w:widowControl w:val="0"/>
        <w:shd w:val="clear" w:color="auto" w:fill="auto"/>
        <w:bidi w:val="0"/>
        <w:spacing w:before="0" w:after="180" w:line="326"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1</w:t>
      </w:r>
      <w:r>
        <w:rPr>
          <w:color w:val="000000"/>
          <w:spacing w:val="0"/>
          <w:w w:val="100"/>
          <w:position w:val="0"/>
        </w:rPr>
        <w:t>、公允价值计量</w:t>
      </w:r>
      <w:bookmarkEnd w:id="931"/>
      <w:bookmarkEnd w:id="932"/>
      <w:bookmarkEnd w:id="934"/>
    </w:p>
    <w:p>
      <w:pPr>
        <w:pStyle w:val="Style8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本公司以主要市场的价格计量相关资产或负债的公允价值，不存在主要市场的，本公司以最有利市场 的价格计量相关资产或负债的公允价值。</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主要市场，是指相关资产或负债交易量最大和交易活跃程度最高的市场；最有利市场，是指在考虑交 </w:t>
      </w:r>
      <w:r>
        <w:rPr>
          <w:color w:val="000000"/>
          <w:spacing w:val="0"/>
          <w:w w:val="100"/>
          <w:position w:val="0"/>
        </w:rPr>
        <w:t>易费用和运输费用后，能够以最高金额出售相关资产或者以最低金额转移相关负债的市场。本公司采用市 场参与者在对该资产或负债定价时为实现其经济利益最大化所使用的假设。</w:t>
      </w:r>
    </w:p>
    <w:p>
      <w:pPr>
        <w:pStyle w:val="Style81"/>
        <w:keepNext w:val="0"/>
        <w:keepLines w:val="0"/>
        <w:widowControl w:val="0"/>
        <w:numPr>
          <w:ilvl w:val="0"/>
          <w:numId w:val="75"/>
        </w:numPr>
        <w:shd w:val="clear" w:color="auto" w:fill="auto"/>
        <w:tabs>
          <w:tab w:pos="820" w:val="left"/>
        </w:tabs>
        <w:bidi w:val="0"/>
        <w:spacing w:before="0" w:after="100" w:line="312" w:lineRule="exact"/>
        <w:ind w:left="0" w:right="0" w:firstLine="440"/>
        <w:jc w:val="both"/>
      </w:pPr>
      <w:bookmarkStart w:id="935" w:name="bookmark935"/>
      <w:bookmarkEnd w:id="935"/>
      <w:r>
        <w:rPr>
          <w:color w:val="000000"/>
          <w:spacing w:val="0"/>
          <w:w w:val="100"/>
          <w:position w:val="0"/>
        </w:rPr>
        <w:t>估值技术</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本公司采用在当期情况下适用并且有足够可利用数据和其他信息支持的估值技术，使用的估值技术主 要包括市场法、收益法和成本法。本公司使用与其中一种或多种估值技术相一致的方法计量公允价值，使 用多种估值技术计量公允价值的，考虑各估值结果的合理性，选取在当期情况下最能代表公允价值的金额 作为公允价值。</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本公司在估值技术的应用中，优先使用相关可观察输入值，只有在相关可观察输入值无法取得或取得 不切实可行的情况下，才使用不可观察输入值。可观察输入值，是指能够从市场数据中取得的输入值。该 输入值反映了市场参与者在对相关资产或负债定价时所使用的假设。不可观察输入值，是指不能从市场数 据中取得的输入值。该输入值根据可获得的市场参与者在对相关资产或负债定价时所使用假设的最佳信息 取得。</w:t>
      </w:r>
    </w:p>
    <w:p>
      <w:pPr>
        <w:pStyle w:val="Style81"/>
        <w:keepNext w:val="0"/>
        <w:keepLines w:val="0"/>
        <w:widowControl w:val="0"/>
        <w:numPr>
          <w:ilvl w:val="0"/>
          <w:numId w:val="75"/>
        </w:numPr>
        <w:shd w:val="clear" w:color="auto" w:fill="auto"/>
        <w:tabs>
          <w:tab w:pos="825" w:val="left"/>
        </w:tabs>
        <w:bidi w:val="0"/>
        <w:spacing w:before="0" w:after="100" w:line="312" w:lineRule="exact"/>
        <w:ind w:left="0" w:right="0" w:firstLine="440"/>
        <w:jc w:val="both"/>
      </w:pPr>
      <w:bookmarkStart w:id="936" w:name="bookmark936"/>
      <w:bookmarkEnd w:id="936"/>
      <w:r>
        <w:rPr>
          <w:color w:val="000000"/>
          <w:spacing w:val="0"/>
          <w:w w:val="100"/>
          <w:position w:val="0"/>
        </w:rPr>
        <w:t>公允价值层次</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本公司将公允价值计量所使用的输入值划分为三个层次，并首先使用第一层次输入值，其次使用第二 层次输入值，最后使用第三层次输入值。第一层次输入值是在计量日能够取得的相同资产或负债在活跃市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32"/>
        <w:keepNext/>
        <w:keepLines/>
        <w:widowControl w:val="0"/>
        <w:shd w:val="clear" w:color="auto" w:fill="auto"/>
        <w:bidi w:val="0"/>
        <w:spacing w:before="0" w:after="220" w:line="326"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937"/>
      <w:bookmarkEnd w:id="938"/>
      <w:bookmarkEnd w:id="940"/>
    </w:p>
    <w:p>
      <w:pPr>
        <w:pStyle w:val="Style81"/>
        <w:keepNext w:val="0"/>
        <w:keepLines w:val="0"/>
        <w:widowControl w:val="0"/>
        <w:shd w:val="clear" w:color="auto" w:fill="auto"/>
        <w:tabs>
          <w:tab w:pos="912" w:val="left"/>
        </w:tabs>
        <w:bidi w:val="0"/>
        <w:spacing w:before="0" w:after="100" w:line="312"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存货是指本公司在日常活动中持有以备出售的产成品、处在生产过程中的在产品、在生产过程或提供 劳务过程中耗用的材料和外购的商品等，包括原材料、在产品、产成品等。</w:t>
      </w:r>
    </w:p>
    <w:p>
      <w:pPr>
        <w:pStyle w:val="Style81"/>
        <w:keepNext w:val="0"/>
        <w:keepLines w:val="0"/>
        <w:widowControl w:val="0"/>
        <w:shd w:val="clear" w:color="auto" w:fill="auto"/>
        <w:tabs>
          <w:tab w:pos="912" w:val="left"/>
        </w:tabs>
        <w:bidi w:val="0"/>
        <w:spacing w:before="0" w:after="100" w:line="312"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本公司存货发出时采用个别计价法计价和加权平均法计价，具体情况：数据智能行业应用业务的存货 发出时采用个别计价法；智能软硬件产品相关的存货发出时采用加权平均法。</w:t>
      </w:r>
    </w:p>
    <w:p>
      <w:pPr>
        <w:pStyle w:val="Style81"/>
        <w:keepNext w:val="0"/>
        <w:keepLines w:val="0"/>
        <w:widowControl w:val="0"/>
        <w:shd w:val="clear" w:color="auto" w:fill="auto"/>
        <w:tabs>
          <w:tab w:pos="912" w:val="left"/>
        </w:tabs>
        <w:bidi w:val="0"/>
        <w:spacing w:before="0" w:after="100" w:line="312" w:lineRule="exact"/>
        <w:ind w:left="0" w:right="0" w:firstLine="4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本公司存货采用永续盘存制，每年至少盘点一次，盘盈及盘亏金额计入当年度损益。</w:t>
      </w:r>
    </w:p>
    <w:p>
      <w:pPr>
        <w:pStyle w:val="Style81"/>
        <w:keepNext w:val="0"/>
        <w:keepLines w:val="0"/>
        <w:widowControl w:val="0"/>
        <w:shd w:val="clear" w:color="auto" w:fill="auto"/>
        <w:tabs>
          <w:tab w:pos="912" w:val="left"/>
        </w:tabs>
        <w:bidi w:val="0"/>
        <w:spacing w:before="0" w:after="100" w:line="312"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存货跌价准备的计提方法</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资产负债表日按成本与可变现净值孰低计量，存货成本高于其可变现净值的，计提存货跌价准备，计 入当期损益。</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在确定存货的可变现净值时，以取得的可靠证据为基础，并且考虑持有存货的目的、资产负债表日后 事项的影响等因素。</w:t>
      </w:r>
    </w:p>
    <w:p>
      <w:pPr>
        <w:pStyle w:val="Style81"/>
        <w:keepNext w:val="0"/>
        <w:keepLines w:val="0"/>
        <w:widowControl w:val="0"/>
        <w:numPr>
          <w:ilvl w:val="0"/>
          <w:numId w:val="77"/>
        </w:numPr>
        <w:shd w:val="clear" w:color="auto" w:fill="auto"/>
        <w:tabs>
          <w:tab w:pos="813" w:val="left"/>
        </w:tabs>
        <w:bidi w:val="0"/>
        <w:spacing w:before="0" w:after="100" w:line="311" w:lineRule="exact"/>
        <w:ind w:left="0" w:right="0" w:firstLine="440"/>
        <w:jc w:val="both"/>
      </w:pPr>
      <w:bookmarkStart w:id="945" w:name="bookmark945"/>
      <w:bookmarkEnd w:id="945"/>
      <w:r>
        <w:rPr>
          <w:color w:val="000000"/>
          <w:spacing w:val="0"/>
          <w:w w:val="100"/>
          <w:position w:val="0"/>
        </w:rPr>
        <w:t>产成品、商品和用于出售的材料等直接用于出售的存货，在正常生产经营过程中，以该存货的估计 售价减去估计的销售费用和相关税费后的金额确定其可变现净值。为执行销售合同或者劳务合同而持有的 存货，以合同价格作为其可变现净值的计量基础；如果持有存货的数量多于销售合同订购数量，超出部分 的存货可变现净值以一般销售价格为计量基础。用于出售的材料等，以市场价格作为其可变现净值的计量 基础。</w:t>
      </w:r>
    </w:p>
    <w:p>
      <w:pPr>
        <w:pStyle w:val="Style81"/>
        <w:keepNext w:val="0"/>
        <w:keepLines w:val="0"/>
        <w:widowControl w:val="0"/>
        <w:numPr>
          <w:ilvl w:val="0"/>
          <w:numId w:val="77"/>
        </w:numPr>
        <w:shd w:val="clear" w:color="auto" w:fill="auto"/>
        <w:tabs>
          <w:tab w:pos="385" w:val="left"/>
        </w:tabs>
        <w:bidi w:val="0"/>
        <w:spacing w:before="0" w:after="120" w:line="312" w:lineRule="exact"/>
        <w:ind w:left="0" w:right="0" w:firstLine="440"/>
        <w:jc w:val="both"/>
      </w:pPr>
      <w:bookmarkStart w:id="946" w:name="bookmark946"/>
      <w:bookmarkEnd w:id="946"/>
      <w:r>
        <w:rPr>
          <w:color w:val="000000"/>
          <w:spacing w:val="0"/>
          <w:w w:val="100"/>
          <w:position w:val="0"/>
        </w:rPr>
        <w:t xml:space="preserve">需要经过加工的材料存货，在正常生产经营过程中，以所生产的产成品的估计售价减去至完工时估 </w:t>
      </w:r>
      <w:r>
        <w:rPr>
          <w:color w:val="000000"/>
          <w:spacing w:val="0"/>
          <w:w w:val="100"/>
          <w:position w:val="0"/>
        </w:rPr>
        <w:t>计将要发生的成本、估计的销售费用和相关税费后的金额确定其可变现净值。如果用其生产的产成品的可 变现净值高于成本，则该材料按成本计量；如果材料价格的下降表明产成品的可变现净值低于成本，则该 材料按可变现净值计量，按其差额计提存货跌价准备。</w:t>
      </w:r>
    </w:p>
    <w:p>
      <w:pPr>
        <w:pStyle w:val="Style81"/>
        <w:keepNext w:val="0"/>
        <w:keepLines w:val="0"/>
        <w:widowControl w:val="0"/>
        <w:numPr>
          <w:ilvl w:val="0"/>
          <w:numId w:val="77"/>
        </w:numPr>
        <w:shd w:val="clear" w:color="auto" w:fill="auto"/>
        <w:tabs>
          <w:tab w:pos="837" w:val="left"/>
        </w:tabs>
        <w:bidi w:val="0"/>
        <w:spacing w:before="0" w:after="120" w:line="312" w:lineRule="exact"/>
        <w:ind w:left="0" w:right="0" w:firstLine="440"/>
        <w:jc w:val="both"/>
      </w:pPr>
      <w:bookmarkStart w:id="947" w:name="bookmark947"/>
      <w:bookmarkEnd w:id="947"/>
      <w:r>
        <w:rPr>
          <w:color w:val="000000"/>
          <w:spacing w:val="0"/>
          <w:w w:val="100"/>
          <w:position w:val="0"/>
        </w:rPr>
        <w:t>存货跌价准备一般按单个存货项目计提；对于数量繁多、单价较低的存货，按存货类别计提。</w:t>
      </w:r>
    </w:p>
    <w:p>
      <w:pPr>
        <w:pStyle w:val="Style81"/>
        <w:keepNext w:val="0"/>
        <w:keepLines w:val="0"/>
        <w:widowControl w:val="0"/>
        <w:numPr>
          <w:ilvl w:val="0"/>
          <w:numId w:val="77"/>
        </w:numPr>
        <w:shd w:val="clear" w:color="auto" w:fill="auto"/>
        <w:tabs>
          <w:tab w:pos="800" w:val="left"/>
        </w:tabs>
        <w:bidi w:val="0"/>
        <w:spacing w:before="0" w:after="380" w:line="312" w:lineRule="exact"/>
        <w:ind w:left="0" w:right="0" w:firstLine="440"/>
        <w:jc w:val="both"/>
      </w:pPr>
      <w:bookmarkStart w:id="948" w:name="bookmark948"/>
      <w:bookmarkEnd w:id="948"/>
      <w:r>
        <w:rPr>
          <w:color w:val="000000"/>
          <w:spacing w:val="0"/>
          <w:w w:val="100"/>
          <w:position w:val="0"/>
        </w:rPr>
        <w:t>资产负债表日如果以前减记存货价值的影响因素已经消失，则履记的金额予以恢复，并在原己计提 的存货跌价准备的金额内转回，转回的金额计入当期损益。</w:t>
      </w:r>
    </w:p>
    <w:p>
      <w:pPr>
        <w:pStyle w:val="Style32"/>
        <w:keepNext/>
        <w:keepLines/>
        <w:widowControl w:val="0"/>
        <w:shd w:val="clear" w:color="auto" w:fill="auto"/>
        <w:tabs>
          <w:tab w:pos="474" w:val="left"/>
        </w:tabs>
        <w:bidi w:val="0"/>
        <w:spacing w:before="0" w:after="200" w:line="326"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合同资产及合同负债</w:t>
      </w:r>
      <w:bookmarkEnd w:id="949"/>
      <w:bookmarkEnd w:id="950"/>
      <w:bookmarkEnd w:id="952"/>
    </w:p>
    <w:p>
      <w:pPr>
        <w:pStyle w:val="Style32"/>
        <w:keepNext/>
        <w:keepLines/>
        <w:widowControl w:val="0"/>
        <w:shd w:val="clear" w:color="auto" w:fill="auto"/>
        <w:bidi w:val="0"/>
        <w:spacing w:before="0" w:after="120" w:line="312" w:lineRule="exact"/>
        <w:ind w:left="0" w:right="0" w:firstLine="440"/>
        <w:jc w:val="both"/>
      </w:pPr>
      <w:bookmarkStart w:id="949" w:name="bookmark949"/>
      <w:bookmarkStart w:id="950" w:name="bookmark950"/>
      <w:bookmarkStart w:id="953" w:name="bookmark953"/>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949"/>
      <w:bookmarkEnd w:id="950"/>
      <w:bookmarkEnd w:id="953"/>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向客户转让商品或提供服务而有权收取的对价（且该权利取决于时间流逝之外的其他因素）列示为合同资 产。本公司已收或应收客户对价而应向客户转让商品或提供服务的义务列示为合同负债。</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8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合同资产和合同负债在资产负债表中单独列示。同一合同下的合同资产和合同负债以净额列示，净额 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 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项目中列示。不同合同下的合同资产和合同负债不能相互抵销。</w:t>
      </w:r>
    </w:p>
    <w:p>
      <w:pPr>
        <w:pStyle w:val="Style32"/>
        <w:keepNext/>
        <w:keepLines/>
        <w:widowControl w:val="0"/>
        <w:shd w:val="clear" w:color="auto" w:fill="auto"/>
        <w:tabs>
          <w:tab w:pos="474" w:val="left"/>
        </w:tabs>
        <w:bidi w:val="0"/>
        <w:spacing w:before="0" w:after="200" w:line="326"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954"/>
      <w:bookmarkEnd w:id="955"/>
      <w:bookmarkEnd w:id="957"/>
    </w:p>
    <w:p>
      <w:pPr>
        <w:pStyle w:val="Style32"/>
        <w:keepNext/>
        <w:keepLines/>
        <w:widowControl w:val="0"/>
        <w:shd w:val="clear" w:color="auto" w:fill="auto"/>
        <w:bidi w:val="0"/>
        <w:spacing w:before="0" w:after="120" w:line="312" w:lineRule="exact"/>
        <w:ind w:left="0" w:right="0" w:firstLine="440"/>
        <w:jc w:val="both"/>
      </w:pPr>
      <w:bookmarkStart w:id="954" w:name="bookmark954"/>
      <w:bookmarkStart w:id="955" w:name="bookmark955"/>
      <w:bookmarkStart w:id="958" w:name="bookmark95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954"/>
      <w:bookmarkEnd w:id="955"/>
      <w:bookmarkEnd w:id="958"/>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合同成本分为合同履约成本与合同取得成本。</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本公司为履行合同而发生的成本，在同时满足下列条件时作为合同履约成本确认为一项资产：</w:t>
      </w:r>
    </w:p>
    <w:p>
      <w:pPr>
        <w:pStyle w:val="Style81"/>
        <w:keepNext w:val="0"/>
        <w:keepLines w:val="0"/>
        <w:widowControl w:val="0"/>
        <w:numPr>
          <w:ilvl w:val="0"/>
          <w:numId w:val="79"/>
        </w:numPr>
        <w:shd w:val="clear" w:color="auto" w:fill="auto"/>
        <w:tabs>
          <w:tab w:pos="814" w:val="left"/>
        </w:tabs>
        <w:bidi w:val="0"/>
        <w:spacing w:before="0" w:after="120" w:line="307" w:lineRule="exact"/>
        <w:ind w:left="0" w:right="0" w:firstLine="440"/>
        <w:jc w:val="both"/>
      </w:pPr>
      <w:bookmarkStart w:id="959" w:name="bookmark959"/>
      <w:bookmarkEnd w:id="959"/>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81"/>
        <w:keepNext w:val="0"/>
        <w:keepLines w:val="0"/>
        <w:widowControl w:val="0"/>
        <w:numPr>
          <w:ilvl w:val="0"/>
          <w:numId w:val="79"/>
        </w:numPr>
        <w:shd w:val="clear" w:color="auto" w:fill="auto"/>
        <w:tabs>
          <w:tab w:pos="837" w:val="left"/>
        </w:tabs>
        <w:bidi w:val="0"/>
        <w:spacing w:before="0" w:after="120" w:line="312" w:lineRule="exact"/>
        <w:ind w:left="0" w:right="0" w:firstLine="440"/>
        <w:jc w:val="both"/>
      </w:pPr>
      <w:bookmarkStart w:id="960" w:name="bookmark960"/>
      <w:bookmarkEnd w:id="960"/>
      <w:r>
        <w:rPr>
          <w:color w:val="000000"/>
          <w:spacing w:val="0"/>
          <w:w w:val="100"/>
          <w:position w:val="0"/>
        </w:rPr>
        <w:t>该成本增加了本公司未来用于履行履约义务的资源。</w:t>
      </w:r>
    </w:p>
    <w:p>
      <w:pPr>
        <w:pStyle w:val="Style81"/>
        <w:keepNext w:val="0"/>
        <w:keepLines w:val="0"/>
        <w:widowControl w:val="0"/>
        <w:numPr>
          <w:ilvl w:val="0"/>
          <w:numId w:val="79"/>
        </w:numPr>
        <w:shd w:val="clear" w:color="auto" w:fill="auto"/>
        <w:tabs>
          <w:tab w:pos="837" w:val="left"/>
        </w:tabs>
        <w:bidi w:val="0"/>
        <w:spacing w:before="0" w:after="120" w:line="312" w:lineRule="exact"/>
        <w:ind w:left="0" w:right="0" w:firstLine="440"/>
        <w:jc w:val="both"/>
      </w:pPr>
      <w:bookmarkStart w:id="961" w:name="bookmark961"/>
      <w:bookmarkEnd w:id="961"/>
      <w:r>
        <w:rPr>
          <w:color w:val="000000"/>
          <w:spacing w:val="0"/>
          <w:w w:val="100"/>
          <w:position w:val="0"/>
        </w:rPr>
        <w:t>该成本预期能够收回。</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取得成本摊销期限未超过一年的，本公司将其在发生时计入当期损益。</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与合同成本有关的资产，其账面价值高于下列两项的差额的，本公司将对于超出部分计提减值准备， 并确认为资产减值损失，并进一步考虑是否应计提亏损合同有关的预计负债：</w:t>
      </w:r>
    </w:p>
    <w:p>
      <w:pPr>
        <w:pStyle w:val="Style81"/>
        <w:keepNext w:val="0"/>
        <w:keepLines w:val="0"/>
        <w:widowControl w:val="0"/>
        <w:numPr>
          <w:ilvl w:val="0"/>
          <w:numId w:val="81"/>
        </w:numPr>
        <w:shd w:val="clear" w:color="auto" w:fill="auto"/>
        <w:tabs>
          <w:tab w:pos="832" w:val="left"/>
        </w:tabs>
        <w:bidi w:val="0"/>
        <w:spacing w:before="0" w:after="120" w:line="312" w:lineRule="exact"/>
        <w:ind w:left="0" w:right="0" w:firstLine="440"/>
        <w:jc w:val="both"/>
      </w:pPr>
      <w:bookmarkStart w:id="962" w:name="bookmark962"/>
      <w:bookmarkEnd w:id="962"/>
      <w:r>
        <w:rPr>
          <w:color w:val="000000"/>
          <w:spacing w:val="0"/>
          <w:w w:val="100"/>
          <w:position w:val="0"/>
        </w:rPr>
        <w:t>因转让与该资产相关的商品或服务预期能够取得的剩余对价；</w:t>
      </w:r>
    </w:p>
    <w:p>
      <w:pPr>
        <w:pStyle w:val="Style81"/>
        <w:keepNext w:val="0"/>
        <w:keepLines w:val="0"/>
        <w:widowControl w:val="0"/>
        <w:numPr>
          <w:ilvl w:val="0"/>
          <w:numId w:val="81"/>
        </w:numPr>
        <w:shd w:val="clear" w:color="auto" w:fill="auto"/>
        <w:tabs>
          <w:tab w:pos="837" w:val="left"/>
        </w:tabs>
        <w:bidi w:val="0"/>
        <w:spacing w:before="0" w:after="120" w:line="312" w:lineRule="exact"/>
        <w:ind w:left="0" w:right="0" w:firstLine="440"/>
        <w:jc w:val="both"/>
      </w:pPr>
      <w:bookmarkStart w:id="963" w:name="bookmark963"/>
      <w:bookmarkEnd w:id="963"/>
      <w:r>
        <w:rPr>
          <w:color w:val="000000"/>
          <w:spacing w:val="0"/>
          <w:w w:val="100"/>
          <w:position w:val="0"/>
        </w:rPr>
        <w:t>为转让该相关商品或服务估计将要发生的成本。</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上述资产减值准备后续发生转回的，转回后的资产账面价值不超过假定不计提减值准备情况下该资产 在转回日的账面价值。</w:t>
      </w:r>
    </w:p>
    <w:p>
      <w:pPr>
        <w:pStyle w:val="Style8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 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8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 产''项目中列示，初始确认时摊销期限超过一年或一个正常营业周期，在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color w:val="000000"/>
          <w:spacing w:val="0"/>
          <w:w w:val="100"/>
          <w:position w:val="0"/>
        </w:rPr>
        <w:t>''</w:t>
      </w:r>
      <w:r>
        <w:rPr>
          <w:color w:val="000000"/>
          <w:spacing w:val="0"/>
          <w:w w:val="100"/>
          <w:position w:val="0"/>
        </w:rPr>
        <w:t>项目中列示。</w:t>
      </w:r>
    </w:p>
    <w:p>
      <w:pPr>
        <w:pStyle w:val="Style32"/>
        <w:keepNext/>
        <w:keepLines/>
        <w:widowControl w:val="0"/>
        <w:shd w:val="clear" w:color="auto" w:fill="auto"/>
        <w:bidi w:val="0"/>
        <w:spacing w:before="0" w:after="220" w:line="326"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964"/>
      <w:bookmarkEnd w:id="965"/>
      <w:bookmarkEnd w:id="967"/>
    </w:p>
    <w:p>
      <w:pPr>
        <w:pStyle w:val="Style81"/>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本公司长期股权投资包括对被投资单位实施控制、重大影响的权益性投资，以及对合营企业的权益性 投资。本公司能够对被投资单位施加重大影响的，为本公司的联营企业。</w:t>
      </w:r>
    </w:p>
    <w:p>
      <w:pPr>
        <w:pStyle w:val="Style81"/>
        <w:keepNext w:val="0"/>
        <w:keepLines w:val="0"/>
        <w:widowControl w:val="0"/>
        <w:shd w:val="clear" w:color="auto" w:fill="auto"/>
        <w:tabs>
          <w:tab w:pos="878" w:val="left"/>
        </w:tabs>
        <w:bidi w:val="0"/>
        <w:spacing w:before="0" w:after="120" w:line="312"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参与方一致同意。如果存在两个或两个以上的参与方组合能够集体控制某项安排的，不构成共同控制。判 断是否存在共同控制时，不考虑享有的保护性权利。</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81"/>
        <w:keepNext w:val="0"/>
        <w:keepLines w:val="0"/>
        <w:widowControl w:val="0"/>
        <w:shd w:val="clear" w:color="auto" w:fill="auto"/>
        <w:bidi w:val="0"/>
        <w:spacing w:before="0" w:after="120" w:line="319" w:lineRule="exact"/>
        <w:ind w:left="0" w:right="0" w:firstLine="44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般认为对被投资单位具有重大影响，除非有明确证据表明该种情况下不能参与被投资单位的生产经营决 策，不形成重大影响。</w:t>
      </w:r>
    </w:p>
    <w:p>
      <w:pPr>
        <w:pStyle w:val="Style81"/>
        <w:keepNext w:val="0"/>
        <w:keepLines w:val="0"/>
        <w:widowControl w:val="0"/>
        <w:shd w:val="clear" w:color="auto" w:fill="auto"/>
        <w:tabs>
          <w:tab w:pos="878" w:val="left"/>
        </w:tabs>
        <w:bidi w:val="0"/>
        <w:spacing w:before="0" w:after="120" w:line="312"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企业合并形成的长期股权投资，按照下列规定确定其投资成本：</w:t>
      </w:r>
    </w:p>
    <w:p>
      <w:pPr>
        <w:pStyle w:val="Style81"/>
        <w:keepNext w:val="0"/>
        <w:keepLines w:val="0"/>
        <w:widowControl w:val="0"/>
        <w:numPr>
          <w:ilvl w:val="0"/>
          <w:numId w:val="83"/>
        </w:numPr>
        <w:shd w:val="clear" w:color="auto" w:fill="auto"/>
        <w:tabs>
          <w:tab w:pos="761" w:val="left"/>
        </w:tabs>
        <w:bidi w:val="0"/>
        <w:spacing w:before="0" w:after="120" w:line="314" w:lineRule="exact"/>
        <w:ind w:left="0" w:right="0" w:firstLine="440"/>
        <w:jc w:val="both"/>
      </w:pPr>
      <w:bookmarkStart w:id="970" w:name="bookmark970"/>
      <w:bookmarkEnd w:id="970"/>
      <w:r>
        <w:rPr>
          <w:color w:val="000000"/>
          <w:spacing w:val="0"/>
          <w:w w:val="100"/>
          <w:position w:val="0"/>
        </w:rPr>
        <w:t>同一控制下的企业合并，合并方以支付现金、转让非现金资产或承担债务方式作为合并对价的，在 合并日按照被合并方所有者权益在最终控制方合并财务报表中的账面价值的份额作为长期股权投资的初 始投资成本。长期股权投资初始投资成本与支付的现金、转让的非现金资产以及所承担债务账面价值之间 的差额，调整资本公积；资本公积不足冲减的，调整留存收益；</w:t>
      </w:r>
    </w:p>
    <w:p>
      <w:pPr>
        <w:pStyle w:val="Style81"/>
        <w:keepNext w:val="0"/>
        <w:keepLines w:val="0"/>
        <w:widowControl w:val="0"/>
        <w:numPr>
          <w:ilvl w:val="0"/>
          <w:numId w:val="83"/>
        </w:numPr>
        <w:shd w:val="clear" w:color="auto" w:fill="auto"/>
        <w:tabs>
          <w:tab w:pos="761" w:val="left"/>
        </w:tabs>
        <w:bidi w:val="0"/>
        <w:spacing w:before="0" w:after="120" w:line="310" w:lineRule="exact"/>
        <w:ind w:left="0" w:right="0" w:firstLine="440"/>
        <w:jc w:val="both"/>
      </w:pPr>
      <w:bookmarkStart w:id="971" w:name="bookmark971"/>
      <w:bookmarkEnd w:id="971"/>
      <w:r>
        <w:rPr>
          <w:color w:val="000000"/>
          <w:spacing w:val="0"/>
          <w:w w:val="100"/>
          <w:position w:val="0"/>
        </w:rPr>
        <w:t>同一控制下的企业合并，合并方以发行权益性证券作为合并对价的，在合并日按照被合并方所有者 权益在最终控制方合并财务报表中的账面价值的份额作为长期股权投资的初始投资成本。按照发行股份的 面值总额作为股本，长期股权投资初始投资成本与所发行股份面值总额之间的差额，调整资本公积；资本 公积不足冲减的，调整留存收益；</w:t>
      </w:r>
    </w:p>
    <w:p>
      <w:pPr>
        <w:pStyle w:val="Style81"/>
        <w:keepNext w:val="0"/>
        <w:keepLines w:val="0"/>
        <w:widowControl w:val="0"/>
        <w:numPr>
          <w:ilvl w:val="0"/>
          <w:numId w:val="83"/>
        </w:numPr>
        <w:shd w:val="clear" w:color="auto" w:fill="auto"/>
        <w:tabs>
          <w:tab w:pos="761" w:val="left"/>
        </w:tabs>
        <w:bidi w:val="0"/>
        <w:spacing w:before="0" w:after="120" w:line="317" w:lineRule="exact"/>
        <w:ind w:left="0" w:right="0" w:firstLine="440"/>
        <w:jc w:val="both"/>
      </w:pPr>
      <w:bookmarkStart w:id="972" w:name="bookmark972"/>
      <w:bookmarkEnd w:id="972"/>
      <w:r>
        <w:rPr>
          <w:color w:val="000000"/>
          <w:spacing w:val="0"/>
          <w:w w:val="100"/>
          <w:position w:val="0"/>
        </w:rPr>
        <w:t>非同一控制下的企业合并，以购买日为取得对被购买方的控制权而付出的资产、发生或承担的负债 以及发行的权益性证券的公允价值确定为合并成本作为长期股权投资的初始投资成本。合并方为企业合并 发生的审计、法律服务、评估咨询等中介费用以及其他相关管理费用，于发生时计入当期损益。</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除企业合并形成的长期股权投资以外，其他方式取得的长期股权投资，按照下列规定确定其投资成本:</w:t>
      </w:r>
    </w:p>
    <w:p>
      <w:pPr>
        <w:pStyle w:val="Style81"/>
        <w:keepNext w:val="0"/>
        <w:keepLines w:val="0"/>
        <w:widowControl w:val="0"/>
        <w:numPr>
          <w:ilvl w:val="0"/>
          <w:numId w:val="85"/>
        </w:numPr>
        <w:shd w:val="clear" w:color="auto" w:fill="auto"/>
        <w:tabs>
          <w:tab w:pos="761" w:val="left"/>
        </w:tabs>
        <w:bidi w:val="0"/>
        <w:spacing w:before="0" w:after="120" w:line="317" w:lineRule="exact"/>
        <w:ind w:left="0" w:right="0" w:firstLine="440"/>
        <w:jc w:val="both"/>
      </w:pPr>
      <w:bookmarkStart w:id="973" w:name="bookmark973"/>
      <w:bookmarkEnd w:id="973"/>
      <w:r>
        <w:rPr>
          <w:color w:val="000000"/>
          <w:spacing w:val="0"/>
          <w:w w:val="100"/>
          <w:position w:val="0"/>
        </w:rPr>
        <w:t>以支付现金取得的长期股权投资，按照实际支付的购买价款作为投资成本。初始投资成本包括与取 得长期股权投资直接相关的费用、税金及其他必要支出；</w:t>
      </w:r>
    </w:p>
    <w:p>
      <w:pPr>
        <w:pStyle w:val="Style81"/>
        <w:keepNext w:val="0"/>
        <w:keepLines w:val="0"/>
        <w:widowControl w:val="0"/>
        <w:numPr>
          <w:ilvl w:val="0"/>
          <w:numId w:val="85"/>
        </w:numPr>
        <w:shd w:val="clear" w:color="auto" w:fill="auto"/>
        <w:tabs>
          <w:tab w:pos="782" w:val="left"/>
        </w:tabs>
        <w:bidi w:val="0"/>
        <w:spacing w:before="0" w:after="120" w:line="312" w:lineRule="exact"/>
        <w:ind w:left="0" w:right="0" w:firstLine="440"/>
        <w:jc w:val="both"/>
      </w:pPr>
      <w:bookmarkStart w:id="974" w:name="bookmark974"/>
      <w:bookmarkEnd w:id="974"/>
      <w:r>
        <w:rPr>
          <w:color w:val="000000"/>
          <w:spacing w:val="0"/>
          <w:w w:val="100"/>
          <w:position w:val="0"/>
        </w:rPr>
        <w:t>以发行权益性证券取得的长期股权投资，按照发行权益性证券的公允价值作为初始投资成本；</w:t>
      </w:r>
    </w:p>
    <w:p>
      <w:pPr>
        <w:pStyle w:val="Style81"/>
        <w:keepNext w:val="0"/>
        <w:keepLines w:val="0"/>
        <w:widowControl w:val="0"/>
        <w:numPr>
          <w:ilvl w:val="0"/>
          <w:numId w:val="85"/>
        </w:numPr>
        <w:shd w:val="clear" w:color="auto" w:fill="auto"/>
        <w:tabs>
          <w:tab w:pos="742" w:val="left"/>
        </w:tabs>
        <w:bidi w:val="0"/>
        <w:spacing w:before="0" w:after="100" w:line="314" w:lineRule="exact"/>
        <w:ind w:left="0" w:right="0" w:firstLine="440"/>
        <w:jc w:val="both"/>
      </w:pPr>
      <w:bookmarkStart w:id="975" w:name="bookmark975"/>
      <w:bookmarkEnd w:id="975"/>
      <w:r>
        <w:rPr>
          <w:color w:val="000000"/>
          <w:spacing w:val="0"/>
          <w:w w:val="100"/>
          <w:position w:val="0"/>
        </w:rPr>
        <w:t>通过非货币性资产交换取得的长期股权投资，如果该项交换具有商业实质且换入资产或换出资产的 公允价值能可靠计量，则以换出资产的公允价值和相关税费作为初始投资成本，换出资产的公允价值与账 面价值之间的差额计入当期损益；若非货币资产交换不同时具备上述两个条件，则按换出资产的账面价值 和相关税费作为初始投资成本。</w:t>
      </w:r>
    </w:p>
    <w:p>
      <w:pPr>
        <w:pStyle w:val="Style81"/>
        <w:keepNext w:val="0"/>
        <w:keepLines w:val="0"/>
        <w:widowControl w:val="0"/>
        <w:numPr>
          <w:ilvl w:val="0"/>
          <w:numId w:val="85"/>
        </w:numPr>
        <w:shd w:val="clear" w:color="auto" w:fill="auto"/>
        <w:tabs>
          <w:tab w:pos="757" w:val="left"/>
        </w:tabs>
        <w:bidi w:val="0"/>
        <w:spacing w:before="0" w:after="100" w:line="322" w:lineRule="exact"/>
        <w:ind w:left="0" w:right="0" w:firstLine="440"/>
        <w:jc w:val="both"/>
      </w:pPr>
      <w:bookmarkStart w:id="976" w:name="bookmark976"/>
      <w:bookmarkEnd w:id="976"/>
      <w:r>
        <w:rPr>
          <w:color w:val="000000"/>
          <w:spacing w:val="0"/>
          <w:w w:val="100"/>
          <w:position w:val="0"/>
        </w:rPr>
        <w:t>通过债务重组取得的长期股权投资，以所放弃债权的公允价值和可直接归属于该资产的税金等其他 成本确定其入账价值，并将所放弃债权的公允价值与账面价值之间的差额，计入当期损益。</w:t>
      </w:r>
    </w:p>
    <w:p>
      <w:pPr>
        <w:pStyle w:val="Style81"/>
        <w:keepNext w:val="0"/>
        <w:keepLines w:val="0"/>
        <w:widowControl w:val="0"/>
        <w:shd w:val="clear" w:color="auto" w:fill="auto"/>
        <w:tabs>
          <w:tab w:pos="880" w:val="left"/>
        </w:tabs>
        <w:bidi w:val="0"/>
        <w:spacing w:before="0" w:after="100" w:line="314" w:lineRule="exact"/>
        <w:ind w:left="0" w:right="0" w:firstLine="44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w:t>
      </w:r>
    </w:p>
    <w:p>
      <w:pPr>
        <w:pStyle w:val="Style81"/>
        <w:keepNext w:val="0"/>
        <w:keepLines w:val="0"/>
        <w:widowControl w:val="0"/>
        <w:numPr>
          <w:ilvl w:val="0"/>
          <w:numId w:val="87"/>
        </w:numPr>
        <w:shd w:val="clear" w:color="auto" w:fill="auto"/>
        <w:tabs>
          <w:tab w:pos="789" w:val="left"/>
        </w:tabs>
        <w:bidi w:val="0"/>
        <w:spacing w:before="0" w:after="100" w:line="314" w:lineRule="exact"/>
        <w:ind w:left="0" w:right="0" w:firstLine="440"/>
        <w:jc w:val="both"/>
      </w:pPr>
      <w:bookmarkStart w:id="978" w:name="bookmark978"/>
      <w:bookmarkEnd w:id="978"/>
      <w:r>
        <w:rPr>
          <w:color w:val="000000"/>
          <w:spacing w:val="0"/>
          <w:w w:val="100"/>
          <w:position w:val="0"/>
        </w:rPr>
        <w:t>成本法</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采用成本法核算的长期股权投资，追加或收回投资时调整长期股权投资的成本；被投资单位宣告分派 的现金股利或利润，确认为当期投资收益。</w:t>
      </w:r>
    </w:p>
    <w:p>
      <w:pPr>
        <w:pStyle w:val="Style81"/>
        <w:keepNext w:val="0"/>
        <w:keepLines w:val="0"/>
        <w:widowControl w:val="0"/>
        <w:numPr>
          <w:ilvl w:val="0"/>
          <w:numId w:val="87"/>
        </w:numPr>
        <w:shd w:val="clear" w:color="auto" w:fill="auto"/>
        <w:tabs>
          <w:tab w:pos="794" w:val="left"/>
        </w:tabs>
        <w:bidi w:val="0"/>
        <w:spacing w:before="0" w:after="100" w:line="314" w:lineRule="exact"/>
        <w:ind w:left="0" w:right="0" w:firstLine="440"/>
        <w:jc w:val="both"/>
      </w:pPr>
      <w:bookmarkStart w:id="979" w:name="bookmark979"/>
      <w:bookmarkEnd w:id="979"/>
      <w:r>
        <w:rPr>
          <w:color w:val="000000"/>
          <w:spacing w:val="0"/>
          <w:w w:val="100"/>
          <w:position w:val="0"/>
        </w:rPr>
        <w:t>权益法</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按照权益法核算的长期股权投资，一般会计处理为：</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本公司长期股权投资的投资成本大于投资时应享有被投资单位可辨认净资产公允价值份额的，不调整 长期股权投资的初始投资成本；长期股权投资的初始投资成本小于投资时应享有被投资单位可辨认净资产 公允价值份额的，其差额计入当期损益，同时调整长期股权投资的成本。</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本公司按照应享有或应分担的被投资单位实现的净损益和其他综合收益的份额，分别确认投资收益和 其他综合收益，同时调整长期股权投资的账面价值；本公司按照被投资单位宣告分派的利润或现金股利计 算应享有的部分，相应减少长期股权投资的账面价值；被投资单位除净损益、其他综合收益和利润分配以 外所有者权益的其他变动，调整长期股权投资的账面价值并计入所有者权益。在确认应享有被投资单位净 损益的份额时，以取得投资时被投资单位可辨认净资产的公允价值为基础，对被投资单位的净利润进行调 整后确认。被投资单位采用的会计政策及会计期间与本公司不一致的，应按照本公司的会计政策及会计期 间对被投资单位的财务报表进行调整，并据以确认投资收益和其他综合收益等。本公司与联营企业及合营 企业之间发生的未实现内部交易损益按照享有的比例计算归属于本公司的部分予以抵销，在此基础上确认 投资损益。本公司与被投资单位发生的未实现内部交易损失属于资产减值损失的，应全额确认。</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因追加投资等原因能够对被投资单位施加重大影响或实施共同控制但不构成控制的，按照原持有的股 权投资的公允价值加上新增投资成本之和，作为改按权益法核算的初始投资成本。原持有的股权投资分类 为可供出售金融资产的，其公允价值与账面价值之间的差额，以及原计入其他综合收益的累计公允价值变 动应当转入改按权益法核算的当期损益。</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因处置部分股权投资等原因丧失了对被投资单位的共同控制或重大影响的，处置后的剩余股权改按公 允价值计量，其在丧失共同控制或重大影响之日的公允价值与账面价值之间的差额计入当期损益。原股权 投资因采用权益法核算而确认的其他综合收益，在终止采用权益法核算时采用与被投资单位直接处置相关 资产或负债相同的基础进行会计处理。</w:t>
      </w:r>
    </w:p>
    <w:p>
      <w:pPr>
        <w:pStyle w:val="Style81"/>
        <w:keepNext w:val="0"/>
        <w:keepLines w:val="0"/>
        <w:widowControl w:val="0"/>
        <w:shd w:val="clear" w:color="auto" w:fill="auto"/>
        <w:tabs>
          <w:tab w:pos="880" w:val="left"/>
        </w:tabs>
        <w:bidi w:val="0"/>
        <w:spacing w:before="0" w:after="100" w:line="314" w:lineRule="exact"/>
        <w:ind w:left="0" w:right="0" w:firstLine="44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p>
    <w:p>
      <w:pPr>
        <w:pStyle w:val="Style8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对子公司、联营公司及合营公司的投资，计提资产减值的方法见附注五、</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81"/>
        <w:keepNext w:val="0"/>
        <w:keepLines w:val="0"/>
        <w:widowControl w:val="0"/>
        <w:shd w:val="clear" w:color="auto" w:fill="auto"/>
        <w:bidi w:val="0"/>
        <w:spacing w:before="0" w:after="100" w:line="314" w:lineRule="exact"/>
        <w:ind w:left="0" w:right="0" w:firstLine="0"/>
        <w:jc w:val="left"/>
      </w:pPr>
      <w:bookmarkStart w:id="981" w:name="bookmark981"/>
      <w:r>
        <w:rPr>
          <w:rFonts w:ascii="Times New Roman" w:eastAsia="Times New Roman" w:hAnsi="Times New Roman" w:cs="Times New Roman"/>
          <w:b/>
          <w:bCs/>
          <w:color w:val="000000"/>
          <w:spacing w:val="0"/>
          <w:w w:val="100"/>
          <w:position w:val="0"/>
        </w:rPr>
        <w:t>1</w:t>
      </w:r>
      <w:bookmarkEnd w:id="981"/>
      <w:r>
        <w:rPr>
          <w:rFonts w:ascii="Times New Roman" w:eastAsia="Times New Roman" w:hAnsi="Times New Roman" w:cs="Times New Roman"/>
          <w:b/>
          <w:bCs/>
          <w:color w:val="000000"/>
          <w:spacing w:val="0"/>
          <w:w w:val="100"/>
          <w:position w:val="0"/>
        </w:rPr>
        <w:t>6</w:t>
      </w:r>
      <w:r>
        <w:rPr>
          <w:b/>
          <w:bCs/>
          <w:color w:val="000000"/>
          <w:spacing w:val="0"/>
          <w:w w:val="100"/>
          <w:position w:val="0"/>
        </w:rPr>
        <w:t>、固定资产</w:t>
      </w:r>
    </w:p>
    <w:p>
      <w:pPr>
        <w:pStyle w:val="Style32"/>
        <w:keepNext/>
        <w:keepLines/>
        <w:widowControl w:val="0"/>
        <w:shd w:val="clear" w:color="auto" w:fill="auto"/>
        <w:bidi w:val="0"/>
        <w:spacing w:before="0" w:after="280" w:line="240" w:lineRule="auto"/>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82"/>
      <w:bookmarkEnd w:id="983"/>
      <w:bookmarkEnd w:id="985"/>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固定资产在同时满足下列条件时，按取得时的实际成本予以确认：①与该固定资产有关的经济利益很可能流入企业。②该固 定资产的成本能够可靠地计量。固定资产发生的后续支出，符合固定资产确认条件的计入固定资产成本；不符合固定资产确 认条件的在发生时计入当期损益。</w:t>
      </w:r>
    </w:p>
    <w:p>
      <w:pPr>
        <w:pStyle w:val="Style32"/>
        <w:keepNext/>
        <w:keepLines/>
        <w:widowControl w:val="0"/>
        <w:shd w:val="clear" w:color="auto" w:fill="auto"/>
        <w:bidi w:val="0"/>
        <w:spacing w:before="0" w:after="32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86"/>
      <w:bookmarkEnd w:id="987"/>
      <w:bookmarkEnd w:id="989"/>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23.75—11.88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bl>
    <w:p>
      <w:pPr>
        <w:widowControl w:val="0"/>
        <w:spacing w:after="279" w:line="1" w:lineRule="exact"/>
      </w:pPr>
    </w:p>
    <w:p>
      <w:pPr>
        <w:pStyle w:val="Style32"/>
        <w:keepNext/>
        <w:keepLines/>
        <w:widowControl w:val="0"/>
        <w:shd w:val="clear" w:color="auto" w:fill="auto"/>
        <w:bidi w:val="0"/>
        <w:spacing w:before="0" w:after="280" w:line="312" w:lineRule="exact"/>
        <w:ind w:left="0" w:right="0" w:firstLine="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90"/>
      <w:bookmarkEnd w:id="991"/>
      <w:bookmarkEnd w:id="993"/>
    </w:p>
    <w:p>
      <w:pPr>
        <w:pStyle w:val="Style28"/>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32"/>
        <w:keepNext/>
        <w:keepLines/>
        <w:widowControl w:val="0"/>
        <w:shd w:val="clear" w:color="auto" w:fill="auto"/>
        <w:tabs>
          <w:tab w:pos="467" w:val="left"/>
        </w:tabs>
        <w:bidi w:val="0"/>
        <w:spacing w:before="0" w:after="320" w:line="312" w:lineRule="exact"/>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94"/>
      <w:bookmarkEnd w:id="995"/>
      <w:bookmarkEnd w:id="997"/>
    </w:p>
    <w:p>
      <w:pPr>
        <w:pStyle w:val="Style81"/>
        <w:keepNext w:val="0"/>
        <w:keepLines w:val="0"/>
        <w:widowControl w:val="0"/>
        <w:shd w:val="clear" w:color="auto" w:fill="auto"/>
        <w:tabs>
          <w:tab w:pos="917" w:val="left"/>
        </w:tabs>
        <w:bidi w:val="0"/>
        <w:spacing w:before="0" w:after="100" w:line="312" w:lineRule="exact"/>
        <w:ind w:left="0" w:right="0" w:firstLine="440"/>
        <w:jc w:val="left"/>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81"/>
        <w:keepNext w:val="0"/>
        <w:keepLines w:val="0"/>
        <w:widowControl w:val="0"/>
        <w:shd w:val="clear" w:color="auto" w:fill="auto"/>
        <w:tabs>
          <w:tab w:pos="917" w:val="left"/>
        </w:tabs>
        <w:bidi w:val="0"/>
        <w:spacing w:before="0" w:after="100" w:line="312" w:lineRule="exact"/>
        <w:ind w:left="0" w:right="0" w:firstLine="44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8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在建工程项目按建造该项资产达到预定可使用状态前所发生的全部支出，作为固定资产的入账价值。 包括建筑费用、机器设备原价、其他为使在建工程达到预定可使用状态所发生的必要支出以及在资产达到 预定可使用状态之前为该项目专门借款所发生的借款费用及占用的一般借款发生的借款费用。本公司在工 程安装或建设完成达到预定可使用状态时将在建工程转入固定资产。所建造的已达到预定可使用状态、但 尚未办理竣工决算的固定资产，自达到预定可使用状态之日起，根据工程预算、造价或者工程实际成本等, 按估计的价值转入固定资产，并按本公司固定资产折旧政策计提固定资产的折旧，待办理竣工决算后，再 按实际成本调整原来的暂估价值，但不调整原己计提的折旧额。</w:t>
      </w:r>
    </w:p>
    <w:p>
      <w:pPr>
        <w:pStyle w:val="Style32"/>
        <w:keepNext/>
        <w:keepLines/>
        <w:widowControl w:val="0"/>
        <w:shd w:val="clear" w:color="auto" w:fill="auto"/>
        <w:tabs>
          <w:tab w:pos="467" w:val="left"/>
        </w:tabs>
        <w:bidi w:val="0"/>
        <w:spacing w:before="0" w:after="320" w:line="312"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00"/>
      <w:bookmarkEnd w:id="1001"/>
      <w:bookmarkEnd w:id="1003"/>
    </w:p>
    <w:p>
      <w:pPr>
        <w:pStyle w:val="Style81"/>
        <w:keepNext w:val="0"/>
        <w:keepLines w:val="0"/>
        <w:widowControl w:val="0"/>
        <w:shd w:val="clear" w:color="auto" w:fill="auto"/>
        <w:bidi w:val="0"/>
        <w:spacing w:before="0" w:after="100" w:line="312" w:lineRule="exact"/>
        <w:ind w:left="0" w:right="0" w:firstLine="44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）借款费用资本化的确认原则和资本化期间</w:t>
      </w:r>
    </w:p>
    <w:p>
      <w:pPr>
        <w:pStyle w:val="Style81"/>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本公司发生的可直接归属于符合资本化条件的资产的购建或生产的借款费用在同时满足下列条件时 予以资本化计入相关资产成本：</w:t>
      </w:r>
    </w:p>
    <w:p>
      <w:pPr>
        <w:pStyle w:val="Style81"/>
        <w:keepNext w:val="0"/>
        <w:keepLines w:val="0"/>
        <w:widowControl w:val="0"/>
        <w:numPr>
          <w:ilvl w:val="0"/>
          <w:numId w:val="89"/>
        </w:numPr>
        <w:shd w:val="clear" w:color="auto" w:fill="auto"/>
        <w:tabs>
          <w:tab w:pos="825" w:val="left"/>
        </w:tabs>
        <w:bidi w:val="0"/>
        <w:spacing w:before="0" w:after="180" w:line="240" w:lineRule="auto"/>
        <w:ind w:left="0" w:right="0" w:firstLine="440"/>
        <w:jc w:val="both"/>
      </w:pPr>
      <w:bookmarkStart w:id="1005" w:name="bookmark1005"/>
      <w:bookmarkEnd w:id="1005"/>
      <w:r>
        <w:rPr>
          <w:color w:val="000000"/>
          <w:spacing w:val="0"/>
          <w:w w:val="100"/>
          <w:position w:val="0"/>
        </w:rPr>
        <w:t>资产支出已经发生;</w:t>
      </w:r>
    </w:p>
    <w:p>
      <w:pPr>
        <w:pStyle w:val="Style81"/>
        <w:keepNext w:val="0"/>
        <w:keepLines w:val="0"/>
        <w:widowControl w:val="0"/>
        <w:numPr>
          <w:ilvl w:val="0"/>
          <w:numId w:val="89"/>
        </w:numPr>
        <w:shd w:val="clear" w:color="auto" w:fill="auto"/>
        <w:tabs>
          <w:tab w:pos="830" w:val="left"/>
        </w:tabs>
        <w:bidi w:val="0"/>
        <w:spacing w:before="0" w:after="280" w:line="240" w:lineRule="auto"/>
        <w:ind w:left="0" w:right="0" w:firstLine="440"/>
        <w:jc w:val="both"/>
      </w:pPr>
      <w:bookmarkStart w:id="1006" w:name="bookmark1006"/>
      <w:bookmarkEnd w:id="1006"/>
      <w:r>
        <w:rPr>
          <w:color w:val="000000"/>
          <w:spacing w:val="0"/>
          <w:w w:val="100"/>
          <w:position w:val="0"/>
        </w:rPr>
        <w:t>借款费用已经发生;</w:t>
      </w:r>
    </w:p>
    <w:p>
      <w:pPr>
        <w:pStyle w:val="Style81"/>
        <w:keepNext w:val="0"/>
        <w:keepLines w:val="0"/>
        <w:widowControl w:val="0"/>
        <w:numPr>
          <w:ilvl w:val="0"/>
          <w:numId w:val="89"/>
        </w:numPr>
        <w:shd w:val="clear" w:color="auto" w:fill="auto"/>
        <w:bidi w:val="0"/>
        <w:spacing w:before="0" w:after="100" w:line="312" w:lineRule="exact"/>
        <w:ind w:left="0" w:right="0" w:firstLine="440"/>
        <w:jc w:val="both"/>
      </w:pPr>
      <w:bookmarkStart w:id="1007" w:name="bookmark1007"/>
      <w:bookmarkEnd w:id="1007"/>
      <w:r>
        <w:rPr>
          <w:color w:val="000000"/>
          <w:spacing w:val="0"/>
          <w:w w:val="100"/>
          <w:position w:val="0"/>
        </w:rPr>
        <w:t>为使资产达到预定可使用状态所必要的购建或者生产活动已经开始。</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其他的借款利息、折价或溢价和汇兑差额，计入发生当期的损益。</w:t>
      </w:r>
    </w:p>
    <w:p>
      <w:pPr>
        <w:pStyle w:val="Style8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当购建或者生产符合资本化条件的资产达到预定可使用或者可销售状态时，停止其借款费用的资本 化；以后发生的借款费用于发生当期确认为费用。</w:t>
      </w:r>
    </w:p>
    <w:p>
      <w:pPr>
        <w:pStyle w:val="Style81"/>
        <w:keepNext w:val="0"/>
        <w:keepLines w:val="0"/>
        <w:widowControl w:val="0"/>
        <w:shd w:val="clear" w:color="auto" w:fill="auto"/>
        <w:bidi w:val="0"/>
        <w:spacing w:before="0" w:after="100" w:line="312"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）借款费用资本化率以及资本化金额的计算方法</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为购建或者生产符合资本化条件的资产而借入专门借款的，以专门借款当期实际发生的利息费用，减 去将尚未动用的借款资金存入银行取得的利息收入或者进行暂时性投资取得的投资收益后的金额，确定为 专门借款利息费用的资本化金额。</w:t>
      </w:r>
    </w:p>
    <w:p>
      <w:pPr>
        <w:pStyle w:val="Style8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购建或者生产符合资本化条件的资产占用了一般借款的，一般借款应予资本化的利息金额按累计资产 支出超过专门借款部分的资产支出加权平均数乘以所占用一般借款的资本化率，计算确定一般借款应予资 本化的利息金额。资本化率根据一般借款加权平均利率计算确定。</w:t>
      </w:r>
    </w:p>
    <w:p>
      <w:pPr>
        <w:pStyle w:val="Style32"/>
        <w:keepNext/>
        <w:keepLines/>
        <w:widowControl w:val="0"/>
        <w:shd w:val="clear" w:color="auto" w:fill="auto"/>
        <w:bidi w:val="0"/>
        <w:spacing w:before="0" w:after="200" w:line="326"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009"/>
      <w:bookmarkEnd w:id="1010"/>
      <w:bookmarkEnd w:id="1012"/>
    </w:p>
    <w:p>
      <w:pPr>
        <w:pStyle w:val="Style32"/>
        <w:keepNext/>
        <w:keepLines/>
        <w:widowControl w:val="0"/>
        <w:shd w:val="clear" w:color="auto" w:fill="auto"/>
        <w:bidi w:val="0"/>
        <w:spacing w:before="0" w:after="200" w:line="312" w:lineRule="exact"/>
        <w:ind w:left="0" w:right="0" w:firstLine="0"/>
        <w:jc w:val="left"/>
      </w:pPr>
      <w:bookmarkStart w:id="1009" w:name="bookmark1009"/>
      <w:bookmarkStart w:id="1010" w:name="bookmark1010"/>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9"/>
      <w:bookmarkEnd w:id="1010"/>
      <w:bookmarkEnd w:id="1014"/>
    </w:p>
    <w:p>
      <w:pPr>
        <w:pStyle w:val="Style81"/>
        <w:keepNext w:val="0"/>
        <w:keepLines w:val="0"/>
        <w:widowControl w:val="0"/>
        <w:shd w:val="clear" w:color="auto" w:fill="auto"/>
        <w:tabs>
          <w:tab w:pos="1032" w:val="left"/>
        </w:tabs>
        <w:bidi w:val="0"/>
        <w:spacing w:before="0" w:after="0" w:line="432" w:lineRule="exact"/>
        <w:ind w:left="44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 按取得时的实际成本入账。</w:t>
      </w:r>
    </w:p>
    <w:p>
      <w:pPr>
        <w:pStyle w:val="Style81"/>
        <w:keepNext w:val="0"/>
        <w:keepLines w:val="0"/>
        <w:widowControl w:val="0"/>
        <w:shd w:val="clear" w:color="auto" w:fill="auto"/>
        <w:tabs>
          <w:tab w:pos="922" w:val="left"/>
        </w:tabs>
        <w:bidi w:val="0"/>
        <w:spacing w:before="0" w:after="200" w:line="432" w:lineRule="exact"/>
        <w:ind w:left="0" w:right="0" w:firstLine="44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无形资产使用寿命及摊销</w:t>
      </w:r>
    </w:p>
    <w:tbl>
      <w:tblPr>
        <w:tblOverlap w:val="never"/>
        <w:jc w:val="center"/>
        <w:tblLayout w:type="fixed"/>
      </w:tblPr>
      <w:tblGrid>
        <w:gridCol w:w="2448"/>
        <w:gridCol w:w="2011"/>
        <w:gridCol w:w="5218"/>
      </w:tblGrid>
      <w:tr>
        <w:trPr>
          <w:trHeight w:val="288"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①使用寿命有限的无形资产的使用寿命估计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法定使用权</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参考能为公司带来经济利益的期限确定使用寿命</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软件及专有技术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5-10 </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参考能为公司带来经济利益的期限确定使用寿命</w:t>
            </w:r>
          </w:p>
        </w:tc>
      </w:tr>
    </w:tbl>
    <w:p>
      <w:pPr>
        <w:widowControl w:val="0"/>
        <w:spacing w:after="99" w:line="1" w:lineRule="exact"/>
      </w:pP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每年年度终了，公司对使用寿命有限的无形资产的使用寿命及摊销方法进行复核。经复核，本期末无 形资产的使用寿命及摊销方法与以前估计未有不同。</w:t>
      </w:r>
    </w:p>
    <w:p>
      <w:pPr>
        <w:pStyle w:val="Style81"/>
        <w:keepNext w:val="0"/>
        <w:keepLines w:val="0"/>
        <w:widowControl w:val="0"/>
        <w:numPr>
          <w:ilvl w:val="0"/>
          <w:numId w:val="91"/>
        </w:numPr>
        <w:shd w:val="clear" w:color="auto" w:fill="auto"/>
        <w:tabs>
          <w:tab w:pos="813" w:val="left"/>
        </w:tabs>
        <w:bidi w:val="0"/>
        <w:spacing w:before="0" w:after="100" w:line="314" w:lineRule="exact"/>
        <w:ind w:left="0" w:right="0" w:firstLine="440"/>
        <w:jc w:val="both"/>
      </w:pPr>
      <w:bookmarkStart w:id="1017" w:name="bookmark1017"/>
      <w:bookmarkEnd w:id="1017"/>
      <w:r>
        <w:rPr>
          <w:color w:val="000000"/>
          <w:spacing w:val="0"/>
          <w:w w:val="100"/>
          <w:position w:val="0"/>
        </w:rPr>
        <w:t>无法预见无形资产为企业带来经济利益期限的，视为使用寿命不确定的无形资产。对于使用寿命不 确定的无形资产，公司在每年年度终了对使用寿命不确定的无形资产的使用寿命进行复核，如果重新复核 后仍为不确定的，于在资产负债表日进行减值测试。</w:t>
      </w:r>
    </w:p>
    <w:p>
      <w:pPr>
        <w:pStyle w:val="Style81"/>
        <w:keepNext w:val="0"/>
        <w:keepLines w:val="0"/>
        <w:widowControl w:val="0"/>
        <w:numPr>
          <w:ilvl w:val="0"/>
          <w:numId w:val="91"/>
        </w:numPr>
        <w:shd w:val="clear" w:color="auto" w:fill="auto"/>
        <w:tabs>
          <w:tab w:pos="835" w:val="left"/>
        </w:tabs>
        <w:bidi w:val="0"/>
        <w:spacing w:before="0" w:after="100" w:line="314" w:lineRule="exact"/>
        <w:ind w:left="0" w:right="0" w:firstLine="440"/>
        <w:jc w:val="both"/>
      </w:pPr>
      <w:bookmarkStart w:id="1018" w:name="bookmark1018"/>
      <w:bookmarkEnd w:id="1018"/>
      <w:r>
        <w:rPr>
          <w:color w:val="000000"/>
          <w:spacing w:val="0"/>
          <w:w w:val="100"/>
          <w:position w:val="0"/>
        </w:rPr>
        <w:t>无形资产的摊销</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对于使用寿命有限的无形资产，本公司在取得时判定其使用寿命，在使用寿命内采用直线法系统合理 摊销，摊销金额按受益项目计入当期损益。具体应摊销金额为其成本扣除预计残值后的金额。己计提减值 准备的无形资产，还应扣除已计提的无形资产减值准备累计金额，残值为零。但下列情况除外：有第三方 承诺在无形资产使用寿命结束时购买该无形资产或可以根据活跃市场得到预计残值信息，并且该市场在无 形资产使用寿命结束时很可能存在。</w:t>
      </w:r>
    </w:p>
    <w:p>
      <w:pPr>
        <w:pStyle w:val="Style8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对使用寿命不确定的无形资产，不予摊销。每年年度终了对使用寿命不确定的无形资产的使用寿命进 行复核，如果有证据表明无形资产的使用寿命是有限的，估计其使用寿命并在预计使用年限内系统合理摊 </w:t>
      </w:r>
      <w:r>
        <w:rPr>
          <w:color w:val="000000"/>
          <w:spacing w:val="0"/>
          <w:w w:val="100"/>
          <w:position w:val="0"/>
        </w:rPr>
        <w:t>销。</w:t>
      </w:r>
    </w:p>
    <w:p>
      <w:pPr>
        <w:pStyle w:val="Style32"/>
        <w:keepNext/>
        <w:keepLines/>
        <w:widowControl w:val="0"/>
        <w:shd w:val="clear" w:color="auto" w:fill="auto"/>
        <w:bidi w:val="0"/>
        <w:spacing w:before="0" w:after="280" w:line="314" w:lineRule="exact"/>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9"/>
      <w:bookmarkEnd w:id="1020"/>
      <w:bookmarkEnd w:id="1022"/>
    </w:p>
    <w:p>
      <w:pPr>
        <w:pStyle w:val="Style81"/>
        <w:keepNext w:val="0"/>
        <w:keepLines w:val="0"/>
        <w:widowControl w:val="0"/>
        <w:shd w:val="clear" w:color="auto" w:fill="auto"/>
        <w:tabs>
          <w:tab w:pos="923" w:val="left"/>
        </w:tabs>
        <w:bidi w:val="0"/>
        <w:spacing w:before="0" w:after="100" w:line="314" w:lineRule="exact"/>
        <w:ind w:left="0" w:right="0" w:firstLine="44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w:t>
        <w:tab/>
        <w:t>划分内部研究开发项目的研究阶段和开发阶段具体标准</w:t>
      </w:r>
    </w:p>
    <w:p>
      <w:pPr>
        <w:pStyle w:val="Style81"/>
        <w:keepNext w:val="0"/>
        <w:keepLines w:val="0"/>
        <w:widowControl w:val="0"/>
        <w:numPr>
          <w:ilvl w:val="0"/>
          <w:numId w:val="93"/>
        </w:numPr>
        <w:shd w:val="clear" w:color="auto" w:fill="auto"/>
        <w:tabs>
          <w:tab w:pos="814" w:val="left"/>
        </w:tabs>
        <w:bidi w:val="0"/>
        <w:spacing w:before="0" w:after="100" w:line="341" w:lineRule="exact"/>
        <w:ind w:left="0" w:right="0" w:firstLine="440"/>
        <w:jc w:val="both"/>
      </w:pPr>
      <w:bookmarkStart w:id="1024" w:name="bookmark1024"/>
      <w:bookmarkEnd w:id="1024"/>
      <w:r>
        <w:rPr>
          <w:color w:val="000000"/>
          <w:spacing w:val="0"/>
          <w:w w:val="100"/>
          <w:position w:val="0"/>
        </w:rPr>
        <w:t>本公司将为进一步开发活动进行的资料及相关方面的准备活动作为研究阶段，无形资产研究阶段的 支出在发生时计入当期损益。</w:t>
      </w:r>
    </w:p>
    <w:p>
      <w:pPr>
        <w:pStyle w:val="Style81"/>
        <w:keepNext w:val="0"/>
        <w:keepLines w:val="0"/>
        <w:widowControl w:val="0"/>
        <w:numPr>
          <w:ilvl w:val="0"/>
          <w:numId w:val="93"/>
        </w:numPr>
        <w:shd w:val="clear" w:color="auto" w:fill="auto"/>
        <w:tabs>
          <w:tab w:pos="837" w:val="left"/>
        </w:tabs>
        <w:bidi w:val="0"/>
        <w:spacing w:before="0" w:after="100" w:line="314" w:lineRule="exact"/>
        <w:ind w:left="0" w:right="0" w:firstLine="440"/>
        <w:jc w:val="left"/>
      </w:pPr>
      <w:bookmarkStart w:id="1025" w:name="bookmark1025"/>
      <w:bookmarkEnd w:id="1025"/>
      <w:r>
        <w:rPr>
          <w:color w:val="000000"/>
          <w:spacing w:val="0"/>
          <w:w w:val="100"/>
          <w:position w:val="0"/>
        </w:rPr>
        <w:t>在本公司已完成研究阶段的工作后再进行的开发活动作为开发阶段。</w:t>
      </w:r>
    </w:p>
    <w:p>
      <w:pPr>
        <w:pStyle w:val="Style81"/>
        <w:keepNext w:val="0"/>
        <w:keepLines w:val="0"/>
        <w:widowControl w:val="0"/>
        <w:shd w:val="clear" w:color="auto" w:fill="auto"/>
        <w:tabs>
          <w:tab w:pos="923" w:val="left"/>
        </w:tabs>
        <w:bidi w:val="0"/>
        <w:spacing w:before="0" w:after="100" w:line="314" w:lineRule="exact"/>
        <w:ind w:left="0" w:right="0" w:firstLine="44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w:t>
        <w:tab/>
        <w:t>开发阶段支出资本化的具体条件</w:t>
      </w:r>
    </w:p>
    <w:p>
      <w:pPr>
        <w:pStyle w:val="Style8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开发阶段的支出同时满足下列条件时，才能确认为无形资产：</w:t>
      </w:r>
    </w:p>
    <w:p>
      <w:pPr>
        <w:pStyle w:val="Style81"/>
        <w:keepNext w:val="0"/>
        <w:keepLines w:val="0"/>
        <w:widowControl w:val="0"/>
        <w:numPr>
          <w:ilvl w:val="0"/>
          <w:numId w:val="95"/>
        </w:numPr>
        <w:shd w:val="clear" w:color="auto" w:fill="auto"/>
        <w:tabs>
          <w:tab w:pos="827" w:val="left"/>
        </w:tabs>
        <w:bidi w:val="0"/>
        <w:spacing w:before="0" w:after="100" w:line="314" w:lineRule="exact"/>
        <w:ind w:left="0" w:right="0" w:firstLine="440"/>
        <w:jc w:val="left"/>
      </w:pPr>
      <w:bookmarkStart w:id="1027" w:name="bookmark1027"/>
      <w:bookmarkEnd w:id="1027"/>
      <w:r>
        <w:rPr>
          <w:color w:val="000000"/>
          <w:spacing w:val="0"/>
          <w:w w:val="100"/>
          <w:position w:val="0"/>
        </w:rPr>
        <w:t>完成该无形资产以使其能够使用或出售在技术上具有可行性；</w:t>
      </w:r>
    </w:p>
    <w:p>
      <w:pPr>
        <w:pStyle w:val="Style81"/>
        <w:keepNext w:val="0"/>
        <w:keepLines w:val="0"/>
        <w:widowControl w:val="0"/>
        <w:numPr>
          <w:ilvl w:val="0"/>
          <w:numId w:val="95"/>
        </w:numPr>
        <w:shd w:val="clear" w:color="auto" w:fill="auto"/>
        <w:tabs>
          <w:tab w:pos="827" w:val="left"/>
        </w:tabs>
        <w:bidi w:val="0"/>
        <w:spacing w:before="0" w:after="100" w:line="314" w:lineRule="exact"/>
        <w:ind w:left="0" w:right="0" w:firstLine="440"/>
        <w:jc w:val="left"/>
      </w:pPr>
      <w:bookmarkStart w:id="1028" w:name="bookmark1028"/>
      <w:bookmarkEnd w:id="1028"/>
      <w:r>
        <w:rPr>
          <w:color w:val="000000"/>
          <w:spacing w:val="0"/>
          <w:w w:val="100"/>
          <w:position w:val="0"/>
        </w:rPr>
        <w:t>具有完成该无形资产并使用或出售的意图；</w:t>
      </w:r>
    </w:p>
    <w:p>
      <w:pPr>
        <w:pStyle w:val="Style81"/>
        <w:keepNext w:val="0"/>
        <w:keepLines w:val="0"/>
        <w:widowControl w:val="0"/>
        <w:numPr>
          <w:ilvl w:val="0"/>
          <w:numId w:val="95"/>
        </w:numPr>
        <w:shd w:val="clear" w:color="auto" w:fill="auto"/>
        <w:tabs>
          <w:tab w:pos="810" w:val="left"/>
        </w:tabs>
        <w:bidi w:val="0"/>
        <w:spacing w:before="0" w:after="100" w:line="322" w:lineRule="exact"/>
        <w:ind w:left="0" w:right="0" w:firstLine="440"/>
        <w:jc w:val="both"/>
      </w:pPr>
      <w:bookmarkStart w:id="1029" w:name="bookmark1029"/>
      <w:bookmarkEnd w:id="1029"/>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81"/>
        <w:keepNext w:val="0"/>
        <w:keepLines w:val="0"/>
        <w:widowControl w:val="0"/>
        <w:numPr>
          <w:ilvl w:val="0"/>
          <w:numId w:val="95"/>
        </w:numPr>
        <w:shd w:val="clear" w:color="auto" w:fill="auto"/>
        <w:tabs>
          <w:tab w:pos="795" w:val="left"/>
        </w:tabs>
        <w:bidi w:val="0"/>
        <w:spacing w:before="0" w:after="100" w:line="307" w:lineRule="exact"/>
        <w:ind w:left="0" w:right="0" w:firstLine="440"/>
        <w:jc w:val="both"/>
      </w:pPr>
      <w:bookmarkStart w:id="1030" w:name="bookmark1030"/>
      <w:bookmarkEnd w:id="1030"/>
      <w:r>
        <w:rPr>
          <w:color w:val="000000"/>
          <w:spacing w:val="0"/>
          <w:w w:val="100"/>
          <w:position w:val="0"/>
        </w:rPr>
        <w:t>有足够的技术、财务资源和其他资源支持，以完成该无形资产的开发，并有能力使用或出售该无形 资产；</w:t>
      </w:r>
    </w:p>
    <w:p>
      <w:pPr>
        <w:pStyle w:val="Style81"/>
        <w:keepNext w:val="0"/>
        <w:keepLines w:val="0"/>
        <w:widowControl w:val="0"/>
        <w:numPr>
          <w:ilvl w:val="0"/>
          <w:numId w:val="95"/>
        </w:numPr>
        <w:shd w:val="clear" w:color="auto" w:fill="auto"/>
        <w:tabs>
          <w:tab w:pos="827" w:val="left"/>
        </w:tabs>
        <w:bidi w:val="0"/>
        <w:spacing w:before="0" w:after="280" w:line="314" w:lineRule="exact"/>
        <w:ind w:left="0" w:right="0" w:firstLine="440"/>
        <w:jc w:val="left"/>
      </w:pPr>
      <w:bookmarkStart w:id="1031" w:name="bookmark1031"/>
      <w:bookmarkEnd w:id="1031"/>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280" w:line="314" w:lineRule="exact"/>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1032"/>
      <w:bookmarkEnd w:id="1033"/>
      <w:bookmarkEnd w:id="1035"/>
    </w:p>
    <w:p>
      <w:pPr>
        <w:pStyle w:val="Style81"/>
        <w:keepNext w:val="0"/>
        <w:keepLines w:val="0"/>
        <w:widowControl w:val="0"/>
        <w:shd w:val="clear" w:color="auto" w:fill="auto"/>
        <w:tabs>
          <w:tab w:pos="923" w:val="left"/>
        </w:tabs>
        <w:bidi w:val="0"/>
        <w:spacing w:before="0" w:after="100" w:line="314" w:lineRule="exact"/>
        <w:ind w:left="0" w:right="0" w:firstLine="44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长期股权投资减值测试方法及会计处理方法</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求、行业及盈利能力等的各种变化判断长期股权投资是否存在减值迹象。当长期股权投资可收回金额低于 账面价值时，将可收回金额低于长期股权投资账面价值的差额作为长期股权投资减值准备予以计提。资产 减值损失一经确认，在以后会计期间不再转回。</w:t>
      </w:r>
    </w:p>
    <w:p>
      <w:pPr>
        <w:pStyle w:val="Style81"/>
        <w:keepNext w:val="0"/>
        <w:keepLines w:val="0"/>
        <w:widowControl w:val="0"/>
        <w:shd w:val="clear" w:color="auto" w:fill="auto"/>
        <w:tabs>
          <w:tab w:pos="923" w:val="left"/>
        </w:tabs>
        <w:bidi w:val="0"/>
        <w:spacing w:before="0" w:after="100" w:line="314" w:lineRule="exact"/>
        <w:ind w:left="0" w:right="0" w:firstLine="44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固定资产的减值测试方法及会计处理方法</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本公司在资产负债表日对各项固定资产进行判断，当存在减值迹象，估计可收回金额低于其账面价值 时，账面价值减记至可收回金额，减记的金额确认为资产减值损失，计入当期损益，同时计提相应的资产 减值准备。资产减值损失一经确认，在以后会计期间不再转回。当存在下列迹象的，按固定资产单项项目 全额计提减值准备：</w:t>
      </w:r>
    </w:p>
    <w:p>
      <w:pPr>
        <w:pStyle w:val="Style81"/>
        <w:keepNext w:val="0"/>
        <w:keepLines w:val="0"/>
        <w:widowControl w:val="0"/>
        <w:numPr>
          <w:ilvl w:val="0"/>
          <w:numId w:val="97"/>
        </w:numPr>
        <w:shd w:val="clear" w:color="auto" w:fill="auto"/>
        <w:tabs>
          <w:tab w:pos="832" w:val="left"/>
        </w:tabs>
        <w:bidi w:val="0"/>
        <w:spacing w:before="0" w:after="100" w:line="314" w:lineRule="exact"/>
        <w:ind w:left="0" w:right="0" w:firstLine="440"/>
        <w:jc w:val="both"/>
      </w:pPr>
      <w:bookmarkStart w:id="1038" w:name="bookmark1038"/>
      <w:bookmarkEnd w:id="1038"/>
      <w:r>
        <w:rPr>
          <w:color w:val="000000"/>
          <w:spacing w:val="0"/>
          <w:w w:val="100"/>
          <w:position w:val="0"/>
        </w:rPr>
        <w:t>长期闲置不用，在可预见的未来不会再使用，且已无转让价值的固定资产；</w:t>
      </w:r>
    </w:p>
    <w:p>
      <w:pPr>
        <w:pStyle w:val="Style81"/>
        <w:keepNext w:val="0"/>
        <w:keepLines w:val="0"/>
        <w:widowControl w:val="0"/>
        <w:numPr>
          <w:ilvl w:val="0"/>
          <w:numId w:val="97"/>
        </w:numPr>
        <w:shd w:val="clear" w:color="auto" w:fill="auto"/>
        <w:tabs>
          <w:tab w:pos="837" w:val="left"/>
        </w:tabs>
        <w:bidi w:val="0"/>
        <w:spacing w:before="0" w:after="100" w:line="314" w:lineRule="exact"/>
        <w:ind w:left="0" w:right="0" w:firstLine="440"/>
        <w:jc w:val="both"/>
      </w:pPr>
      <w:bookmarkStart w:id="1039" w:name="bookmark1039"/>
      <w:bookmarkEnd w:id="1039"/>
      <w:r>
        <w:rPr>
          <w:color w:val="000000"/>
          <w:spacing w:val="0"/>
          <w:w w:val="100"/>
          <w:position w:val="0"/>
        </w:rPr>
        <w:t>由于技术进步等原因，己不可使用的固定资产；</w:t>
      </w:r>
    </w:p>
    <w:p>
      <w:pPr>
        <w:pStyle w:val="Style81"/>
        <w:keepNext w:val="0"/>
        <w:keepLines w:val="0"/>
        <w:widowControl w:val="0"/>
        <w:numPr>
          <w:ilvl w:val="0"/>
          <w:numId w:val="97"/>
        </w:numPr>
        <w:shd w:val="clear" w:color="auto" w:fill="auto"/>
        <w:tabs>
          <w:tab w:pos="837" w:val="left"/>
        </w:tabs>
        <w:bidi w:val="0"/>
        <w:spacing w:before="0" w:after="100" w:line="314" w:lineRule="exact"/>
        <w:ind w:left="0" w:right="0" w:firstLine="440"/>
        <w:jc w:val="both"/>
      </w:pPr>
      <w:bookmarkStart w:id="1040" w:name="bookmark1040"/>
      <w:bookmarkEnd w:id="1040"/>
      <w:r>
        <w:rPr>
          <w:color w:val="000000"/>
          <w:spacing w:val="0"/>
          <w:w w:val="100"/>
          <w:position w:val="0"/>
        </w:rPr>
        <w:t>虽然固定资产尚可使用，但使用后产生大量不合格品的固定资产；</w:t>
      </w:r>
    </w:p>
    <w:p>
      <w:pPr>
        <w:pStyle w:val="Style81"/>
        <w:keepNext w:val="0"/>
        <w:keepLines w:val="0"/>
        <w:widowControl w:val="0"/>
        <w:numPr>
          <w:ilvl w:val="0"/>
          <w:numId w:val="97"/>
        </w:numPr>
        <w:shd w:val="clear" w:color="auto" w:fill="auto"/>
        <w:tabs>
          <w:tab w:pos="837" w:val="left"/>
        </w:tabs>
        <w:bidi w:val="0"/>
        <w:spacing w:before="0" w:after="100" w:line="314" w:lineRule="exact"/>
        <w:ind w:left="0" w:right="0" w:firstLine="440"/>
        <w:jc w:val="both"/>
      </w:pPr>
      <w:bookmarkStart w:id="1041" w:name="bookmark1041"/>
      <w:bookmarkEnd w:id="1041"/>
      <w:r>
        <w:rPr>
          <w:color w:val="000000"/>
          <w:spacing w:val="0"/>
          <w:w w:val="100"/>
          <w:position w:val="0"/>
        </w:rPr>
        <w:t>已遭毁损，以至于不再具有使用价值和转让价值的固定资产；</w:t>
      </w:r>
    </w:p>
    <w:p>
      <w:pPr>
        <w:pStyle w:val="Style81"/>
        <w:keepNext w:val="0"/>
        <w:keepLines w:val="0"/>
        <w:widowControl w:val="0"/>
        <w:numPr>
          <w:ilvl w:val="0"/>
          <w:numId w:val="97"/>
        </w:numPr>
        <w:shd w:val="clear" w:color="auto" w:fill="auto"/>
        <w:tabs>
          <w:tab w:pos="837" w:val="left"/>
        </w:tabs>
        <w:bidi w:val="0"/>
        <w:spacing w:before="0" w:after="100" w:line="314" w:lineRule="exact"/>
        <w:ind w:left="0" w:right="0" w:firstLine="440"/>
        <w:jc w:val="both"/>
      </w:pPr>
      <w:bookmarkStart w:id="1042" w:name="bookmark1042"/>
      <w:bookmarkEnd w:id="1042"/>
      <w:r>
        <w:rPr>
          <w:color w:val="000000"/>
          <w:spacing w:val="0"/>
          <w:w w:val="100"/>
          <w:position w:val="0"/>
        </w:rPr>
        <w:t>其他实质上已经不能再给公司带来经济利益的固定资产。</w:t>
      </w:r>
    </w:p>
    <w:p>
      <w:pPr>
        <w:pStyle w:val="Style81"/>
        <w:keepNext w:val="0"/>
        <w:keepLines w:val="0"/>
        <w:widowControl w:val="0"/>
        <w:shd w:val="clear" w:color="auto" w:fill="auto"/>
        <w:tabs>
          <w:tab w:pos="923" w:val="left"/>
        </w:tabs>
        <w:bidi w:val="0"/>
        <w:spacing w:before="0" w:after="100" w:line="314" w:lineRule="exact"/>
        <w:ind w:left="0" w:right="0" w:firstLine="44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在建工程减值测试方法及会计处理方法</w:t>
      </w:r>
    </w:p>
    <w:p>
      <w:pPr>
        <w:pStyle w:val="Style81"/>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 xml:space="preserve">本公司于资产负债表日对在建工程进行全面检查，如果有证据表明在建工程已经发生了减值，估计可 </w:t>
      </w:r>
      <w:r>
        <w:rPr>
          <w:color w:val="000000"/>
          <w:spacing w:val="0"/>
          <w:w w:val="100"/>
          <w:position w:val="0"/>
        </w:rPr>
        <w:t>收回金额低于其账面价值时，账面价值减记至可收回金额，减记的金额确认为资产减值损失，计入当期损 益，同时计提相应的资产减值准备。资产减值损失一经确认，在以后会计期间不再转回。存在下列一项或 若干项情况的，对在建工程进行减值测试：</w:t>
      </w:r>
    </w:p>
    <w:p>
      <w:pPr>
        <w:pStyle w:val="Style81"/>
        <w:keepNext w:val="0"/>
        <w:keepLines w:val="0"/>
        <w:widowControl w:val="0"/>
        <w:numPr>
          <w:ilvl w:val="0"/>
          <w:numId w:val="99"/>
        </w:numPr>
        <w:shd w:val="clear" w:color="auto" w:fill="auto"/>
        <w:tabs>
          <w:tab w:pos="832" w:val="left"/>
        </w:tabs>
        <w:bidi w:val="0"/>
        <w:spacing w:before="0" w:after="120" w:line="312" w:lineRule="exact"/>
        <w:ind w:left="0" w:right="0" w:firstLine="440"/>
        <w:jc w:val="left"/>
      </w:pPr>
      <w:bookmarkStart w:id="1044" w:name="bookmark1044"/>
      <w:bookmarkEnd w:id="1044"/>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81"/>
        <w:keepNext w:val="0"/>
        <w:keepLines w:val="0"/>
        <w:widowControl w:val="0"/>
        <w:numPr>
          <w:ilvl w:val="0"/>
          <w:numId w:val="99"/>
        </w:numPr>
        <w:shd w:val="clear" w:color="auto" w:fill="auto"/>
        <w:tabs>
          <w:tab w:pos="837" w:val="left"/>
        </w:tabs>
        <w:bidi w:val="0"/>
        <w:spacing w:before="0" w:after="120" w:line="312" w:lineRule="exact"/>
        <w:ind w:left="0" w:right="0" w:firstLine="440"/>
        <w:jc w:val="left"/>
      </w:pPr>
      <w:bookmarkStart w:id="1045" w:name="bookmark1045"/>
      <w:bookmarkEnd w:id="1045"/>
      <w:r>
        <w:rPr>
          <w:color w:val="000000"/>
          <w:spacing w:val="0"/>
          <w:w w:val="100"/>
          <w:position w:val="0"/>
        </w:rPr>
        <w:t>所建项目无论在性能上，还是在技术上已经落后，并且给企业带来的经济利益具有很大的不确定性;</w:t>
      </w:r>
    </w:p>
    <w:p>
      <w:pPr>
        <w:pStyle w:val="Style81"/>
        <w:keepNext w:val="0"/>
        <w:keepLines w:val="0"/>
        <w:widowControl w:val="0"/>
        <w:numPr>
          <w:ilvl w:val="0"/>
          <w:numId w:val="99"/>
        </w:numPr>
        <w:shd w:val="clear" w:color="auto" w:fill="auto"/>
        <w:tabs>
          <w:tab w:pos="837" w:val="left"/>
        </w:tabs>
        <w:bidi w:val="0"/>
        <w:spacing w:before="0" w:after="120" w:line="312" w:lineRule="exact"/>
        <w:ind w:left="0" w:right="0" w:firstLine="440"/>
        <w:jc w:val="left"/>
      </w:pPr>
      <w:bookmarkStart w:id="1046" w:name="bookmark1046"/>
      <w:bookmarkEnd w:id="1046"/>
      <w:r>
        <w:rPr>
          <w:color w:val="000000"/>
          <w:spacing w:val="0"/>
          <w:w w:val="100"/>
          <w:position w:val="0"/>
        </w:rPr>
        <w:t>其他足以证明在建工程已经发生减值的情形。</w:t>
      </w:r>
    </w:p>
    <w:p>
      <w:pPr>
        <w:pStyle w:val="Style81"/>
        <w:keepNext w:val="0"/>
        <w:keepLines w:val="0"/>
        <w:widowControl w:val="0"/>
        <w:shd w:val="clear" w:color="auto" w:fill="auto"/>
        <w:tabs>
          <w:tab w:pos="923" w:val="left"/>
        </w:tabs>
        <w:bidi w:val="0"/>
        <w:spacing w:before="0" w:after="120" w:line="312" w:lineRule="exact"/>
        <w:ind w:left="0" w:right="0" w:firstLine="44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无形资产减值测试方法及会计处理方法</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当无形资产的可收回金额低于其账面价值时，将资产的账面价值减记至可收回金额，减记的金额确认 为资产减值损失，计入当期损益，同时计提相应的无形资产减值准备。无形资产减值损失一经确认，在以 后会计期间不再转回。存在下列一项或多项以下情况的，对无形资产进行减值测试：</w:t>
      </w:r>
    </w:p>
    <w:p>
      <w:pPr>
        <w:pStyle w:val="Style81"/>
        <w:keepNext w:val="0"/>
        <w:keepLines w:val="0"/>
        <w:widowControl w:val="0"/>
        <w:numPr>
          <w:ilvl w:val="0"/>
          <w:numId w:val="101"/>
        </w:numPr>
        <w:shd w:val="clear" w:color="auto" w:fill="auto"/>
        <w:tabs>
          <w:tab w:pos="832" w:val="left"/>
        </w:tabs>
        <w:bidi w:val="0"/>
        <w:spacing w:before="0" w:after="120" w:line="312" w:lineRule="exact"/>
        <w:ind w:left="0" w:right="0" w:firstLine="440"/>
        <w:jc w:val="left"/>
      </w:pPr>
      <w:bookmarkStart w:id="1048" w:name="bookmark1048"/>
      <w:bookmarkEnd w:id="1048"/>
      <w:r>
        <w:rPr>
          <w:color w:val="000000"/>
          <w:spacing w:val="0"/>
          <w:w w:val="100"/>
          <w:position w:val="0"/>
        </w:rPr>
        <w:t>该无形资产已被其他新技术等所替代，使其为企业创造经济利益的能力受到重大不利影响；</w:t>
      </w:r>
    </w:p>
    <w:p>
      <w:pPr>
        <w:pStyle w:val="Style81"/>
        <w:keepNext w:val="0"/>
        <w:keepLines w:val="0"/>
        <w:widowControl w:val="0"/>
        <w:numPr>
          <w:ilvl w:val="0"/>
          <w:numId w:val="101"/>
        </w:numPr>
        <w:shd w:val="clear" w:color="auto" w:fill="auto"/>
        <w:tabs>
          <w:tab w:pos="837" w:val="left"/>
        </w:tabs>
        <w:bidi w:val="0"/>
        <w:spacing w:before="0" w:after="120" w:line="312" w:lineRule="exact"/>
        <w:ind w:left="0" w:right="0" w:firstLine="440"/>
        <w:jc w:val="left"/>
      </w:pPr>
      <w:bookmarkStart w:id="1049" w:name="bookmark1049"/>
      <w:bookmarkEnd w:id="1049"/>
      <w:r>
        <w:rPr>
          <w:color w:val="000000"/>
          <w:spacing w:val="0"/>
          <w:w w:val="100"/>
          <w:position w:val="0"/>
        </w:rPr>
        <w:t>该无形资产的市价在当期大幅下跌，并在剩余年限内可能不会回升；</w:t>
      </w:r>
    </w:p>
    <w:p>
      <w:pPr>
        <w:pStyle w:val="Style81"/>
        <w:keepNext w:val="0"/>
        <w:keepLines w:val="0"/>
        <w:widowControl w:val="0"/>
        <w:numPr>
          <w:ilvl w:val="0"/>
          <w:numId w:val="101"/>
        </w:numPr>
        <w:shd w:val="clear" w:color="auto" w:fill="auto"/>
        <w:tabs>
          <w:tab w:pos="837" w:val="left"/>
        </w:tabs>
        <w:bidi w:val="0"/>
        <w:spacing w:before="0" w:after="120" w:line="312" w:lineRule="exact"/>
        <w:ind w:left="0" w:right="0" w:firstLine="440"/>
        <w:jc w:val="left"/>
      </w:pPr>
      <w:bookmarkStart w:id="1050" w:name="bookmark1050"/>
      <w:bookmarkEnd w:id="1050"/>
      <w:r>
        <w:rPr>
          <w:color w:val="000000"/>
          <w:spacing w:val="0"/>
          <w:w w:val="100"/>
          <w:position w:val="0"/>
        </w:rPr>
        <w:t>其他足以表明该无形资产的账面价值已超过可收回金额的情况。</w:t>
      </w:r>
    </w:p>
    <w:p>
      <w:pPr>
        <w:pStyle w:val="Style81"/>
        <w:keepNext w:val="0"/>
        <w:keepLines w:val="0"/>
        <w:widowControl w:val="0"/>
        <w:shd w:val="clear" w:color="auto" w:fill="auto"/>
        <w:tabs>
          <w:tab w:pos="923" w:val="left"/>
        </w:tabs>
        <w:bidi w:val="0"/>
        <w:spacing w:before="0" w:after="120" w:line="312" w:lineRule="exact"/>
        <w:ind w:left="0" w:right="0" w:firstLine="44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5</w:t>
      </w:r>
      <w:r>
        <w:rPr>
          <w:color w:val="000000"/>
          <w:spacing w:val="0"/>
          <w:w w:val="100"/>
          <w:position w:val="0"/>
        </w:rPr>
        <w:t>）</w:t>
        <w:tab/>
        <w:t>商誉减值测试</w:t>
      </w:r>
    </w:p>
    <w:p>
      <w:pPr>
        <w:pStyle w:val="Style81"/>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企业合并形成的商誉，至少在每年年度终了进行减值测试。本公司在对包含商誉的相关资产组或者资 产组组合进行减值测试时，如与商誉相关的资产组或者资产组组合存在减值迹象的，按以下步骤处理：</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首先对不包含商誉的资产组或者资产组组合进行减值测试，计算可收回金额，并与相关资产账面价值 比较，确认相应的减值损失；然后再对包含商誉的资产组或者资产组这组合进行减值测试，比较这些相关 资产组或者资产组组合的账面价值（包括所分摊的商誉的账面价值部分）与其可收回金额，如相关资产组 或者资产组组合的可收回金额低于其账面价值的，就其差额确认减值损失。减值损失金额首先抵减分摊至 资产组或者资产组组合中商誉的账面价值；再根据资产组或者资产组组合中除商誉之外的其他各项资产的 账面价值所占比重，按比例抵减其他各项资产的账面价值。</w:t>
      </w:r>
    </w:p>
    <w:p>
      <w:pPr>
        <w:pStyle w:val="Style32"/>
        <w:keepNext/>
        <w:keepLines/>
        <w:widowControl w:val="0"/>
        <w:shd w:val="clear" w:color="auto" w:fill="auto"/>
        <w:tabs>
          <w:tab w:pos="483" w:val="left"/>
        </w:tabs>
        <w:bidi w:val="0"/>
        <w:spacing w:before="0" w:after="200" w:line="326"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052"/>
      <w:bookmarkEnd w:id="1053"/>
      <w:bookmarkEnd w:id="1055"/>
    </w:p>
    <w:p>
      <w:pPr>
        <w:pStyle w:val="Style8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长期待摊费用核算本公司已经发生但应由本期和以后各期负担的分摊期限在一年以上的各项费用。</w:t>
      </w:r>
    </w:p>
    <w:p>
      <w:pPr>
        <w:pStyle w:val="Style32"/>
        <w:keepNext/>
        <w:keepLines/>
        <w:widowControl w:val="0"/>
        <w:shd w:val="clear" w:color="auto" w:fill="auto"/>
        <w:tabs>
          <w:tab w:pos="483" w:val="left"/>
        </w:tabs>
        <w:bidi w:val="0"/>
        <w:spacing w:before="0" w:after="200" w:line="326"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1056"/>
      <w:bookmarkEnd w:id="1057"/>
      <w:bookmarkEnd w:id="1059"/>
    </w:p>
    <w:p>
      <w:pPr>
        <w:pStyle w:val="Style32"/>
        <w:keepNext/>
        <w:keepLines/>
        <w:widowControl w:val="0"/>
        <w:shd w:val="clear" w:color="auto" w:fill="auto"/>
        <w:bidi w:val="0"/>
        <w:spacing w:before="0" w:after="260" w:line="312" w:lineRule="exact"/>
        <w:ind w:left="0" w:right="0" w:firstLine="0"/>
        <w:jc w:val="left"/>
      </w:pPr>
      <w:bookmarkStart w:id="1056" w:name="bookmark1056"/>
      <w:bookmarkStart w:id="1057" w:name="bookmark1057"/>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56"/>
      <w:bookmarkEnd w:id="1057"/>
      <w:bookmarkEnd w:id="1061"/>
    </w:p>
    <w:p>
      <w:pPr>
        <w:pStyle w:val="Style81"/>
        <w:keepNext w:val="0"/>
        <w:keepLines w:val="0"/>
        <w:widowControl w:val="0"/>
        <w:numPr>
          <w:ilvl w:val="0"/>
          <w:numId w:val="103"/>
        </w:numPr>
        <w:shd w:val="clear" w:color="auto" w:fill="auto"/>
        <w:tabs>
          <w:tab w:pos="832" w:val="left"/>
        </w:tabs>
        <w:bidi w:val="0"/>
        <w:spacing w:before="0" w:after="120" w:line="312" w:lineRule="exact"/>
        <w:ind w:left="0" w:right="0" w:firstLine="440"/>
        <w:jc w:val="left"/>
      </w:pPr>
      <w:bookmarkStart w:id="1062" w:name="bookmark1062"/>
      <w:bookmarkEnd w:id="1062"/>
      <w:r>
        <w:rPr>
          <w:color w:val="000000"/>
          <w:spacing w:val="0"/>
          <w:w w:val="100"/>
          <w:position w:val="0"/>
        </w:rPr>
        <w:t>职工基本薪酬（工资、奖金、津贴、补贴）</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本公司在职工为其提供服务的会计期间，将实际发生的短期薪酬确认为负债，并计入当期损益，其他 会计准则要求或允许计入资产成本的除外。</w:t>
      </w:r>
    </w:p>
    <w:p>
      <w:pPr>
        <w:pStyle w:val="Style81"/>
        <w:keepNext w:val="0"/>
        <w:keepLines w:val="0"/>
        <w:widowControl w:val="0"/>
        <w:numPr>
          <w:ilvl w:val="0"/>
          <w:numId w:val="103"/>
        </w:numPr>
        <w:shd w:val="clear" w:color="auto" w:fill="auto"/>
        <w:tabs>
          <w:tab w:pos="837" w:val="left"/>
        </w:tabs>
        <w:bidi w:val="0"/>
        <w:spacing w:before="0" w:after="120" w:line="312" w:lineRule="exact"/>
        <w:ind w:left="0" w:right="0" w:firstLine="440"/>
        <w:jc w:val="both"/>
      </w:pPr>
      <w:bookmarkStart w:id="1063" w:name="bookmark1063"/>
      <w:bookmarkEnd w:id="1063"/>
      <w:r>
        <w:rPr>
          <w:color w:val="000000"/>
          <w:spacing w:val="0"/>
          <w:w w:val="100"/>
          <w:position w:val="0"/>
        </w:rPr>
        <w:t>职工福利费</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本公司发生的职工福利费，在实际发生时根据实际发生额计入当期损益或相关资产成本。职工福利费 为非货币性福利的，按照公允价值计量。</w:t>
      </w:r>
    </w:p>
    <w:p>
      <w:pPr>
        <w:pStyle w:val="Style81"/>
        <w:keepNext w:val="0"/>
        <w:keepLines w:val="0"/>
        <w:widowControl w:val="0"/>
        <w:numPr>
          <w:ilvl w:val="0"/>
          <w:numId w:val="103"/>
        </w:numPr>
        <w:shd w:val="clear" w:color="auto" w:fill="auto"/>
        <w:tabs>
          <w:tab w:pos="837" w:val="left"/>
        </w:tabs>
        <w:bidi w:val="0"/>
        <w:spacing w:before="0" w:after="120" w:line="312" w:lineRule="exact"/>
        <w:ind w:left="0" w:right="0" w:firstLine="440"/>
        <w:jc w:val="both"/>
      </w:pPr>
      <w:bookmarkStart w:id="1064" w:name="bookmark1064"/>
      <w:bookmarkEnd w:id="1064"/>
      <w:r>
        <w:rPr>
          <w:color w:val="000000"/>
          <w:spacing w:val="0"/>
          <w:w w:val="100"/>
          <w:position w:val="0"/>
        </w:rPr>
        <w:t>医疗保险费、工伤保险费、生育保险费等社会保险费和住房公积金，以及工会经费和职工教育经费</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本公司为职工缴纳的医疗保险费、工伤保险费、生育保险费等社会保险费和住房公积金，以及按规定 提取的工会经费和职工教育经费，在职工为其提供服务的会计期间，根据规定的计提基础和计提比例计算 确定相应的职工薪酬金额，并确认相应负债，计入当期损益或相关资产成本。</w:t>
      </w:r>
    </w:p>
    <w:p>
      <w:pPr>
        <w:pStyle w:val="Style81"/>
        <w:keepNext w:val="0"/>
        <w:keepLines w:val="0"/>
        <w:widowControl w:val="0"/>
        <w:numPr>
          <w:ilvl w:val="0"/>
          <w:numId w:val="103"/>
        </w:numPr>
        <w:shd w:val="clear" w:color="auto" w:fill="auto"/>
        <w:tabs>
          <w:tab w:pos="837" w:val="left"/>
        </w:tabs>
        <w:bidi w:val="0"/>
        <w:spacing w:before="0" w:after="100" w:line="312" w:lineRule="exact"/>
        <w:ind w:left="0" w:right="0" w:firstLine="440"/>
        <w:jc w:val="both"/>
      </w:pPr>
      <w:bookmarkStart w:id="1065" w:name="bookmark1065"/>
      <w:bookmarkEnd w:id="1065"/>
      <w:r>
        <w:rPr>
          <w:color w:val="000000"/>
          <w:spacing w:val="0"/>
          <w:w w:val="100"/>
          <w:position w:val="0"/>
        </w:rPr>
        <w:t>短期带薪缺勤</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本公司在职工提供服务从而增加了其未来享有的带薪缺勤权利时，确认与累积带薪缺勤相关的职工薪 酬，并以累积未行使权利而增加的预期支付金额计量。本公司在职工实际发生缺勤的会计期间确认与非累 积带薪缺勤相关的职工薪酬。</w:t>
      </w:r>
    </w:p>
    <w:p>
      <w:pPr>
        <w:pStyle w:val="Style81"/>
        <w:keepNext w:val="0"/>
        <w:keepLines w:val="0"/>
        <w:widowControl w:val="0"/>
        <w:numPr>
          <w:ilvl w:val="0"/>
          <w:numId w:val="103"/>
        </w:numPr>
        <w:shd w:val="clear" w:color="auto" w:fill="auto"/>
        <w:tabs>
          <w:tab w:pos="837" w:val="left"/>
        </w:tabs>
        <w:bidi w:val="0"/>
        <w:spacing w:before="0" w:after="100" w:line="312" w:lineRule="exact"/>
        <w:ind w:left="0" w:right="0" w:firstLine="440"/>
        <w:jc w:val="both"/>
      </w:pPr>
      <w:bookmarkStart w:id="1066" w:name="bookmark1066"/>
      <w:bookmarkEnd w:id="1066"/>
      <w:r>
        <w:rPr>
          <w:color w:val="000000"/>
          <w:spacing w:val="0"/>
          <w:w w:val="100"/>
          <w:position w:val="0"/>
        </w:rPr>
        <w:t>短期利润分享计划</w:t>
      </w:r>
    </w:p>
    <w:p>
      <w:pPr>
        <w:pStyle w:val="Style8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利润分享计划同时满足下列条件的，本公司确认相关的应付职工薪酬：</w:t>
      </w:r>
    </w:p>
    <w:p>
      <w:pPr>
        <w:pStyle w:val="Style81"/>
        <w:keepNext w:val="0"/>
        <w:keepLines w:val="0"/>
        <w:widowControl w:val="0"/>
        <w:numPr>
          <w:ilvl w:val="0"/>
          <w:numId w:val="105"/>
        </w:numPr>
        <w:shd w:val="clear" w:color="auto" w:fill="auto"/>
        <w:tabs>
          <w:tab w:pos="827" w:val="left"/>
        </w:tabs>
        <w:bidi w:val="0"/>
        <w:spacing w:before="0" w:after="100" w:line="326" w:lineRule="auto"/>
        <w:ind w:left="0" w:right="0" w:firstLine="440"/>
        <w:jc w:val="left"/>
      </w:pPr>
      <w:bookmarkStart w:id="1067" w:name="bookmark1067"/>
      <w:bookmarkEnd w:id="1067"/>
      <w:r>
        <w:rPr>
          <w:color w:val="000000"/>
          <w:spacing w:val="0"/>
          <w:w w:val="100"/>
          <w:position w:val="0"/>
        </w:rPr>
        <w:t>企业因过去事项导致现在具有支付职工薪酬的法定义务或推定义务；</w:t>
      </w:r>
    </w:p>
    <w:p>
      <w:pPr>
        <w:pStyle w:val="Style81"/>
        <w:keepNext w:val="0"/>
        <w:keepLines w:val="0"/>
        <w:widowControl w:val="0"/>
        <w:numPr>
          <w:ilvl w:val="0"/>
          <w:numId w:val="105"/>
        </w:numPr>
        <w:shd w:val="clear" w:color="auto" w:fill="auto"/>
        <w:tabs>
          <w:tab w:pos="827" w:val="left"/>
        </w:tabs>
        <w:bidi w:val="0"/>
        <w:spacing w:before="0" w:after="200" w:line="326" w:lineRule="auto"/>
        <w:ind w:left="0" w:right="0" w:firstLine="440"/>
        <w:jc w:val="left"/>
      </w:pPr>
      <w:bookmarkStart w:id="1068" w:name="bookmark1068"/>
      <w:bookmarkEnd w:id="1068"/>
      <w:r>
        <w:rPr>
          <w:color w:val="000000"/>
          <w:spacing w:val="0"/>
          <w:w w:val="100"/>
          <w:position w:val="0"/>
        </w:rPr>
        <w:t>因利润分享计划所产生的应付职工薪酬义务金额能够可靠估计。</w:t>
      </w:r>
    </w:p>
    <w:p>
      <w:pPr>
        <w:pStyle w:val="Style32"/>
        <w:keepNext/>
        <w:keepLines/>
        <w:widowControl w:val="0"/>
        <w:shd w:val="clear" w:color="auto" w:fill="auto"/>
        <w:bidi w:val="0"/>
        <w:spacing w:before="0" w:after="300" w:line="312" w:lineRule="exact"/>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69"/>
      <w:bookmarkEnd w:id="1070"/>
      <w:bookmarkEnd w:id="1072"/>
    </w:p>
    <w:p>
      <w:pPr>
        <w:pStyle w:val="Style81"/>
        <w:keepNext w:val="0"/>
        <w:keepLines w:val="0"/>
        <w:widowControl w:val="0"/>
        <w:numPr>
          <w:ilvl w:val="0"/>
          <w:numId w:val="107"/>
        </w:numPr>
        <w:shd w:val="clear" w:color="auto" w:fill="auto"/>
        <w:tabs>
          <w:tab w:pos="832" w:val="left"/>
        </w:tabs>
        <w:bidi w:val="0"/>
        <w:spacing w:before="0" w:after="100" w:line="312" w:lineRule="exact"/>
        <w:ind w:left="0" w:right="0" w:firstLine="440"/>
        <w:jc w:val="both"/>
      </w:pPr>
      <w:bookmarkStart w:id="1073" w:name="bookmark1073"/>
      <w:bookmarkEnd w:id="1073"/>
      <w:r>
        <w:rPr>
          <w:color w:val="000000"/>
          <w:spacing w:val="0"/>
          <w:w w:val="100"/>
          <w:position w:val="0"/>
        </w:rPr>
        <w:t>设定提存计划</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本公司在职工为其提供服务的会计期间，将根据设定提存计划计算的应缴存金额确认为负债，并计入 当期损益或相关资产成本。</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根据设定提存计划，预期不会在职工提供相关服务的年度报告期结束后十二个月内支付全部应缴存金 额的，本公司参照相应的折现率（根据资产负债表日与设定受益计划义务期限和币种相匹配的国债或活跃 市场上的高质量公司债券的市场收益率确定），将全部应缴存金额以折现后的金额计量应付职工薪酬。</w:t>
      </w:r>
    </w:p>
    <w:p>
      <w:pPr>
        <w:pStyle w:val="Style81"/>
        <w:keepNext w:val="0"/>
        <w:keepLines w:val="0"/>
        <w:widowControl w:val="0"/>
        <w:numPr>
          <w:ilvl w:val="0"/>
          <w:numId w:val="107"/>
        </w:numPr>
        <w:shd w:val="clear" w:color="auto" w:fill="auto"/>
        <w:tabs>
          <w:tab w:pos="837" w:val="left"/>
        </w:tabs>
        <w:bidi w:val="0"/>
        <w:spacing w:before="0" w:after="200" w:line="312" w:lineRule="exact"/>
        <w:ind w:left="0" w:right="0" w:firstLine="440"/>
        <w:jc w:val="both"/>
      </w:pPr>
      <w:bookmarkStart w:id="1074" w:name="bookmark1074"/>
      <w:bookmarkEnd w:id="1074"/>
      <w:r>
        <w:rPr>
          <w:color w:val="000000"/>
          <w:spacing w:val="0"/>
          <w:w w:val="100"/>
          <w:position w:val="0"/>
        </w:rPr>
        <w:t>设定受益计划</w:t>
      </w:r>
    </w:p>
    <w:p>
      <w:pPr>
        <w:pStyle w:val="Style81"/>
        <w:keepNext w:val="0"/>
        <w:keepLines w:val="0"/>
        <w:widowControl w:val="0"/>
        <w:numPr>
          <w:ilvl w:val="0"/>
          <w:numId w:val="109"/>
        </w:numPr>
        <w:shd w:val="clear" w:color="auto" w:fill="auto"/>
        <w:tabs>
          <w:tab w:pos="851" w:val="left"/>
        </w:tabs>
        <w:bidi w:val="0"/>
        <w:spacing w:before="0" w:after="0" w:line="326" w:lineRule="auto"/>
        <w:ind w:left="0" w:right="0" w:firstLine="440"/>
        <w:jc w:val="both"/>
      </w:pPr>
      <w:bookmarkStart w:id="1075" w:name="bookmark1075"/>
      <w:bookmarkEnd w:id="1075"/>
      <w:r>
        <w:rPr>
          <w:color w:val="000000"/>
          <w:spacing w:val="0"/>
          <w:w w:val="100"/>
          <w:position w:val="0"/>
        </w:rPr>
        <w:t>确定设定受益计划义务的现值和当期服务成本</w:t>
      </w:r>
    </w:p>
    <w:p>
      <w:pPr>
        <w:pStyle w:val="Style8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根据预期累计福利单位法，采用无偏且相互一致的精算假设对有关人口统计变量和财务变量等做出估 计，计量设定受益计划所产生的义务，并确定相关义务的归属期间。本公司按照相应的折现率（根据资产 负债表日与设定受益计划义务期限和币种相匹配的国债或活跃市场上的高质量公司债券的市场收益率确 定）将设定受益计划所产生的义务予以折现，以确定设定受益计划义务的现值和当期服务成本。</w:t>
      </w:r>
    </w:p>
    <w:p>
      <w:pPr>
        <w:pStyle w:val="Style81"/>
        <w:keepNext w:val="0"/>
        <w:keepLines w:val="0"/>
        <w:widowControl w:val="0"/>
        <w:numPr>
          <w:ilvl w:val="0"/>
          <w:numId w:val="109"/>
        </w:numPr>
        <w:shd w:val="clear" w:color="auto" w:fill="auto"/>
        <w:tabs>
          <w:tab w:pos="851" w:val="left"/>
        </w:tabs>
        <w:bidi w:val="0"/>
        <w:spacing w:before="0" w:after="0" w:line="326" w:lineRule="auto"/>
        <w:ind w:left="0" w:right="0" w:firstLine="440"/>
        <w:jc w:val="both"/>
      </w:pPr>
      <w:bookmarkStart w:id="1076" w:name="bookmark1076"/>
      <w:bookmarkEnd w:id="1076"/>
      <w:r>
        <w:rPr>
          <w:color w:val="000000"/>
          <w:spacing w:val="0"/>
          <w:w w:val="100"/>
          <w:position w:val="0"/>
        </w:rPr>
        <w:t>确认设定受益计划净负债或净资产</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设定受益计划存在资产的，本公司将设定受益计划义务现值减去设定受益计划资产公允价值所形成的 赤字或盈余确认为一项设定受益计划净负债或净资产。</w:t>
      </w:r>
    </w:p>
    <w:p>
      <w:pPr>
        <w:pStyle w:val="Style8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设定受益计划存在盈余的，本公司以设定受益计划的盈余和资产上限两项的孰低者计量设定受益计划 净资产。</w:t>
      </w:r>
    </w:p>
    <w:p>
      <w:pPr>
        <w:pStyle w:val="Style81"/>
        <w:keepNext w:val="0"/>
        <w:keepLines w:val="0"/>
        <w:widowControl w:val="0"/>
        <w:numPr>
          <w:ilvl w:val="0"/>
          <w:numId w:val="109"/>
        </w:numPr>
        <w:shd w:val="clear" w:color="auto" w:fill="auto"/>
        <w:tabs>
          <w:tab w:pos="808" w:val="left"/>
        </w:tabs>
        <w:bidi w:val="0"/>
        <w:spacing w:before="0" w:after="0" w:line="326" w:lineRule="auto"/>
        <w:ind w:left="0" w:right="0" w:firstLine="440"/>
        <w:jc w:val="both"/>
      </w:pPr>
      <w:bookmarkStart w:id="1077" w:name="bookmark1077"/>
      <w:bookmarkEnd w:id="1077"/>
      <w:r>
        <w:rPr>
          <w:color w:val="000000"/>
          <w:spacing w:val="0"/>
          <w:w w:val="100"/>
          <w:position w:val="0"/>
        </w:rPr>
        <w:t>确定应计入资产成本或当期损益的金额</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服务成本，包括当期服务成本、过去服务成本和结算利得或损失。其中，除了其他会计准则要求或允 许计入资产成本的当期服务成本之外，其他服务成本均计入当期损益。</w:t>
      </w:r>
    </w:p>
    <w:p>
      <w:pPr>
        <w:pStyle w:val="Style8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设定受益计划净负债或净资产的利息净额，包括计划资产的利息收益、设定受益计划义务的利息费用 以及资产上限影响的利息，均计入当期损益。</w:t>
      </w:r>
    </w:p>
    <w:p>
      <w:pPr>
        <w:pStyle w:val="Style81"/>
        <w:keepNext w:val="0"/>
        <w:keepLines w:val="0"/>
        <w:widowControl w:val="0"/>
        <w:numPr>
          <w:ilvl w:val="0"/>
          <w:numId w:val="109"/>
        </w:numPr>
        <w:shd w:val="clear" w:color="auto" w:fill="auto"/>
        <w:tabs>
          <w:tab w:pos="822" w:val="left"/>
        </w:tabs>
        <w:bidi w:val="0"/>
        <w:spacing w:before="0" w:after="100" w:line="326" w:lineRule="auto"/>
        <w:ind w:left="0" w:right="0" w:firstLine="440"/>
        <w:jc w:val="both"/>
      </w:pPr>
      <w:bookmarkStart w:id="1078" w:name="bookmark1078"/>
      <w:bookmarkEnd w:id="1078"/>
      <w:r>
        <w:rPr>
          <w:color w:val="000000"/>
          <w:spacing w:val="0"/>
          <w:w w:val="100"/>
          <w:position w:val="0"/>
        </w:rPr>
        <w:t>确定应计入其他综合收益的金额</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重新计量设定受益计划净负债或净资产所产生的变动，包括：</w:t>
      </w:r>
    </w:p>
    <w:p>
      <w:pPr>
        <w:pStyle w:val="Style81"/>
        <w:keepNext w:val="0"/>
        <w:keepLines w:val="0"/>
        <w:widowControl w:val="0"/>
        <w:numPr>
          <w:ilvl w:val="0"/>
          <w:numId w:val="111"/>
        </w:numPr>
        <w:shd w:val="clear" w:color="auto" w:fill="auto"/>
        <w:tabs>
          <w:tab w:pos="1011" w:val="left"/>
        </w:tabs>
        <w:bidi w:val="0"/>
        <w:spacing w:before="0" w:after="100" w:line="326" w:lineRule="exact"/>
        <w:ind w:left="0" w:right="0" w:firstLine="440"/>
        <w:jc w:val="both"/>
      </w:pPr>
      <w:bookmarkStart w:id="1079" w:name="bookmark1079"/>
      <w:bookmarkEnd w:id="1079"/>
      <w:r>
        <w:rPr>
          <w:color w:val="000000"/>
          <w:spacing w:val="0"/>
          <w:w w:val="100"/>
          <w:position w:val="0"/>
        </w:rPr>
        <w:t>精算利得或损失，即由于精算假设和经验调整导致之前所计量的设定受益计划义务现值的增加 或减少；</w:t>
      </w:r>
    </w:p>
    <w:p>
      <w:pPr>
        <w:pStyle w:val="Style81"/>
        <w:keepNext w:val="0"/>
        <w:keepLines w:val="0"/>
        <w:widowControl w:val="0"/>
        <w:numPr>
          <w:ilvl w:val="0"/>
          <w:numId w:val="111"/>
        </w:numPr>
        <w:shd w:val="clear" w:color="auto" w:fill="auto"/>
        <w:tabs>
          <w:tab w:pos="923" w:val="left"/>
        </w:tabs>
        <w:bidi w:val="0"/>
        <w:spacing w:before="0" w:after="100" w:line="312" w:lineRule="exact"/>
        <w:ind w:left="0" w:right="0" w:firstLine="440"/>
        <w:jc w:val="left"/>
      </w:pPr>
      <w:bookmarkStart w:id="1080" w:name="bookmark1080"/>
      <w:bookmarkEnd w:id="1080"/>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81"/>
        <w:keepNext w:val="0"/>
        <w:keepLines w:val="0"/>
        <w:widowControl w:val="0"/>
        <w:numPr>
          <w:ilvl w:val="0"/>
          <w:numId w:val="111"/>
        </w:numPr>
        <w:shd w:val="clear" w:color="auto" w:fill="auto"/>
        <w:tabs>
          <w:tab w:pos="923" w:val="left"/>
        </w:tabs>
        <w:bidi w:val="0"/>
        <w:spacing w:before="0" w:after="100" w:line="312" w:lineRule="exact"/>
        <w:ind w:left="0" w:right="0" w:firstLine="440"/>
        <w:jc w:val="left"/>
      </w:pPr>
      <w:bookmarkStart w:id="1081" w:name="bookmark1081"/>
      <w:bookmarkEnd w:id="1081"/>
      <w:r>
        <w:rPr>
          <w:color w:val="000000"/>
          <w:spacing w:val="0"/>
          <w:w w:val="100"/>
          <w:position w:val="0"/>
        </w:rPr>
        <w:t>资产上限影响的变动，扣除包括在设定受益计划净负债或净资产的利息净额中的金额。</w:t>
      </w:r>
    </w:p>
    <w:p>
      <w:pPr>
        <w:pStyle w:val="Style8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 间不允许转回至损益，但本公司可以在权益范围内转移这些在其他综合收益中确认的金额。</w:t>
      </w:r>
    </w:p>
    <w:p>
      <w:pPr>
        <w:pStyle w:val="Style32"/>
        <w:keepNext/>
        <w:keepLines/>
        <w:widowControl w:val="0"/>
        <w:numPr>
          <w:ilvl w:val="0"/>
          <w:numId w:val="45"/>
        </w:numPr>
        <w:shd w:val="clear" w:color="auto" w:fill="auto"/>
        <w:tabs>
          <w:tab w:pos="493" w:val="left"/>
        </w:tabs>
        <w:bidi w:val="0"/>
        <w:spacing w:before="0" w:after="300" w:line="312"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辞退福利的会计处理方法</w:t>
      </w:r>
      <w:bookmarkEnd w:id="1082"/>
      <w:bookmarkEnd w:id="1083"/>
      <w:bookmarkEnd w:id="1085"/>
    </w:p>
    <w:p>
      <w:pPr>
        <w:pStyle w:val="Style81"/>
        <w:keepNext w:val="0"/>
        <w:keepLines w:val="0"/>
        <w:widowControl w:val="0"/>
        <w:shd w:val="clear" w:color="auto" w:fill="auto"/>
        <w:bidi w:val="0"/>
        <w:spacing w:before="0" w:after="100" w:line="302" w:lineRule="exact"/>
        <w:ind w:left="0" w:right="0" w:firstLine="440"/>
        <w:jc w:val="left"/>
      </w:pPr>
      <w:r>
        <w:rPr>
          <w:color w:val="000000"/>
          <w:spacing w:val="0"/>
          <w:w w:val="100"/>
          <w:position w:val="0"/>
        </w:rPr>
        <w:t>本公司向职工提供辞退福利的，在下列两者孰早日确认辞退福利产生的职工薪酬负债，并计入当期损 益：</w:t>
      </w:r>
    </w:p>
    <w:p>
      <w:pPr>
        <w:pStyle w:val="Style81"/>
        <w:keepNext w:val="0"/>
        <w:keepLines w:val="0"/>
        <w:widowControl w:val="0"/>
        <w:numPr>
          <w:ilvl w:val="0"/>
          <w:numId w:val="113"/>
        </w:numPr>
        <w:shd w:val="clear" w:color="auto" w:fill="auto"/>
        <w:tabs>
          <w:tab w:pos="832" w:val="left"/>
        </w:tabs>
        <w:bidi w:val="0"/>
        <w:spacing w:before="0" w:after="100" w:line="312" w:lineRule="exact"/>
        <w:ind w:left="0" w:right="0" w:firstLine="440"/>
        <w:jc w:val="left"/>
      </w:pPr>
      <w:bookmarkStart w:id="1086" w:name="bookmark1086"/>
      <w:bookmarkEnd w:id="1086"/>
      <w:r>
        <w:rPr>
          <w:color w:val="000000"/>
          <w:spacing w:val="0"/>
          <w:w w:val="100"/>
          <w:position w:val="0"/>
        </w:rPr>
        <w:t>企业不能单方面撤回因解除劳动关系计划或裁减建议所提供的辞退福利时；</w:t>
      </w:r>
    </w:p>
    <w:p>
      <w:pPr>
        <w:pStyle w:val="Style81"/>
        <w:keepNext w:val="0"/>
        <w:keepLines w:val="0"/>
        <w:widowControl w:val="0"/>
        <w:numPr>
          <w:ilvl w:val="0"/>
          <w:numId w:val="113"/>
        </w:numPr>
        <w:shd w:val="clear" w:color="auto" w:fill="auto"/>
        <w:tabs>
          <w:tab w:pos="837" w:val="left"/>
        </w:tabs>
        <w:bidi w:val="0"/>
        <w:spacing w:before="0" w:after="100" w:line="312" w:lineRule="exact"/>
        <w:ind w:left="0" w:right="0" w:firstLine="440"/>
        <w:jc w:val="left"/>
      </w:pPr>
      <w:bookmarkStart w:id="1087" w:name="bookmark1087"/>
      <w:bookmarkEnd w:id="1087"/>
      <w:r>
        <w:rPr>
          <w:color w:val="000000"/>
          <w:spacing w:val="0"/>
          <w:w w:val="100"/>
          <w:position w:val="0"/>
        </w:rPr>
        <w:t>企业确认与涉及支付辞退福利的重组相关的成本或费用时。</w:t>
      </w:r>
    </w:p>
    <w:p>
      <w:pPr>
        <w:pStyle w:val="Style8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辞退福利预期在年度报告期结束后十二个月内不能完全支付的，参照相应的折现率(根据资产负债表 日与设定受益计划义务期限和币种相匹配的国债或活跃市场上的高质量公司债券的市场收益率确定)将辞 退福利金额予以折现，以折现后的金额计量应付职工薪酬。</w:t>
      </w:r>
    </w:p>
    <w:p>
      <w:pPr>
        <w:pStyle w:val="Style32"/>
        <w:keepNext/>
        <w:keepLines/>
        <w:widowControl w:val="0"/>
        <w:numPr>
          <w:ilvl w:val="0"/>
          <w:numId w:val="45"/>
        </w:numPr>
        <w:shd w:val="clear" w:color="auto" w:fill="auto"/>
        <w:tabs>
          <w:tab w:pos="493" w:val="left"/>
        </w:tabs>
        <w:bidi w:val="0"/>
        <w:spacing w:before="0" w:after="300" w:line="312" w:lineRule="exact"/>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其他长期职工福利的会计处理方法</w:t>
      </w:r>
      <w:bookmarkEnd w:id="1088"/>
      <w:bookmarkEnd w:id="1089"/>
      <w:bookmarkEnd w:id="1091"/>
    </w:p>
    <w:p>
      <w:pPr>
        <w:pStyle w:val="Style81"/>
        <w:keepNext w:val="0"/>
        <w:keepLines w:val="0"/>
        <w:widowControl w:val="0"/>
        <w:numPr>
          <w:ilvl w:val="0"/>
          <w:numId w:val="115"/>
        </w:numPr>
        <w:shd w:val="clear" w:color="auto" w:fill="auto"/>
        <w:tabs>
          <w:tab w:pos="832" w:val="left"/>
        </w:tabs>
        <w:bidi w:val="0"/>
        <w:spacing w:before="0" w:after="100" w:line="312" w:lineRule="exact"/>
        <w:ind w:left="0" w:right="0" w:firstLine="440"/>
        <w:jc w:val="both"/>
      </w:pPr>
      <w:bookmarkStart w:id="1092" w:name="bookmark1092"/>
      <w:bookmarkEnd w:id="1092"/>
      <w:r>
        <w:rPr>
          <w:color w:val="000000"/>
          <w:spacing w:val="0"/>
          <w:w w:val="100"/>
          <w:position w:val="0"/>
        </w:rPr>
        <w:t>符合设定提存计划条件的</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本公司向职工提供的其他长期职工福利，符合设定提存计划条件的，将全部应缴存金额以折现后的金 额计量应付职工薪酬。</w:t>
      </w:r>
    </w:p>
    <w:p>
      <w:pPr>
        <w:pStyle w:val="Style81"/>
        <w:keepNext w:val="0"/>
        <w:keepLines w:val="0"/>
        <w:widowControl w:val="0"/>
        <w:numPr>
          <w:ilvl w:val="0"/>
          <w:numId w:val="115"/>
        </w:numPr>
        <w:shd w:val="clear" w:color="auto" w:fill="auto"/>
        <w:tabs>
          <w:tab w:pos="837" w:val="left"/>
        </w:tabs>
        <w:bidi w:val="0"/>
        <w:spacing w:before="0" w:after="100" w:line="312" w:lineRule="exact"/>
        <w:ind w:left="0" w:right="0" w:firstLine="440"/>
        <w:jc w:val="both"/>
      </w:pPr>
      <w:bookmarkStart w:id="1093" w:name="bookmark1093"/>
      <w:bookmarkEnd w:id="1093"/>
      <w:r>
        <w:rPr>
          <w:color w:val="000000"/>
          <w:spacing w:val="0"/>
          <w:w w:val="100"/>
          <w:position w:val="0"/>
        </w:rPr>
        <w:t>符合设定受益计划条件的</w:t>
      </w:r>
    </w:p>
    <w:p>
      <w:pPr>
        <w:pStyle w:val="Style8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在报告期末，本公司将其他长期职工福利产生的职工薪酬成本确认为下列组成部分：</w:t>
      </w:r>
    </w:p>
    <w:p>
      <w:pPr>
        <w:pStyle w:val="Style81"/>
        <w:keepNext w:val="0"/>
        <w:keepLines w:val="0"/>
        <w:widowControl w:val="0"/>
        <w:numPr>
          <w:ilvl w:val="0"/>
          <w:numId w:val="117"/>
        </w:numPr>
        <w:shd w:val="clear" w:color="auto" w:fill="auto"/>
        <w:tabs>
          <w:tab w:pos="827" w:val="left"/>
        </w:tabs>
        <w:bidi w:val="0"/>
        <w:spacing w:before="0" w:after="100" w:line="326" w:lineRule="auto"/>
        <w:ind w:left="0" w:right="0" w:firstLine="440"/>
        <w:jc w:val="left"/>
      </w:pPr>
      <w:bookmarkStart w:id="1094" w:name="bookmark1094"/>
      <w:bookmarkEnd w:id="1094"/>
      <w:r>
        <w:rPr>
          <w:color w:val="000000"/>
          <w:spacing w:val="0"/>
          <w:w w:val="100"/>
          <w:position w:val="0"/>
        </w:rPr>
        <w:t>服务成本；</w:t>
      </w:r>
    </w:p>
    <w:p>
      <w:pPr>
        <w:pStyle w:val="Style81"/>
        <w:keepNext w:val="0"/>
        <w:keepLines w:val="0"/>
        <w:widowControl w:val="0"/>
        <w:numPr>
          <w:ilvl w:val="0"/>
          <w:numId w:val="117"/>
        </w:numPr>
        <w:shd w:val="clear" w:color="auto" w:fill="auto"/>
        <w:tabs>
          <w:tab w:pos="827" w:val="left"/>
        </w:tabs>
        <w:bidi w:val="0"/>
        <w:spacing w:before="0" w:after="40" w:line="326" w:lineRule="auto"/>
        <w:ind w:left="0" w:right="0" w:firstLine="440"/>
        <w:jc w:val="left"/>
      </w:pPr>
      <w:bookmarkStart w:id="1095" w:name="bookmark1095"/>
      <w:bookmarkEnd w:id="1095"/>
      <w:r>
        <w:rPr>
          <w:color w:val="000000"/>
          <w:spacing w:val="0"/>
          <w:w w:val="100"/>
          <w:position w:val="0"/>
        </w:rPr>
        <w:t>其他长期职工福利净负债或净资产的利息净额；</w:t>
      </w:r>
    </w:p>
    <w:p>
      <w:pPr>
        <w:pStyle w:val="Style81"/>
        <w:keepNext w:val="0"/>
        <w:keepLines w:val="0"/>
        <w:widowControl w:val="0"/>
        <w:numPr>
          <w:ilvl w:val="0"/>
          <w:numId w:val="117"/>
        </w:numPr>
        <w:shd w:val="clear" w:color="auto" w:fill="auto"/>
        <w:tabs>
          <w:tab w:pos="827" w:val="left"/>
        </w:tabs>
        <w:bidi w:val="0"/>
        <w:spacing w:before="0" w:after="100" w:line="312" w:lineRule="exact"/>
        <w:ind w:left="0" w:right="0" w:firstLine="440"/>
        <w:jc w:val="left"/>
      </w:pPr>
      <w:bookmarkStart w:id="1096" w:name="bookmark1096"/>
      <w:bookmarkEnd w:id="1096"/>
      <w:r>
        <w:rPr>
          <w:color w:val="000000"/>
          <w:spacing w:val="0"/>
          <w:w w:val="100"/>
          <w:position w:val="0"/>
        </w:rPr>
        <w:t>重新计量其他长期职工福利净负债或净资产所产生的变动。</w:t>
      </w:r>
    </w:p>
    <w:p>
      <w:pPr>
        <w:pStyle w:val="Style81"/>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为简化相关会计处理，上述项目的总净额计入当期损益或相关资产成本。</w:t>
      </w:r>
    </w:p>
    <w:p>
      <w:pPr>
        <w:pStyle w:val="Style32"/>
        <w:keepNext/>
        <w:keepLines/>
        <w:widowControl w:val="0"/>
        <w:shd w:val="clear" w:color="auto" w:fill="auto"/>
        <w:bidi w:val="0"/>
        <w:spacing w:before="0" w:after="200" w:line="326"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97"/>
      <w:bookmarkEnd w:id="1098"/>
      <w:bookmarkEnd w:id="1100"/>
    </w:p>
    <w:p>
      <w:pPr>
        <w:pStyle w:val="Style81"/>
        <w:keepNext w:val="0"/>
        <w:keepLines w:val="0"/>
        <w:widowControl w:val="0"/>
        <w:numPr>
          <w:ilvl w:val="0"/>
          <w:numId w:val="119"/>
        </w:numPr>
        <w:shd w:val="clear" w:color="auto" w:fill="auto"/>
        <w:bidi w:val="0"/>
        <w:spacing w:before="0" w:after="100" w:line="312" w:lineRule="exact"/>
        <w:ind w:left="0" w:right="0" w:firstLine="440"/>
        <w:jc w:val="left"/>
      </w:pPr>
      <w:bookmarkStart w:id="1101" w:name="bookmark1101"/>
      <w:bookmarkEnd w:id="1101"/>
      <w:r>
        <w:rPr>
          <w:color w:val="000000"/>
          <w:spacing w:val="0"/>
          <w:w w:val="100"/>
          <w:position w:val="0"/>
        </w:rPr>
        <w:t>预计负债的确认标准</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如果与或有事项相关的义务同时符合以下条件，本公司将其确认为预计负债：</w:t>
      </w:r>
    </w:p>
    <w:p>
      <w:pPr>
        <w:pStyle w:val="Style81"/>
        <w:keepNext w:val="0"/>
        <w:keepLines w:val="0"/>
        <w:widowControl w:val="0"/>
        <w:numPr>
          <w:ilvl w:val="0"/>
          <w:numId w:val="121"/>
        </w:numPr>
        <w:shd w:val="clear" w:color="auto" w:fill="auto"/>
        <w:tabs>
          <w:tab w:pos="832" w:val="left"/>
        </w:tabs>
        <w:bidi w:val="0"/>
        <w:spacing w:before="0" w:after="100" w:line="312" w:lineRule="exact"/>
        <w:ind w:left="0" w:right="0" w:firstLine="440"/>
        <w:jc w:val="left"/>
      </w:pPr>
      <w:bookmarkStart w:id="1102" w:name="bookmark1102"/>
      <w:bookmarkEnd w:id="1102"/>
      <w:r>
        <w:rPr>
          <w:color w:val="000000"/>
          <w:spacing w:val="0"/>
          <w:w w:val="100"/>
          <w:position w:val="0"/>
        </w:rPr>
        <w:t>该义务是本公司承担的现时义务；</w:t>
      </w:r>
    </w:p>
    <w:p>
      <w:pPr>
        <w:pStyle w:val="Style81"/>
        <w:keepNext w:val="0"/>
        <w:keepLines w:val="0"/>
        <w:widowControl w:val="0"/>
        <w:numPr>
          <w:ilvl w:val="0"/>
          <w:numId w:val="121"/>
        </w:numPr>
        <w:shd w:val="clear" w:color="auto" w:fill="auto"/>
        <w:tabs>
          <w:tab w:pos="837" w:val="left"/>
        </w:tabs>
        <w:bidi w:val="0"/>
        <w:spacing w:before="0" w:after="100" w:line="312" w:lineRule="exact"/>
        <w:ind w:left="0" w:right="0" w:firstLine="440"/>
        <w:jc w:val="left"/>
      </w:pPr>
      <w:bookmarkStart w:id="1103" w:name="bookmark1103"/>
      <w:bookmarkEnd w:id="1103"/>
      <w:r>
        <w:rPr>
          <w:color w:val="000000"/>
          <w:spacing w:val="0"/>
          <w:w w:val="100"/>
          <w:position w:val="0"/>
        </w:rPr>
        <w:t>该义务的履行很可能导致经济利益流出本公司；</w:t>
      </w:r>
    </w:p>
    <w:p>
      <w:pPr>
        <w:pStyle w:val="Style81"/>
        <w:keepNext w:val="0"/>
        <w:keepLines w:val="0"/>
        <w:widowControl w:val="0"/>
        <w:numPr>
          <w:ilvl w:val="0"/>
          <w:numId w:val="121"/>
        </w:numPr>
        <w:shd w:val="clear" w:color="auto" w:fill="auto"/>
        <w:tabs>
          <w:tab w:pos="837" w:val="left"/>
        </w:tabs>
        <w:bidi w:val="0"/>
        <w:spacing w:before="0" w:after="100" w:line="312" w:lineRule="exact"/>
        <w:ind w:left="0" w:right="0" w:firstLine="440"/>
        <w:jc w:val="left"/>
      </w:pPr>
      <w:bookmarkStart w:id="1104" w:name="bookmark1104"/>
      <w:bookmarkEnd w:id="1104"/>
      <w:r>
        <w:rPr>
          <w:color w:val="000000"/>
          <w:spacing w:val="0"/>
          <w:w w:val="100"/>
          <w:position w:val="0"/>
        </w:rPr>
        <w:t>该义务的金额能够可靠地计量。</w:t>
      </w:r>
    </w:p>
    <w:p>
      <w:pPr>
        <w:pStyle w:val="Style81"/>
        <w:keepNext w:val="0"/>
        <w:keepLines w:val="0"/>
        <w:widowControl w:val="0"/>
        <w:shd w:val="clear" w:color="auto" w:fill="auto"/>
        <w:bidi w:val="0"/>
        <w:spacing w:before="0" w:after="100" w:line="313"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p>
    <w:p>
      <w:pPr>
        <w:pStyle w:val="Style8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预计负债按照履行相关现时义务所需支出的最佳估计数进行初始计量，并综合考虑与或事项有关的风 险、不确定性和货币时间价值等因素。每个资产负债表日对预计负债的账面价值进行复核。有确凿证据表 明该账面价值不能反映当前最佳估计数的，按照当前最佳估计数对该账面价值进行调整。</w:t>
      </w:r>
    </w:p>
    <w:p>
      <w:pPr>
        <w:pStyle w:val="Style32"/>
        <w:keepNext/>
        <w:keepLines/>
        <w:widowControl w:val="0"/>
        <w:shd w:val="clear" w:color="auto" w:fill="auto"/>
        <w:bidi w:val="0"/>
        <w:spacing w:before="0" w:after="300" w:line="313" w:lineRule="exact"/>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1106"/>
      <w:bookmarkEnd w:id="1107"/>
      <w:bookmarkEnd w:id="1109"/>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本公司股份支付包括以现金结算的股份支付和以权益结算的股份支付。</w:t>
      </w:r>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81"/>
        <w:keepNext w:val="0"/>
        <w:keepLines w:val="0"/>
        <w:widowControl w:val="0"/>
        <w:numPr>
          <w:ilvl w:val="0"/>
          <w:numId w:val="123"/>
        </w:numPr>
        <w:shd w:val="clear" w:color="auto" w:fill="auto"/>
        <w:tabs>
          <w:tab w:pos="814" w:val="left"/>
        </w:tabs>
        <w:bidi w:val="0"/>
        <w:spacing w:before="0" w:after="100" w:line="312" w:lineRule="exact"/>
        <w:ind w:left="0" w:right="0" w:firstLine="440"/>
        <w:jc w:val="both"/>
      </w:pPr>
      <w:bookmarkStart w:id="1112" w:name="bookmark1112"/>
      <w:bookmarkEnd w:id="1112"/>
      <w:r>
        <w:rPr>
          <w:color w:val="000000"/>
          <w:spacing w:val="0"/>
          <w:w w:val="100"/>
          <w:position w:val="0"/>
        </w:rPr>
        <w:t>对于授予职工的股份，其公允价值按公司股份的市场价格计量，同时考虑授予股份所依据的条款和 条件（不包括市场条件之外的可行权条件）进行调整。</w:t>
      </w:r>
    </w:p>
    <w:p>
      <w:pPr>
        <w:pStyle w:val="Style81"/>
        <w:keepNext w:val="0"/>
        <w:keepLines w:val="0"/>
        <w:widowControl w:val="0"/>
        <w:numPr>
          <w:ilvl w:val="0"/>
          <w:numId w:val="123"/>
        </w:numPr>
        <w:shd w:val="clear" w:color="auto" w:fill="auto"/>
        <w:tabs>
          <w:tab w:pos="814" w:val="left"/>
        </w:tabs>
        <w:bidi w:val="0"/>
        <w:spacing w:before="0" w:after="100" w:line="312" w:lineRule="exact"/>
        <w:ind w:left="0" w:right="0" w:firstLine="440"/>
        <w:jc w:val="both"/>
      </w:pPr>
      <w:bookmarkStart w:id="1113" w:name="bookmark1113"/>
      <w:bookmarkEnd w:id="1113"/>
      <w:r>
        <w:rPr>
          <w:color w:val="000000"/>
          <w:spacing w:val="0"/>
          <w:w w:val="100"/>
          <w:position w:val="0"/>
        </w:rPr>
        <w:t>对于授予职工的股票期权，在许多情况下难以获得其市场价格。如果不存在条款和条件相似的交易 期权，公司选择适用的期权定价模型估计所授予的期权的公允价值。</w:t>
      </w:r>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81"/>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在等待期内每个资产负债表日，公司根据最新取得的可行权职工人数变动等后续信息作出最佳估计， 修正预计可行权的权益工具数量，以作出可行权权益工具的最佳估计。</w:t>
      </w:r>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w:t>
        <w:tab/>
        <w:t>股份支付计划实施的会计处理</w:t>
      </w:r>
    </w:p>
    <w:p>
      <w:pPr>
        <w:pStyle w:val="Style81"/>
        <w:keepNext w:val="0"/>
        <w:keepLines w:val="0"/>
        <w:widowControl w:val="0"/>
        <w:numPr>
          <w:ilvl w:val="0"/>
          <w:numId w:val="125"/>
        </w:numPr>
        <w:shd w:val="clear" w:color="auto" w:fill="auto"/>
        <w:tabs>
          <w:tab w:pos="814" w:val="left"/>
        </w:tabs>
        <w:bidi w:val="0"/>
        <w:spacing w:before="0" w:after="100" w:line="317" w:lineRule="exact"/>
        <w:ind w:left="0" w:right="0" w:firstLine="440"/>
        <w:jc w:val="both"/>
      </w:pPr>
      <w:bookmarkStart w:id="1116" w:name="bookmark1116"/>
      <w:bookmarkEnd w:id="1116"/>
      <w:r>
        <w:rPr>
          <w:color w:val="000000"/>
          <w:spacing w:val="0"/>
          <w:w w:val="100"/>
          <w:position w:val="0"/>
        </w:rPr>
        <w:t>授予后立即可行权的以现金结算的股份支付，在授予日以本公司承担负债的公允价值计入相关成本 或费用，相应增加负债。并在结算前的每个资产负债表日和结算日对负债的公允价值重新计量，将其变动 计入损益。</w:t>
      </w:r>
    </w:p>
    <w:p>
      <w:pPr>
        <w:pStyle w:val="Style81"/>
        <w:keepNext w:val="0"/>
        <w:keepLines w:val="0"/>
        <w:widowControl w:val="0"/>
        <w:numPr>
          <w:ilvl w:val="0"/>
          <w:numId w:val="125"/>
        </w:numPr>
        <w:shd w:val="clear" w:color="auto" w:fill="auto"/>
        <w:tabs>
          <w:tab w:pos="814" w:val="left"/>
        </w:tabs>
        <w:bidi w:val="0"/>
        <w:spacing w:before="0" w:after="100" w:line="312" w:lineRule="exact"/>
        <w:ind w:left="0" w:right="0" w:firstLine="440"/>
        <w:jc w:val="both"/>
      </w:pPr>
      <w:bookmarkStart w:id="1117" w:name="bookmark1117"/>
      <w:bookmarkEnd w:id="1117"/>
      <w:r>
        <w:rPr>
          <w:color w:val="000000"/>
          <w:spacing w:val="0"/>
          <w:w w:val="100"/>
          <w:position w:val="0"/>
        </w:rPr>
        <w:t>完成等待期内的服务或达到规定业绩条件以后才可行权的以现金结算的股份支付，在等待期内的每 个资产负债表日以对可行权情况的最佳估计为基础，按本公司承担负债的公允价值金额，将当期取得的服 务计入成本或费用和相应的负债。</w:t>
      </w:r>
    </w:p>
    <w:p>
      <w:pPr>
        <w:pStyle w:val="Style81"/>
        <w:keepNext w:val="0"/>
        <w:keepLines w:val="0"/>
        <w:widowControl w:val="0"/>
        <w:numPr>
          <w:ilvl w:val="0"/>
          <w:numId w:val="125"/>
        </w:numPr>
        <w:shd w:val="clear" w:color="auto" w:fill="auto"/>
        <w:tabs>
          <w:tab w:pos="814" w:val="left"/>
        </w:tabs>
        <w:bidi w:val="0"/>
        <w:spacing w:before="0" w:after="100" w:line="322" w:lineRule="exact"/>
        <w:ind w:left="0" w:right="0" w:firstLine="440"/>
        <w:jc w:val="both"/>
      </w:pPr>
      <w:bookmarkStart w:id="1118" w:name="bookmark1118"/>
      <w:bookmarkEnd w:id="1118"/>
      <w:r>
        <w:rPr>
          <w:color w:val="000000"/>
          <w:spacing w:val="0"/>
          <w:w w:val="100"/>
          <w:position w:val="0"/>
        </w:rPr>
        <w:t>授予后立即可行权的换取职工服务的以权益结算的股份支付，在授予日以权益工具的公允价值计入 相关成本或费用，相应增加资本公积。</w:t>
      </w:r>
    </w:p>
    <w:p>
      <w:pPr>
        <w:pStyle w:val="Style81"/>
        <w:keepNext w:val="0"/>
        <w:keepLines w:val="0"/>
        <w:widowControl w:val="0"/>
        <w:numPr>
          <w:ilvl w:val="0"/>
          <w:numId w:val="125"/>
        </w:numPr>
        <w:shd w:val="clear" w:color="auto" w:fill="auto"/>
        <w:tabs>
          <w:tab w:pos="814" w:val="left"/>
        </w:tabs>
        <w:bidi w:val="0"/>
        <w:spacing w:before="0" w:after="100" w:line="312" w:lineRule="exact"/>
        <w:ind w:left="0" w:right="0" w:firstLine="440"/>
        <w:jc w:val="both"/>
      </w:pPr>
      <w:bookmarkStart w:id="1119" w:name="bookmark1119"/>
      <w:bookmarkEnd w:id="1119"/>
      <w:r>
        <w:rPr>
          <w:color w:val="000000"/>
          <w:spacing w:val="0"/>
          <w:w w:val="100"/>
          <w:position w:val="0"/>
        </w:rPr>
        <w:t>完成等待期内的服务或达到规定业绩条件以后才可行权换取职工服务的以权益结算的股份支付，在 等待期内的每个资产负债表日，以对可行权权益工具数量的最佳估计为基础，按权益工具授予日的公允价 值，将当期取得的服务计入成本或费用和资本公积。</w:t>
      </w:r>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5</w:t>
      </w:r>
      <w:r>
        <w:rPr>
          <w:color w:val="000000"/>
          <w:spacing w:val="0"/>
          <w:w w:val="100"/>
          <w:position w:val="0"/>
        </w:rPr>
        <w:t>）</w:t>
        <w:tab/>
        <w:t>股份支付计划修改的会计处理</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81"/>
        <w:keepNext w:val="0"/>
        <w:keepLines w:val="0"/>
        <w:widowControl w:val="0"/>
        <w:shd w:val="clear" w:color="auto" w:fill="auto"/>
        <w:tabs>
          <w:tab w:pos="923" w:val="left"/>
        </w:tabs>
        <w:bidi w:val="0"/>
        <w:spacing w:before="0" w:after="100" w:line="313" w:lineRule="exact"/>
        <w:ind w:left="0" w:right="0" w:firstLine="44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w:t>
        <w:tab/>
        <w:t>股份支付计划终止的会计处理</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如果在等待期内取消了所授予的权益工具或结算了所授予的权益工具（因未满足可行权条件而被取消 </w:t>
      </w:r>
      <w:r>
        <w:rPr>
          <w:color w:val="000000"/>
          <w:spacing w:val="0"/>
          <w:w w:val="100"/>
          <w:position w:val="0"/>
        </w:rPr>
        <w:t>的除外），本公司：</w:t>
      </w:r>
    </w:p>
    <w:p>
      <w:pPr>
        <w:pStyle w:val="Style81"/>
        <w:keepNext w:val="0"/>
        <w:keepLines w:val="0"/>
        <w:widowControl w:val="0"/>
        <w:numPr>
          <w:ilvl w:val="0"/>
          <w:numId w:val="127"/>
        </w:numPr>
        <w:shd w:val="clear" w:color="auto" w:fill="auto"/>
        <w:tabs>
          <w:tab w:pos="832" w:val="left"/>
        </w:tabs>
        <w:bidi w:val="0"/>
        <w:spacing w:before="0" w:after="100" w:line="312" w:lineRule="exact"/>
        <w:ind w:left="0" w:right="0" w:firstLine="440"/>
        <w:jc w:val="left"/>
      </w:pPr>
      <w:bookmarkStart w:id="1122" w:name="bookmark1122"/>
      <w:bookmarkEnd w:id="1122"/>
      <w:r>
        <w:rPr>
          <w:color w:val="000000"/>
          <w:spacing w:val="0"/>
          <w:w w:val="100"/>
          <w:position w:val="0"/>
        </w:rPr>
        <w:t>将取消或结算作为加速可行权处理，立即确认原本应在剩余等待期内确认的金额；</w:t>
      </w:r>
    </w:p>
    <w:p>
      <w:pPr>
        <w:pStyle w:val="Style81"/>
        <w:keepNext w:val="0"/>
        <w:keepLines w:val="0"/>
        <w:widowControl w:val="0"/>
        <w:numPr>
          <w:ilvl w:val="0"/>
          <w:numId w:val="127"/>
        </w:numPr>
        <w:shd w:val="clear" w:color="auto" w:fill="auto"/>
        <w:tabs>
          <w:tab w:pos="795" w:val="left"/>
        </w:tabs>
        <w:bidi w:val="0"/>
        <w:spacing w:before="0" w:after="100" w:line="307" w:lineRule="exact"/>
        <w:ind w:left="0" w:right="0" w:firstLine="440"/>
        <w:jc w:val="both"/>
      </w:pPr>
      <w:bookmarkStart w:id="1123" w:name="bookmark1123"/>
      <w:bookmarkEnd w:id="1123"/>
      <w:r>
        <w:rPr>
          <w:color w:val="000000"/>
          <w:spacing w:val="0"/>
          <w:w w:val="100"/>
          <w:position w:val="0"/>
        </w:rPr>
        <w:t>在取消或结算时支付给职工的所有款项均作为权益的回购处理，回购支付的金额高于该权益工具在 回购日公允价值的部分，计入当期费用。</w:t>
      </w:r>
    </w:p>
    <w:p>
      <w:pPr>
        <w:pStyle w:val="Style8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本公司如果回购其职工已可行权的权益工具，冲减企业的所有者权益；回购支付的款项高于该权益工 具在回购日公允价值的部分，计入当期损益。</w:t>
      </w:r>
    </w:p>
    <w:p>
      <w:pPr>
        <w:pStyle w:val="Style32"/>
        <w:keepNext/>
        <w:keepLines/>
        <w:widowControl w:val="0"/>
        <w:shd w:val="clear" w:color="auto" w:fill="auto"/>
        <w:bidi w:val="0"/>
        <w:spacing w:before="0" w:after="300" w:line="326"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5</w:t>
      </w:r>
      <w:r>
        <w:rPr>
          <w:color w:val="000000"/>
          <w:spacing w:val="0"/>
          <w:w w:val="100"/>
          <w:position w:val="0"/>
        </w:rPr>
        <w:t>、收入</w:t>
      </w:r>
      <w:bookmarkEnd w:id="1124"/>
      <w:bookmarkEnd w:id="1125"/>
      <w:bookmarkEnd w:id="112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81"/>
        <w:keepNext w:val="0"/>
        <w:keepLines w:val="0"/>
        <w:widowControl w:val="0"/>
        <w:shd w:val="clear" w:color="auto" w:fill="auto"/>
        <w:bidi w:val="0"/>
        <w:spacing w:before="0" w:after="100" w:line="312" w:lineRule="exact"/>
        <w:ind w:left="0" w:right="0" w:firstLine="44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收入是本公司在日常活动中形成的、会导致股东权益增加且与股东投入资本无关的经济利益的总流 入。</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交易价格是本公司因向客户转让商品或服务而预期有权收取的对价金额，不包括代第三方收取的款 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交易价格，该交易价格与合同对价之间的差额，在合同期间内采用实际利率法摊销，对于控制权转移与客 户支付价款间隔未超过一年的，本公司不考虑其中的融资成分。</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81"/>
        <w:keepNext w:val="0"/>
        <w:keepLines w:val="0"/>
        <w:widowControl w:val="0"/>
        <w:numPr>
          <w:ilvl w:val="0"/>
          <w:numId w:val="129"/>
        </w:numPr>
        <w:shd w:val="clear" w:color="auto" w:fill="auto"/>
        <w:tabs>
          <w:tab w:pos="832" w:val="left"/>
        </w:tabs>
        <w:bidi w:val="0"/>
        <w:spacing w:before="0" w:after="100" w:line="312" w:lineRule="exact"/>
        <w:ind w:left="0" w:right="0" w:firstLine="440"/>
        <w:jc w:val="left"/>
      </w:pPr>
      <w:bookmarkStart w:id="1129" w:name="bookmark1129"/>
      <w:bookmarkEnd w:id="1129"/>
      <w:r>
        <w:rPr>
          <w:color w:val="000000"/>
          <w:spacing w:val="0"/>
          <w:w w:val="100"/>
          <w:position w:val="0"/>
        </w:rPr>
        <w:t>客户在本公司履约的同时即取得并消耗本公司履约所带来的经济利益；</w:t>
      </w:r>
    </w:p>
    <w:p>
      <w:pPr>
        <w:pStyle w:val="Style81"/>
        <w:keepNext w:val="0"/>
        <w:keepLines w:val="0"/>
        <w:widowControl w:val="0"/>
        <w:numPr>
          <w:ilvl w:val="0"/>
          <w:numId w:val="129"/>
        </w:numPr>
        <w:shd w:val="clear" w:color="auto" w:fill="auto"/>
        <w:tabs>
          <w:tab w:pos="837" w:val="left"/>
        </w:tabs>
        <w:bidi w:val="0"/>
        <w:spacing w:before="0" w:after="100" w:line="312" w:lineRule="exact"/>
        <w:ind w:left="0" w:right="0" w:firstLine="440"/>
        <w:jc w:val="left"/>
      </w:pPr>
      <w:bookmarkStart w:id="1130" w:name="bookmark1130"/>
      <w:bookmarkEnd w:id="1130"/>
      <w:r>
        <w:rPr>
          <w:color w:val="000000"/>
          <w:spacing w:val="0"/>
          <w:w w:val="100"/>
          <w:position w:val="0"/>
        </w:rPr>
        <w:t>客户能够控制本公司履约过程中在建的商品；</w:t>
      </w:r>
    </w:p>
    <w:p>
      <w:pPr>
        <w:pStyle w:val="Style81"/>
        <w:keepNext w:val="0"/>
        <w:keepLines w:val="0"/>
        <w:widowControl w:val="0"/>
        <w:numPr>
          <w:ilvl w:val="0"/>
          <w:numId w:val="129"/>
        </w:numPr>
        <w:shd w:val="clear" w:color="auto" w:fill="auto"/>
        <w:tabs>
          <w:tab w:pos="814" w:val="left"/>
        </w:tabs>
        <w:bidi w:val="0"/>
        <w:spacing w:before="0" w:after="100" w:line="312" w:lineRule="exact"/>
        <w:ind w:left="0" w:right="0" w:firstLine="440"/>
        <w:jc w:val="both"/>
      </w:pPr>
      <w:bookmarkStart w:id="1131" w:name="bookmark1131"/>
      <w:bookmarkEnd w:id="1131"/>
      <w:r>
        <w:rPr>
          <w:color w:val="000000"/>
          <w:spacing w:val="0"/>
          <w:w w:val="100"/>
          <w:position w:val="0"/>
        </w:rPr>
        <w:t>本公司履约过程中所产出的商品具有不可替代用途，且本公司在整个合同期间内有权就累计至今已 完成的履约部分收取款项。</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能合理确定的除外。本公司按照投入法（或产出法）确定提供服务的履约进度。当履约进度不能合理确定 时，本公司已经发生的成本预计能够得到补偿的，按照已经发生的成本金额确认收入，直到履约进度能够 合理确定为止。</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对于在某一时点履行的履约义务，本公司在客户取得相关商品控制权时点确认收入。在判断客户是否 已取得商品或服务控制权时，本公司会考虑下列迹象：</w:t>
      </w:r>
    </w:p>
    <w:p>
      <w:pPr>
        <w:pStyle w:val="Style81"/>
        <w:keepNext w:val="0"/>
        <w:keepLines w:val="0"/>
        <w:widowControl w:val="0"/>
        <w:numPr>
          <w:ilvl w:val="0"/>
          <w:numId w:val="131"/>
        </w:numPr>
        <w:shd w:val="clear" w:color="auto" w:fill="auto"/>
        <w:tabs>
          <w:tab w:pos="832" w:val="left"/>
        </w:tabs>
        <w:bidi w:val="0"/>
        <w:spacing w:before="0" w:after="100" w:line="312" w:lineRule="exact"/>
        <w:ind w:left="0" w:right="0" w:firstLine="440"/>
        <w:jc w:val="left"/>
      </w:pPr>
      <w:bookmarkStart w:id="1132" w:name="bookmark1132"/>
      <w:bookmarkEnd w:id="1132"/>
      <w:r>
        <w:rPr>
          <w:color w:val="000000"/>
          <w:spacing w:val="0"/>
          <w:w w:val="100"/>
          <w:position w:val="0"/>
        </w:rPr>
        <w:t>本公司就该商品或服务享有现时收款权利，即客户就该商品负有现时付款义务；</w:t>
      </w:r>
    </w:p>
    <w:p>
      <w:pPr>
        <w:pStyle w:val="Style81"/>
        <w:keepNext w:val="0"/>
        <w:keepLines w:val="0"/>
        <w:widowControl w:val="0"/>
        <w:numPr>
          <w:ilvl w:val="0"/>
          <w:numId w:val="131"/>
        </w:numPr>
        <w:shd w:val="clear" w:color="auto" w:fill="auto"/>
        <w:tabs>
          <w:tab w:pos="837" w:val="left"/>
        </w:tabs>
        <w:bidi w:val="0"/>
        <w:spacing w:before="0" w:after="100" w:line="312" w:lineRule="exact"/>
        <w:ind w:left="0" w:right="0" w:firstLine="440"/>
        <w:jc w:val="left"/>
      </w:pPr>
      <w:bookmarkStart w:id="1133" w:name="bookmark1133"/>
      <w:bookmarkEnd w:id="1133"/>
      <w:r>
        <w:rPr>
          <w:color w:val="000000"/>
          <w:spacing w:val="0"/>
          <w:w w:val="100"/>
          <w:position w:val="0"/>
        </w:rPr>
        <w:t>本公司已将该商品的法定所有权转移给客户，即客户已拥有了该商品的法定所有权；</w:t>
      </w:r>
    </w:p>
    <w:p>
      <w:pPr>
        <w:pStyle w:val="Style81"/>
        <w:keepNext w:val="0"/>
        <w:keepLines w:val="0"/>
        <w:widowControl w:val="0"/>
        <w:numPr>
          <w:ilvl w:val="0"/>
          <w:numId w:val="131"/>
        </w:numPr>
        <w:shd w:val="clear" w:color="auto" w:fill="auto"/>
        <w:tabs>
          <w:tab w:pos="836" w:val="left"/>
        </w:tabs>
        <w:bidi w:val="0"/>
        <w:spacing w:before="0" w:after="100" w:line="313" w:lineRule="exact"/>
        <w:ind w:left="0" w:right="0" w:firstLine="440"/>
        <w:jc w:val="left"/>
      </w:pPr>
      <w:bookmarkStart w:id="1134" w:name="bookmark1134"/>
      <w:bookmarkEnd w:id="1134"/>
      <w:r>
        <w:rPr>
          <w:color w:val="000000"/>
          <w:spacing w:val="0"/>
          <w:w w:val="100"/>
          <w:position w:val="0"/>
        </w:rPr>
        <w:t>本公司已将该商品的实物转移给客户，即客户已实物占有该商品；</w:t>
      </w:r>
    </w:p>
    <w:p>
      <w:pPr>
        <w:pStyle w:val="Style81"/>
        <w:keepNext w:val="0"/>
        <w:keepLines w:val="0"/>
        <w:widowControl w:val="0"/>
        <w:numPr>
          <w:ilvl w:val="0"/>
          <w:numId w:val="131"/>
        </w:numPr>
        <w:shd w:val="clear" w:color="auto" w:fill="auto"/>
        <w:tabs>
          <w:tab w:pos="804" w:val="left"/>
        </w:tabs>
        <w:bidi w:val="0"/>
        <w:spacing w:before="0" w:after="100" w:line="317" w:lineRule="exact"/>
        <w:ind w:left="0" w:right="0" w:firstLine="440"/>
        <w:jc w:val="both"/>
      </w:pPr>
      <w:bookmarkStart w:id="1135" w:name="bookmark1135"/>
      <w:bookmarkEnd w:id="1135"/>
      <w:r>
        <w:rPr>
          <w:color w:val="000000"/>
          <w:spacing w:val="0"/>
          <w:w w:val="100"/>
          <w:position w:val="0"/>
        </w:rPr>
        <w:t>本公司已将该商品所有权上的主要风险和报酬转移给客户，即客户已取得该商品所有权上的主要风 险和报酬；</w:t>
      </w:r>
    </w:p>
    <w:p>
      <w:pPr>
        <w:pStyle w:val="Style81"/>
        <w:keepNext w:val="0"/>
        <w:keepLines w:val="0"/>
        <w:widowControl w:val="0"/>
        <w:numPr>
          <w:ilvl w:val="0"/>
          <w:numId w:val="131"/>
        </w:numPr>
        <w:shd w:val="clear" w:color="auto" w:fill="auto"/>
        <w:tabs>
          <w:tab w:pos="836" w:val="left"/>
        </w:tabs>
        <w:bidi w:val="0"/>
        <w:spacing w:before="0" w:after="100" w:line="313" w:lineRule="exact"/>
        <w:ind w:left="0" w:right="0" w:firstLine="440"/>
        <w:jc w:val="both"/>
      </w:pPr>
      <w:bookmarkStart w:id="1136" w:name="bookmark1136"/>
      <w:bookmarkEnd w:id="1136"/>
      <w:r>
        <w:rPr>
          <w:color w:val="000000"/>
          <w:spacing w:val="0"/>
          <w:w w:val="100"/>
          <w:position w:val="0"/>
        </w:rPr>
        <w:t>客户已接受该商品。</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质保义务</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根据合同约定、法律规定等，本公司为所销售的商品、所建造的工程等提供质量保证。对于为向客户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 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应付客户对价</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合同中存在应付客户对价的，除非该对价是为了向客户取得其他可明确区分商品或服务的，本公司将 该应付对价冲减交易价格，并在确认相关收入与支付（或承诺支付）客户对价二者孰晚的时点冲减当期收 入。</w:t>
      </w:r>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客户未行使的合同权利</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本公司向客户预收销售商品或服务款项的，首先将该款项确认为负债，待履行了相关履约义务时再转 为收入。当本公司预收款项无需退回，且客户可能会放弃其全部或部分合同权利时，本公司预期将有权获 得与客户所放弃的合同权利相关的金额的，按照客户行使合同权利的模式按比例将上述金额确认为收入； 否则，本公司只有在客户要求履行剩余履约义务的可能性极低时，才将上述负债的相关余额转为收入。</w:t>
      </w:r>
    </w:p>
    <w:p>
      <w:pPr>
        <w:pStyle w:val="Style32"/>
        <w:keepNext/>
        <w:keepLines/>
        <w:widowControl w:val="0"/>
        <w:shd w:val="clear" w:color="auto" w:fill="auto"/>
        <w:bidi w:val="0"/>
        <w:spacing w:before="0" w:after="100" w:line="313" w:lineRule="exact"/>
        <w:ind w:left="0" w:right="0" w:firstLine="44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）具体方法</w:t>
      </w:r>
      <w:bookmarkEnd w:id="1137"/>
      <w:bookmarkEnd w:id="1138"/>
      <w:bookmarkEnd w:id="1140"/>
    </w:p>
    <w:p>
      <w:pPr>
        <w:pStyle w:val="Style8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本公司收入确认的具体方法如下：</w:t>
      </w:r>
    </w:p>
    <w:p>
      <w:pPr>
        <w:pStyle w:val="Style81"/>
        <w:keepNext w:val="0"/>
        <w:keepLines w:val="0"/>
        <w:widowControl w:val="0"/>
        <w:numPr>
          <w:ilvl w:val="0"/>
          <w:numId w:val="133"/>
        </w:numPr>
        <w:shd w:val="clear" w:color="auto" w:fill="auto"/>
        <w:tabs>
          <w:tab w:pos="831" w:val="left"/>
        </w:tabs>
        <w:bidi w:val="0"/>
        <w:spacing w:before="0" w:after="100" w:line="313" w:lineRule="exact"/>
        <w:ind w:left="0" w:right="0" w:firstLine="440"/>
        <w:jc w:val="both"/>
      </w:pPr>
      <w:bookmarkStart w:id="1141" w:name="bookmark1141"/>
      <w:bookmarkEnd w:id="1141"/>
      <w:r>
        <w:rPr>
          <w:color w:val="000000"/>
          <w:spacing w:val="0"/>
          <w:w w:val="100"/>
          <w:position w:val="0"/>
        </w:rPr>
        <w:t>商品销售合同</w:t>
      </w:r>
    </w:p>
    <w:p>
      <w:pPr>
        <w:pStyle w:val="Style8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本公司与客户之间的销售商品合同包含软件产品、</w:t>
      </w:r>
      <w:r>
        <w:rPr>
          <w:rFonts w:ascii="Times New Roman" w:eastAsia="Times New Roman" w:hAnsi="Times New Roman" w:cs="Times New Roman"/>
          <w:color w:val="000000"/>
          <w:spacing w:val="0"/>
          <w:w w:val="100"/>
          <w:position w:val="0"/>
        </w:rPr>
        <w:t>IT</w:t>
      </w:r>
      <w:r>
        <w:rPr>
          <w:color w:val="000000"/>
          <w:spacing w:val="0"/>
          <w:w w:val="100"/>
          <w:position w:val="0"/>
        </w:rPr>
        <w:t>解决方案业务和销售智能软硬件产品，属于在某 一时点履行履约义务。</w:t>
      </w:r>
    </w:p>
    <w:p>
      <w:pPr>
        <w:pStyle w:val="Style81"/>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本公司软件产品和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解决方案具体收入确认方法：软件产品和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解决方案业务在经客户验收合格后确 认收入。</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本公司销售智能软硬件产品具体收入确认方法：按照与客户签订的销售合同或订单发货，经客户验收 合格后确认收入。</w:t>
      </w:r>
    </w:p>
    <w:p>
      <w:pPr>
        <w:pStyle w:val="Style81"/>
        <w:keepNext w:val="0"/>
        <w:keepLines w:val="0"/>
        <w:widowControl w:val="0"/>
        <w:numPr>
          <w:ilvl w:val="0"/>
          <w:numId w:val="133"/>
        </w:numPr>
        <w:shd w:val="clear" w:color="auto" w:fill="auto"/>
        <w:tabs>
          <w:tab w:pos="836" w:val="left"/>
        </w:tabs>
        <w:bidi w:val="0"/>
        <w:spacing w:before="0" w:after="100" w:line="313" w:lineRule="exact"/>
        <w:ind w:left="0" w:right="0" w:firstLine="440"/>
        <w:jc w:val="both"/>
      </w:pPr>
      <w:bookmarkStart w:id="1142" w:name="bookmark1142"/>
      <w:bookmarkEnd w:id="1142"/>
      <w:r>
        <w:rPr>
          <w:color w:val="000000"/>
          <w:spacing w:val="0"/>
          <w:w w:val="100"/>
          <w:position w:val="0"/>
        </w:rPr>
        <w:t>提供服务合同</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本公司行业应用软件开发具体收入确认方法：根据公司行业软件开发业务定价方式的不同，公司行 业软件开发业务收入确认主要有以下两种方式：</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经客户验收合格后确认收入；</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按实际结算工作量确 认收入：公司根据合同按季度或月的实际工作量（人</w:t>
      </w:r>
      <w:r>
        <w:rPr>
          <w:rFonts w:ascii="Times New Roman" w:eastAsia="Times New Roman" w:hAnsi="Times New Roman" w:cs="Times New Roman"/>
          <w:color w:val="000000"/>
          <w:spacing w:val="0"/>
          <w:w w:val="100"/>
          <w:position w:val="0"/>
        </w:rPr>
        <w:t>/</w:t>
      </w:r>
      <w:r>
        <w:rPr>
          <w:color w:val="000000"/>
          <w:spacing w:val="0"/>
          <w:w w:val="100"/>
          <w:position w:val="0"/>
        </w:rPr>
        <w:t>日或人</w:t>
      </w:r>
      <w:r>
        <w:rPr>
          <w:rFonts w:ascii="Times New Roman" w:eastAsia="Times New Roman" w:hAnsi="Times New Roman" w:cs="Times New Roman"/>
          <w:color w:val="000000"/>
          <w:spacing w:val="0"/>
          <w:w w:val="100"/>
          <w:position w:val="0"/>
        </w:rPr>
        <w:t>/</w:t>
      </w:r>
      <w:r>
        <w:rPr>
          <w:color w:val="000000"/>
          <w:spacing w:val="0"/>
          <w:w w:val="100"/>
          <w:position w:val="0"/>
        </w:rPr>
        <w:t>月数）并经客户确认后确认收入。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本公司技术服务收入具体确认方法：技术服务业务根据合同额和已提供服务期间占合同约定服务期间 的比例或已提供服务次数占合同约定服务总次数的比例确认收入。</w:t>
      </w:r>
    </w:p>
    <w:p>
      <w:pPr>
        <w:pStyle w:val="Style81"/>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本公司智慧物流云平台具体确认方法：按照劳务完成后确认收入。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以下收入会计政策适用于</w:t>
      </w:r>
      <w:r>
        <w:rPr>
          <w:rFonts w:ascii="Times New Roman" w:eastAsia="Times New Roman" w:hAnsi="Times New Roman" w:cs="Times New Roman"/>
          <w:color w:val="000000"/>
          <w:spacing w:val="0"/>
          <w:w w:val="100"/>
          <w:position w:val="0"/>
        </w:rPr>
        <w:t>2019</w:t>
      </w:r>
      <w:r>
        <w:rPr>
          <w:color w:val="000000"/>
          <w:spacing w:val="0"/>
          <w:w w:val="100"/>
          <w:position w:val="0"/>
        </w:rPr>
        <w:t>年度及以前</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81"/>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解决方案具体收入确认方法：软件产品和</w:t>
      </w:r>
      <w:r>
        <w:rPr>
          <w:rFonts w:ascii="Times New Roman" w:eastAsia="Times New Roman" w:hAnsi="Times New Roman" w:cs="Times New Roman"/>
          <w:color w:val="000000"/>
          <w:spacing w:val="0"/>
          <w:w w:val="100"/>
          <w:position w:val="0"/>
        </w:rPr>
        <w:t>IT</w:t>
      </w:r>
      <w:r>
        <w:rPr>
          <w:color w:val="000000"/>
          <w:spacing w:val="0"/>
          <w:w w:val="100"/>
          <w:position w:val="0"/>
        </w:rPr>
        <w:t>解决方案业务在取得客户对账单据、 验收单据时确认收入。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本公司智能软硬件产品具体收入确认方法：按照与客户签订的销售合同或订单发货，经客户验收并与 客户对账后确认收入。</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务交易的完工进度，依据客户确认的项目完工进度确定。</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 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 量。</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本公司按照已收或应收的合同或协议价款确定提供劳务收入总额，但已收或应收的合同或协议价款不 公允的除外。资产负债表日按照提供劳务收入总额乘以完工进度扣除以前会计期间累计已确认提供劳务收 入后的金额，确认当期提供劳务收入。</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在资产负债表日提供劳务交易结果不能够可靠估计的，分别下列情况处理：</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已经发生的劳务成本预计能够得到补偿的，按照已经发生的劳务成本金额确认提供劳务收入，并按相 同金额结转劳务成本。</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已经发生的劳务成本预计不能够得到补偿的，将已经发生的劳务成本计入当期损益，不确认提供劳务 收入。</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本公司行业软件开发具体收入确认方法：根据公司行业软件开发业务定价方式的不同，公司行业软件 开发业务收入确认主要有以下两种方式：①按已经完成的工作量占总工作量的比例确认完工进度：公司根 据项目已经完成的工作量占总工作量的比例并经客户确认后确定完工进度；②按实际结算工作量确认收 入：公司根据合同按季度或月的实际工作量（人</w:t>
      </w:r>
      <w:r>
        <w:rPr>
          <w:rFonts w:ascii="Times New Roman" w:eastAsia="Times New Roman" w:hAnsi="Times New Roman" w:cs="Times New Roman"/>
          <w:color w:val="000000"/>
          <w:spacing w:val="0"/>
          <w:w w:val="100"/>
          <w:position w:val="0"/>
        </w:rPr>
        <w:t>/</w:t>
      </w:r>
      <w:r>
        <w:rPr>
          <w:color w:val="000000"/>
          <w:spacing w:val="0"/>
          <w:w w:val="100"/>
          <w:position w:val="0"/>
        </w:rPr>
        <w:t>日或人</w:t>
      </w:r>
      <w:r>
        <w:rPr>
          <w:rFonts w:ascii="Times New Roman" w:eastAsia="Times New Roman" w:hAnsi="Times New Roman" w:cs="Times New Roman"/>
          <w:color w:val="000000"/>
          <w:spacing w:val="0"/>
          <w:w w:val="100"/>
          <w:position w:val="0"/>
        </w:rPr>
        <w:t>/</w:t>
      </w:r>
      <w:r>
        <w:rPr>
          <w:color w:val="000000"/>
          <w:spacing w:val="0"/>
          <w:w w:val="100"/>
          <w:position w:val="0"/>
        </w:rPr>
        <w:t>月数）并经客户确认后确认收入。对于</w:t>
      </w:r>
      <w:r>
        <w:rPr>
          <w:rFonts w:ascii="Times New Roman" w:eastAsia="Times New Roman" w:hAnsi="Times New Roman" w:cs="Times New Roman"/>
          <w:color w:val="000000"/>
          <w:spacing w:val="0"/>
          <w:w w:val="100"/>
          <w:position w:val="0"/>
        </w:rPr>
        <w:t>IT</w:t>
      </w:r>
      <w:r>
        <w:rPr>
          <w:color w:val="000000"/>
          <w:spacing w:val="0"/>
          <w:w w:val="100"/>
          <w:position w:val="0"/>
        </w:rPr>
        <w:t>解决方 案业务中包含自行开发行业软件不能合理区分的，该部分行业软件按上述</w:t>
      </w:r>
      <w:r>
        <w:rPr>
          <w:rFonts w:ascii="Times New Roman" w:eastAsia="Times New Roman" w:hAnsi="Times New Roman" w:cs="Times New Roman"/>
          <w:color w:val="000000"/>
          <w:spacing w:val="0"/>
          <w:w w:val="100"/>
          <w:position w:val="0"/>
        </w:rPr>
        <w:t>IT</w:t>
      </w:r>
      <w:r>
        <w:rPr>
          <w:color w:val="000000"/>
          <w:spacing w:val="0"/>
          <w:w w:val="100"/>
          <w:position w:val="0"/>
        </w:rPr>
        <w:t>解决方案的收入确认原则确认 为</w:t>
      </w:r>
      <w:r>
        <w:rPr>
          <w:rFonts w:ascii="Times New Roman" w:eastAsia="Times New Roman" w:hAnsi="Times New Roman" w:cs="Times New Roman"/>
          <w:color w:val="000000"/>
          <w:spacing w:val="0"/>
          <w:w w:val="100"/>
          <w:position w:val="0"/>
        </w:rPr>
        <w:t>IT</w:t>
      </w:r>
      <w:r>
        <w:rPr>
          <w:color w:val="000000"/>
          <w:spacing w:val="0"/>
          <w:w w:val="100"/>
          <w:position w:val="0"/>
        </w:rPr>
        <w:t>解决方案收入。</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本公司技术服务收入具体确认方法：技术服务业务根据合同额和已提供服务期间占合同约定服务期间 的比例或已提供服务次数占合同约定服务总次数的比例确认收入。</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本公司智慧物流云平台具体确认方法：按照劳务完成后一次性确认收入。</w:t>
      </w:r>
    </w:p>
    <w:p>
      <w:pPr>
        <w:pStyle w:val="Style81"/>
        <w:keepNext w:val="0"/>
        <w:keepLines w:val="0"/>
        <w:widowControl w:val="0"/>
        <w:shd w:val="clear" w:color="auto" w:fill="auto"/>
        <w:tabs>
          <w:tab w:pos="923" w:val="left"/>
        </w:tabs>
        <w:bidi w:val="0"/>
        <w:spacing w:before="0" w:after="100" w:line="312" w:lineRule="exact"/>
        <w:ind w:left="0" w:right="0" w:firstLine="44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让渡资产使用权收入</w:t>
      </w:r>
    </w:p>
    <w:p>
      <w:pPr>
        <w:pStyle w:val="Style81"/>
        <w:keepNext w:val="0"/>
        <w:keepLines w:val="0"/>
        <w:widowControl w:val="0"/>
        <w:shd w:val="clear" w:color="auto" w:fill="auto"/>
        <w:bidi w:val="0"/>
        <w:spacing w:before="0" w:after="100" w:line="298"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利息收入金额，按照他人使用本企业货币资金的时间和实际利率计算确定。</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使用费收入金额，按照有关合同或协议约定的收费时间和方法计算确定。</w:t>
      </w:r>
    </w:p>
    <w:p>
      <w:pPr>
        <w:pStyle w:val="Style32"/>
        <w:keepNext/>
        <w:keepLines/>
        <w:widowControl w:val="0"/>
        <w:shd w:val="clear" w:color="auto" w:fill="auto"/>
        <w:tabs>
          <w:tab w:pos="483" w:val="left"/>
        </w:tabs>
        <w:bidi w:val="0"/>
        <w:spacing w:before="0" w:after="300" w:line="312" w:lineRule="exact"/>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146"/>
      <w:bookmarkEnd w:id="1147"/>
      <w:bookmarkEnd w:id="1149"/>
    </w:p>
    <w:p>
      <w:pPr>
        <w:pStyle w:val="Style81"/>
        <w:keepNext w:val="0"/>
        <w:keepLines w:val="0"/>
        <w:widowControl w:val="0"/>
        <w:shd w:val="clear" w:color="auto" w:fill="auto"/>
        <w:tabs>
          <w:tab w:pos="923" w:val="left"/>
        </w:tabs>
        <w:bidi w:val="0"/>
        <w:spacing w:before="0" w:after="100" w:line="312" w:lineRule="exact"/>
        <w:ind w:left="0" w:right="0" w:firstLine="440"/>
        <w:jc w:val="left"/>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政府补助同时满足下列条件的，才能予以确认：</w:t>
      </w:r>
    </w:p>
    <w:p>
      <w:pPr>
        <w:pStyle w:val="Style81"/>
        <w:keepNext w:val="0"/>
        <w:keepLines w:val="0"/>
        <w:widowControl w:val="0"/>
        <w:numPr>
          <w:ilvl w:val="0"/>
          <w:numId w:val="135"/>
        </w:numPr>
        <w:shd w:val="clear" w:color="auto" w:fill="auto"/>
        <w:tabs>
          <w:tab w:pos="832" w:val="left"/>
        </w:tabs>
        <w:bidi w:val="0"/>
        <w:spacing w:before="0" w:after="100" w:line="312" w:lineRule="exact"/>
        <w:ind w:left="0" w:right="0" w:firstLine="440"/>
        <w:jc w:val="left"/>
      </w:pPr>
      <w:bookmarkStart w:id="1151" w:name="bookmark1151"/>
      <w:bookmarkEnd w:id="1151"/>
      <w:r>
        <w:rPr>
          <w:color w:val="000000"/>
          <w:spacing w:val="0"/>
          <w:w w:val="100"/>
          <w:position w:val="0"/>
        </w:rPr>
        <w:t>本公司能够满足政府补助所附条件；</w:t>
      </w:r>
    </w:p>
    <w:p>
      <w:pPr>
        <w:pStyle w:val="Style81"/>
        <w:keepNext w:val="0"/>
        <w:keepLines w:val="0"/>
        <w:widowControl w:val="0"/>
        <w:numPr>
          <w:ilvl w:val="0"/>
          <w:numId w:val="135"/>
        </w:numPr>
        <w:shd w:val="clear" w:color="auto" w:fill="auto"/>
        <w:tabs>
          <w:tab w:pos="837" w:val="left"/>
        </w:tabs>
        <w:bidi w:val="0"/>
        <w:spacing w:before="0" w:after="100" w:line="312" w:lineRule="exact"/>
        <w:ind w:left="0" w:right="0" w:firstLine="440"/>
        <w:jc w:val="left"/>
      </w:pPr>
      <w:bookmarkStart w:id="1152" w:name="bookmark1152"/>
      <w:bookmarkEnd w:id="1152"/>
      <w:r>
        <w:rPr>
          <w:color w:val="000000"/>
          <w:spacing w:val="0"/>
          <w:w w:val="100"/>
          <w:position w:val="0"/>
        </w:rPr>
        <w:t>本公司能够收到政府补助。</w:t>
      </w:r>
    </w:p>
    <w:p>
      <w:pPr>
        <w:pStyle w:val="Style81"/>
        <w:keepNext w:val="0"/>
        <w:keepLines w:val="0"/>
        <w:widowControl w:val="0"/>
        <w:shd w:val="clear" w:color="auto" w:fill="auto"/>
        <w:tabs>
          <w:tab w:pos="923" w:val="left"/>
        </w:tabs>
        <w:bidi w:val="0"/>
        <w:spacing w:before="0" w:after="100" w:line="312" w:lineRule="exact"/>
        <w:ind w:left="0" w:right="0" w:firstLine="440"/>
        <w:jc w:val="left"/>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81"/>
        <w:keepNext w:val="0"/>
        <w:keepLines w:val="0"/>
        <w:widowControl w:val="0"/>
        <w:shd w:val="clear" w:color="auto" w:fill="auto"/>
        <w:tabs>
          <w:tab w:pos="923" w:val="left"/>
        </w:tabs>
        <w:bidi w:val="0"/>
        <w:spacing w:before="0" w:after="100" w:line="312" w:lineRule="exact"/>
        <w:ind w:left="0" w:right="0" w:firstLine="440"/>
        <w:jc w:val="left"/>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p>
    <w:p>
      <w:pPr>
        <w:pStyle w:val="Style81"/>
        <w:keepNext w:val="0"/>
        <w:keepLines w:val="0"/>
        <w:widowControl w:val="0"/>
        <w:numPr>
          <w:ilvl w:val="0"/>
          <w:numId w:val="137"/>
        </w:numPr>
        <w:shd w:val="clear" w:color="auto" w:fill="auto"/>
        <w:tabs>
          <w:tab w:pos="832" w:val="left"/>
        </w:tabs>
        <w:bidi w:val="0"/>
        <w:spacing w:before="0" w:after="100" w:line="312" w:lineRule="exact"/>
        <w:ind w:left="0" w:right="0" w:firstLine="440"/>
        <w:jc w:val="left"/>
      </w:pPr>
      <w:bookmarkStart w:id="1155" w:name="bookmark1155"/>
      <w:bookmarkEnd w:id="1155"/>
      <w:r>
        <w:rPr>
          <w:color w:val="000000"/>
          <w:spacing w:val="0"/>
          <w:w w:val="100"/>
          <w:position w:val="0"/>
        </w:rPr>
        <w:t>与资产相关的政府补助</w:t>
      </w:r>
    </w:p>
    <w:p>
      <w:pPr>
        <w:pStyle w:val="Style8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公司取得的、用于购建或以其他方式形成长期资产的政府补助划分为与资产相关的政府补助。与资产 相关的政府补助确认为递延收益，在相关资产使用期限内按照合理、系统的方法分期计入损益。按照名义 金额计量的政府补助，直接计入当期损益。相关资产在使用寿命结束前被出售、转让、报废或发生毁损的， 将尚未分配的相关递延收益余额转入资产处置当期的损益。</w:t>
      </w:r>
    </w:p>
    <w:p>
      <w:pPr>
        <w:pStyle w:val="Style81"/>
        <w:keepNext w:val="0"/>
        <w:keepLines w:val="0"/>
        <w:widowControl w:val="0"/>
        <w:numPr>
          <w:ilvl w:val="0"/>
          <w:numId w:val="137"/>
        </w:numPr>
        <w:shd w:val="clear" w:color="auto" w:fill="auto"/>
        <w:tabs>
          <w:tab w:pos="837" w:val="left"/>
        </w:tabs>
        <w:bidi w:val="0"/>
        <w:spacing w:before="0" w:after="100" w:line="312" w:lineRule="exact"/>
        <w:ind w:left="0" w:right="0" w:firstLine="440"/>
        <w:jc w:val="both"/>
      </w:pPr>
      <w:bookmarkStart w:id="1156" w:name="bookmark1156"/>
      <w:bookmarkEnd w:id="1156"/>
      <w:r>
        <w:rPr>
          <w:color w:val="000000"/>
          <w:spacing w:val="0"/>
          <w:w w:val="100"/>
          <w:position w:val="0"/>
        </w:rPr>
        <w:t>与收益相关的政府补助</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除与资产相关的政府补助之外的政府补助划分为与收益相关的政府补助。与收益相关的政府补助，分 情况按照以下规定进行会计处理：</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用于补偿本公司以后期间的相关成本费用或损失的，确认为递延收益，并在确认相关成本费用或损失 的期间，计入当期损益或冲减相关成本；</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用于补偿本公司已发生的相关成本费用或损失的，直接计入当期损益或冲减相关成本。</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81"/>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与本公司日常活动相关的政府补助，按照经济业务实质，计入其他收益或冲减相关成本费用。与本公 司日常活动无关的政府补助，计入营业外收支。</w:t>
      </w:r>
    </w:p>
    <w:p>
      <w:pPr>
        <w:pStyle w:val="Style81"/>
        <w:keepNext w:val="0"/>
        <w:keepLines w:val="0"/>
        <w:widowControl w:val="0"/>
        <w:numPr>
          <w:ilvl w:val="0"/>
          <w:numId w:val="137"/>
        </w:numPr>
        <w:shd w:val="clear" w:color="auto" w:fill="auto"/>
        <w:tabs>
          <w:tab w:pos="837" w:val="left"/>
        </w:tabs>
        <w:bidi w:val="0"/>
        <w:spacing w:before="0" w:after="100" w:line="312" w:lineRule="exact"/>
        <w:ind w:left="0" w:right="0" w:firstLine="440"/>
        <w:jc w:val="both"/>
      </w:pPr>
      <w:bookmarkStart w:id="1157" w:name="bookmark1157"/>
      <w:bookmarkEnd w:id="1157"/>
      <w:r>
        <w:rPr>
          <w:color w:val="000000"/>
          <w:spacing w:val="0"/>
          <w:w w:val="100"/>
          <w:position w:val="0"/>
        </w:rPr>
        <w:t>政策性优惠贷款贴息</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财政将贴息资金拨付给贷款银行，由贷款银行以政策性优惠利率向本公司提供贷款的，以实际收到的 借款金额作为借款的入账价值，按照借款本金和该政策性优惠利率计算相关借款费用。</w:t>
      </w:r>
    </w:p>
    <w:p>
      <w:pPr>
        <w:pStyle w:val="Style8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财政将贴息资金直接拨付给本公司，本公司将对应的贴息冲减相关借款费用。</w:t>
      </w:r>
    </w:p>
    <w:p>
      <w:pPr>
        <w:pStyle w:val="Style81"/>
        <w:keepNext w:val="0"/>
        <w:keepLines w:val="0"/>
        <w:widowControl w:val="0"/>
        <w:numPr>
          <w:ilvl w:val="0"/>
          <w:numId w:val="137"/>
        </w:numPr>
        <w:shd w:val="clear" w:color="auto" w:fill="auto"/>
        <w:tabs>
          <w:tab w:pos="837" w:val="left"/>
        </w:tabs>
        <w:bidi w:val="0"/>
        <w:spacing w:before="0" w:after="100" w:line="312" w:lineRule="exact"/>
        <w:ind w:left="0" w:right="0" w:firstLine="440"/>
        <w:jc w:val="both"/>
      </w:pPr>
      <w:bookmarkStart w:id="1158" w:name="bookmark1158"/>
      <w:bookmarkEnd w:id="1158"/>
      <w:r>
        <w:rPr>
          <w:color w:val="000000"/>
          <w:spacing w:val="0"/>
          <w:w w:val="100"/>
          <w:position w:val="0"/>
        </w:rPr>
        <w:t>政府补助退回</w:t>
      </w:r>
    </w:p>
    <w:p>
      <w:pPr>
        <w:pStyle w:val="Style8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32"/>
        <w:keepNext/>
        <w:keepLines/>
        <w:widowControl w:val="0"/>
        <w:shd w:val="clear" w:color="auto" w:fill="auto"/>
        <w:tabs>
          <w:tab w:pos="483" w:val="left"/>
        </w:tabs>
        <w:bidi w:val="0"/>
        <w:spacing w:before="0" w:after="300" w:line="312" w:lineRule="exact"/>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9"/>
      <w:bookmarkEnd w:id="1160"/>
      <w:bookmarkEnd w:id="1162"/>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本公司通常根据资产与负债在资产负债表日的账面价值与计税基础之间的暂时性差异，采用资产负债</w:t>
      </w:r>
    </w:p>
    <w:p>
      <w:pPr>
        <w:pStyle w:val="Style8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表债务法将应纳税暂时性差异或可抵扣暂时性差异对所得税的影响额确认和计量递延所得税负债或递延 所得税资产。本公司不对递延所得税资产和递延所得税负债进行折现。</w:t>
      </w:r>
    </w:p>
    <w:p>
      <w:pPr>
        <w:pStyle w:val="Style81"/>
        <w:keepNext w:val="0"/>
        <w:keepLines w:val="0"/>
        <w:widowControl w:val="0"/>
        <w:shd w:val="clear" w:color="auto" w:fill="auto"/>
        <w:tabs>
          <w:tab w:pos="923" w:val="left"/>
        </w:tabs>
        <w:bidi w:val="0"/>
        <w:spacing w:before="0" w:after="120" w:line="312" w:lineRule="exact"/>
        <w:ind w:left="0" w:right="0" w:firstLine="44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对于可抵扣暂时性差异，其对所得税的影响额按预计转回期间的所得税税率计算，并将该影响额确认 为递延所得税资产，但是以本公司很可能取得用来抵扣可抵扣暂时性差异、可抵扣亏损和税款抵减的未来 应纳税所得额为限。</w:t>
      </w:r>
    </w:p>
    <w:p>
      <w:pPr>
        <w:pStyle w:val="Style81"/>
        <w:keepNext w:val="0"/>
        <w:keepLines w:val="0"/>
        <w:widowControl w:val="0"/>
        <w:shd w:val="clear" w:color="auto" w:fill="auto"/>
        <w:bidi w:val="0"/>
        <w:spacing w:before="0" w:after="200" w:line="302" w:lineRule="exact"/>
        <w:ind w:left="0" w:right="0" w:firstLine="440"/>
        <w:jc w:val="both"/>
      </w:pPr>
      <w:r>
        <w:rPr>
          <w:color w:val="000000"/>
          <w:spacing w:val="0"/>
          <w:w w:val="100"/>
          <w:position w:val="0"/>
        </w:rPr>
        <w:t>同时具有下列特征的交易或事项中因资产或负债的初始确认所产生的可抵扣暂时性差异对所得税的 影响额不确认为递延所得税资产：</w:t>
      </w:r>
    </w:p>
    <w:p>
      <w:pPr>
        <w:pStyle w:val="Style81"/>
        <w:keepNext w:val="0"/>
        <w:keepLines w:val="0"/>
        <w:widowControl w:val="0"/>
        <w:numPr>
          <w:ilvl w:val="0"/>
          <w:numId w:val="139"/>
        </w:numPr>
        <w:shd w:val="clear" w:color="auto" w:fill="auto"/>
        <w:tabs>
          <w:tab w:pos="827" w:val="left"/>
        </w:tabs>
        <w:bidi w:val="0"/>
        <w:spacing w:before="0" w:after="120" w:line="326" w:lineRule="auto"/>
        <w:ind w:left="0" w:right="0" w:firstLine="440"/>
        <w:jc w:val="both"/>
      </w:pPr>
      <w:bookmarkStart w:id="1164" w:name="bookmark1164"/>
      <w:bookmarkEnd w:id="1164"/>
      <w:r>
        <w:rPr>
          <w:color w:val="000000"/>
          <w:spacing w:val="0"/>
          <w:w w:val="100"/>
          <w:position w:val="0"/>
        </w:rPr>
        <w:t>该项交易不是企业合并；</w:t>
      </w:r>
    </w:p>
    <w:p>
      <w:pPr>
        <w:pStyle w:val="Style81"/>
        <w:keepNext w:val="0"/>
        <w:keepLines w:val="0"/>
        <w:widowControl w:val="0"/>
        <w:numPr>
          <w:ilvl w:val="0"/>
          <w:numId w:val="139"/>
        </w:numPr>
        <w:shd w:val="clear" w:color="auto" w:fill="auto"/>
        <w:tabs>
          <w:tab w:pos="827" w:val="left"/>
        </w:tabs>
        <w:bidi w:val="0"/>
        <w:spacing w:before="0" w:after="0" w:line="326" w:lineRule="auto"/>
        <w:ind w:left="0" w:right="0" w:firstLine="440"/>
        <w:jc w:val="left"/>
      </w:pPr>
      <w:bookmarkStart w:id="1165" w:name="bookmark1165"/>
      <w:bookmarkEnd w:id="1165"/>
      <w:r>
        <w:rPr>
          <w:color w:val="000000"/>
          <w:spacing w:val="0"/>
          <w:w w:val="100"/>
          <w:position w:val="0"/>
        </w:rPr>
        <w:t>交易发生时既不影响会计利润也不影响应纳税所得额（或可抵扣亏损）。</w:t>
      </w:r>
    </w:p>
    <w:p>
      <w:pPr>
        <w:pStyle w:val="Style8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本公司对与子公司、联营公司及合营企业投资相关的可抵扣暂时性差异，同时满足下列两项条件的， 其对所得税的影响额（才能）确认为递延所得税资产：</w:t>
      </w:r>
    </w:p>
    <w:p>
      <w:pPr>
        <w:pStyle w:val="Style81"/>
        <w:keepNext w:val="0"/>
        <w:keepLines w:val="0"/>
        <w:widowControl w:val="0"/>
        <w:numPr>
          <w:ilvl w:val="0"/>
          <w:numId w:val="141"/>
        </w:numPr>
        <w:shd w:val="clear" w:color="auto" w:fill="auto"/>
        <w:tabs>
          <w:tab w:pos="827" w:val="left"/>
        </w:tabs>
        <w:bidi w:val="0"/>
        <w:spacing w:before="0" w:after="120" w:line="326" w:lineRule="auto"/>
        <w:ind w:left="0" w:right="0" w:firstLine="440"/>
        <w:jc w:val="both"/>
      </w:pPr>
      <w:bookmarkStart w:id="1166" w:name="bookmark1166"/>
      <w:bookmarkEnd w:id="1166"/>
      <w:r>
        <w:rPr>
          <w:color w:val="000000"/>
          <w:spacing w:val="0"/>
          <w:w w:val="100"/>
          <w:position w:val="0"/>
        </w:rPr>
        <w:t>暂时性差异在可预见的未来很可能转回；</w:t>
      </w:r>
    </w:p>
    <w:p>
      <w:pPr>
        <w:pStyle w:val="Style81"/>
        <w:keepNext w:val="0"/>
        <w:keepLines w:val="0"/>
        <w:widowControl w:val="0"/>
        <w:numPr>
          <w:ilvl w:val="0"/>
          <w:numId w:val="141"/>
        </w:numPr>
        <w:shd w:val="clear" w:color="auto" w:fill="auto"/>
        <w:tabs>
          <w:tab w:pos="827" w:val="left"/>
        </w:tabs>
        <w:bidi w:val="0"/>
        <w:spacing w:before="0" w:after="0" w:line="326" w:lineRule="auto"/>
        <w:ind w:left="0" w:right="0" w:firstLine="440"/>
        <w:jc w:val="left"/>
      </w:pPr>
      <w:bookmarkStart w:id="1167" w:name="bookmark1167"/>
      <w:bookmarkEnd w:id="1167"/>
      <w:r>
        <w:rPr>
          <w:color w:val="000000"/>
          <w:spacing w:val="0"/>
          <w:w w:val="100"/>
          <w:position w:val="0"/>
        </w:rPr>
        <w:t>未来很可能获得用来抵扣可抵扣暂时性差异的应纳税所得额；</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资产负债表日，有确凿证据表明未来期间很可能获得足够的应纳税所得额用来抵扣可抵扣暂时性差异 的，确认以前期间未确认的递延所得税资产。</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81"/>
        <w:keepNext w:val="0"/>
        <w:keepLines w:val="0"/>
        <w:widowControl w:val="0"/>
        <w:shd w:val="clear" w:color="auto" w:fill="auto"/>
        <w:tabs>
          <w:tab w:pos="923" w:val="left"/>
        </w:tabs>
        <w:bidi w:val="0"/>
        <w:spacing w:before="0" w:after="120" w:line="312" w:lineRule="exact"/>
        <w:ind w:left="0" w:right="0" w:firstLine="440"/>
        <w:jc w:val="both"/>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p>
    <w:p>
      <w:pPr>
        <w:pStyle w:val="Style81"/>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本公司所有应纳税暂时性差异均按预计转回期间的所得税税率计量对所得税的影响，并将该影响额确 认为递延所得税负债，但下列情况的除外：</w:t>
      </w:r>
    </w:p>
    <w:p>
      <w:pPr>
        <w:pStyle w:val="Style81"/>
        <w:keepNext w:val="0"/>
        <w:keepLines w:val="0"/>
        <w:widowControl w:val="0"/>
        <w:numPr>
          <w:ilvl w:val="0"/>
          <w:numId w:val="143"/>
        </w:numPr>
        <w:shd w:val="clear" w:color="auto" w:fill="auto"/>
        <w:tabs>
          <w:tab w:pos="832" w:val="left"/>
        </w:tabs>
        <w:bidi w:val="0"/>
        <w:spacing w:before="0" w:after="200" w:line="312" w:lineRule="exact"/>
        <w:ind w:left="0" w:right="0" w:firstLine="440"/>
        <w:jc w:val="left"/>
      </w:pPr>
      <w:bookmarkStart w:id="1169" w:name="bookmark1169"/>
      <w:bookmarkEnd w:id="1169"/>
      <w:r>
        <w:rPr>
          <w:color w:val="000000"/>
          <w:spacing w:val="0"/>
          <w:w w:val="100"/>
          <w:position w:val="0"/>
        </w:rPr>
        <w:t>因下列交易或事项中产生的应纳税暂时性差异对所得税的影响不确认为递延所得税负债：</w:t>
      </w:r>
    </w:p>
    <w:p>
      <w:pPr>
        <w:pStyle w:val="Style81"/>
        <w:keepNext w:val="0"/>
        <w:keepLines w:val="0"/>
        <w:widowControl w:val="0"/>
        <w:numPr>
          <w:ilvl w:val="0"/>
          <w:numId w:val="145"/>
        </w:numPr>
        <w:shd w:val="clear" w:color="auto" w:fill="auto"/>
        <w:tabs>
          <w:tab w:pos="827" w:val="left"/>
        </w:tabs>
        <w:bidi w:val="0"/>
        <w:spacing w:before="0" w:after="0" w:line="326" w:lineRule="auto"/>
        <w:ind w:left="0" w:right="0" w:firstLine="440"/>
        <w:jc w:val="both"/>
      </w:pPr>
      <w:bookmarkStart w:id="1170" w:name="bookmark1170"/>
      <w:bookmarkEnd w:id="1170"/>
      <w:r>
        <w:rPr>
          <w:color w:val="000000"/>
          <w:spacing w:val="0"/>
          <w:w w:val="100"/>
          <w:position w:val="0"/>
        </w:rPr>
        <w:t>商誉的初始确认；</w:t>
      </w:r>
    </w:p>
    <w:p>
      <w:pPr>
        <w:pStyle w:val="Style81"/>
        <w:keepNext w:val="0"/>
        <w:keepLines w:val="0"/>
        <w:widowControl w:val="0"/>
        <w:numPr>
          <w:ilvl w:val="0"/>
          <w:numId w:val="145"/>
        </w:numPr>
        <w:shd w:val="clear" w:color="auto" w:fill="auto"/>
        <w:tabs>
          <w:tab w:pos="805" w:val="left"/>
        </w:tabs>
        <w:bidi w:val="0"/>
        <w:spacing w:before="0" w:after="120" w:line="326" w:lineRule="exact"/>
        <w:ind w:left="0" w:right="0" w:firstLine="440"/>
        <w:jc w:val="both"/>
      </w:pPr>
      <w:bookmarkStart w:id="1171" w:name="bookmark1171"/>
      <w:bookmarkEnd w:id="1171"/>
      <w:r>
        <w:rPr>
          <w:color w:val="000000"/>
          <w:spacing w:val="0"/>
          <w:w w:val="100"/>
          <w:position w:val="0"/>
        </w:rPr>
        <w:t>具有以下特征的交易中产生的资产或负债的初始确认：该交易不是企业合并，并且交易发生时既不 影响会计利润也不影响应纳税所得额或可抵扣亏损。</w:t>
      </w:r>
    </w:p>
    <w:p>
      <w:pPr>
        <w:pStyle w:val="Style81"/>
        <w:keepNext w:val="0"/>
        <w:keepLines w:val="0"/>
        <w:widowControl w:val="0"/>
        <w:numPr>
          <w:ilvl w:val="0"/>
          <w:numId w:val="143"/>
        </w:numPr>
        <w:shd w:val="clear" w:color="auto" w:fill="auto"/>
        <w:tabs>
          <w:tab w:pos="814" w:val="left"/>
        </w:tabs>
        <w:bidi w:val="0"/>
        <w:spacing w:before="0" w:after="200" w:line="302" w:lineRule="exact"/>
        <w:ind w:left="0" w:right="0" w:firstLine="440"/>
        <w:jc w:val="both"/>
      </w:pPr>
      <w:bookmarkStart w:id="1172" w:name="bookmark1172"/>
      <w:bookmarkEnd w:id="1172"/>
      <w:r>
        <w:rPr>
          <w:color w:val="000000"/>
          <w:spacing w:val="0"/>
          <w:w w:val="100"/>
          <w:position w:val="0"/>
        </w:rPr>
        <w:t>本公司对与子公司、合营企业及联营企业投资相关的应纳税暂时性差异，其对所得税的影响额一般 确认为递延所得税负债，但同时满足以下两项条件的除外：</w:t>
      </w:r>
    </w:p>
    <w:p>
      <w:pPr>
        <w:pStyle w:val="Style81"/>
        <w:keepNext w:val="0"/>
        <w:keepLines w:val="0"/>
        <w:widowControl w:val="0"/>
        <w:numPr>
          <w:ilvl w:val="0"/>
          <w:numId w:val="147"/>
        </w:numPr>
        <w:shd w:val="clear" w:color="auto" w:fill="auto"/>
        <w:tabs>
          <w:tab w:pos="827" w:val="left"/>
        </w:tabs>
        <w:bidi w:val="0"/>
        <w:spacing w:before="0" w:after="120" w:line="326" w:lineRule="auto"/>
        <w:ind w:left="0" w:right="0" w:firstLine="440"/>
        <w:jc w:val="both"/>
      </w:pPr>
      <w:bookmarkStart w:id="1173" w:name="bookmark1173"/>
      <w:bookmarkEnd w:id="1173"/>
      <w:r>
        <w:rPr>
          <w:color w:val="000000"/>
          <w:spacing w:val="0"/>
          <w:w w:val="100"/>
          <w:position w:val="0"/>
        </w:rPr>
        <w:t>本公司能够控制暂时性差异转回的时间；</w:t>
      </w:r>
    </w:p>
    <w:p>
      <w:pPr>
        <w:pStyle w:val="Style81"/>
        <w:keepNext w:val="0"/>
        <w:keepLines w:val="0"/>
        <w:widowControl w:val="0"/>
        <w:numPr>
          <w:ilvl w:val="0"/>
          <w:numId w:val="147"/>
        </w:numPr>
        <w:shd w:val="clear" w:color="auto" w:fill="auto"/>
        <w:tabs>
          <w:tab w:pos="827" w:val="left"/>
        </w:tabs>
        <w:bidi w:val="0"/>
        <w:spacing w:before="0" w:after="0" w:line="326" w:lineRule="auto"/>
        <w:ind w:left="0" w:right="0" w:firstLine="440"/>
        <w:jc w:val="both"/>
      </w:pPr>
      <w:bookmarkStart w:id="1174" w:name="bookmark1174"/>
      <w:bookmarkEnd w:id="1174"/>
      <w:r>
        <w:rPr>
          <w:color w:val="000000"/>
          <w:spacing w:val="0"/>
          <w:w w:val="100"/>
          <w:position w:val="0"/>
        </w:rPr>
        <w:t>该暂时性差异在可预见的未来很可能不会转回。</w:t>
      </w:r>
    </w:p>
    <w:p>
      <w:pPr>
        <w:pStyle w:val="Style81"/>
        <w:keepNext w:val="0"/>
        <w:keepLines w:val="0"/>
        <w:widowControl w:val="0"/>
        <w:shd w:val="clear" w:color="auto" w:fill="auto"/>
        <w:tabs>
          <w:tab w:pos="923" w:val="left"/>
        </w:tabs>
        <w:bidi w:val="0"/>
        <w:spacing w:before="0" w:after="120" w:line="312" w:lineRule="exact"/>
        <w:ind w:left="0" w:right="0" w:firstLine="440"/>
        <w:jc w:val="left"/>
      </w:pPr>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特定交易或事项所涉及的递延所得税负债或资产的确认</w:t>
      </w:r>
    </w:p>
    <w:p>
      <w:pPr>
        <w:pStyle w:val="Style81"/>
        <w:keepNext w:val="0"/>
        <w:keepLines w:val="0"/>
        <w:widowControl w:val="0"/>
        <w:numPr>
          <w:ilvl w:val="0"/>
          <w:numId w:val="149"/>
        </w:numPr>
        <w:shd w:val="clear" w:color="auto" w:fill="auto"/>
        <w:tabs>
          <w:tab w:pos="832" w:val="left"/>
        </w:tabs>
        <w:bidi w:val="0"/>
        <w:spacing w:before="0" w:after="120" w:line="312" w:lineRule="exact"/>
        <w:ind w:left="0" w:right="0" w:firstLine="440"/>
        <w:jc w:val="left"/>
      </w:pPr>
      <w:bookmarkStart w:id="1176" w:name="bookmark1176"/>
      <w:bookmarkEnd w:id="1176"/>
      <w:r>
        <w:rPr>
          <w:color w:val="000000"/>
          <w:spacing w:val="0"/>
          <w:w w:val="100"/>
          <w:position w:val="0"/>
        </w:rPr>
        <w:t>与企业合并相关的递延所得税负债或资产</w:t>
      </w:r>
    </w:p>
    <w:p>
      <w:pPr>
        <w:pStyle w:val="Style8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非同一控制下企业合并产生的应纳税暂时性差异或可抵扣暂时性差异，在确认递延所得税负债或递延 所得税资产的同时，相关的递延所得税费用（或收益），通常调整企业合并中所确认的商誉。</w:t>
      </w:r>
    </w:p>
    <w:p>
      <w:pPr>
        <w:pStyle w:val="Style81"/>
        <w:keepNext w:val="0"/>
        <w:keepLines w:val="0"/>
        <w:widowControl w:val="0"/>
        <w:numPr>
          <w:ilvl w:val="0"/>
          <w:numId w:val="149"/>
        </w:numPr>
        <w:shd w:val="clear" w:color="auto" w:fill="auto"/>
        <w:tabs>
          <w:tab w:pos="837" w:val="left"/>
        </w:tabs>
        <w:bidi w:val="0"/>
        <w:spacing w:before="0" w:after="120" w:line="312" w:lineRule="exact"/>
        <w:ind w:left="0" w:right="0" w:firstLine="440"/>
        <w:jc w:val="both"/>
      </w:pPr>
      <w:bookmarkStart w:id="1177" w:name="bookmark1177"/>
      <w:bookmarkEnd w:id="1177"/>
      <w:r>
        <w:rPr>
          <w:color w:val="000000"/>
          <w:spacing w:val="0"/>
          <w:w w:val="100"/>
          <w:position w:val="0"/>
        </w:rPr>
        <w:t>直接计入所有者权益的项目</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与直接计入所有者权益的交易或者事项相关的当期所得税和递延所得税，计入所有者权益。暂时性差 异对所得税的影响计入所有者权益的交易或事项包括：可供出售金融资产公允价值变动等形成的其他综合 收益、会计政策变更采用追溯调整法或对前期（重要）会计差错更正差异追溯重述法调整期初留存收益、 同时包含负债成份及权益成份的混合金融工具在初始确认时计入所有者权益等。</w:t>
      </w:r>
    </w:p>
    <w:p>
      <w:pPr>
        <w:pStyle w:val="Style81"/>
        <w:keepNext w:val="0"/>
        <w:keepLines w:val="0"/>
        <w:widowControl w:val="0"/>
        <w:numPr>
          <w:ilvl w:val="0"/>
          <w:numId w:val="149"/>
        </w:numPr>
        <w:shd w:val="clear" w:color="auto" w:fill="auto"/>
        <w:tabs>
          <w:tab w:pos="792" w:val="left"/>
        </w:tabs>
        <w:bidi w:val="0"/>
        <w:spacing w:before="0" w:after="200" w:line="314" w:lineRule="exact"/>
        <w:ind w:left="0" w:right="0" w:firstLine="440"/>
        <w:jc w:val="both"/>
      </w:pPr>
      <w:bookmarkStart w:id="1178" w:name="bookmark1178"/>
      <w:bookmarkEnd w:id="1178"/>
      <w:r>
        <w:rPr>
          <w:color w:val="000000"/>
          <w:spacing w:val="0"/>
          <w:w w:val="100"/>
          <w:position w:val="0"/>
        </w:rPr>
        <w:t>可弥补亏损和税款抵减</w:t>
      </w:r>
    </w:p>
    <w:p>
      <w:pPr>
        <w:pStyle w:val="Style81"/>
        <w:keepNext w:val="0"/>
        <w:keepLines w:val="0"/>
        <w:widowControl w:val="0"/>
        <w:numPr>
          <w:ilvl w:val="0"/>
          <w:numId w:val="151"/>
        </w:numPr>
        <w:shd w:val="clear" w:color="auto" w:fill="auto"/>
        <w:tabs>
          <w:tab w:pos="783" w:val="left"/>
        </w:tabs>
        <w:bidi w:val="0"/>
        <w:spacing w:before="0" w:after="0" w:line="326" w:lineRule="auto"/>
        <w:ind w:left="0" w:right="0" w:firstLine="440"/>
        <w:jc w:val="both"/>
      </w:pPr>
      <w:bookmarkStart w:id="1179" w:name="bookmark1179"/>
      <w:bookmarkEnd w:id="1179"/>
      <w:r>
        <w:rPr>
          <w:color w:val="000000"/>
          <w:spacing w:val="0"/>
          <w:w w:val="100"/>
          <w:position w:val="0"/>
        </w:rPr>
        <w:t>本公司自身经营产生的可弥补亏损以及税款抵减</w:t>
      </w:r>
    </w:p>
    <w:p>
      <w:pPr>
        <w:pStyle w:val="Style8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可抵扣亏损是指按照税法规定计算确定的准予用以后年度的应纳税所得额弥补的亏损。对于按照税 法规定可以结转以后年度的未弥补亏损（可抵扣亏损）和税款抵减，视同可抵扣暂时性差异处理。在预计 可利用可弥补亏损或税款抵减的未来期间内很可能取得足够的应纳税所得额时，以很可能取得的应纳税所 得额为限，确认相应的递延所得税资产，同时减少当期利润表中的所得税费用。</w:t>
      </w:r>
    </w:p>
    <w:p>
      <w:pPr>
        <w:pStyle w:val="Style81"/>
        <w:keepNext w:val="0"/>
        <w:keepLines w:val="0"/>
        <w:widowControl w:val="0"/>
        <w:numPr>
          <w:ilvl w:val="0"/>
          <w:numId w:val="151"/>
        </w:numPr>
        <w:shd w:val="clear" w:color="auto" w:fill="auto"/>
        <w:tabs>
          <w:tab w:pos="783" w:val="left"/>
        </w:tabs>
        <w:bidi w:val="0"/>
        <w:spacing w:before="0" w:after="0" w:line="326" w:lineRule="auto"/>
        <w:ind w:left="0" w:right="0" w:firstLine="440"/>
        <w:jc w:val="left"/>
      </w:pPr>
      <w:bookmarkStart w:id="1180" w:name="bookmark1180"/>
      <w:bookmarkEnd w:id="1180"/>
      <w:r>
        <w:rPr>
          <w:color w:val="000000"/>
          <w:spacing w:val="0"/>
          <w:w w:val="100"/>
          <w:position w:val="0"/>
        </w:rPr>
        <w:t>因企业合并而形成的可弥补的被合并企业的未弥补亏损</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在企业合并中，本公司取得被购买方的可抵扣暂时性差异，在购买日不符合递延所得税资产确认条件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81"/>
        <w:keepNext w:val="0"/>
        <w:keepLines w:val="0"/>
        <w:widowControl w:val="0"/>
        <w:numPr>
          <w:ilvl w:val="0"/>
          <w:numId w:val="149"/>
        </w:numPr>
        <w:shd w:val="clear" w:color="auto" w:fill="auto"/>
        <w:tabs>
          <w:tab w:pos="792" w:val="left"/>
        </w:tabs>
        <w:bidi w:val="0"/>
        <w:spacing w:before="0" w:after="100" w:line="314" w:lineRule="exact"/>
        <w:ind w:left="0" w:right="0" w:firstLine="440"/>
        <w:jc w:val="both"/>
      </w:pPr>
      <w:bookmarkStart w:id="1181" w:name="bookmark1181"/>
      <w:bookmarkEnd w:id="1181"/>
      <w:r>
        <w:rPr>
          <w:color w:val="000000"/>
          <w:spacing w:val="0"/>
          <w:w w:val="100"/>
          <w:position w:val="0"/>
        </w:rPr>
        <w:t>合并抵销形成的暂时性差异</w:t>
      </w:r>
    </w:p>
    <w:p>
      <w:pPr>
        <w:pStyle w:val="Style8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本公司在编制合并财务报表时，因抵销未实现内部销售损益导致合并资产负债表中资产、负债的账面 价值与其在所属纳税主体的计税基础之间产生暂时性差异的，在合并资产负债表中确认递延所得税资产或 递延所得税负债，同时调整合并利润表中的所得税费用，但与直接计入所有者权益的交易或事项及企业合 并相关的递延所得税除外。</w:t>
      </w:r>
    </w:p>
    <w:p>
      <w:pPr>
        <w:pStyle w:val="Style81"/>
        <w:keepNext w:val="0"/>
        <w:keepLines w:val="0"/>
        <w:widowControl w:val="0"/>
        <w:numPr>
          <w:ilvl w:val="0"/>
          <w:numId w:val="149"/>
        </w:numPr>
        <w:shd w:val="clear" w:color="auto" w:fill="auto"/>
        <w:tabs>
          <w:tab w:pos="792" w:val="left"/>
        </w:tabs>
        <w:bidi w:val="0"/>
        <w:spacing w:before="0" w:after="100" w:line="314" w:lineRule="exact"/>
        <w:ind w:left="0" w:right="0" w:firstLine="440"/>
        <w:jc w:val="both"/>
      </w:pPr>
      <w:bookmarkStart w:id="1182" w:name="bookmark1182"/>
      <w:bookmarkEnd w:id="1182"/>
      <w:r>
        <w:rPr>
          <w:color w:val="000000"/>
          <w:spacing w:val="0"/>
          <w:w w:val="100"/>
          <w:position w:val="0"/>
        </w:rPr>
        <w:t>以权益结算的股份支付</w:t>
      </w:r>
    </w:p>
    <w:p>
      <w:pPr>
        <w:pStyle w:val="Style8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如果税法规定与股份支付相关的支出允许税前扣除，在按照会计准则规定确认成本费用的期间内，本 公司根据会计期末取得信息估计可税前扣除的金额计算确定其计税基础及由此产生的暂时性差异，符合确 认条件的情况下确认相关的递延所得税。其中预计未来期间可税前扣除的金额超过按照会计准则规定确认 的与股份支付相关的成本费用，超过部分的所得税影响应直接计入所得税权益。</w:t>
      </w:r>
    </w:p>
    <w:p>
      <w:pPr>
        <w:pStyle w:val="Style32"/>
        <w:keepNext/>
        <w:keepLines/>
        <w:widowControl w:val="0"/>
        <w:shd w:val="clear" w:color="auto" w:fill="auto"/>
        <w:bidi w:val="0"/>
        <w:spacing w:before="0" w:after="200" w:line="326"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1183"/>
      <w:bookmarkEnd w:id="1184"/>
      <w:bookmarkEnd w:id="1186"/>
    </w:p>
    <w:p>
      <w:pPr>
        <w:pStyle w:val="Style32"/>
        <w:keepNext/>
        <w:keepLines/>
        <w:widowControl w:val="0"/>
        <w:shd w:val="clear" w:color="auto" w:fill="auto"/>
        <w:bidi w:val="0"/>
        <w:spacing w:before="0" w:after="240" w:line="314" w:lineRule="exact"/>
        <w:ind w:left="0" w:right="0" w:firstLine="0"/>
        <w:jc w:val="left"/>
      </w:pPr>
      <w:bookmarkStart w:id="1183" w:name="bookmark1183"/>
      <w:bookmarkStart w:id="1184" w:name="bookmark1184"/>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83"/>
      <w:bookmarkEnd w:id="1184"/>
      <w:bookmarkEnd w:id="1188"/>
    </w:p>
    <w:p>
      <w:pPr>
        <w:pStyle w:val="Style81"/>
        <w:keepNext w:val="0"/>
        <w:keepLines w:val="0"/>
        <w:widowControl w:val="0"/>
        <w:numPr>
          <w:ilvl w:val="0"/>
          <w:numId w:val="153"/>
        </w:numPr>
        <w:shd w:val="clear" w:color="auto" w:fill="auto"/>
        <w:tabs>
          <w:tab w:pos="770" w:val="left"/>
        </w:tabs>
        <w:bidi w:val="0"/>
        <w:spacing w:before="0" w:after="100" w:line="322" w:lineRule="exact"/>
        <w:ind w:left="0" w:right="0" w:firstLine="440"/>
        <w:jc w:val="both"/>
      </w:pPr>
      <w:bookmarkStart w:id="1189" w:name="bookmark1189"/>
      <w:bookmarkEnd w:id="1189"/>
      <w:r>
        <w:rPr>
          <w:color w:val="000000"/>
          <w:spacing w:val="0"/>
          <w:w w:val="100"/>
          <w:position w:val="0"/>
        </w:rPr>
        <w:t>本公司作为经营租赁承租人时，将经营租赁的租金支出，在租赁期内各个期间按照直线法或根据租 赁资产的使用量计入当期损益。出租人提供免租期的，本公司将租金总额在不扣除免租期的整个租赁期内， 按直线法或其他合理的方法进行分摊，免租期内确认租金费用及相应的负债。出租人承担了承租人某些费 用的，本公司按该费用从租金费用总额中扣除后的租金费用余额在租赁期内进行分摊。</w:t>
      </w:r>
    </w:p>
    <w:p>
      <w:pPr>
        <w:pStyle w:val="Style8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初始直接费用，计入当期损益。如协议约定或有租金的在实际发生时计入当期损益。</w:t>
      </w:r>
    </w:p>
    <w:p>
      <w:pPr>
        <w:pStyle w:val="Style81"/>
        <w:keepNext w:val="0"/>
        <w:keepLines w:val="0"/>
        <w:widowControl w:val="0"/>
        <w:numPr>
          <w:ilvl w:val="0"/>
          <w:numId w:val="153"/>
        </w:numPr>
        <w:shd w:val="clear" w:color="auto" w:fill="auto"/>
        <w:tabs>
          <w:tab w:pos="770" w:val="left"/>
        </w:tabs>
        <w:bidi w:val="0"/>
        <w:spacing w:before="0" w:after="100" w:line="320" w:lineRule="exact"/>
        <w:ind w:left="0" w:right="0" w:firstLine="440"/>
        <w:jc w:val="both"/>
      </w:pPr>
      <w:bookmarkStart w:id="1190" w:name="bookmark1190"/>
      <w:bookmarkEnd w:id="1190"/>
      <w:r>
        <w:rPr>
          <w:color w:val="000000"/>
          <w:spacing w:val="0"/>
          <w:w w:val="100"/>
          <w:position w:val="0"/>
        </w:rPr>
        <w:t>本公司作为经营租赁出租人时，采用直线法将收到的租金在租赁期内确认为收益。出租人提供免租 期的，出租人将租金总额在不扣除免租期的整个租赁期内，按直线法或其他合理的方法进行分配，免租期 内出租人也确认租金收入。承担了承租人某些费用的，本公司按该费用自租金收入总额中扣除后的租金收 入余额在租赁期内进行分配。</w:t>
      </w:r>
    </w:p>
    <w:p>
      <w:pPr>
        <w:pStyle w:val="Style81"/>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初始直接费用，计入当期损益。金额较大的予以资本化，在整个经营租赁期内按照与确认租金收入相 同的基础分期计入当期损益。如协议约定或有租金的在实际发生时计入当期收益。</w:t>
      </w:r>
    </w:p>
    <w:p>
      <w:pPr>
        <w:pStyle w:val="Style32"/>
        <w:keepNext/>
        <w:keepLines/>
        <w:widowControl w:val="0"/>
        <w:shd w:val="clear" w:color="auto" w:fill="auto"/>
        <w:bidi w:val="0"/>
        <w:spacing w:before="0" w:after="260" w:line="319" w:lineRule="exact"/>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91"/>
      <w:bookmarkEnd w:id="1192"/>
      <w:bookmarkEnd w:id="1194"/>
    </w:p>
    <w:p>
      <w:pPr>
        <w:pStyle w:val="Style81"/>
        <w:keepNext w:val="0"/>
        <w:keepLines w:val="0"/>
        <w:widowControl w:val="0"/>
        <w:numPr>
          <w:ilvl w:val="0"/>
          <w:numId w:val="155"/>
        </w:numPr>
        <w:shd w:val="clear" w:color="auto" w:fill="auto"/>
        <w:tabs>
          <w:tab w:pos="797" w:val="left"/>
        </w:tabs>
        <w:bidi w:val="0"/>
        <w:spacing w:before="0" w:after="100" w:line="324" w:lineRule="exact"/>
        <w:ind w:left="0" w:right="0" w:firstLine="440"/>
        <w:jc w:val="both"/>
      </w:pPr>
      <w:bookmarkStart w:id="1195" w:name="bookmark1195"/>
      <w:bookmarkEnd w:id="1195"/>
      <w:r>
        <w:rPr>
          <w:color w:val="000000"/>
          <w:spacing w:val="0"/>
          <w:w w:val="100"/>
          <w:position w:val="0"/>
        </w:rPr>
        <w:t>本公司作为融资租赁承租人时，在租赁期开始日，将租赁开始日租赁资产公允价值与最低租赁付款 额现值两者中较低者作为租入资产的入账价值，将最低租赁付款额作为长期应付款的入账价值，其差额作 为未确认融资费用。在租赁期内各个期间采用实际利率法进行分摊，确认为当期融资费用，计入财务费用。</w:t>
      </w:r>
    </w:p>
    <w:p>
      <w:pPr>
        <w:pStyle w:val="Style81"/>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发生的初始直接费用，计入租入资产价值。</w:t>
      </w:r>
    </w:p>
    <w:p>
      <w:pPr>
        <w:pStyle w:val="Style8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在计提融资租赁资产折旧时，本公司采用与自有应折旧资产相一致的折旧政策，折旧期间以租赁合同 而定。如果能够合理确定租赁期届满时本公司将会取得租赁资产所有权，以租赁期开始日租赁资产的寿命 作为折旧期间；如果无法合理确定租赁期届满后本公司是否能够取得租赁资产的所有权，以租赁期与租赁 资产寿命两者中较短者作为折旧期间。</w:t>
      </w:r>
    </w:p>
    <w:p>
      <w:pPr>
        <w:pStyle w:val="Style81"/>
        <w:keepNext w:val="0"/>
        <w:keepLines w:val="0"/>
        <w:widowControl w:val="0"/>
        <w:numPr>
          <w:ilvl w:val="0"/>
          <w:numId w:val="155"/>
        </w:numPr>
        <w:shd w:val="clear" w:color="auto" w:fill="auto"/>
        <w:tabs>
          <w:tab w:pos="797" w:val="left"/>
        </w:tabs>
        <w:bidi w:val="0"/>
        <w:spacing w:before="0" w:after="360" w:line="323" w:lineRule="exact"/>
        <w:ind w:left="0" w:right="0" w:firstLine="440"/>
        <w:jc w:val="both"/>
      </w:pPr>
      <w:bookmarkStart w:id="1196" w:name="bookmark1196"/>
      <w:bookmarkEnd w:id="1196"/>
      <w:r>
        <w:rPr>
          <w:color w:val="000000"/>
          <w:spacing w:val="0"/>
          <w:w w:val="100"/>
          <w:position w:val="0"/>
        </w:rPr>
        <w:t>本公司作为融资租赁出租人时，于租赁期开始日将租赁开始日最低租赁应收款额与初始直接费用之 和作为应收融资租赁款的入账价值，计入资产负债表的长期应收款，同时记录未担保余值；将最低租赁应 收款额、初始直接费用及未担保余值之和与其现值之和的差额作为未实现融资收益，在租赁期内各个期间 采用实际利率法确认为租赁收入。</w:t>
      </w:r>
    </w:p>
    <w:p>
      <w:pPr>
        <w:pStyle w:val="Style32"/>
        <w:keepNext/>
        <w:keepLines/>
        <w:widowControl w:val="0"/>
        <w:shd w:val="clear" w:color="auto" w:fill="auto"/>
        <w:tabs>
          <w:tab w:pos="466" w:val="left"/>
        </w:tabs>
        <w:bidi w:val="0"/>
        <w:spacing w:before="0" w:after="200" w:line="334"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9</w:t>
      </w:r>
      <w:r>
        <w:rPr>
          <w:color w:val="000000"/>
          <w:spacing w:val="0"/>
          <w:w w:val="100"/>
          <w:position w:val="0"/>
        </w:rPr>
        <w:t>、</w:t>
        <w:tab/>
        <w:t>回购公司股份</w:t>
      </w:r>
      <w:bookmarkEnd w:id="1197"/>
      <w:bookmarkEnd w:id="1198"/>
      <w:bookmarkEnd w:id="1200"/>
    </w:p>
    <w:p>
      <w:pPr>
        <w:pStyle w:val="Style81"/>
        <w:keepNext w:val="0"/>
        <w:keepLines w:val="0"/>
        <w:widowControl w:val="0"/>
        <w:shd w:val="clear" w:color="auto" w:fill="auto"/>
        <w:tabs>
          <w:tab w:pos="1008" w:val="left"/>
        </w:tabs>
        <w:bidi w:val="0"/>
        <w:spacing w:before="0" w:after="100" w:line="312" w:lineRule="exact"/>
        <w:ind w:left="0" w:right="0" w:firstLine="440"/>
        <w:jc w:val="both"/>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w:t>
        <w:tab/>
        <w:t>本公司按法定程序报经批准采用收购本公司股票方式减资的，按注销股票面值总额减少股本， 购回股票支付的价款（含交易费用）与股票面值的差额调整所有者权益，超过面值总额的部分，依次冲减 资本公积（股本溢价）、盈余公积和未分配利润；低于面值总额的，低于面值总额的部分增加资本公积（股 本溢价）。</w:t>
      </w:r>
    </w:p>
    <w:p>
      <w:pPr>
        <w:pStyle w:val="Style81"/>
        <w:keepNext w:val="0"/>
        <w:keepLines w:val="0"/>
        <w:widowControl w:val="0"/>
        <w:shd w:val="clear" w:color="auto" w:fill="auto"/>
        <w:tabs>
          <w:tab w:pos="906" w:val="left"/>
        </w:tabs>
        <w:bidi w:val="0"/>
        <w:spacing w:before="0" w:after="100" w:line="319" w:lineRule="exact"/>
        <w:ind w:left="0" w:right="0" w:firstLine="44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w:t>
        <w:tab/>
        <w:t>公司回购的股份在注销或者转让之前，作为库存股管理，回购股份的全部支出转作库存股成本。</w:t>
      </w:r>
    </w:p>
    <w:p>
      <w:pPr>
        <w:pStyle w:val="Style81"/>
        <w:keepNext w:val="0"/>
        <w:keepLines w:val="0"/>
        <w:widowControl w:val="0"/>
        <w:shd w:val="clear" w:color="auto" w:fill="auto"/>
        <w:bidi w:val="0"/>
        <w:spacing w:before="0" w:after="360" w:line="322" w:lineRule="exact"/>
        <w:ind w:left="0" w:right="0" w:firstLine="440"/>
        <w:jc w:val="both"/>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 库存股转让时，转让收入高于库存股成本的部分，增加资本公积（股本溢价）；低于库存股成 本的部分，依次冲减资本公积（股本溢价）、盈余公积、未分配利润。</w:t>
      </w:r>
    </w:p>
    <w:p>
      <w:pPr>
        <w:pStyle w:val="Style32"/>
        <w:keepNext/>
        <w:keepLines/>
        <w:widowControl w:val="0"/>
        <w:shd w:val="clear" w:color="auto" w:fill="auto"/>
        <w:tabs>
          <w:tab w:pos="466" w:val="left"/>
        </w:tabs>
        <w:bidi w:val="0"/>
        <w:spacing w:before="0" w:after="200" w:line="334"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204"/>
      <w:bookmarkEnd w:id="1205"/>
      <w:bookmarkEnd w:id="1207"/>
    </w:p>
    <w:p>
      <w:pPr>
        <w:pStyle w:val="Style32"/>
        <w:keepNext/>
        <w:keepLines/>
        <w:widowControl w:val="0"/>
        <w:shd w:val="clear" w:color="auto" w:fill="auto"/>
        <w:bidi w:val="0"/>
        <w:spacing w:before="0" w:line="319" w:lineRule="exact"/>
        <w:ind w:left="0" w:right="0" w:firstLine="0"/>
        <w:jc w:val="left"/>
      </w:pPr>
      <w:bookmarkStart w:id="1204" w:name="bookmark1204"/>
      <w:bookmarkStart w:id="1205" w:name="bookmark1205"/>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4"/>
      <w:bookmarkEnd w:id="1205"/>
      <w:bookmarkEnd w:id="1209"/>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14"/>
        <w:gridCol w:w="3403"/>
        <w:gridCol w:w="20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5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w:t>
            </w:r>
            <w:r>
              <w:rPr>
                <w:rFonts w:ascii="Times New Roman" w:eastAsia="Times New Roman" w:hAnsi="Times New Roman" w:cs="Times New Roman"/>
                <w:color w:val="000000"/>
                <w:spacing w:val="0"/>
                <w:w w:val="100"/>
                <w:position w:val="0"/>
              </w:rPr>
              <w:t xml:space="preserve">＜ </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号）（以下简称''新收入准则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根据财政部要求，在 境内外同时上市的企业以及在境外上市并采用国际 财务报告准则或企业会计准则编制财务报表的企业， 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日起施行该准则；其他境内上市企 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日起施行。根据财政部要求， 公司需对原采用的相关会计政策进行相应变更，于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日，公司第三届董事会第十 一次会议、第三届监事会第九次会议审议通 过了《关于会计政策变更的议案》，同意公 司相关会计政策的变更。公司独立董事发表 了同意的独立意见。详见公司于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 上披露的《关于会计政策变更的公告》。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3403"/>
        <w:gridCol w:w="2064"/>
      </w:tblGrid>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日起执行上述新收入准则，对会计政 策的相关内容进行调整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1"/>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新收入准则要求首次执行该准则的累积影响数调整首次执行当年年初（即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 财务报表其他相关项目金额，对可比期间信息不予调整。在执行新收入准则时，本公司仅对首次执行日尚 未完成的合同的累计影响数进行调整。</w:t>
      </w:r>
    </w:p>
    <w:p>
      <w:pPr>
        <w:pStyle w:val="Style64"/>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上述会计政策的累积影响数如下:</w:t>
      </w:r>
    </w:p>
    <w:tbl>
      <w:tblPr>
        <w:tblOverlap w:val="never"/>
        <w:jc w:val="center"/>
        <w:tblLayout w:type="fixed"/>
      </w:tblPr>
      <w:tblGrid>
        <w:gridCol w:w="4133"/>
        <w:gridCol w:w="2976"/>
        <w:gridCol w:w="2568"/>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-175,313,702.32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-155,211,610.96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649,200.00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74,081,374.68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20,770,175.14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1,911,343.51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1,911,343.51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31,836,343.67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12,614,400.85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-1,851,446.16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-1,698,130.29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1,944,149.10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1,944,149.10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-55,791,912.99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-37,553,171.08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-170,882,286.51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145,300,339.67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123,977,294.33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9,492,612.48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7,878,296.61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-4,244,060.60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-4,244,060.60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-161,179,200.38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-38,196,545.40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-969,715.70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10"/>
      <w:bookmarkEnd w:id="1211"/>
      <w:bookmarkEnd w:id="121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214"/>
      <w:bookmarkEnd w:id="1215"/>
      <w:bookmarkEnd w:id="1217"/>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708,480,946.72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708,480,946.72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335" w:right="1049" w:bottom="1436" w:left="1060" w:header="0" w:footer="3" w:gutter="0"/>
          <w:cols w:space="720"/>
          <w:noEndnote/>
          <w:titlePg/>
          <w:rtlGutter w:val="0"/>
          <w:docGrid w:linePitch="360"/>
        </w:sectPr>
      </w:pP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1,239,757.91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1,239,757.91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480,901,244.20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305,587,541.88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-175,313,702.32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44,708,875.00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44,708,875.00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13,764,686.62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13,764,686.62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27,379,574.30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27,379,574.30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115,930,786.68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190,012,161.36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74,081,374.68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66,620,985.08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66,620,985.08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35,563,942.26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67,400,285.93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31,836,343.67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1,494,590,798.77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1,427,106,158.31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-67,484,640.46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84,930,720.81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84,930,720.81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11,715,652.59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11,715,652.59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188,019,662.92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70,503,792.37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70,503,792.37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206,200,724.07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206,200,724.07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49,001,161.09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49,001,161.09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2,137,257.81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2,137,257.81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578,814,214.02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578,814,214.02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1,457,486.61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1,457,486.61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21,632,949.17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19,781,503.01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-1,851,446.16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2,225,381.38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1,944,149.10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1,214,694,853.74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1,214,787,556.68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2,709,285,652.51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2,641,893,714.99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-67,391,937.52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319,059,822.55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319,059,822.55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61,900,014.88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61,900,014.88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207,459,363.43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207,459,363.43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55,865,168.19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-55,791,912.99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145,300,339.67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145,300,339.67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38,725,808.29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38,725,808.29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18,646,835.83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18,646,835.83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9,492,612.48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9,492,612.48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957,762,712.73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1,056,763,751.89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99,001,039.16</w:t>
            </w:r>
          </w:p>
        </w:tc>
      </w:tr>
    </w:tbl>
    <w:p>
      <w:pPr>
        <w:widowControl w:val="0"/>
        <w:spacing w:line="1" w:lineRule="exac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335" w:right="1049" w:bottom="1436" w:left="1060" w:header="0" w:footer="3" w:gutter="0"/>
          <w:cols w:space="720"/>
          <w:noEndnote/>
          <w:rtlGutter w:val="0"/>
          <w:docGrid w:linePitch="360"/>
        </w:sectPr>
      </w:pP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98,835,129.58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98,835,129.58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4,923,762.86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4,923,762.86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39,667,630.65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39,667,630.65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5,990,461.55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5,990,461.55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158,194,705.09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158,194,705.09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1,115,957,417.82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1,214,958,456.98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99,001,039.16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250,384,762.00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250,384,762.00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969,481,803.41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969,481,803.41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16,051,873.82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16,051,873.82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21,659,850.94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17,415,790.34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-4,244,060.60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331,170,292.57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169,991,092.19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-161,179,200.38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1,572,685,279.15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1,407,262,018.17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-165,423,260.98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20,642,955.54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19,673,239.84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-969,715.70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1,593,328,234.69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1,426,935,258.01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-166,392,976.68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2,709,285,652.51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2,641,893,714.99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-67,391,937.52</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 收入准则</w:t>
      </w:r>
      <w:r>
        <w:rPr>
          <w:rFonts w:ascii="Times New Roman" w:eastAsia="Times New Roman" w:hAnsi="Times New Roman" w:cs="Times New Roman"/>
          <w:color w:val="000000"/>
          <w:spacing w:val="0"/>
          <w:w w:val="100"/>
          <w:position w:val="0"/>
        </w:rPr>
        <w:t>”</w:t>
      </w:r>
      <w:r>
        <w:rPr>
          <w:color w:val="000000"/>
          <w:spacing w:val="0"/>
          <w:w w:val="100"/>
          <w:position w:val="0"/>
        </w:rPr>
        <w:t>），根据财政部要求，公司自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日起执行新收入准则。根据新旧准则衔接规定，公司将首次执行本准则</w:t>
        <w:br w:type="page"/>
      </w:r>
      <w:r>
        <w:rPr>
          <w:color w:val="000000"/>
          <w:spacing w:val="0"/>
          <w:w w:val="100"/>
          <w:position w:val="0"/>
        </w:rPr>
        <w:t>的累积影响数，调整首次执行本准则当年年初留存收益及财务报表其他相关项目金额，对可比期间信息不予调整。 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216,588,523.34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216,588,523.34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612,749.70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612,749.70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350,725,393.73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195,513,782.77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-155,211,610.96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4,576,468.00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4,576,468.00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2,129,310.38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2,778,510.38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649,200.00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21,830,106.64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21,830,106.64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83,120,392.66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103,890,567.80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20,770,175.14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66,546,676.71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66,546,676.71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15,532,222.02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28,146,622.87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12,614,400.85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761,661,843.18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642,395,351.72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-119,266,491.46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84,187,113.05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84,187,113.05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1,065,915,690.64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1,065,915,690.64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50,084,842.05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50,084,842.05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137,652,421.99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137,652,421.99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7,369,168.29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7,369,168.29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17,726,352.40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16,028,222.11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-1,698,130.29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1,944,149.10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1,944,149.10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1,550,955,251.34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1,551,201,270.15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246,018.81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2,312,617,094.52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2,193,596,621.87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-119,020,472.65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186,845,912.99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186,845,912.99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20,180,342.52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406,072,866.71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235,190,580.20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-170,882,286.51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37,626,426.28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-37,553,171.08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123,977,294.33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123,977,294.33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10,437,276.06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10,437,276.06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2,077,582.12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2,077,582.12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126,691,370.86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126,691,370.86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7,878,296.61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7,878,296.61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795,431,777.54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718,851,910.89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-76,579,866.65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88,617,364.58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88,617,364.58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35" w:right="1049" w:bottom="1436" w:left="1060" w:header="0" w:footer="3" w:gutter="0"/>
          <w:cols w:space="720"/>
          <w:noEndnote/>
          <w:titlePg/>
          <w:rtlGutter w:val="0"/>
          <w:docGrid w:linePitch="360"/>
        </w:sectPr>
      </w:pP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31,687,630.65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31,687,630.65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2,409,495.54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2,409,495.54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131,492,211.22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131,492,211.22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926,923,988.76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850,344,122.11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-76,579,866.65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250,384,762.00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250,384,762.00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973,248,775.35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973,248,775.35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16,063,303.59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15,522,893.72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15,522,893.72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21,659,850.94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17,415,790.34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-4,244,060.60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140,940,127.34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102,743,581.94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-38,196,545.40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1,385,693,105.76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1,343,252,499.76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-42,440,606.00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2,312,617,094.52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2,193,596,621.87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-119,020,472.65</w:t>
            </w:r>
          </w:p>
        </w:tc>
      </w:tr>
    </w:tbl>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 收入准则</w:t>
      </w:r>
      <w:r>
        <w:rPr>
          <w:rFonts w:ascii="Times New Roman" w:eastAsia="Times New Roman" w:hAnsi="Times New Roman" w:cs="Times New Roman"/>
          <w:color w:val="000000"/>
          <w:spacing w:val="0"/>
          <w:w w:val="100"/>
          <w:position w:val="0"/>
        </w:rPr>
        <w:t>”</w:t>
      </w:r>
      <w:r>
        <w:rPr>
          <w:color w:val="000000"/>
          <w:spacing w:val="0"/>
          <w:w w:val="100"/>
          <w:position w:val="0"/>
        </w:rPr>
        <w:t>），根据财政部要求，公司自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日起执行新收入准则。根据新旧准则衔接规定，公司将首次执行本准则 的累积影响数，调整首次执行本准则当年年初留存收益及财务报表其他相关项目金额，对可比期间信息不予调整。</w:t>
      </w:r>
    </w:p>
    <w:p>
      <w:pPr>
        <w:pStyle w:val="Style32"/>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18"/>
      <w:bookmarkEnd w:id="1219"/>
      <w:bookmarkEnd w:id="1221"/>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sz w:val="24"/>
          <w:szCs w:val="24"/>
        </w:rPr>
        <w:t>六</w:t>
      </w:r>
      <w:bookmarkEnd w:id="1224"/>
      <w:r>
        <w:rPr>
          <w:color w:val="000000"/>
          <w:spacing w:val="0"/>
          <w:w w:val="100"/>
          <w:position w:val="0"/>
          <w:sz w:val="24"/>
          <w:szCs w:val="24"/>
        </w:rPr>
        <w:t>、税项</w:t>
      </w:r>
      <w:bookmarkEnd w:id="1222"/>
      <w:bookmarkEnd w:id="1223"/>
      <w:bookmarkEnd w:id="1225"/>
    </w:p>
    <w:p>
      <w:pPr>
        <w:pStyle w:val="Style32"/>
        <w:keepNext/>
        <w:keepLines/>
        <w:widowControl w:val="0"/>
        <w:shd w:val="clear" w:color="auto" w:fill="auto"/>
        <w:bidi w:val="0"/>
        <w:spacing w:before="0" w:after="30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color w:val="000000"/>
          <w:spacing w:val="0"/>
          <w:w w:val="100"/>
          <w:position w:val="0"/>
        </w:rPr>
        <w:t>、主要税种及税率</w:t>
      </w:r>
      <w:bookmarkEnd w:id="1226"/>
      <w:bookmarkEnd w:id="1227"/>
      <w:bookmarkEnd w:id="122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商品销售收入、增值税应税劳务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按国家或地方政府相关规定执行</w:t>
            </w:r>
          </w:p>
        </w:tc>
      </w:tr>
    </w:tbl>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59" w:line="1" w:lineRule="exact"/>
      </w:pPr>
    </w:p>
    <w:p>
      <w:pPr>
        <w:pStyle w:val="Style32"/>
        <w:keepNext/>
        <w:keepLines/>
        <w:widowControl w:val="0"/>
        <w:shd w:val="clear" w:color="auto" w:fill="auto"/>
        <w:bidi w:val="0"/>
        <w:spacing w:before="0" w:after="300" w:line="312" w:lineRule="exact"/>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30"/>
      <w:bookmarkEnd w:id="1231"/>
      <w:bookmarkEnd w:id="1232"/>
    </w:p>
    <w:p>
      <w:pPr>
        <w:pStyle w:val="Style81"/>
        <w:keepNext w:val="0"/>
        <w:keepLines w:val="0"/>
        <w:widowControl w:val="0"/>
        <w:shd w:val="clear" w:color="auto" w:fill="auto"/>
        <w:tabs>
          <w:tab w:pos="966" w:val="left"/>
        </w:tabs>
        <w:bidi w:val="0"/>
        <w:spacing w:before="0" w:after="100" w:line="312" w:lineRule="exact"/>
        <w:ind w:left="0" w:right="0" w:firstLine="500"/>
        <w:jc w:val="left"/>
      </w:pPr>
      <w:bookmarkStart w:id="1233" w:name="bookmark1233"/>
      <w:r>
        <w:rPr>
          <w:color w:val="000000"/>
          <w:spacing w:val="0"/>
          <w:w w:val="100"/>
          <w:position w:val="0"/>
        </w:rPr>
        <w:t>（</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81"/>
        <w:keepNext w:val="0"/>
        <w:keepLines w:val="0"/>
        <w:widowControl w:val="0"/>
        <w:shd w:val="clear" w:color="auto" w:fill="auto"/>
        <w:tabs>
          <w:tab w:pos="7378" w:val="left"/>
        </w:tabs>
        <w:bidi w:val="0"/>
        <w:spacing w:before="0" w:after="0" w:line="310" w:lineRule="exact"/>
        <w:ind w:left="0" w:right="0" w:firstLine="500"/>
        <w:jc w:val="both"/>
      </w:pPr>
      <w:r>
        <w:rPr>
          <w:color w:val="000000"/>
          <w:spacing w:val="0"/>
          <w:w w:val="100"/>
          <w:position w:val="0"/>
        </w:rPr>
        <w:t>根据《国务院关于印发进一步鼓励软件产业和集成电路产业发展的若干政策的通知》</w:t>
      </w:r>
      <w:r>
        <w:rPr>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和财政部、国家税务总局《关于软件产品增值税政策的通知》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的规定，本公司及</w:t>
      </w:r>
    </w:p>
    <w:p>
      <w:pPr>
        <w:pStyle w:val="Style81"/>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境内子公司销售其自行开发生产的软件产品，按法定税率征收增值税，对其实际税负超过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w:t>
      </w:r>
    </w:p>
    <w:p>
      <w:pPr>
        <w:pStyle w:val="Style8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根据财政部、国家税务总局《关于全面推开营业税改征增值税试点的通知》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 公司及境内子公司自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日起，全面实行营业税改征增值税，营业税改征增值税后，本公司及境内 子公司从事技术开发和技术转让业务免征增值税。</w:t>
      </w:r>
    </w:p>
    <w:p>
      <w:pPr>
        <w:pStyle w:val="Style8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按照《财政部税务总局海关总署关于深化增值税改革有关政策的公告》（财政部税务总局海关总署 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号）的规定，提供生活服务的销售额占全部销售额的比重超过</w:t>
      </w:r>
      <w:r>
        <w:rPr>
          <w:rFonts w:ascii="Times New Roman" w:eastAsia="Times New Roman" w:hAnsi="Times New Roman" w:cs="Times New Roman"/>
          <w:color w:val="000000"/>
          <w:spacing w:val="0"/>
          <w:w w:val="100"/>
          <w:position w:val="0"/>
        </w:rPr>
        <w:t>50%</w:t>
      </w:r>
      <w:r>
        <w:rPr>
          <w:color w:val="000000"/>
          <w:spacing w:val="0"/>
          <w:w w:val="100"/>
          <w:position w:val="0"/>
        </w:rPr>
        <w:t>的纳税人，可以适用加 计抵减政策。增值税加计抵减政策执行期限是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81"/>
        <w:keepNext w:val="0"/>
        <w:keepLines w:val="0"/>
        <w:widowControl w:val="0"/>
        <w:shd w:val="clear" w:color="auto" w:fill="auto"/>
        <w:tabs>
          <w:tab w:pos="966" w:val="left"/>
        </w:tabs>
        <w:bidi w:val="0"/>
        <w:spacing w:before="0" w:after="100" w:line="312" w:lineRule="exact"/>
        <w:ind w:left="0" w:right="0" w:firstLine="500"/>
        <w:jc w:val="left"/>
      </w:pPr>
      <w:bookmarkStart w:id="1234" w:name="bookmark1234"/>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w:t>
        <w:tab/>
        <w:t>所得税</w:t>
      </w:r>
    </w:p>
    <w:p>
      <w:pPr>
        <w:pStyle w:val="Style8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本公司：</w:t>
      </w:r>
    </w:p>
    <w:p>
      <w:pPr>
        <w:pStyle w:val="Style8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月获得了安徽省科学技术厅、安徽省财政厅、 安徽省国家税务局、安徽省地方税务局联合颁发的编号</w:t>
      </w:r>
      <w:r>
        <w:rPr>
          <w:rFonts w:ascii="Times New Roman" w:eastAsia="Times New Roman" w:hAnsi="Times New Roman" w:cs="Times New Roman"/>
          <w:color w:val="000000"/>
          <w:spacing w:val="0"/>
          <w:w w:val="100"/>
          <w:position w:val="0"/>
        </w:rPr>
        <w:t>GR202034003219</w:t>
      </w:r>
      <w:r>
        <w:rPr>
          <w:color w:val="000000"/>
          <w:spacing w:val="0"/>
          <w:w w:val="100"/>
          <w:position w:val="0"/>
        </w:rPr>
        <w:t xml:space="preserve">号《高新技术企业证书》。本公司 </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8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子公司：</w:t>
      </w:r>
    </w:p>
    <w:p>
      <w:pPr>
        <w:pStyle w:val="Style81"/>
        <w:keepNext w:val="0"/>
        <w:keepLines w:val="0"/>
        <w:widowControl w:val="0"/>
        <w:numPr>
          <w:ilvl w:val="0"/>
          <w:numId w:val="157"/>
        </w:numPr>
        <w:shd w:val="clear" w:color="auto" w:fill="auto"/>
        <w:tabs>
          <w:tab w:pos="850" w:val="left"/>
        </w:tabs>
        <w:bidi w:val="0"/>
        <w:spacing w:before="0" w:after="100" w:line="322" w:lineRule="exact"/>
        <w:ind w:left="0" w:right="0" w:firstLine="500"/>
        <w:jc w:val="both"/>
      </w:pPr>
      <w:bookmarkStart w:id="1235" w:name="bookmark1235"/>
      <w:bookmarkEnd w:id="1235"/>
      <w:r>
        <w:rPr>
          <w:color w:val="000000"/>
          <w:spacing w:val="0"/>
          <w:w w:val="100"/>
          <w:position w:val="0"/>
        </w:rPr>
        <w:t>子公司云网科技于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日取得安徽省软件行业协会颁发的编号为皖</w:t>
      </w:r>
      <w:r>
        <w:rPr>
          <w:rFonts w:ascii="Times New Roman" w:eastAsia="Times New Roman" w:hAnsi="Times New Roman" w:cs="Times New Roman"/>
          <w:color w:val="000000"/>
          <w:spacing w:val="0"/>
          <w:w w:val="100"/>
          <w:position w:val="0"/>
        </w:rPr>
        <w:t>RQ-2016-0045</w:t>
      </w:r>
      <w:r>
        <w:rPr>
          <w:color w:val="000000"/>
          <w:spacing w:val="0"/>
          <w:w w:val="100"/>
          <w:position w:val="0"/>
        </w:rPr>
        <w:t>的《软件 企业认定证书》，自</w:t>
      </w:r>
      <w:r>
        <w:rPr>
          <w:rFonts w:ascii="Times New Roman" w:eastAsia="Times New Roman" w:hAnsi="Times New Roman" w:cs="Times New Roman"/>
          <w:color w:val="000000"/>
          <w:spacing w:val="0"/>
          <w:w w:val="100"/>
          <w:position w:val="0"/>
        </w:rPr>
        <w:t>2016</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优惠政策，云网科技</w:t>
      </w:r>
      <w:r>
        <w:rPr>
          <w:rFonts w:ascii="Times New Roman" w:eastAsia="Times New Roman" w:hAnsi="Times New Roman" w:cs="Times New Roman"/>
          <w:color w:val="000000"/>
          <w:spacing w:val="0"/>
          <w:w w:val="100"/>
          <w:position w:val="0"/>
        </w:rPr>
        <w:t>2020</w:t>
      </w:r>
      <w:r>
        <w:rPr>
          <w:color w:val="000000"/>
          <w:spacing w:val="0"/>
          <w:w w:val="100"/>
          <w:position w:val="0"/>
        </w:rPr>
        <w:t>年度执行</w:t>
      </w:r>
      <w:r>
        <w:rPr>
          <w:rFonts w:ascii="Times New Roman" w:eastAsia="Times New Roman" w:hAnsi="Times New Roman" w:cs="Times New Roman"/>
          <w:color w:val="000000"/>
          <w:spacing w:val="0"/>
          <w:w w:val="100"/>
          <w:position w:val="0"/>
        </w:rPr>
        <w:t>12.5%</w:t>
      </w:r>
      <w:r>
        <w:rPr>
          <w:color w:val="000000"/>
          <w:spacing w:val="0"/>
          <w:w w:val="100"/>
          <w:position w:val="0"/>
        </w:rPr>
        <w:t>的企业所得税税 率。</w:t>
      </w:r>
    </w:p>
    <w:p>
      <w:pPr>
        <w:pStyle w:val="Style81"/>
        <w:keepNext w:val="0"/>
        <w:keepLines w:val="0"/>
        <w:widowControl w:val="0"/>
        <w:numPr>
          <w:ilvl w:val="0"/>
          <w:numId w:val="157"/>
        </w:numPr>
        <w:shd w:val="clear" w:color="auto" w:fill="auto"/>
        <w:tabs>
          <w:tab w:pos="850" w:val="left"/>
        </w:tabs>
        <w:bidi w:val="0"/>
        <w:spacing w:before="0" w:after="100" w:line="314" w:lineRule="exact"/>
        <w:ind w:left="0" w:right="0" w:firstLine="500"/>
        <w:jc w:val="both"/>
      </w:pPr>
      <w:bookmarkStart w:id="1236" w:name="bookmark1236"/>
      <w:bookmarkEnd w:id="1236"/>
      <w:r>
        <w:rPr>
          <w:color w:val="000000"/>
          <w:spacing w:val="0"/>
          <w:w w:val="100"/>
          <w:position w:val="0"/>
        </w:rPr>
        <w:t>子公司苏州国创</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月获得了江苏省科学技术厅、江 苏省财政厅、江苏省国家税务局、江苏省地方税务局联合颁发的编号</w:t>
      </w:r>
      <w:r>
        <w:rPr>
          <w:rFonts w:ascii="Times New Roman" w:eastAsia="Times New Roman" w:hAnsi="Times New Roman" w:cs="Times New Roman"/>
          <w:color w:val="000000"/>
          <w:spacing w:val="0"/>
          <w:w w:val="100"/>
          <w:position w:val="0"/>
        </w:rPr>
        <w:t>GR202032001663</w:t>
      </w:r>
      <w:r>
        <w:rPr>
          <w:color w:val="000000"/>
          <w:spacing w:val="0"/>
          <w:w w:val="100"/>
          <w:position w:val="0"/>
        </w:rPr>
        <w:t>号《高新技术企业证 书》。苏州国创</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81"/>
        <w:keepNext w:val="0"/>
        <w:keepLines w:val="0"/>
        <w:widowControl w:val="0"/>
        <w:numPr>
          <w:ilvl w:val="0"/>
          <w:numId w:val="157"/>
        </w:numPr>
        <w:shd w:val="clear" w:color="auto" w:fill="auto"/>
        <w:tabs>
          <w:tab w:pos="854" w:val="left"/>
        </w:tabs>
        <w:bidi w:val="0"/>
        <w:spacing w:before="0" w:after="100" w:line="314" w:lineRule="exact"/>
        <w:ind w:left="0" w:right="0" w:firstLine="500"/>
        <w:jc w:val="both"/>
      </w:pPr>
      <w:bookmarkStart w:id="1237" w:name="bookmark1237"/>
      <w:bookmarkEnd w:id="1237"/>
      <w:r>
        <w:rPr>
          <w:color w:val="000000"/>
          <w:spacing w:val="0"/>
          <w:w w:val="100"/>
          <w:position w:val="0"/>
        </w:rPr>
        <w:t>子公司慧联运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月获得了安徽省科学技术厅、安徽省财政厅、安徽省国家税务局、安徽省地 方税务局联合颁发的编号</w:t>
      </w:r>
      <w:r>
        <w:rPr>
          <w:rFonts w:ascii="Times New Roman" w:eastAsia="Times New Roman" w:hAnsi="Times New Roman" w:cs="Times New Roman"/>
          <w:color w:val="000000"/>
          <w:spacing w:val="0"/>
          <w:w w:val="100"/>
          <w:position w:val="0"/>
        </w:rPr>
        <w:t>GR202034002115</w:t>
      </w:r>
      <w:r>
        <w:rPr>
          <w:color w:val="000000"/>
          <w:spacing w:val="0"/>
          <w:w w:val="100"/>
          <w:position w:val="0"/>
        </w:rPr>
        <w:t>号《高新技术企业证书》。慧联运</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 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81"/>
        <w:keepNext w:val="0"/>
        <w:keepLines w:val="0"/>
        <w:widowControl w:val="0"/>
        <w:numPr>
          <w:ilvl w:val="0"/>
          <w:numId w:val="157"/>
        </w:numPr>
        <w:shd w:val="clear" w:color="auto" w:fill="auto"/>
        <w:tabs>
          <w:tab w:pos="854" w:val="left"/>
        </w:tabs>
        <w:bidi w:val="0"/>
        <w:spacing w:before="0" w:after="100" w:line="312" w:lineRule="exact"/>
        <w:ind w:left="0" w:right="0" w:firstLine="500"/>
        <w:jc w:val="both"/>
      </w:pPr>
      <w:bookmarkStart w:id="1238" w:name="bookmark1238"/>
      <w:bookmarkEnd w:id="1238"/>
      <w:r>
        <w:rPr>
          <w:color w:val="000000"/>
          <w:spacing w:val="0"/>
          <w:w w:val="100"/>
          <w:position w:val="0"/>
        </w:rPr>
        <w:t>子公司国创新能</w:t>
      </w:r>
      <w:r>
        <w:rPr>
          <w:rFonts w:ascii="Times New Roman" w:eastAsia="Times New Roman" w:hAnsi="Times New Roman" w:cs="Times New Roman"/>
          <w:color w:val="000000"/>
          <w:spacing w:val="0"/>
          <w:w w:val="100"/>
          <w:position w:val="0"/>
        </w:rPr>
        <w:t>2020</w:t>
      </w:r>
      <w:r>
        <w:rPr>
          <w:color w:val="000000"/>
          <w:spacing w:val="0"/>
          <w:w w:val="100"/>
          <w:position w:val="0"/>
        </w:rPr>
        <w:t>年度已通过高新技术企业复审，并于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日获得安徽省科学技术厅、 安徽省财政厅、国家税务总局安徽省税务局联合颁发的编号</w:t>
      </w:r>
      <w:r>
        <w:rPr>
          <w:rFonts w:ascii="Times New Roman" w:eastAsia="Times New Roman" w:hAnsi="Times New Roman" w:cs="Times New Roman"/>
          <w:color w:val="000000"/>
          <w:spacing w:val="0"/>
          <w:w w:val="100"/>
          <w:position w:val="0"/>
        </w:rPr>
        <w:t>GR202034002434</w:t>
      </w:r>
      <w:r>
        <w:rPr>
          <w:color w:val="000000"/>
          <w:spacing w:val="0"/>
          <w:w w:val="100"/>
          <w:position w:val="0"/>
        </w:rPr>
        <w:t>号《高新技术企业证书》。国 创新能</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81"/>
        <w:keepNext w:val="0"/>
        <w:keepLines w:val="0"/>
        <w:widowControl w:val="0"/>
        <w:numPr>
          <w:ilvl w:val="0"/>
          <w:numId w:val="157"/>
        </w:numPr>
        <w:shd w:val="clear" w:color="auto" w:fill="auto"/>
        <w:tabs>
          <w:tab w:pos="879" w:val="left"/>
        </w:tabs>
        <w:bidi w:val="0"/>
        <w:spacing w:before="0" w:after="0" w:line="319" w:lineRule="exact"/>
        <w:ind w:left="0" w:right="0" w:firstLine="500"/>
        <w:jc w:val="both"/>
      </w:pPr>
      <w:bookmarkStart w:id="1239" w:name="bookmark1239"/>
      <w:bookmarkEnd w:id="1239"/>
      <w:r>
        <w:rPr>
          <w:color w:val="000000"/>
          <w:spacing w:val="0"/>
          <w:w w:val="100"/>
          <w:position w:val="0"/>
        </w:rPr>
        <w:t>孙公司慧通物流符合小型微利企业标准，根据财政部、税务总局《关于实施小微企业普惠性税收减</w:t>
      </w:r>
    </w:p>
    <w:p>
      <w:pPr>
        <w:pStyle w:val="Style81"/>
        <w:keepNext w:val="0"/>
        <w:keepLines w:val="0"/>
        <w:widowControl w:val="0"/>
        <w:shd w:val="clear" w:color="auto" w:fill="auto"/>
        <w:tabs>
          <w:tab w:pos="2966" w:val="left"/>
        </w:tabs>
        <w:bidi w:val="0"/>
        <w:spacing w:before="0" w:after="0" w:line="319" w:lineRule="exact"/>
        <w:ind w:left="0" w:right="0" w:firstLine="0"/>
        <w:jc w:val="both"/>
      </w:pPr>
      <w:r>
        <w:rPr>
          <w:color w:val="000000"/>
          <w:spacing w:val="0"/>
          <w:w w:val="100"/>
          <w:position w:val="0"/>
        </w:rPr>
        <w:t>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号）的规定，企业所得税执行小型微利企业相关税率。对小型微利企业</w:t>
      </w:r>
    </w:p>
    <w:p>
      <w:pPr>
        <w:pStyle w:val="Style81"/>
        <w:keepNext w:val="0"/>
        <w:keepLines w:val="0"/>
        <w:widowControl w:val="0"/>
        <w:shd w:val="clear" w:color="auto" w:fill="auto"/>
        <w:bidi w:val="0"/>
        <w:spacing w:before="0" w:after="100" w:line="319" w:lineRule="exact"/>
        <w:ind w:left="0" w:right="0" w:firstLine="0"/>
        <w:jc w:val="both"/>
      </w:pPr>
      <w:r>
        <w:rPr>
          <w:color w:val="000000"/>
          <w:spacing w:val="0"/>
          <w:w w:val="100"/>
          <w:position w:val="0"/>
        </w:rPr>
        <w:t>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 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 所得税。</w:t>
      </w:r>
    </w:p>
    <w:p>
      <w:pPr>
        <w:pStyle w:val="Style81"/>
        <w:keepNext w:val="0"/>
        <w:keepLines w:val="0"/>
        <w:widowControl w:val="0"/>
        <w:numPr>
          <w:ilvl w:val="0"/>
          <w:numId w:val="157"/>
        </w:numPr>
        <w:shd w:val="clear" w:color="auto" w:fill="auto"/>
        <w:tabs>
          <w:tab w:pos="867" w:val="left"/>
        </w:tabs>
        <w:bidi w:val="0"/>
        <w:spacing w:before="0" w:after="100" w:line="312" w:lineRule="exact"/>
        <w:ind w:left="0" w:right="0" w:firstLine="480"/>
        <w:jc w:val="both"/>
      </w:pPr>
      <w:bookmarkStart w:id="1240" w:name="bookmark1240"/>
      <w:bookmarkEnd w:id="1240"/>
      <w:r>
        <w:rPr>
          <w:color w:val="000000"/>
          <w:spacing w:val="0"/>
          <w:w w:val="100"/>
          <w:position w:val="0"/>
        </w:rPr>
        <w:t>子公司国创软件于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日取得安徽省软件行业协会颁发的编号为皖</w:t>
      </w:r>
      <w:r>
        <w:rPr>
          <w:rFonts w:ascii="Times New Roman" w:eastAsia="Times New Roman" w:hAnsi="Times New Roman" w:cs="Times New Roman"/>
          <w:color w:val="000000"/>
          <w:spacing w:val="0"/>
          <w:w w:val="100"/>
          <w:position w:val="0"/>
        </w:rPr>
        <w:t>RQ-2019-0244</w:t>
      </w:r>
      <w:r>
        <w:rPr>
          <w:color w:val="000000"/>
          <w:spacing w:val="0"/>
          <w:w w:val="100"/>
          <w:position w:val="0"/>
        </w:rPr>
        <w:t>的《软件 企业认定证书》，自</w:t>
      </w:r>
      <w:r>
        <w:rPr>
          <w:rFonts w:ascii="Times New Roman" w:eastAsia="Times New Roman" w:hAnsi="Times New Roman" w:cs="Times New Roman"/>
          <w:color w:val="000000"/>
          <w:spacing w:val="0"/>
          <w:w w:val="100"/>
          <w:position w:val="0"/>
        </w:rPr>
        <w:t>2019</w:t>
      </w:r>
      <w:r>
        <w:rPr>
          <w:color w:val="000000"/>
          <w:spacing w:val="0"/>
          <w:w w:val="100"/>
          <w:position w:val="0"/>
        </w:rPr>
        <w:t>年起享受</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rFonts w:ascii="Times New Roman" w:eastAsia="Times New Roman" w:hAnsi="Times New Roman" w:cs="Times New Roman"/>
          <w:color w:val="000000"/>
          <w:spacing w:val="0"/>
          <w:w w:val="100"/>
          <w:position w:val="0"/>
        </w:rPr>
        <w:t>”</w:t>
      </w:r>
      <w:r>
        <w:rPr>
          <w:color w:val="000000"/>
          <w:spacing w:val="0"/>
          <w:w w:val="100"/>
          <w:position w:val="0"/>
        </w:rPr>
        <w:t>优惠政策，国创软件</w:t>
      </w:r>
      <w:r>
        <w:rPr>
          <w:rFonts w:ascii="Times New Roman" w:eastAsia="Times New Roman" w:hAnsi="Times New Roman" w:cs="Times New Roman"/>
          <w:color w:val="000000"/>
          <w:spacing w:val="0"/>
          <w:w w:val="100"/>
          <w:position w:val="0"/>
        </w:rPr>
        <w:t>2020</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81"/>
        <w:keepNext w:val="0"/>
        <w:keepLines w:val="0"/>
        <w:widowControl w:val="0"/>
        <w:numPr>
          <w:ilvl w:val="0"/>
          <w:numId w:val="157"/>
        </w:numPr>
        <w:shd w:val="clear" w:color="auto" w:fill="auto"/>
        <w:tabs>
          <w:tab w:pos="858" w:val="left"/>
        </w:tabs>
        <w:bidi w:val="0"/>
        <w:spacing w:before="0" w:after="100" w:line="322" w:lineRule="exact"/>
        <w:ind w:left="0" w:right="0" w:firstLine="480"/>
        <w:jc w:val="both"/>
      </w:pPr>
      <w:bookmarkStart w:id="1241" w:name="bookmark1241"/>
      <w:bookmarkEnd w:id="1241"/>
      <w:r>
        <w:rPr>
          <w:color w:val="000000"/>
          <w:spacing w:val="0"/>
          <w:w w:val="100"/>
          <w:position w:val="0"/>
        </w:rPr>
        <w:t>孙公司贵州大数据于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日取得贵州省信息技术服务业协会颁发的编号为</w:t>
      </w:r>
      <w:r>
        <w:rPr>
          <w:rFonts w:ascii="Times New Roman" w:eastAsia="Times New Roman" w:hAnsi="Times New Roman" w:cs="Times New Roman"/>
          <w:color w:val="000000"/>
          <w:spacing w:val="0"/>
          <w:w w:val="100"/>
          <w:position w:val="0"/>
        </w:rPr>
        <w:t xml:space="preserve">RQ-2019-0104 </w:t>
      </w:r>
      <w:r>
        <w:rPr>
          <w:color w:val="000000"/>
          <w:spacing w:val="0"/>
          <w:w w:val="100"/>
          <w:position w:val="0"/>
        </w:rPr>
        <w:t>的《软件企业证书》，自盈利第一年开始起享受</w:t>
      </w:r>
      <w:r>
        <w:rPr>
          <w:rFonts w:ascii="Times New Roman" w:eastAsia="Times New Roman" w:hAnsi="Times New Roman" w:cs="Times New Roman"/>
          <w:color w:val="000000"/>
          <w:spacing w:val="0"/>
          <w:w w:val="100"/>
          <w:position w:val="0"/>
        </w:rPr>
        <w:t>“</w:t>
      </w:r>
      <w:r>
        <w:rPr>
          <w:color w:val="000000"/>
          <w:spacing w:val="0"/>
          <w:w w:val="100"/>
          <w:position w:val="0"/>
        </w:rPr>
        <w:t>二免三减半</w:t>
      </w:r>
      <w:r>
        <w:rPr>
          <w:color w:val="000000"/>
          <w:spacing w:val="0"/>
          <w:w w:val="100"/>
          <w:position w:val="0"/>
        </w:rPr>
        <w:t>''</w:t>
      </w:r>
      <w:r>
        <w:rPr>
          <w:color w:val="000000"/>
          <w:spacing w:val="0"/>
          <w:w w:val="100"/>
          <w:position w:val="0"/>
        </w:rPr>
        <w:t>优惠政策。</w:t>
      </w:r>
    </w:p>
    <w:p>
      <w:pPr>
        <w:pStyle w:val="Style81"/>
        <w:keepNext w:val="0"/>
        <w:keepLines w:val="0"/>
        <w:widowControl w:val="0"/>
        <w:numPr>
          <w:ilvl w:val="0"/>
          <w:numId w:val="157"/>
        </w:numPr>
        <w:shd w:val="clear" w:color="auto" w:fill="auto"/>
        <w:tabs>
          <w:tab w:pos="872" w:val="left"/>
        </w:tabs>
        <w:bidi w:val="0"/>
        <w:spacing w:before="0" w:after="100" w:line="310" w:lineRule="exact"/>
        <w:ind w:left="0" w:right="0" w:firstLine="480"/>
        <w:jc w:val="both"/>
      </w:pPr>
      <w:bookmarkStart w:id="1242" w:name="bookmark1242"/>
      <w:bookmarkEnd w:id="1242"/>
      <w:r>
        <w:rPr>
          <w:color w:val="000000"/>
          <w:spacing w:val="0"/>
          <w:w w:val="100"/>
          <w:position w:val="0"/>
        </w:rPr>
        <w:t>子公司中科国创于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日取得安徽省科学技术厅、安徽省财政厅、国家税务总局安徽省税 务局颁发的编号为</w:t>
      </w:r>
      <w:r>
        <w:rPr>
          <w:rFonts w:ascii="Times New Roman" w:eastAsia="Times New Roman" w:hAnsi="Times New Roman" w:cs="Times New Roman"/>
          <w:color w:val="000000"/>
          <w:spacing w:val="0"/>
          <w:w w:val="100"/>
          <w:position w:val="0"/>
        </w:rPr>
        <w:t>GR202034003175</w:t>
      </w:r>
      <w:r>
        <w:rPr>
          <w:color w:val="000000"/>
          <w:spacing w:val="0"/>
          <w:w w:val="100"/>
          <w:position w:val="0"/>
        </w:rPr>
        <w:t>号《高新技术企业证书》</w:t>
      </w:r>
      <w:r>
        <w:rPr>
          <w:i/>
          <w:iCs/>
          <w:color w:val="000000"/>
          <w:spacing w:val="0"/>
          <w:w w:val="100"/>
          <w:position w:val="0"/>
        </w:rPr>
        <w:t>，</w:t>
      </w:r>
      <w:r>
        <w:rPr>
          <w:color w:val="000000"/>
          <w:spacing w:val="0"/>
          <w:w w:val="100"/>
          <w:position w:val="0"/>
        </w:rPr>
        <w:t>中科国创</w:t>
      </w:r>
      <w:r>
        <w:rPr>
          <w:rFonts w:ascii="Times New Roman" w:eastAsia="Times New Roman" w:hAnsi="Times New Roman" w:cs="Times New Roman"/>
          <w:color w:val="000000"/>
          <w:spacing w:val="0"/>
          <w:w w:val="100"/>
          <w:position w:val="0"/>
        </w:rPr>
        <w:t>2020</w:t>
      </w:r>
      <w:r>
        <w:rPr>
          <w:color w:val="000000"/>
          <w:spacing w:val="0"/>
          <w:w w:val="100"/>
          <w:position w:val="0"/>
        </w:rPr>
        <w:t>年度至</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 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2"/>
        <w:keepNext/>
        <w:keepLines/>
        <w:widowControl w:val="0"/>
        <w:shd w:val="clear" w:color="auto" w:fill="auto"/>
        <w:bidi w:val="0"/>
        <w:spacing w:before="0" w:after="180" w:line="326"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3</w:t>
      </w:r>
      <w:bookmarkEnd w:id="1245"/>
      <w:r>
        <w:rPr>
          <w:color w:val="000000"/>
          <w:spacing w:val="0"/>
          <w:w w:val="100"/>
          <w:position w:val="0"/>
        </w:rPr>
        <w:t>、其他</w:t>
      </w:r>
      <w:bookmarkEnd w:id="1243"/>
      <w:bookmarkEnd w:id="1244"/>
      <w:bookmarkEnd w:id="1246"/>
    </w:p>
    <w:p>
      <w:pPr>
        <w:pStyle w:val="Style32"/>
        <w:keepNext/>
        <w:keepLines/>
        <w:widowControl w:val="0"/>
        <w:shd w:val="clear" w:color="auto" w:fill="auto"/>
        <w:bidi w:val="0"/>
        <w:spacing w:before="0" w:after="180" w:line="312" w:lineRule="exact"/>
        <w:ind w:left="0" w:right="0" w:firstLine="440"/>
        <w:jc w:val="both"/>
      </w:pPr>
      <w:bookmarkStart w:id="1243" w:name="bookmark1243"/>
      <w:bookmarkStart w:id="1244" w:name="bookmark1244"/>
      <w:bookmarkStart w:id="1247" w:name="bookmark1247"/>
      <w:r>
        <w:rPr>
          <w:color w:val="000000"/>
          <w:spacing w:val="0"/>
          <w:w w:val="100"/>
          <w:position w:val="0"/>
        </w:rPr>
        <w:t>境外公司主要税种及税率</w:t>
      </w:r>
      <w:bookmarkEnd w:id="1243"/>
      <w:bookmarkEnd w:id="1244"/>
      <w:bookmarkEnd w:id="1247"/>
    </w:p>
    <w:tbl>
      <w:tblPr>
        <w:tblOverlap w:val="never"/>
        <w:jc w:val="center"/>
        <w:tblLayout w:type="fixed"/>
      </w:tblPr>
      <w:tblGrid>
        <w:gridCol w:w="2491"/>
        <w:gridCol w:w="2146"/>
        <w:gridCol w:w="2827"/>
        <w:gridCol w:w="2213"/>
      </w:tblGrid>
      <w:tr>
        <w:trPr>
          <w:trHeight w:val="28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日本国创于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年注册</w:t>
            </w:r>
          </w:p>
        </w:tc>
        <w:tc>
          <w:tcPr>
            <w:gridSpan w:val="3"/>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■于日本东京，报告期内主要税种、税率如下：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消费税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bl>
    <w:p>
      <w:pPr>
        <w:widowControl w:val="0"/>
        <w:spacing w:after="99" w:line="1" w:lineRule="exact"/>
      </w:pPr>
    </w:p>
    <w:p>
      <w:pPr>
        <w:pStyle w:val="Style81"/>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：消费税是对商品和劳务的增值额课征的一种税，征收实行单一比例税率，税率为</w:t>
      </w:r>
      <w:r>
        <w:rPr>
          <w:rFonts w:ascii="Times New Roman" w:eastAsia="Times New Roman" w:hAnsi="Times New Roman" w:cs="Times New Roman"/>
          <w:color w:val="000000"/>
          <w:spacing w:val="0"/>
          <w:w w:val="100"/>
          <w:position w:val="0"/>
        </w:rPr>
        <w:t>10%</w:t>
      </w:r>
      <w:r>
        <w:rPr>
          <w:color w:val="000000"/>
          <w:spacing w:val="0"/>
          <w:w w:val="100"/>
          <w:position w:val="0"/>
        </w:rPr>
        <w:t>，以纳税 人的总销货额与总进货额的差额为计税依据，类似于国内的增值税。</w:t>
      </w:r>
    </w:p>
    <w:p>
      <w:pPr>
        <w:pStyle w:val="Style26"/>
        <w:keepNext/>
        <w:keepLines/>
        <w:widowControl w:val="0"/>
        <w:shd w:val="clear" w:color="auto" w:fill="auto"/>
        <w:bidi w:val="0"/>
        <w:spacing w:before="0" w:after="26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sz w:val="24"/>
          <w:szCs w:val="24"/>
        </w:rPr>
        <w:t>七</w:t>
      </w:r>
      <w:bookmarkEnd w:id="1250"/>
      <w:r>
        <w:rPr>
          <w:color w:val="000000"/>
          <w:spacing w:val="0"/>
          <w:w w:val="100"/>
          <w:position w:val="0"/>
          <w:sz w:val="24"/>
          <w:szCs w:val="24"/>
        </w:rPr>
        <w:t>、合并财务报表项目注释</w:t>
      </w:r>
      <w:bookmarkEnd w:id="1248"/>
      <w:bookmarkEnd w:id="1249"/>
      <w:bookmarkEnd w:id="1251"/>
    </w:p>
    <w:p>
      <w:pPr>
        <w:pStyle w:val="Style32"/>
        <w:keepNext/>
        <w:keepLines/>
        <w:widowControl w:val="0"/>
        <w:shd w:val="clear" w:color="auto" w:fill="auto"/>
        <w:bidi w:val="0"/>
        <w:spacing w:before="0" w:after="380" w:line="317" w:lineRule="exact"/>
        <w:ind w:left="0" w:right="0" w:firstLine="0"/>
        <w:jc w:val="both"/>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52"/>
      <w:bookmarkEnd w:id="1253"/>
      <w:bookmarkEnd w:id="1254"/>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166,388.79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248,814.16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724,945,208.91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678,649,701.73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16,274,424.95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29,582,430.83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741,386,022.65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708,480,946.72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12,762,642.25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8,535,902.09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因抵押、质押或冻结等对使用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16,274,424.95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29,582,430.83</w:t>
            </w:r>
          </w:p>
        </w:tc>
      </w:tr>
    </w:tbl>
    <w:p>
      <w:pPr>
        <w:pStyle w:val="Style6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其他货币资金</w:t>
      </w:r>
      <w:r>
        <w:rPr>
          <w:rFonts w:ascii="Times New Roman" w:eastAsia="Times New Roman" w:hAnsi="Times New Roman" w:cs="Times New Roman"/>
          <w:color w:val="000000"/>
          <w:spacing w:val="0"/>
          <w:w w:val="100"/>
          <w:position w:val="0"/>
        </w:rPr>
        <w:t>2020</w:t>
      </w:r>
      <w:r>
        <w:rPr>
          <w:color w:val="000000"/>
          <w:spacing w:val="0"/>
          <w:w w:val="100"/>
          <w:position w:val="0"/>
        </w:rPr>
        <w:t>年末余额主要系本公司为开具银行保函和银行承兑汇票存入的保证金。除此之外，货币资金</w:t>
      </w:r>
      <w:r>
        <w:rPr>
          <w:rFonts w:ascii="Times New Roman" w:eastAsia="Times New Roman" w:hAnsi="Times New Roman" w:cs="Times New Roman"/>
          <w:color w:val="000000"/>
          <w:spacing w:val="0"/>
          <w:w w:val="100"/>
          <w:position w:val="0"/>
        </w:rPr>
        <w:t>2020</w:t>
      </w:r>
      <w:r>
        <w:rPr>
          <w:color w:val="000000"/>
          <w:spacing w:val="0"/>
          <w:w w:val="100"/>
          <w:position w:val="0"/>
        </w:rPr>
        <w:t>年末余额 中无其他因抵押或冻结等对使用有限制、有潜在回收风险的款项。</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55"/>
      <w:bookmarkEnd w:id="1256"/>
      <w:bookmarkEnd w:id="1257"/>
    </w:p>
    <w:p>
      <w:pPr>
        <w:pStyle w:val="Style32"/>
        <w:keepNext/>
        <w:keepLines/>
        <w:widowControl w:val="0"/>
        <w:shd w:val="clear" w:color="auto" w:fill="auto"/>
        <w:bidi w:val="0"/>
        <w:spacing w:before="0" w:after="260" w:line="240" w:lineRule="auto"/>
        <w:ind w:left="0" w:right="0" w:firstLine="0"/>
        <w:jc w:val="both"/>
      </w:pPr>
      <w:bookmarkStart w:id="1255" w:name="bookmark1255"/>
      <w:bookmarkStart w:id="1256" w:name="bookmark1256"/>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55"/>
      <w:bookmarkEnd w:id="1256"/>
      <w:bookmarkEnd w:id="1259"/>
    </w:p>
    <w:p>
      <w:pPr>
        <w:pStyle w:val="Style28"/>
        <w:keepNext w:val="0"/>
        <w:keepLines w:val="0"/>
        <w:widowControl w:val="0"/>
        <w:shd w:val="clear" w:color="auto" w:fill="auto"/>
        <w:bidi w:val="0"/>
        <w:spacing w:before="0" w:after="260" w:line="326" w:lineRule="exact"/>
        <w:ind w:left="0" w:right="0" w:firstLine="0"/>
        <w:jc w:val="righ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335" w:right="1049" w:bottom="1436" w:left="1060"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1,239,757.91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1,163,750.00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1,239,757.91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1,225,00</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61,250.0</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1,163,750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1,305,008</w:t>
            </w:r>
          </w:p>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1,239,757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1,225,00</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61,250.0</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1,163,750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1,305,008</w:t>
            </w:r>
          </w:p>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1,239,757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1,225,00</w:t>
            </w:r>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61,250.0</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1,163,750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1,305,008</w:t>
            </w:r>
          </w:p>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1,239,757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w:t>
      </w:r>
    </w:p>
    <w:p>
      <w:pPr>
        <w:widowControl w:val="0"/>
        <w:spacing w:after="9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61,250.00</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1,225,000.00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159"/>
        </w:numPr>
        <w:shd w:val="clear" w:color="auto" w:fill="auto"/>
        <w:bidi w:val="0"/>
        <w:spacing w:before="0" w:after="26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本期计提、收回或转回的坏账准备情况</w:t>
      </w:r>
      <w:bookmarkEnd w:id="1260"/>
      <w:bookmarkEnd w:id="1261"/>
      <w:bookmarkEnd w:id="1263"/>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本期计提坏账准备情况：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65,250.73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65,250.73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159"/>
        </w:numPr>
        <w:shd w:val="clear" w:color="auto" w:fill="auto"/>
        <w:bidi w:val="0"/>
        <w:spacing w:before="0" w:after="380" w:line="240" w:lineRule="auto"/>
        <w:ind w:left="0" w:right="0" w:firstLine="14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期末公司已质押的应收票据</w:t>
      </w:r>
      <w:bookmarkEnd w:id="1264"/>
      <w:bookmarkEnd w:id="1265"/>
      <w:bookmarkEnd w:id="12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2"/>
        <w:keepNext/>
        <w:keepLines/>
        <w:widowControl w:val="0"/>
        <w:numPr>
          <w:ilvl w:val="0"/>
          <w:numId w:val="159"/>
        </w:numPr>
        <w:shd w:val="clear" w:color="auto" w:fill="auto"/>
        <w:bidi w:val="0"/>
        <w:spacing w:before="0" w:after="380" w:line="240" w:lineRule="auto"/>
        <w:ind w:left="0" w:right="0" w:firstLine="14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期末公司已背书或贴现且在资产负债表日尚未到期的应收票据</w:t>
      </w:r>
      <w:bookmarkEnd w:id="1268"/>
      <w:bookmarkEnd w:id="1269"/>
      <w:bookmarkEnd w:id="12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2"/>
        <w:keepNext/>
        <w:keepLines/>
        <w:widowControl w:val="0"/>
        <w:numPr>
          <w:ilvl w:val="0"/>
          <w:numId w:val="159"/>
        </w:numPr>
        <w:shd w:val="clear" w:color="auto" w:fill="auto"/>
        <w:bidi w:val="0"/>
        <w:spacing w:before="0" w:after="380" w:line="240" w:lineRule="auto"/>
        <w:ind w:left="0" w:right="0" w:firstLine="14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期末公司因出票人未履约而将其转应收账款的票据</w:t>
      </w:r>
      <w:bookmarkEnd w:id="1272"/>
      <w:bookmarkEnd w:id="1273"/>
      <w:bookmarkEnd w:id="12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59"/>
        </w:numPr>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本期实际核销的应收票据情况</w:t>
      </w:r>
      <w:bookmarkEnd w:id="1276"/>
      <w:bookmarkEnd w:id="1277"/>
      <w:bookmarkEnd w:id="1279"/>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2"/>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color w:val="000000"/>
          <w:spacing w:val="0"/>
          <w:w w:val="100"/>
          <w:position w:val="0"/>
        </w:rPr>
        <w:t>、应收账款</w:t>
      </w:r>
      <w:bookmarkEnd w:id="1280"/>
      <w:bookmarkEnd w:id="1281"/>
      <w:bookmarkEnd w:id="1283"/>
    </w:p>
    <w:p>
      <w:pPr>
        <w:pStyle w:val="Style32"/>
        <w:keepNext/>
        <w:keepLines/>
        <w:widowControl w:val="0"/>
        <w:numPr>
          <w:ilvl w:val="0"/>
          <w:numId w:val="161"/>
        </w:numPr>
        <w:shd w:val="clear" w:color="auto" w:fill="auto"/>
        <w:bidi w:val="0"/>
        <w:spacing w:before="0" w:after="380" w:line="240" w:lineRule="auto"/>
        <w:ind w:left="0" w:right="0" w:firstLine="0"/>
        <w:jc w:val="left"/>
      </w:pPr>
      <w:bookmarkStart w:id="1280" w:name="bookmark1280"/>
      <w:bookmarkStart w:id="1281" w:name="bookmark1281"/>
      <w:bookmarkStart w:id="1284" w:name="bookmark1284"/>
      <w:bookmarkStart w:id="1285" w:name="bookmark1285"/>
      <w:bookmarkEnd w:id="1284"/>
      <w:r>
        <w:rPr>
          <w:color w:val="000000"/>
          <w:spacing w:val="0"/>
          <w:w w:val="100"/>
          <w:position w:val="0"/>
        </w:rPr>
        <w:t>应收账款分类披露</w:t>
      </w:r>
      <w:bookmarkEnd w:id="1280"/>
      <w:bookmarkEnd w:id="1281"/>
      <w:bookmarkEnd w:id="128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8,681,68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8,681,68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7,044,387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7,044,387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419,257,</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41,774,5</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336,722,5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31,134,96</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305,587,54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419,257,</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41,774,5</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336,722,5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31,134,96</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305,587,54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427,939,</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50,456,2</w:t>
            </w:r>
          </w:p>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377,482,9</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343,766,8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38,179,35</w:t>
            </w:r>
          </w:p>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305,587,54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8,681,680.24</w:t>
      </w:r>
    </w:p>
    <w:p>
      <w:pPr>
        <w:widowControl w:val="0"/>
        <w:spacing w:after="9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1,158,681.48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1,158,681.48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8,681,680.24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8,681,680.24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41,774,595.62</w:t>
      </w:r>
    </w:p>
    <w:p>
      <w:pPr>
        <w:widowControl w:val="0"/>
        <w:spacing w:after="99" w:line="1" w:lineRule="exact"/>
      </w:pPr>
    </w:p>
    <w:p>
      <w:pPr>
        <w:pStyle w:val="Style2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347,821,690.01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17,391,326.44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26,111,722.15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2,610,664.76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19,813,994.09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5,944,198.23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15,346,684.95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7,673,342.48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10,041,955.45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8,033,564.36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419,257,546.00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41,774,595.62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应收客户款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347,827,994.69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26,478,222.15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20,755,294.09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32,877,715.31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19,706,152.95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11,705,350.25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1,466,212.11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427,939,226.24</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2"/>
        <w:keepNext/>
        <w:keepLines/>
        <w:widowControl w:val="0"/>
        <w:numPr>
          <w:ilvl w:val="0"/>
          <w:numId w:val="161"/>
        </w:numPr>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本期计提、收回或转回的坏账准备情况</w:t>
      </w:r>
      <w:bookmarkEnd w:id="1286"/>
      <w:bookmarkEnd w:id="1287"/>
      <w:bookmarkEnd w:id="12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38,179,354.80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12,276,921.06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50,456,275.86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38,179,354.80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12,276,921.06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50,456,275.86</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161"/>
        </w:numPr>
        <w:shd w:val="clear" w:color="auto" w:fill="auto"/>
        <w:bidi w:val="0"/>
        <w:spacing w:before="0" w:after="380" w:line="240" w:lineRule="auto"/>
        <w:ind w:left="0" w:right="0" w:firstLine="14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本期实际核销的应收账款情况</w:t>
      </w:r>
      <w:bookmarkEnd w:id="1290"/>
      <w:bookmarkEnd w:id="1291"/>
      <w:bookmarkEnd w:id="129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numPr>
          <w:ilvl w:val="0"/>
          <w:numId w:val="161"/>
        </w:numPr>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按欠款方归集的期末余额前五名的应收账款情况</w:t>
      </w:r>
      <w:bookmarkEnd w:id="1294"/>
      <w:bookmarkEnd w:id="1295"/>
      <w:bookmarkEnd w:id="129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48,257,774.38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2,717,192.57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37,224,059.50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1,861,202.98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27,068,592.00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1,353,429.60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14,940,464.74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747,023.24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11,487,612.77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574,380.64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138,978,503.39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61"/>
        </w:numPr>
        <w:shd w:val="clear" w:color="auto" w:fill="auto"/>
        <w:bidi w:val="0"/>
        <w:spacing w:before="0" w:after="38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因金融资产转移而终止确认的应收账款</w:t>
      </w:r>
      <w:bookmarkEnd w:id="1298"/>
      <w:bookmarkEnd w:id="1299"/>
      <w:bookmarkEnd w:id="1301"/>
    </w:p>
    <w:p>
      <w:pPr>
        <w:pStyle w:val="Style32"/>
        <w:keepNext/>
        <w:keepLines/>
        <w:widowControl w:val="0"/>
        <w:numPr>
          <w:ilvl w:val="0"/>
          <w:numId w:val="161"/>
        </w:numPr>
        <w:shd w:val="clear" w:color="auto" w:fill="auto"/>
        <w:bidi w:val="0"/>
        <w:spacing w:before="0" w:after="380" w:line="240" w:lineRule="auto"/>
        <w:ind w:left="0" w:right="0" w:firstLine="0"/>
        <w:jc w:val="both"/>
      </w:pPr>
      <w:bookmarkStart w:id="1298" w:name="bookmark1298"/>
      <w:bookmarkStart w:id="1299" w:name="bookmark1299"/>
      <w:bookmarkStart w:id="1302" w:name="bookmark1302"/>
      <w:bookmarkStart w:id="1303" w:name="bookmark1303"/>
      <w:bookmarkEnd w:id="1302"/>
      <w:r>
        <w:rPr>
          <w:color w:val="000000"/>
          <w:spacing w:val="0"/>
          <w:w w:val="100"/>
          <w:position w:val="0"/>
        </w:rPr>
        <w:t>转移应收账款且继续涉入形成的资产、负债金额</w:t>
      </w:r>
      <w:bookmarkEnd w:id="1298"/>
      <w:bookmarkEnd w:id="1299"/>
      <w:bookmarkEnd w:id="130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color w:val="000000"/>
          <w:spacing w:val="0"/>
          <w:w w:val="100"/>
          <w:position w:val="0"/>
        </w:rPr>
        <w:t>、应收款项融资</w:t>
      </w:r>
      <w:bookmarkEnd w:id="1304"/>
      <w:bookmarkEnd w:id="1305"/>
      <w:bookmarkEnd w:id="130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46,151,667.00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44,708,875.00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46,151,667.00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44,708,875.00</w:t>
            </w:r>
          </w:p>
        </w:tc>
      </w:tr>
    </w:tbl>
    <w:p>
      <w:pPr>
        <w:pStyle w:val="Style28"/>
        <w:keepNext w:val="0"/>
        <w:keepLines w:val="0"/>
        <w:widowControl w:val="0"/>
        <w:shd w:val="clear" w:color="auto" w:fill="auto"/>
        <w:bidi w:val="0"/>
        <w:spacing w:before="0" w:line="322" w:lineRule="exact"/>
        <w:ind w:left="0" w:right="0" w:firstLine="0"/>
        <w:jc w:val="both"/>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22" w:lineRule="exact"/>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2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200" w:line="322"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日，本公司按照整个存续期预期信用损失计量银行承兑汇票坏账准备。本公司认为 所持有的银行承兑汇票不存在重大的信用风险，不会因银行或其他出票人违约而产生重大损失。</w:t>
      </w:r>
    </w:p>
    <w:p>
      <w:pPr>
        <w:pStyle w:val="Style64"/>
        <w:keepNext w:val="0"/>
        <w:keepLines w:val="0"/>
        <w:widowControl w:val="0"/>
        <w:shd w:val="clear" w:color="auto" w:fill="auto"/>
        <w:bidi w:val="0"/>
        <w:spacing w:before="0" w:after="0" w:line="240" w:lineRule="auto"/>
        <w:ind w:left="57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)各报告期期末本公司已质押的应收款项融资</w:t>
      </w:r>
    </w:p>
    <w:tbl>
      <w:tblPr>
        <w:tblOverlap w:val="never"/>
        <w:jc w:val="center"/>
        <w:tblLayout w:type="fixed"/>
      </w:tblPr>
      <w:tblGrid>
        <w:gridCol w:w="3566"/>
        <w:gridCol w:w="6110"/>
      </w:tblGrid>
      <w:tr>
        <w:trPr>
          <w:trHeight w:val="355"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日质押金额</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11,095,388.00</w:t>
            </w:r>
          </w:p>
        </w:tc>
      </w:tr>
    </w:tbl>
    <w:p>
      <w:pPr>
        <w:widowControl w:val="0"/>
        <w:spacing w:after="11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509"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)公司已背书或贴现且在各报告期期末尚未到期的应收款项融资</w:t>
      </w:r>
    </w:p>
    <w:tbl>
      <w:tblPr>
        <w:tblOverlap w:val="never"/>
        <w:jc w:val="center"/>
        <w:tblLayout w:type="fixed"/>
      </w:tblPr>
      <w:tblGrid>
        <w:gridCol w:w="2189"/>
        <w:gridCol w:w="3739"/>
        <w:gridCol w:w="3749"/>
      </w:tblGrid>
      <w:tr>
        <w:trPr>
          <w:trHeight w:val="355"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未终止确认金额</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13,774,179.75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本公司用于背书或贴现的银行承兑汇票是由商业银行承兑，由于商业银行具有较高的信用，银行承兑汇票到期不获支付 的可能性较低，并且票据相关的利率风险已转移给银行，可以判断票据所有权上的主要风险和报酬已经转移，故终止确认。</w:t>
      </w:r>
    </w:p>
    <w:p>
      <w:pPr>
        <w:pStyle w:val="Style32"/>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color w:val="000000"/>
          <w:spacing w:val="0"/>
          <w:w w:val="100"/>
          <w:position w:val="0"/>
        </w:rPr>
        <w:t>、预付款项</w:t>
      </w:r>
      <w:bookmarkEnd w:id="1308"/>
      <w:bookmarkEnd w:id="1309"/>
      <w:bookmarkEnd w:id="1311"/>
    </w:p>
    <w:p>
      <w:pPr>
        <w:pStyle w:val="Style32"/>
        <w:keepNext/>
        <w:keepLines/>
        <w:widowControl w:val="0"/>
        <w:numPr>
          <w:ilvl w:val="0"/>
          <w:numId w:val="163"/>
        </w:numPr>
        <w:shd w:val="clear" w:color="auto" w:fill="auto"/>
        <w:bidi w:val="0"/>
        <w:spacing w:before="0" w:line="240" w:lineRule="auto"/>
        <w:ind w:left="0" w:right="0" w:firstLine="0"/>
        <w:jc w:val="left"/>
      </w:pPr>
      <w:bookmarkStart w:id="1308" w:name="bookmark1308"/>
      <w:bookmarkStart w:id="1309" w:name="bookmark1309"/>
      <w:bookmarkStart w:id="1312" w:name="bookmark1312"/>
      <w:bookmarkStart w:id="1313" w:name="bookmark1313"/>
      <w:bookmarkEnd w:id="1312"/>
      <w:r>
        <w:rPr>
          <w:color w:val="000000"/>
          <w:spacing w:val="0"/>
          <w:w w:val="100"/>
          <w:position w:val="0"/>
        </w:rPr>
        <w:t>预付款项按账龄列示</w:t>
      </w:r>
      <w:bookmarkEnd w:id="1308"/>
      <w:bookmarkEnd w:id="1309"/>
      <w:bookmarkEnd w:id="131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8,133,872.54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13,375,620.53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337,469.16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231,208.60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122,244.98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35,612.51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8,530,691.80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13,764,686.62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本公司无账龄超过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w:t>
      </w:r>
    </w:p>
    <w:p>
      <w:pPr>
        <w:pStyle w:val="Style32"/>
        <w:keepNext/>
        <w:keepLines/>
        <w:widowControl w:val="0"/>
        <w:numPr>
          <w:ilvl w:val="0"/>
          <w:numId w:val="163"/>
        </w:numPr>
        <w:shd w:val="clear" w:color="auto" w:fill="auto"/>
        <w:bidi w:val="0"/>
        <w:spacing w:before="0" w:line="240" w:lineRule="auto"/>
        <w:ind w:left="0" w:right="0" w:firstLine="14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按预付对象归集的期末余额前五名的预付款情况</w:t>
      </w:r>
      <w:bookmarkEnd w:id="1314"/>
      <w:bookmarkEnd w:id="1315"/>
      <w:bookmarkEnd w:id="1317"/>
    </w:p>
    <w:tbl>
      <w:tblPr>
        <w:tblOverlap w:val="never"/>
        <w:jc w:val="center"/>
        <w:tblLayout w:type="fixed"/>
      </w:tblPr>
      <w:tblGrid>
        <w:gridCol w:w="2453"/>
        <w:gridCol w:w="3149"/>
        <w:gridCol w:w="4075"/>
      </w:tblGrid>
      <w:tr>
        <w:trPr>
          <w:trHeight w:val="355"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占预付账款期末余额合计数的比例(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5,013,593.84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w:t>
            </w:r>
          </w:p>
        </w:tc>
      </w:tr>
      <w:tr>
        <w:trPr>
          <w:trHeight w:val="360" w:hRule="exact"/>
        </w:trPr>
        <w:tc>
          <w:tcPr>
            <w:tcBorders>
              <w:top w:val="single" w:sz="4"/>
              <w:left w:val="single" w:sz="4"/>
              <w:bottom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930,700.00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w:t>
            </w:r>
          </w:p>
        </w:tc>
      </w:tr>
    </w:tbl>
    <w:p>
      <w:pPr>
        <w:widowControl w:val="0"/>
        <w:spacing w:line="1" w:lineRule="exact"/>
      </w:pPr>
    </w:p>
    <w:tbl>
      <w:tblPr>
        <w:tblOverlap w:val="never"/>
        <w:jc w:val="center"/>
        <w:tblLayout w:type="fixed"/>
      </w:tblPr>
      <w:tblGrid>
        <w:gridCol w:w="2453"/>
        <w:gridCol w:w="3149"/>
        <w:gridCol w:w="4075"/>
      </w:tblGrid>
      <w:tr>
        <w:trPr>
          <w:trHeight w:val="350"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733,810.00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8.60</w:t>
            </w:r>
          </w:p>
        </w:tc>
      </w:tr>
      <w:tr>
        <w:trPr>
          <w:trHeight w:val="346"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462,777.64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5.43</w:t>
            </w:r>
          </w:p>
        </w:tc>
      </w:tr>
      <w:tr>
        <w:trPr>
          <w:trHeight w:val="355"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284,800.00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3.34</w:t>
            </w:r>
          </w:p>
        </w:tc>
      </w:tr>
      <w:tr>
        <w:trPr>
          <w:trHeight w:val="355" w:hRule="exact"/>
        </w:trPr>
        <w:tc>
          <w:tcPr>
            <w:tcBorders>
              <w:top w:val="single" w:sz="4"/>
              <w:left w:val="single" w:sz="4"/>
              <w:bottom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7,425,681.48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87.05</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预付款项期末较期初下降</w:t>
      </w:r>
      <w:r>
        <w:rPr>
          <w:rFonts w:ascii="Times New Roman" w:eastAsia="Times New Roman" w:hAnsi="Times New Roman" w:cs="Times New Roman"/>
          <w:color w:val="000000"/>
          <w:spacing w:val="0"/>
          <w:w w:val="100"/>
          <w:position w:val="0"/>
        </w:rPr>
        <w:t>38.02%</w:t>
      </w:r>
      <w:r>
        <w:rPr>
          <w:color w:val="000000"/>
          <w:spacing w:val="0"/>
          <w:w w:val="100"/>
          <w:position w:val="0"/>
        </w:rPr>
        <w:t>，主要系预付的供应商货款减少所致。</w:t>
      </w:r>
    </w:p>
    <w:p>
      <w:pPr>
        <w:pStyle w:val="Style3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6</w:t>
      </w:r>
      <w:bookmarkEnd w:id="1320"/>
      <w:r>
        <w:rPr>
          <w:color w:val="000000"/>
          <w:spacing w:val="0"/>
          <w:w w:val="100"/>
          <w:position w:val="0"/>
        </w:rPr>
        <w:t>、其他应收款</w:t>
      </w:r>
      <w:bookmarkEnd w:id="1318"/>
      <w:bookmarkEnd w:id="1319"/>
      <w:bookmarkEnd w:id="132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51,004,187.75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27,379,574.30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51,923,971.51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27,379,574.30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22"/>
      <w:bookmarkEnd w:id="1323"/>
      <w:bookmarkEnd w:id="1325"/>
    </w:p>
    <w:p>
      <w:pPr>
        <w:pStyle w:val="Style32"/>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color w:val="000000"/>
          <w:spacing w:val="0"/>
          <w:w w:val="100"/>
          <w:position w:val="0"/>
        </w:rPr>
        <w:t>）应收利息分类</w:t>
      </w:r>
      <w:bookmarkEnd w:id="1322"/>
      <w:bookmarkEnd w:id="1323"/>
      <w:bookmarkEnd w:id="132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color w:val="000000"/>
          <w:spacing w:val="0"/>
          <w:w w:val="100"/>
          <w:position w:val="0"/>
        </w:rPr>
        <w:t>）重要逾期利息</w:t>
      </w:r>
      <w:bookmarkEnd w:id="1328"/>
      <w:bookmarkEnd w:id="1329"/>
      <w:bookmarkEnd w:id="133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color w:val="000000"/>
          <w:spacing w:val="0"/>
          <w:w w:val="100"/>
          <w:position w:val="0"/>
        </w:rPr>
        <w:t>）坏账准备计提情况</w:t>
      </w:r>
      <w:bookmarkEnd w:id="1332"/>
      <w:bookmarkEnd w:id="1333"/>
      <w:bookmarkEnd w:id="133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6"/>
      <w:bookmarkEnd w:id="1337"/>
      <w:bookmarkEnd w:id="1339"/>
    </w:p>
    <w:p>
      <w:pPr>
        <w:pStyle w:val="Style32"/>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color w:val="000000"/>
          <w:spacing w:val="0"/>
          <w:w w:val="100"/>
          <w:position w:val="0"/>
        </w:rPr>
        <w:t>）应收股利分类</w:t>
      </w:r>
      <w:bookmarkEnd w:id="1336"/>
      <w:bookmarkEnd w:id="1337"/>
      <w:bookmarkEnd w:id="13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919,783.76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42"/>
      <w:bookmarkEnd w:id="1343"/>
      <w:bookmarkEnd w:id="134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color w:val="000000"/>
          <w:spacing w:val="0"/>
          <w:w w:val="100"/>
          <w:position w:val="0"/>
        </w:rPr>
        <w:t>）坏账准备计提情况</w:t>
      </w:r>
      <w:bookmarkEnd w:id="1346"/>
      <w:bookmarkEnd w:id="1347"/>
      <w:bookmarkEnd w:id="1349"/>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0"/>
      <w:bookmarkEnd w:id="1351"/>
      <w:bookmarkEnd w:id="1353"/>
    </w:p>
    <w:p>
      <w:pPr>
        <w:pStyle w:val="Style32"/>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color w:val="000000"/>
          <w:spacing w:val="0"/>
          <w:w w:val="100"/>
          <w:position w:val="0"/>
        </w:rPr>
        <w:t>）其他应收款按款项性质分类情况</w:t>
      </w:r>
      <w:bookmarkEnd w:id="1350"/>
      <w:bookmarkEnd w:id="1351"/>
      <w:bookmarkEnd w:id="135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39,464,617.38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26,886,764.68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7,107,120.64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8,775,730.72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62,141,738.02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35,662,495.40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color w:val="000000"/>
          <w:spacing w:val="0"/>
          <w:w w:val="100"/>
          <w:position w:val="0"/>
        </w:rPr>
        <w:t>）坏账准备计提情况</w:t>
      </w:r>
      <w:bookmarkEnd w:id="1356"/>
      <w:bookmarkEnd w:id="1357"/>
      <w:bookmarkEnd w:id="135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4,891,572.23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3,391,348.87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8,282,921.10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2,854,629.17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2,854,629.17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7,746,201.40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3,391,348.87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11,137,550.27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43,114,247.50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9,366,684.04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3,835,659.50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5,825,146.98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3,495,653.03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1,175,314.00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1,154,179.95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62,141,738.02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color w:val="000000"/>
          <w:spacing w:val="0"/>
          <w:w w:val="100"/>
          <w:position w:val="0"/>
        </w:rPr>
        <w:t>）本期计提、收回或转回的坏账准备情况</w:t>
      </w:r>
      <w:bookmarkEnd w:id="1360"/>
      <w:bookmarkEnd w:id="1361"/>
      <w:bookmarkEnd w:id="136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8,282,921.10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2,854,629.17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11,137,550.27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8,282,921.10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2,854,629.17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11,137,550.27</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color w:val="000000"/>
          <w:spacing w:val="0"/>
          <w:w w:val="100"/>
          <w:position w:val="0"/>
        </w:rPr>
        <w:t>）本期实际核销的其他应收款情况</w:t>
      </w:r>
      <w:bookmarkEnd w:id="1364"/>
      <w:bookmarkEnd w:id="1365"/>
      <w:bookmarkEnd w:id="1367"/>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color w:val="000000"/>
          <w:spacing w:val="0"/>
          <w:w w:val="100"/>
          <w:position w:val="0"/>
        </w:rPr>
        <w:t>）按欠款方归集的期末余额前五名的其他应收款情况</w:t>
      </w:r>
      <w:bookmarkEnd w:id="1368"/>
      <w:bookmarkEnd w:id="1369"/>
      <w:bookmarkEnd w:id="13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4,414,325.00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694,847.50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2,891,348.87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2,891,348.87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27,875,673.87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4,614,696.37</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6</w:t>
      </w:r>
      <w:bookmarkEnd w:id="1374"/>
      <w:r>
        <w:rPr>
          <w:color w:val="000000"/>
          <w:spacing w:val="0"/>
          <w:w w:val="100"/>
          <w:position w:val="0"/>
        </w:rPr>
        <w:t>）涉及政府补助的应收款项</w:t>
      </w:r>
      <w:bookmarkEnd w:id="1372"/>
      <w:bookmarkEnd w:id="1373"/>
      <w:bookmarkEnd w:id="1375"/>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2"/>
        <w:keepNext/>
        <w:keepLines/>
        <w:widowControl w:val="0"/>
        <w:shd w:val="clear" w:color="auto" w:fill="auto"/>
        <w:tabs>
          <w:tab w:pos="392"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7</w:t>
      </w:r>
      <w:bookmarkEnd w:id="1378"/>
      <w:r>
        <w:rPr>
          <w:color w:val="000000"/>
          <w:spacing w:val="0"/>
          <w:w w:val="100"/>
          <w:position w:val="0"/>
        </w:rPr>
        <w:t>）</w:t>
        <w:tab/>
        <w:t>因金融资产转移而终止确认的其他应收款</w:t>
      </w:r>
      <w:bookmarkEnd w:id="1376"/>
      <w:bookmarkEnd w:id="1377"/>
      <w:bookmarkEnd w:id="1379"/>
    </w:p>
    <w:p>
      <w:pPr>
        <w:pStyle w:val="Style32"/>
        <w:keepNext/>
        <w:keepLines/>
        <w:widowControl w:val="0"/>
        <w:shd w:val="clear" w:color="auto" w:fill="auto"/>
        <w:tabs>
          <w:tab w:pos="397" w:val="left"/>
        </w:tabs>
        <w:bidi w:val="0"/>
        <w:spacing w:before="0" w:line="240" w:lineRule="auto"/>
        <w:ind w:left="0" w:right="0" w:firstLine="0"/>
        <w:jc w:val="left"/>
      </w:pPr>
      <w:bookmarkStart w:id="1376" w:name="bookmark1376"/>
      <w:bookmarkStart w:id="1377" w:name="bookmark1377"/>
      <w:bookmarkStart w:id="1380" w:name="bookmark1380"/>
      <w:bookmarkStart w:id="1381" w:name="bookmark1381"/>
      <w:r>
        <w:rPr>
          <w:rFonts w:ascii="Times New Roman" w:eastAsia="Times New Roman" w:hAnsi="Times New Roman" w:cs="Times New Roman"/>
          <w:color w:val="000000"/>
          <w:spacing w:val="0"/>
          <w:w w:val="100"/>
          <w:position w:val="0"/>
        </w:rPr>
        <w:t>8</w:t>
      </w:r>
      <w:bookmarkEnd w:id="1380"/>
      <w:r>
        <w:rPr>
          <w:color w:val="000000"/>
          <w:spacing w:val="0"/>
          <w:w w:val="100"/>
          <w:position w:val="0"/>
        </w:rPr>
        <w:t>）</w:t>
        <w:tab/>
        <w:t>转移其他应收款且继续涉入形成的资产、负债金额</w:t>
      </w:r>
      <w:bookmarkEnd w:id="1376"/>
      <w:bookmarkEnd w:id="1377"/>
      <w:bookmarkEnd w:id="138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其他应收款期末较期初增长</w:t>
      </w:r>
      <w:r>
        <w:rPr>
          <w:rFonts w:ascii="Times New Roman" w:eastAsia="Times New Roman" w:hAnsi="Times New Roman" w:cs="Times New Roman"/>
          <w:color w:val="000000"/>
          <w:spacing w:val="0"/>
          <w:w w:val="100"/>
          <w:position w:val="0"/>
        </w:rPr>
        <w:t>89.64%</w:t>
      </w:r>
      <w:r>
        <w:rPr>
          <w:color w:val="000000"/>
          <w:spacing w:val="0"/>
          <w:w w:val="100"/>
          <w:position w:val="0"/>
        </w:rPr>
        <w:t>，主要系预付投资款及因业务增长支付投标、履约保证金等相应增加所致。</w:t>
      </w:r>
    </w:p>
    <w:p>
      <w:pPr>
        <w:pStyle w:val="Style32"/>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7</w:t>
      </w:r>
      <w:bookmarkEnd w:id="1384"/>
      <w:r>
        <w:rPr>
          <w:color w:val="000000"/>
          <w:spacing w:val="0"/>
          <w:w w:val="100"/>
          <w:position w:val="0"/>
        </w:rPr>
        <w:t>、存货</w:t>
      </w:r>
      <w:bookmarkEnd w:id="1382"/>
      <w:bookmarkEnd w:id="1383"/>
      <w:bookmarkEnd w:id="13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86"/>
      <w:bookmarkEnd w:id="1387"/>
      <w:bookmarkEnd w:id="1389"/>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11,925,159.29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11,925,159.29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11,256,039.16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11,256,039.16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594,821.52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594,821.52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4,823,228.25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4,823,228.25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9,650,034.72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9,650,034.72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6,239,019.65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6,239,019.65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816,080.97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816,080.97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689,956.38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170,140,526.09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1,551,201.80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168,589,324.29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169,008,764.13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2,004,846.21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167,003,917.92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193,126,622.59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1,551,201.80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191,575,420.79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192,017,007.57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2,004,846.21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190,012,161.36</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14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90"/>
      <w:bookmarkEnd w:id="1391"/>
      <w:bookmarkEnd w:id="139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2,004,846.21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-453,644.41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1,551,201.80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2,004,846.21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-453,644.41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1,551,201.80</w:t>
            </w: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94"/>
      <w:bookmarkEnd w:id="1395"/>
      <w:bookmarkEnd w:id="1397"/>
    </w:p>
    <w:p>
      <w:pPr>
        <w:pStyle w:val="Style32"/>
        <w:keepNext/>
        <w:keepLines/>
        <w:widowControl w:val="0"/>
        <w:shd w:val="clear" w:color="auto" w:fill="auto"/>
        <w:tabs>
          <w:tab w:pos="493" w:val="left"/>
        </w:tabs>
        <w:bidi w:val="0"/>
        <w:spacing w:before="0" w:line="240" w:lineRule="auto"/>
        <w:ind w:left="0" w:right="0" w:firstLine="0"/>
        <w:jc w:val="left"/>
      </w:pPr>
      <w:bookmarkStart w:id="1394" w:name="bookmark1394"/>
      <w:bookmarkStart w:id="1395" w:name="bookmark1395"/>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94"/>
      <w:bookmarkEnd w:id="1395"/>
      <w:bookmarkEnd w:id="1399"/>
    </w:p>
    <w:p>
      <w:pPr>
        <w:pStyle w:val="Style32"/>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400" w:name="bookmark1400"/>
      <w:bookmarkStart w:id="1401" w:name="bookmark1401"/>
      <w:r>
        <w:rPr>
          <w:rFonts w:ascii="Times New Roman" w:eastAsia="Times New Roman" w:hAnsi="Times New Roman" w:cs="Times New Roman"/>
          <w:color w:val="000000"/>
          <w:spacing w:val="0"/>
          <w:w w:val="100"/>
          <w:position w:val="0"/>
        </w:rPr>
        <w:t>8</w:t>
      </w:r>
      <w:bookmarkEnd w:id="1400"/>
      <w:r>
        <w:rPr>
          <w:color w:val="000000"/>
          <w:spacing w:val="0"/>
          <w:w w:val="100"/>
          <w:position w:val="0"/>
        </w:rPr>
        <w:t>、合同资产</w:t>
      </w:r>
      <w:bookmarkEnd w:id="1394"/>
      <w:bookmarkEnd w:id="1395"/>
      <w:bookmarkEnd w:id="140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5,452,486.15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1,121,823.08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4,330,663.07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5,031,968.90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1,176,476.29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3,855,492.61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减:列示于其他非流动资产 的合同资产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-4,228,860.95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-3,611,519.29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-2,599,809.17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-655,660.07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-1,944,149.10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1,223,625.20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504,481.42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719,143.78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2,432,159.73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520,816.22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1,911,343.51</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合同资产期末较期初减少</w:t>
      </w:r>
      <w:r>
        <w:rPr>
          <w:rFonts w:ascii="Times New Roman" w:eastAsia="Times New Roman" w:hAnsi="Times New Roman" w:cs="Times New Roman"/>
          <w:color w:val="000000"/>
          <w:spacing w:val="0"/>
          <w:w w:val="100"/>
          <w:position w:val="0"/>
        </w:rPr>
        <w:t>62.37%</w:t>
      </w:r>
      <w:r>
        <w:rPr>
          <w:color w:val="000000"/>
          <w:spacing w:val="0"/>
          <w:w w:val="100"/>
          <w:position w:val="0"/>
        </w:rPr>
        <w:t>，主要系重分类至其他非流动资产的金额增加所致。</w:t>
      </w:r>
    </w:p>
    <w:p>
      <w:pPr>
        <w:pStyle w:val="Style3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9</w:t>
      </w:r>
      <w:bookmarkEnd w:id="1404"/>
      <w:r>
        <w:rPr>
          <w:color w:val="000000"/>
          <w:spacing w:val="0"/>
          <w:w w:val="100"/>
          <w:position w:val="0"/>
        </w:rPr>
        <w:t>、一年内到期的非流动资产</w:t>
      </w:r>
      <w:bookmarkEnd w:id="1402"/>
      <w:bookmarkEnd w:id="1403"/>
      <w:bookmarkEnd w:id="140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94,172,164.97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66,620,985.08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94,172,164.97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66,620,985.08</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一年内到期的非流动资产期末较期初增长</w:t>
      </w:r>
      <w:r>
        <w:rPr>
          <w:rFonts w:ascii="Times New Roman" w:eastAsia="Times New Roman" w:hAnsi="Times New Roman" w:cs="Times New Roman"/>
          <w:color w:val="000000"/>
          <w:spacing w:val="0"/>
          <w:w w:val="100"/>
          <w:position w:val="0"/>
        </w:rPr>
        <w:t>41.36%</w:t>
      </w:r>
      <w:r>
        <w:rPr>
          <w:color w:val="000000"/>
          <w:spacing w:val="0"/>
          <w:w w:val="100"/>
          <w:position w:val="0"/>
        </w:rPr>
        <w:t>，主要系一年内到期的长期应收款重分类所致。</w:t>
      </w:r>
    </w:p>
    <w:p>
      <w:pPr>
        <w:pStyle w:val="Style32"/>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06"/>
      <w:bookmarkEnd w:id="1407"/>
      <w:bookmarkEnd w:id="140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预提增值税销项税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12,324,172.45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26,112,968.72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13,078,883.71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22,022,679.48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15,736,468.35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19,114,706.51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1,826,758.26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149,931.22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42,966,282.77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67,400,285.93</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其他流动资产期末较期初减少</w:t>
      </w:r>
      <w:r>
        <w:rPr>
          <w:rFonts w:ascii="Times New Roman" w:eastAsia="Times New Roman" w:hAnsi="Times New Roman" w:cs="Times New Roman"/>
          <w:color w:val="000000"/>
          <w:spacing w:val="0"/>
          <w:w w:val="100"/>
          <w:position w:val="0"/>
        </w:rPr>
        <w:t>36.25%</w:t>
      </w:r>
      <w:r>
        <w:rPr>
          <w:color w:val="000000"/>
          <w:spacing w:val="0"/>
          <w:w w:val="100"/>
          <w:position w:val="0"/>
        </w:rPr>
        <w:t>，主要系本期预交增值税及待抵扣进项税减少所致。</w:t>
      </w:r>
    </w:p>
    <w:p>
      <w:pPr>
        <w:pStyle w:val="Style32"/>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1</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410"/>
      <w:bookmarkEnd w:id="1411"/>
      <w:bookmarkEnd w:id="1413"/>
    </w:p>
    <w:p>
      <w:pPr>
        <w:pStyle w:val="Style32"/>
        <w:keepNext/>
        <w:keepLines/>
        <w:widowControl w:val="0"/>
        <w:numPr>
          <w:ilvl w:val="0"/>
          <w:numId w:val="165"/>
        </w:numPr>
        <w:shd w:val="clear" w:color="auto" w:fill="auto"/>
        <w:bidi w:val="0"/>
        <w:spacing w:before="0" w:after="380" w:line="240" w:lineRule="auto"/>
        <w:ind w:left="0" w:right="0" w:firstLine="0"/>
        <w:jc w:val="both"/>
      </w:pPr>
      <w:bookmarkStart w:id="1410" w:name="bookmark1410"/>
      <w:bookmarkStart w:id="1411" w:name="bookmark1411"/>
      <w:bookmarkStart w:id="1414" w:name="bookmark1414"/>
      <w:bookmarkStart w:id="1415" w:name="bookmark1415"/>
      <w:bookmarkEnd w:id="1414"/>
      <w:r>
        <w:rPr>
          <w:color w:val="000000"/>
          <w:spacing w:val="0"/>
          <w:w w:val="100"/>
          <w:position w:val="0"/>
        </w:rPr>
        <w:t>长期应收款情况</w:t>
      </w:r>
      <w:bookmarkEnd w:id="1410"/>
      <w:bookmarkEnd w:id="1411"/>
      <w:bookmarkEnd w:id="141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具有融资性质的 分期收款项目款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187,024,657.4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19,316,922.95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167,707,734.4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174,015,209.9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6,220,824.56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167,794,385.4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6.50%</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3.85%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其中：未实现融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-10,793,331.55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-10,793,331.55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-16,242,679.52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-16,242,679.52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重分类至一年内 到期的长期应收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-109,138,541.2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-14,966,376.24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-94,172,164.97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-69,808,046.07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-3,187,060.99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-66,620,985.08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67,092,784.67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4,350,546.71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62,742,237.96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87,964,484.38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3,033,763.57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84,930,720.81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3,033,763.57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3,033,763.57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-2,990,715.35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6,177,776.34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3,187,060.99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-32,810.89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13,128,909.28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13,096,098.39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-14,966,376.24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-14,966,376.24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10,237.33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4,340,309.38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4,350,546.71</w:t>
            </w:r>
          </w:p>
        </w:tc>
      </w:tr>
    </w:tbl>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6"/>
      <w:bookmarkEnd w:id="1417"/>
      <w:bookmarkEnd w:id="1419"/>
    </w:p>
    <w:p>
      <w:pPr>
        <w:pStyle w:val="Style32"/>
        <w:keepNext/>
        <w:keepLines/>
        <w:widowControl w:val="0"/>
        <w:shd w:val="clear" w:color="auto" w:fill="auto"/>
        <w:tabs>
          <w:tab w:pos="493" w:val="left"/>
        </w:tabs>
        <w:bidi w:val="0"/>
        <w:spacing w:before="0" w:after="280" w:line="240" w:lineRule="auto"/>
        <w:ind w:left="0" w:right="0" w:firstLine="0"/>
        <w:jc w:val="both"/>
      </w:pPr>
      <w:bookmarkStart w:id="1416" w:name="bookmark1416"/>
      <w:bookmarkStart w:id="1417" w:name="bookmark1417"/>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6"/>
      <w:bookmarkEnd w:id="1417"/>
      <w:bookmarkEnd w:id="1421"/>
    </w:p>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公司融资承建的</w:t>
      </w:r>
      <w:r>
        <w:rPr>
          <w:rFonts w:ascii="Times New Roman" w:eastAsia="Times New Roman" w:hAnsi="Times New Roman" w:cs="Times New Roman"/>
          <w:color w:val="000000"/>
          <w:spacing w:val="0"/>
          <w:w w:val="100"/>
          <w:position w:val="0"/>
        </w:rPr>
        <w:t>“</w:t>
      </w:r>
      <w:r>
        <w:rPr>
          <w:color w:val="000000"/>
          <w:spacing w:val="0"/>
          <w:w w:val="100"/>
          <w:position w:val="0"/>
        </w:rPr>
        <w:t>六盘水市高中教育城智慧教育项目设计与施工总承包项目</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月竣工验收，审计决算金额为 </w:t>
      </w:r>
      <w:r>
        <w:rPr>
          <w:rFonts w:ascii="Times New Roman" w:eastAsia="Times New Roman" w:hAnsi="Times New Roman" w:cs="Times New Roman"/>
          <w:color w:val="000000"/>
          <w:spacing w:val="0"/>
          <w:w w:val="100"/>
          <w:position w:val="0"/>
        </w:rPr>
        <w:t>116,014,579.10</w:t>
      </w:r>
      <w:r>
        <w:rPr>
          <w:color w:val="000000"/>
          <w:spacing w:val="0"/>
          <w:w w:val="100"/>
          <w:position w:val="0"/>
        </w:rPr>
        <w:t>元。依据与建设单位签订的相关合同约定该项目融资建设资金利息按照年化利率</w:t>
      </w:r>
      <w:r>
        <w:rPr>
          <w:rFonts w:ascii="Times New Roman" w:eastAsia="Times New Roman" w:hAnsi="Times New Roman" w:cs="Times New Roman"/>
          <w:color w:val="000000"/>
          <w:spacing w:val="0"/>
          <w:w w:val="100"/>
          <w:position w:val="0"/>
        </w:rPr>
        <w:t>6.50%</w:t>
      </w:r>
      <w:r>
        <w:rPr>
          <w:color w:val="000000"/>
          <w:spacing w:val="0"/>
          <w:w w:val="100"/>
          <w:position w:val="0"/>
        </w:rPr>
        <w:t>计算，项目建成后在四 年内分期完成项目本息付款。截止本报告期末，该项目形成公司长期应收款（含一年内到期的非流动资产）余额</w:t>
      </w:r>
      <w:r>
        <w:rPr>
          <w:rFonts w:ascii="Times New Roman" w:eastAsia="Times New Roman" w:hAnsi="Times New Roman" w:cs="Times New Roman"/>
          <w:color w:val="000000"/>
          <w:spacing w:val="0"/>
          <w:w w:val="100"/>
          <w:position w:val="0"/>
        </w:rPr>
        <w:t xml:space="preserve">134,366,948.20 </w:t>
      </w:r>
      <w:r>
        <w:rPr>
          <w:color w:val="000000"/>
          <w:spacing w:val="0"/>
          <w:w w:val="100"/>
          <w:position w:val="0"/>
        </w:rPr>
        <w:t>元，未实现融资收益（含一年内到期的非流动资产）余额</w:t>
      </w:r>
      <w:r>
        <w:rPr>
          <w:rFonts w:ascii="Times New Roman" w:eastAsia="Times New Roman" w:hAnsi="Times New Roman" w:cs="Times New Roman"/>
          <w:color w:val="000000"/>
          <w:spacing w:val="0"/>
          <w:w w:val="100"/>
          <w:position w:val="0"/>
        </w:rPr>
        <w:t>5,655,710.73</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422"/>
      <w:bookmarkEnd w:id="1423"/>
      <w:bookmarkEnd w:id="1425"/>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335" w:right="1049" w:bottom="1436" w:left="1060" w:header="0" w:footer="3" w:gutter="0"/>
          <w:cols w:space="720"/>
          <w:noEndnote/>
          <w:titlePg/>
          <w:rtlGutter w:val="0"/>
          <w:docGrid w:linePitch="360"/>
        </w:sectPr>
      </w:pPr>
    </w:p>
    <w:p>
      <w:pPr>
        <w:widowControl w:val="0"/>
        <w:spacing w:after="219" w:line="1" w:lineRule="exact"/>
      </w:pP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中电科公 共设施运 营管理有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919,783.7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919,783.7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919,783.7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426"/>
      <w:bookmarkEnd w:id="1427"/>
      <w:bookmarkEnd w:id="142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213,440,326.00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213,440,326.00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188,019,662.92</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国仪量子(合肥) 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40,943,556.80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重庆誉存大数据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奇瑞新能源汽车 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430"/>
      <w:bookmarkEnd w:id="1431"/>
      <w:bookmarkEnd w:id="143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145,808,421.65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70,503,792.37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145,808,421.65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70,503,792.37</w:t>
            </w:r>
          </w:p>
        </w:tc>
      </w:tr>
    </w:tbl>
    <w:p>
      <w:pPr>
        <w:widowControl w:val="0"/>
        <w:spacing w:after="319" w:line="1" w:lineRule="exact"/>
      </w:pPr>
    </w:p>
    <w:p>
      <w:pPr>
        <w:pStyle w:val="Style32"/>
        <w:keepNext/>
        <w:keepLines/>
        <w:widowControl w:val="0"/>
        <w:numPr>
          <w:ilvl w:val="0"/>
          <w:numId w:val="167"/>
        </w:numPr>
        <w:shd w:val="clear" w:color="auto" w:fill="auto"/>
        <w:bidi w:val="0"/>
        <w:spacing w:before="0" w:after="200" w:line="240" w:lineRule="auto"/>
        <w:ind w:left="0" w:right="0" w:firstLine="0"/>
        <w:jc w:val="both"/>
      </w:pPr>
      <w:bookmarkStart w:id="1434" w:name="bookmark1434"/>
      <w:bookmarkStart w:id="1435" w:name="bookmark1435"/>
      <w:bookmarkStart w:id="1436" w:name="bookmark1436"/>
      <w:bookmarkStart w:id="1437" w:name="bookmark1437"/>
      <w:bookmarkEnd w:id="1436"/>
      <w:r>
        <w:rPr>
          <w:color w:val="000000"/>
          <w:spacing w:val="0"/>
          <w:w w:val="100"/>
          <w:position w:val="0"/>
        </w:rPr>
        <w:t>固定资产情况</w:t>
      </w:r>
      <w:bookmarkEnd w:id="1434"/>
      <w:bookmarkEnd w:id="1435"/>
      <w:bookmarkEnd w:id="1437"/>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41,620,544.26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16,707,507.44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5,494,197.11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43,288,714.51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107,110,963.32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59,853,742.22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3,000,834.18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25,509,551.92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88,364,128.32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1,381,978.50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17,900,578.39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19,282,556.89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59,853,742.22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1,618,855.68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7,608,973.53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69,081,571.43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544,229.39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5,072,541.84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5,616,771.23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544,229.39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5,072,541.84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5,616,771.23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101,474,286.48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19,708,341.62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4,949,967.72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63,725,724.59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189,858,320.41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5,903,337.18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4,050,703.14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3,352,584.15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23,300,546.48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36,607,170.95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2,064,025.64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3,276,269.32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360,956.05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6,398,255.10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12,099,506.11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2,064,025.64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3,276,269.32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360,956.05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6,398,255.10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12,099,506.11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264,641.64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4,392,136.66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4,656,778.30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264,641.64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4,392,136.66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4,656,778.30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7,967,362.82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7,326,972.46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3,448,898.56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25,306,664.92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44,049,898.76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11900" w:h="16840"/>
          <w:pgMar w:top="1369" w:right="1112" w:bottom="1609" w:left="1101" w:header="0" w:footer="3" w:gutter="0"/>
          <w:cols w:space="720"/>
          <w:noEndnote/>
          <w:titlePg/>
          <w:rtlGutter w:val="0"/>
          <w:docGrid w:linePitch="360"/>
        </w:sectPr>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93,506,923.66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12,381,369.16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1,501,069.16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38,419,059.67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145,808,421.65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35,717,207.08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12,656,804.30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2,141,612.96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19,988,168.03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70,503,792.37</w:t>
            </w:r>
          </w:p>
        </w:tc>
      </w:tr>
    </w:tbl>
    <w:p>
      <w:pPr>
        <w:widowControl w:val="0"/>
        <w:spacing w:after="359" w:line="1" w:lineRule="exact"/>
      </w:pPr>
    </w:p>
    <w:p>
      <w:pPr>
        <w:pStyle w:val="Style32"/>
        <w:keepNext/>
        <w:keepLines/>
        <w:widowControl w:val="0"/>
        <w:numPr>
          <w:ilvl w:val="0"/>
          <w:numId w:val="167"/>
        </w:numPr>
        <w:shd w:val="clear" w:color="auto" w:fill="auto"/>
        <w:bidi w:val="0"/>
        <w:spacing w:before="0" w:line="240" w:lineRule="auto"/>
        <w:ind w:left="0" w:right="0" w:firstLine="0"/>
        <w:jc w:val="both"/>
      </w:pPr>
      <w:bookmarkStart w:id="1438" w:name="bookmark1438"/>
      <w:bookmarkStart w:id="1439" w:name="bookmark1439"/>
      <w:bookmarkStart w:id="1440" w:name="bookmark1440"/>
      <w:bookmarkStart w:id="1441" w:name="bookmark1441"/>
      <w:bookmarkEnd w:id="1440"/>
      <w:r>
        <w:rPr>
          <w:color w:val="000000"/>
          <w:spacing w:val="0"/>
          <w:w w:val="100"/>
          <w:position w:val="0"/>
        </w:rPr>
        <w:t>固定资产清理</w:t>
      </w:r>
      <w:bookmarkEnd w:id="1438"/>
      <w:bookmarkEnd w:id="1439"/>
      <w:bookmarkEnd w:id="14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固定资产期末较期初增长</w:t>
      </w:r>
      <w:r>
        <w:rPr>
          <w:rFonts w:ascii="Times New Roman" w:eastAsia="Times New Roman" w:hAnsi="Times New Roman" w:cs="Times New Roman"/>
          <w:color w:val="000000"/>
          <w:spacing w:val="0"/>
          <w:w w:val="100"/>
          <w:position w:val="0"/>
        </w:rPr>
        <w:t>106.81%</w:t>
      </w:r>
      <w:r>
        <w:rPr>
          <w:color w:val="000000"/>
          <w:spacing w:val="0"/>
          <w:w w:val="100"/>
          <w:position w:val="0"/>
        </w:rPr>
        <w:t>，主要系本期软件研发生产楼部分资产达到预定可使用状态转入固定资产金额较大所致。</w:t>
      </w:r>
    </w:p>
    <w:p>
      <w:pPr>
        <w:pStyle w:val="Style32"/>
        <w:keepNext/>
        <w:keepLines/>
        <w:widowControl w:val="0"/>
        <w:shd w:val="clear" w:color="auto" w:fill="auto"/>
        <w:bidi w:val="0"/>
        <w:spacing w:before="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442"/>
      <w:bookmarkEnd w:id="1443"/>
      <w:bookmarkEnd w:id="14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190,886,161.41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206,200,724.07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190,886,161.41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206,200,724.07</w:t>
            </w:r>
          </w:p>
        </w:tc>
      </w:tr>
    </w:tbl>
    <w:p>
      <w:pPr>
        <w:widowControl w:val="0"/>
        <w:spacing w:after="359" w:line="1" w:lineRule="exact"/>
      </w:pPr>
    </w:p>
    <w:p>
      <w:pPr>
        <w:pStyle w:val="Style32"/>
        <w:keepNext/>
        <w:keepLines/>
        <w:widowControl w:val="0"/>
        <w:numPr>
          <w:ilvl w:val="0"/>
          <w:numId w:val="169"/>
        </w:numPr>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在建工程情况</w:t>
      </w:r>
      <w:bookmarkEnd w:id="1446"/>
      <w:bookmarkEnd w:id="1447"/>
      <w:bookmarkEnd w:id="1449"/>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99"/>
        <w:gridCol w:w="1133"/>
        <w:gridCol w:w="1277"/>
        <w:gridCol w:w="1560"/>
        <w:gridCol w:w="974"/>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软件研发生产楼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76,458,491.66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76,458,491.66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137,652,421.99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137,652,421.99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国创新能生产基地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114,188,908.68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114,188,908.68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67,990,682.62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67,990,682.62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国创新能</w:t>
            </w:r>
            <w:r>
              <w:rPr>
                <w:rFonts w:ascii="Times New Roman" w:eastAsia="Times New Roman" w:hAnsi="Times New Roman" w:cs="Times New Roman"/>
                <w:color w:val="000000"/>
                <w:spacing w:val="0"/>
                <w:w w:val="100"/>
                <w:position w:val="0"/>
              </w:rPr>
              <w:t>BMS</w:t>
            </w:r>
            <w:r>
              <w:rPr>
                <w:color w:val="000000"/>
                <w:spacing w:val="0"/>
                <w:w w:val="100"/>
                <w:position w:val="0"/>
              </w:rPr>
              <w:t>产 线升级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238,761.07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238,761.07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557,619.46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557,619.46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190,886,161.41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190,886,161.41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206,200,724.07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206,200,724.07</w:t>
            </w:r>
          </w:p>
        </w:tc>
      </w:tr>
    </w:tbl>
    <w:p>
      <w:pPr>
        <w:widowControl w:val="0"/>
        <w:spacing w:after="359" w:line="1" w:lineRule="exact"/>
      </w:pPr>
    </w:p>
    <w:p>
      <w:pPr>
        <w:pStyle w:val="Style32"/>
        <w:keepNext/>
        <w:keepLines/>
        <w:widowControl w:val="0"/>
        <w:numPr>
          <w:ilvl w:val="0"/>
          <w:numId w:val="169"/>
        </w:numPr>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重要在建工程项目本期变动情况</w:t>
      </w:r>
      <w:bookmarkEnd w:id="1450"/>
      <w:bookmarkEnd w:id="1451"/>
      <w:bookmarkEnd w:id="14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本期增 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软件研 发生产 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203,000,</w:t>
            </w:r>
          </w:p>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137,652,</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421.99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6,268,78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67,462,7</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76,458,4</w:t>
            </w:r>
          </w:p>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6,247,71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2,157,75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国创新 能生产 基地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210,000,</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67,990,6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46,198,2</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114,188,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578,443.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330,850.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413,000,</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205,643,</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52,467,0</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67,462,7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190,647,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6,826,15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2,488,60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54"/>
      <w:bookmarkEnd w:id="1455"/>
      <w:bookmarkEnd w:id="145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58"/>
      <w:bookmarkEnd w:id="1459"/>
      <w:bookmarkEnd w:id="146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62"/>
      <w:bookmarkEnd w:id="1463"/>
      <w:bookmarkEnd w:id="1465"/>
    </w:p>
    <w:p>
      <w:pPr>
        <w:pStyle w:val="Style3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62"/>
      <w:bookmarkEnd w:id="1463"/>
      <w:bookmarkEnd w:id="146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20,423,330.19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13,213,507.80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58,172,837.99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7,675,697.60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7,675,697.60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4,989,663.69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4,989,663.69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2,686,033.91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2,686,033.91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20,423,330.19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24,536,000.00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20,889,205.40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65,848,535.59</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369" w:right="1112" w:bottom="1609" w:left="1101" w:header="0" w:footer="3" w:gutter="0"/>
          <w:cols w:space="720"/>
          <w:noEndnote/>
          <w:rtlGutter w:val="0"/>
          <w:docGrid w:linePitch="360"/>
        </w:sectPr>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1,462,233.31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5,255,843.59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9,171,676.90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409,272.94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1,742,928.28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4,605,801.22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409,272.94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2,453,600.00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1,742,928.28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4,605,801.22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1,871,506.25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4,907,200.00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6,998,771.87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13,777,478.12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18,551,823.94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19,628,800.00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13,890,433.53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52,071,057.47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18,961,096.88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22,082,400.00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7,957,664.21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49,001,161.09</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10.97%</w:t>
      </w:r>
      <w:r>
        <w:rPr>
          <w:color w:val="000000"/>
          <w:spacing w:val="0"/>
          <w:w w:val="100"/>
          <w:position w:val="0"/>
        </w:rPr>
        <w:t>。</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7"/>
      <w:bookmarkEnd w:id="1468"/>
      <w:bookmarkEnd w:id="14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70"/>
      <w:bookmarkEnd w:id="1471"/>
      <w:bookmarkEnd w:id="1473"/>
      <w:r>
        <w:br w:type="page"/>
      </w:r>
    </w:p>
    <w:tbl>
      <w:tblPr>
        <w:tblOverlap w:val="never"/>
        <w:jc w:val="center"/>
        <w:tblLayout w:type="fixed"/>
      </w:tblPr>
      <w:tblGrid>
        <w:gridCol w:w="1066"/>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内部开发支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BMS&amp;BDU（ </w:t>
            </w:r>
            <w:r>
              <w:rPr>
                <w:color w:val="000000"/>
                <w:spacing w:val="0"/>
                <w:w w:val="100"/>
                <w:position w:val="0"/>
              </w:rPr>
              <w:t>三合一</w:t>
            </w:r>
            <w:r>
              <w:rPr>
                <w:rFonts w:ascii="Times New Roman" w:eastAsia="Times New Roman" w:hAnsi="Times New Roman" w:cs="Times New Roman"/>
                <w:color w:val="000000"/>
                <w:spacing w:val="0"/>
                <w:w w:val="100"/>
                <w:position w:val="0"/>
              </w:rPr>
              <w:t>）</w:t>
            </w:r>
            <w:r>
              <w:rPr>
                <w:color w:val="000000"/>
                <w:spacing w:val="0"/>
                <w:w w:val="100"/>
                <w:position w:val="0"/>
              </w:rPr>
              <w:t>一体 机研发项目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2,137,257.81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548,776.10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2,686,033.91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2,137,257.81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548,776.10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2,686,033.91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公司研发按照项目管理，在进行充分的调查研究、项目可行性分析报告审批后研发项目进入开发阶段。项目可行性分析</w:t>
      </w:r>
    </w:p>
    <w:p>
      <w:pPr>
        <w:pStyle w:val="Style6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报告审批通过为研发项目资本化时点。 截止期末的具体研发进度如下</w:t>
      </w:r>
      <w:r>
        <w:rPr>
          <w:color w:val="000000"/>
          <w:spacing w:val="0"/>
          <w:w w:val="100"/>
          <w:position w:val="0"/>
        </w:rPr>
        <w:t>：</w:t>
      </w:r>
    </w:p>
    <w:tbl>
      <w:tblPr>
        <w:tblOverlap w:val="never"/>
        <w:jc w:val="center"/>
        <w:tblLayout w:type="fixed"/>
      </w:tblPr>
      <w:tblGrid>
        <w:gridCol w:w="1997"/>
        <w:gridCol w:w="1277"/>
        <w:gridCol w:w="4536"/>
        <w:gridCol w:w="1867"/>
      </w:tblGrid>
      <w:tr>
        <w:trPr>
          <w:trHeight w:val="744"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研发资本化金 额</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560"/>
              <w:jc w:val="left"/>
            </w:pPr>
            <w:r>
              <w:rPr>
                <w:color w:val="000000"/>
                <w:spacing w:val="0"/>
                <w:w w:val="100"/>
                <w:position w:val="0"/>
              </w:rPr>
              <w:t>实施进度</w:t>
            </w:r>
          </w:p>
        </w:tc>
      </w:tr>
      <w:tr>
        <w:trPr>
          <w:trHeight w:val="200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BMS&amp;BD U</w:t>
            </w:r>
            <w:r>
              <w:rPr>
                <w:rFonts w:ascii="Times New Roman" w:eastAsia="Times New Roman" w:hAnsi="Times New Roman" w:cs="Times New Roman"/>
                <w:color w:val="000000"/>
                <w:spacing w:val="0"/>
                <w:w w:val="100"/>
                <w:position w:val="0"/>
              </w:rPr>
              <w:t>（</w:t>
            </w:r>
            <w:r>
              <w:rPr>
                <w:color w:val="000000"/>
                <w:spacing w:val="0"/>
                <w:w w:val="100"/>
                <w:position w:val="0"/>
              </w:rPr>
              <w:t>三合一</w:t>
            </w:r>
            <w:r>
              <w:rPr>
                <w:rFonts w:ascii="Times New Roman" w:eastAsia="Times New Roman" w:hAnsi="Times New Roman" w:cs="Times New Roman"/>
                <w:color w:val="000000"/>
                <w:spacing w:val="0"/>
                <w:w w:val="100"/>
                <w:position w:val="0"/>
              </w:rPr>
              <w:t>）</w:t>
            </w:r>
            <w:r>
              <w:rPr>
                <w:color w:val="000000"/>
                <w:spacing w:val="0"/>
                <w:w w:val="100"/>
                <w:position w:val="0"/>
              </w:rPr>
              <w:t>一体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机研发项目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440"/>
              <w:jc w:val="left"/>
            </w:pPr>
            <w:r>
              <w:rPr>
                <w:rFonts w:ascii="Times New Roman" w:eastAsia="Times New Roman" w:hAnsi="Times New Roman" w:cs="Times New Roman"/>
                <w:color w:val="000000"/>
                <w:spacing w:val="0"/>
                <w:w w:val="100"/>
                <w:position w:val="0"/>
              </w:rPr>
              <w:t>548,776.10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BMS&amp;BD U</w:t>
            </w:r>
            <w:r>
              <w:rPr>
                <w:rFonts w:ascii="Times New Roman" w:eastAsia="Times New Roman" w:hAnsi="Times New Roman" w:cs="Times New Roman"/>
                <w:color w:val="000000"/>
                <w:spacing w:val="0"/>
                <w:w w:val="100"/>
                <w:position w:val="0"/>
              </w:rPr>
              <w:t>（</w:t>
            </w:r>
            <w:r>
              <w:rPr>
                <w:color w:val="000000"/>
                <w:spacing w:val="0"/>
                <w:w w:val="100"/>
                <w:position w:val="0"/>
              </w:rPr>
              <w:t>三合一</w:t>
            </w:r>
            <w:r>
              <w:rPr>
                <w:rFonts w:ascii="Times New Roman" w:eastAsia="Times New Roman" w:hAnsi="Times New Roman" w:cs="Times New Roman"/>
                <w:color w:val="000000"/>
                <w:spacing w:val="0"/>
                <w:w w:val="100"/>
                <w:position w:val="0"/>
              </w:rPr>
              <w:t>）</w:t>
            </w:r>
            <w:r>
              <w:rPr>
                <w:color w:val="000000"/>
                <w:spacing w:val="0"/>
                <w:w w:val="100"/>
                <w:position w:val="0"/>
              </w:rPr>
              <w:t>一体机是基于二合一的基础，将</w:t>
            </w:r>
            <w:r>
              <w:rPr>
                <w:rFonts w:ascii="Times New Roman" w:eastAsia="Times New Roman" w:hAnsi="Times New Roman" w:cs="Times New Roman"/>
                <w:color w:val="000000"/>
                <w:spacing w:val="0"/>
                <w:w w:val="100"/>
                <w:position w:val="0"/>
              </w:rPr>
              <w:t xml:space="preserve">BMS </w:t>
            </w:r>
            <w:r>
              <w:rPr>
                <w:color w:val="000000"/>
                <w:spacing w:val="0"/>
                <w:w w:val="100"/>
                <w:position w:val="0"/>
              </w:rPr>
              <w:t>主机、从机与</w:t>
            </w:r>
            <w:r>
              <w:rPr>
                <w:rFonts w:ascii="Times New Roman" w:eastAsia="Times New Roman" w:hAnsi="Times New Roman" w:cs="Times New Roman"/>
                <w:color w:val="000000"/>
                <w:spacing w:val="0"/>
                <w:w w:val="100"/>
                <w:position w:val="0"/>
              </w:rPr>
              <w:t>BDU</w:t>
            </w:r>
            <w:r>
              <w:rPr>
                <w:color w:val="000000"/>
                <w:spacing w:val="0"/>
                <w:w w:val="100"/>
                <w:position w:val="0"/>
              </w:rPr>
              <w:t>进一步集成化，遵照</w:t>
            </w:r>
            <w:r>
              <w:rPr>
                <w:rFonts w:ascii="Times New Roman" w:eastAsia="Times New Roman" w:hAnsi="Times New Roman" w:cs="Times New Roman"/>
                <w:color w:val="000000"/>
                <w:spacing w:val="0"/>
                <w:w w:val="100"/>
                <w:position w:val="0"/>
              </w:rPr>
              <w:t>VDA</w:t>
            </w:r>
            <w:r>
              <w:rPr>
                <w:color w:val="000000"/>
                <w:spacing w:val="0"/>
                <w:w w:val="100"/>
                <w:position w:val="0"/>
              </w:rPr>
              <w:t>标准电池模组 尺寸设计，更利于</w:t>
            </w:r>
            <w:r>
              <w:rPr>
                <w:rFonts w:ascii="Times New Roman" w:eastAsia="Times New Roman" w:hAnsi="Times New Roman" w:cs="Times New Roman"/>
                <w:color w:val="000000"/>
                <w:spacing w:val="0"/>
                <w:w w:val="100"/>
                <w:position w:val="0"/>
              </w:rPr>
              <w:t>PACK</w:t>
            </w:r>
            <w:r>
              <w:rPr>
                <w:color w:val="000000"/>
                <w:spacing w:val="0"/>
                <w:w w:val="100"/>
                <w:position w:val="0"/>
              </w:rPr>
              <w:t>系统内部结构的布局，优化空间 利用率。新产品可以大量减少线束及结构件成本，并具有 安全可靠性高、性价比高和轻量化等优势，属行业创新应 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已完成</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bookmarkEnd w:id="1476"/>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74"/>
      <w:bookmarkEnd w:id="1475"/>
      <w:bookmarkEnd w:id="1477"/>
    </w:p>
    <w:p>
      <w:pPr>
        <w:pStyle w:val="Style32"/>
        <w:keepNext/>
        <w:keepLines/>
        <w:widowControl w:val="0"/>
        <w:shd w:val="clear" w:color="auto" w:fill="auto"/>
        <w:bidi w:val="0"/>
        <w:spacing w:before="0" w:after="380" w:line="240" w:lineRule="auto"/>
        <w:ind w:left="0" w:right="0" w:firstLine="0"/>
        <w:jc w:val="both"/>
      </w:pPr>
      <w:bookmarkStart w:id="1474" w:name="bookmark1474"/>
      <w:bookmarkStart w:id="1475" w:name="bookmark1475"/>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4"/>
      <w:bookmarkEnd w:id="1475"/>
      <w:bookmarkEnd w:id="14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578,814,214.02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9"/>
      <w:bookmarkEnd w:id="1480"/>
      <w:bookmarkEnd w:id="148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211,282,429.71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211,282,429.71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211,282,429.71</w:t>
            </w:r>
          </w:p>
        </w:tc>
      </w:tr>
    </w:tbl>
    <w:p>
      <w:pPr>
        <w:pStyle w:val="Style64"/>
        <w:keepNext w:val="0"/>
        <w:keepLines w:val="0"/>
        <w:widowControl w:val="0"/>
        <w:shd w:val="clear" w:color="auto" w:fill="auto"/>
        <w:bidi w:val="0"/>
        <w:spacing w:before="0" w:after="0" w:line="240" w:lineRule="auto"/>
        <w:ind w:left="0" w:right="0" w:firstLine="0"/>
        <w:jc w:val="left"/>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369" w:right="1112" w:bottom="1609" w:left="1101" w:header="0" w:footer="3" w:gutter="0"/>
          <w:cols w:space="720"/>
          <w:noEndnote/>
          <w:titlePg/>
          <w:rtlGutter w:val="0"/>
          <w:docGrid w:linePitch="360"/>
        </w:sectPr>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280" w:after="40" w:line="312"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资产减值》的相关规定，与商誉减值测试相关的资产组或资产组组合，应当是能够从企业 合并的协同效应中受益的资产组或者资产组组合。国创新能是一家专业从事新能源汽车电池管理系统技术及相关产品的研 发、生产、销售和技术服务的高新技术企业，致力于成为以新能源汽车电池管理系统为核心的新能源汽车电源系统总成提供 商。国创新能系单个法律主体，主营业务明确，生产经营具有相对独立性，同时主营业务均直接与市场衔接，由市场定价， 符合资产组的相关要件。另一方面，国创新能独立于公司内其他单位，独自产生现金流量，因此将国创新能作为一个资产组。 年末商誉所在资产组与收购日形成商誉时所确定的资产组一致，其构成未发生变化。</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期末对商誉进行了减值测试，具体测试过程如下：</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首先对不包含商誉的资产组或者资产组组合进行减值测试，计算可收回金额，并与相关资产账面价值比较，确认相应的 减值损失；然后再对包含商誉的资产组或者资产组组合进行减值测试，比较这些相关资产组或者资产组组合的账面价值（包 括所分摊的商誉的账面价值部分）与其可收回金额。商誉的可收回金额以预计未来现金流量现值的方法确定。</w:t>
      </w:r>
    </w:p>
    <w:p>
      <w:pPr>
        <w:pStyle w:val="Style28"/>
        <w:keepNext w:val="0"/>
        <w:keepLines w:val="0"/>
        <w:widowControl w:val="0"/>
        <w:shd w:val="clear" w:color="auto" w:fill="auto"/>
        <w:bidi w:val="0"/>
        <w:spacing w:before="0" w:after="100" w:line="326" w:lineRule="exact"/>
        <w:ind w:left="0" w:right="0" w:firstLine="380"/>
        <w:jc w:val="both"/>
      </w:pPr>
      <w:r>
        <w:rPr>
          <w:color w:val="000000"/>
          <w:spacing w:val="0"/>
          <w:w w:val="100"/>
          <w:position w:val="0"/>
        </w:rPr>
        <w:t>根据管理层批准的最近未来</w:t>
      </w:r>
      <w:r>
        <w:rPr>
          <w:rFonts w:ascii="Times New Roman" w:eastAsia="Times New Roman" w:hAnsi="Times New Roman" w:cs="Times New Roman"/>
          <w:color w:val="000000"/>
          <w:spacing w:val="0"/>
          <w:w w:val="100"/>
          <w:position w:val="0"/>
        </w:rPr>
        <w:t>5</w:t>
      </w:r>
      <w:r>
        <w:rPr>
          <w:color w:val="000000"/>
          <w:spacing w:val="0"/>
          <w:w w:val="100"/>
          <w:position w:val="0"/>
        </w:rPr>
        <w:t>年财务预算和</w:t>
      </w:r>
      <w:r>
        <w:rPr>
          <w:rFonts w:ascii="Times New Roman" w:eastAsia="Times New Roman" w:hAnsi="Times New Roman" w:cs="Times New Roman"/>
          <w:color w:val="000000"/>
          <w:spacing w:val="0"/>
          <w:w w:val="100"/>
          <w:position w:val="0"/>
        </w:rPr>
        <w:t>13.26%</w:t>
      </w:r>
      <w:r>
        <w:rPr>
          <w:color w:val="000000"/>
          <w:spacing w:val="0"/>
          <w:w w:val="100"/>
          <w:position w:val="0"/>
        </w:rPr>
        <w:t>的税前折现率预计资产组的未来现金流量现值。超过</w:t>
      </w:r>
      <w:r>
        <w:rPr>
          <w:rFonts w:ascii="Times New Roman" w:eastAsia="Times New Roman" w:hAnsi="Times New Roman" w:cs="Times New Roman"/>
          <w:color w:val="000000"/>
          <w:spacing w:val="0"/>
          <w:w w:val="100"/>
          <w:position w:val="0"/>
        </w:rPr>
        <w:t>5</w:t>
      </w:r>
      <w:r>
        <w:rPr>
          <w:color w:val="000000"/>
          <w:spacing w:val="0"/>
          <w:w w:val="100"/>
          <w:position w:val="0"/>
        </w:rPr>
        <w:t>年财务预算之 后年份的现金流量均保持稳定。</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经测试，发现商誉存在减值情形，计提商誉减值准备</w:t>
      </w:r>
      <w:r>
        <w:rPr>
          <w:rFonts w:ascii="Times New Roman" w:eastAsia="Times New Roman" w:hAnsi="Times New Roman" w:cs="Times New Roman"/>
          <w:color w:val="000000"/>
          <w:spacing w:val="0"/>
          <w:w w:val="100"/>
          <w:position w:val="0"/>
        </w:rPr>
        <w:t>211,282,429.71</w:t>
      </w:r>
      <w:r>
        <w:rPr>
          <w:color w:val="000000"/>
          <w:spacing w:val="0"/>
          <w:w w:val="100"/>
          <w:position w:val="0"/>
        </w:rPr>
        <w:t>元。</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商誉减值测试的影响</w:t>
      </w:r>
    </w:p>
    <w:p>
      <w:pPr>
        <w:pStyle w:val="Style28"/>
        <w:keepNext w:val="0"/>
        <w:keepLines w:val="0"/>
        <w:widowControl w:val="0"/>
        <w:shd w:val="clear" w:color="auto" w:fill="auto"/>
        <w:bidi w:val="0"/>
        <w:spacing w:before="0" w:after="100"/>
        <w:ind w:left="0" w:right="0" w:firstLine="380"/>
        <w:jc w:val="both"/>
      </w:pPr>
      <w:r>
        <w:rPr>
          <w:color w:val="000000"/>
          <w:spacing w:val="0"/>
          <w:w w:val="100"/>
          <w:position w:val="0"/>
        </w:rPr>
        <w:t>国创新能业绩承诺方承诺国创新能</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年度净利润数（</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是指科大国创聘请的具有证券期 货业务资格的会计师事务所审计的国创新能合并报表中归属于母公司所有者的税后净利润，且该净利润以扣除非经常性损益 前后孰低者为准）分别不低于人民币</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6,000</w:t>
      </w:r>
      <w:r>
        <w:rPr>
          <w:color w:val="000000"/>
          <w:spacing w:val="0"/>
          <w:w w:val="100"/>
          <w:position w:val="0"/>
        </w:rPr>
        <w:t>万元（三年累计承诺净利润为</w:t>
      </w:r>
      <w:r>
        <w:rPr>
          <w:rFonts w:ascii="Times New Roman" w:eastAsia="Times New Roman" w:hAnsi="Times New Roman" w:cs="Times New Roman"/>
          <w:color w:val="000000"/>
          <w:spacing w:val="0"/>
          <w:w w:val="100"/>
          <w:position w:val="0"/>
        </w:rPr>
        <w:t>15,000</w:t>
      </w:r>
      <w:r>
        <w:rPr>
          <w:color w:val="000000"/>
          <w:spacing w:val="0"/>
          <w:w w:val="100"/>
          <w:position w:val="0"/>
        </w:rPr>
        <w:t>万元）。国创新能</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年度的业绩承诺实现</w:t>
      </w:r>
      <w:r>
        <w:rPr>
          <w:rFonts w:ascii="Times New Roman" w:eastAsia="Times New Roman" w:hAnsi="Times New Roman" w:cs="Times New Roman"/>
          <w:color w:val="000000"/>
          <w:spacing w:val="0"/>
          <w:w w:val="100"/>
          <w:position w:val="0"/>
        </w:rPr>
        <w:t>3,707.59</w:t>
      </w:r>
      <w:r>
        <w:rPr>
          <w:color w:val="000000"/>
          <w:spacing w:val="0"/>
          <w:w w:val="100"/>
          <w:position w:val="0"/>
        </w:rPr>
        <w:t>万元，</w:t>
      </w:r>
      <w:r>
        <w:rPr>
          <w:rFonts w:ascii="Times New Roman" w:eastAsia="Times New Roman" w:hAnsi="Times New Roman" w:cs="Times New Roman"/>
          <w:color w:val="000000"/>
          <w:spacing w:val="0"/>
          <w:w w:val="100"/>
          <w:position w:val="0"/>
        </w:rPr>
        <w:t>2018-2020</w:t>
      </w:r>
      <w:r>
        <w:rPr>
          <w:color w:val="000000"/>
          <w:spacing w:val="0"/>
          <w:w w:val="100"/>
          <w:position w:val="0"/>
        </w:rPr>
        <w:t>年度业绩承诺累计实现</w:t>
      </w:r>
      <w:r>
        <w:rPr>
          <w:rFonts w:ascii="Times New Roman" w:eastAsia="Times New Roman" w:hAnsi="Times New Roman" w:cs="Times New Roman"/>
          <w:color w:val="000000"/>
          <w:spacing w:val="0"/>
          <w:w w:val="100"/>
          <w:position w:val="0"/>
        </w:rPr>
        <w:t>12,353.41</w:t>
      </w:r>
      <w:r>
        <w:rPr>
          <w:color w:val="000000"/>
          <w:spacing w:val="0"/>
          <w:w w:val="100"/>
          <w:position w:val="0"/>
        </w:rPr>
        <w:t>万元，较三年累计承诺数</w:t>
      </w:r>
      <w:r>
        <w:rPr>
          <w:rFonts w:ascii="Times New Roman" w:eastAsia="Times New Roman" w:hAnsi="Times New Roman" w:cs="Times New Roman"/>
          <w:color w:val="000000"/>
          <w:spacing w:val="0"/>
          <w:w w:val="100"/>
          <w:position w:val="0"/>
        </w:rPr>
        <w:t>15,000</w:t>
      </w:r>
      <w:r>
        <w:rPr>
          <w:color w:val="000000"/>
          <w:spacing w:val="0"/>
          <w:w w:val="100"/>
          <w:position w:val="0"/>
        </w:rPr>
        <w:t xml:space="preserve">万元相差 </w:t>
      </w:r>
      <w:r>
        <w:rPr>
          <w:rFonts w:ascii="Times New Roman" w:eastAsia="Times New Roman" w:hAnsi="Times New Roman" w:cs="Times New Roman"/>
          <w:color w:val="000000"/>
          <w:spacing w:val="0"/>
          <w:w w:val="100"/>
          <w:position w:val="0"/>
        </w:rPr>
        <w:t>-2,646.59</w:t>
      </w:r>
      <w:r>
        <w:rPr>
          <w:color w:val="000000"/>
          <w:spacing w:val="0"/>
          <w:w w:val="100"/>
          <w:position w:val="0"/>
        </w:rPr>
        <w:t>万元，累计业绩完成率为</w:t>
      </w:r>
      <w:r>
        <w:rPr>
          <w:rFonts w:ascii="Times New Roman" w:eastAsia="Times New Roman" w:hAnsi="Times New Roman" w:cs="Times New Roman"/>
          <w:color w:val="000000"/>
          <w:spacing w:val="0"/>
          <w:w w:val="100"/>
          <w:position w:val="0"/>
        </w:rPr>
        <w:t>82.36%</w:t>
      </w:r>
      <w:r>
        <w:rPr>
          <w:color w:val="000000"/>
          <w:spacing w:val="0"/>
          <w:w w:val="100"/>
          <w:position w:val="0"/>
        </w:rPr>
        <w:t>。</w:t>
      </w:r>
    </w:p>
    <w:p>
      <w:pPr>
        <w:pStyle w:val="Style28"/>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公司根据国创新能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年度业绩完成情况及未来行业市场竞争状况等因素审慎评估,并结合中水致远资产评估有限公司 出具的相关资产评估报告，对收购国创新能时形成的商誉进行了减值测试，根据减值测试结果，公司计提商誉减值准备金额 </w:t>
      </w:r>
      <w:r>
        <w:rPr>
          <w:rFonts w:ascii="Times New Roman" w:eastAsia="Times New Roman" w:hAnsi="Times New Roman" w:cs="Times New Roman"/>
          <w:color w:val="000000"/>
          <w:spacing w:val="0"/>
          <w:w w:val="100"/>
          <w:position w:val="0"/>
        </w:rPr>
        <w:t>211,282,429.7</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2"/>
      <w:bookmarkEnd w:id="1483"/>
      <w:bookmarkEnd w:id="148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1,457,486.61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861,505.92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595,980.69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1,457,486.61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861,505.92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595,980.69</w:t>
            </w:r>
          </w:p>
        </w:tc>
      </w:tr>
    </w:tbl>
    <w:p>
      <w:pPr>
        <w:widowControl w:val="0"/>
        <w:spacing w:after="3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长期待摊费用期末较期初减少</w:t>
      </w:r>
      <w:r>
        <w:rPr>
          <w:rFonts w:ascii="Times New Roman" w:eastAsia="Times New Roman" w:hAnsi="Times New Roman" w:cs="Times New Roman"/>
          <w:color w:val="000000"/>
          <w:spacing w:val="0"/>
          <w:w w:val="100"/>
          <w:position w:val="0"/>
        </w:rPr>
        <w:t>59.11%</w:t>
      </w:r>
      <w:r>
        <w:rPr>
          <w:color w:val="000000"/>
          <w:spacing w:val="0"/>
          <w:w w:val="100"/>
          <w:position w:val="0"/>
        </w:rPr>
        <w:t>，主要系本期装修费摊销所致。</w:t>
      </w:r>
    </w:p>
    <w:p>
      <w:pPr>
        <w:pStyle w:val="Style32"/>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6"/>
      <w:bookmarkEnd w:id="1487"/>
      <w:bookmarkEnd w:id="1489"/>
    </w:p>
    <w:p>
      <w:pPr>
        <w:pStyle w:val="Style32"/>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6"/>
      <w:bookmarkEnd w:id="1487"/>
      <w:bookmarkEnd w:id="1490"/>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1,551,201.80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232,680.27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2,004,846.21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300,726.93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34,140,825.96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5,121,123.89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30,673,249.02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4,600,987.35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74,933,604.28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11,247,510.38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53,156,361.04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8,191,079.70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53,365,742.33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8,004,861.36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39,667,630.65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5,950,144.60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5,437,985.11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815,697.77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4,923,762.86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738,564.43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169,429,359.48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25,421,873.67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130,425,849.78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19,781,503.01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1"/>
      <w:bookmarkEnd w:id="1492"/>
      <w:bookmarkEnd w:id="149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19,628,800.00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2,944,320.00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22,082,400.00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3,312,360.00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2,409,495.54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1,531,961.16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229,794.18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2,066,453.49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268,606.01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21,160,761.16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3,174,114.18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40,212,157.08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5,990,461.55</w:t>
            </w:r>
          </w:p>
        </w:tc>
      </w:tr>
    </w:tbl>
    <w:p>
      <w:pPr>
        <w:widowControl w:val="0"/>
        <w:spacing w:after="319" w:line="1" w:lineRule="exact"/>
      </w:pPr>
    </w:p>
    <w:p>
      <w:pPr>
        <w:pStyle w:val="Style32"/>
        <w:keepNext/>
        <w:keepLines/>
        <w:widowControl w:val="0"/>
        <w:numPr>
          <w:ilvl w:val="0"/>
          <w:numId w:val="169"/>
        </w:numPr>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以抵销后净额列示的递延所得税资产或负债</w:t>
      </w:r>
      <w:bookmarkEnd w:id="1494"/>
      <w:bookmarkEnd w:id="1495"/>
      <w:bookmarkEnd w:id="1497"/>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25,421,873.67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19,781,503.01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3,174,114.18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5,990,461.55</w:t>
            </w:r>
          </w:p>
        </w:tc>
      </w:tr>
    </w:tbl>
    <w:p>
      <w:pPr>
        <w:widowControl w:val="0"/>
        <w:spacing w:after="319" w:line="1" w:lineRule="exact"/>
      </w:pPr>
    </w:p>
    <w:p>
      <w:pPr>
        <w:pStyle w:val="Style32"/>
        <w:keepNext/>
        <w:keepLines/>
        <w:widowControl w:val="0"/>
        <w:numPr>
          <w:ilvl w:val="0"/>
          <w:numId w:val="169"/>
        </w:numPr>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未确认递延所得税资产明细</w:t>
      </w:r>
      <w:bookmarkEnd w:id="1498"/>
      <w:bookmarkEnd w:id="1499"/>
      <w:bookmarkEnd w:id="15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7,160,217.88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768,466.23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27,362,516.56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13,907,984.56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34,522,734.44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14,676,450.79</w:t>
            </w:r>
          </w:p>
        </w:tc>
      </w:tr>
    </w:tbl>
    <w:p>
      <w:pPr>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293" w:right="1062" w:bottom="1699" w:left="1060" w:header="0" w:footer="3" w:gutter="0"/>
          <w:cols w:space="720"/>
          <w:noEndnote/>
          <w:titlePg/>
          <w:rtlGutter w:val="0"/>
          <w:docGrid w:linePitch="360"/>
        </w:sectPr>
      </w:pPr>
    </w:p>
    <w:p>
      <w:pPr>
        <w:pStyle w:val="Style32"/>
        <w:keepNext/>
        <w:keepLines/>
        <w:widowControl w:val="0"/>
        <w:numPr>
          <w:ilvl w:val="0"/>
          <w:numId w:val="169"/>
        </w:numPr>
        <w:shd w:val="clear" w:color="auto" w:fill="auto"/>
        <w:bidi w:val="0"/>
        <w:spacing w:before="0" w:after="380" w:line="240" w:lineRule="auto"/>
        <w:ind w:left="0" w:right="0" w:firstLine="14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未确认递延所得税资产的可抵扣亏损将于以下年度到期</w:t>
      </w:r>
      <w:bookmarkEnd w:id="1502"/>
      <w:bookmarkEnd w:id="1503"/>
      <w:bookmarkEnd w:id="15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386,730.17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386,730.17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4,338,431.49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4,338,592.05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7,252,679.07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9,182,662.34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15,384,675.83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27,362,516.56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13,907,984.56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06"/>
      <w:bookmarkEnd w:id="1507"/>
      <w:bookmarkEnd w:id="15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4,228,860.95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3,611,519.29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2,599,809.17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655,660.07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1,944,149.10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预付工程款及设备款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2,084,484.17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2,084,484.17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281,232.28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6,313,345.12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617,341.66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5,696,003.46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2,881,041.45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655,660.07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2,225,381.38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其他非流动资产期末较期初大幅增长，主要系预付工程款及设备款增加所致。</w:t>
      </w:r>
    </w:p>
    <w:p>
      <w:pPr>
        <w:pStyle w:val="Style32"/>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0"/>
      <w:bookmarkEnd w:id="1511"/>
      <w:bookmarkEnd w:id="1513"/>
    </w:p>
    <w:p>
      <w:pPr>
        <w:pStyle w:val="Style32"/>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0"/>
      <w:bookmarkEnd w:id="1511"/>
      <w:bookmarkEnd w:id="15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140,039,918.38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156,200,000.00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163,260,000.00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应付及预付利息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187,254.39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-2,400,177.45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180,227,172.77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319,059,822.55</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短期借款期末较期初减少</w:t>
      </w:r>
      <w:r>
        <w:rPr>
          <w:rFonts w:ascii="Times New Roman" w:eastAsia="Times New Roman" w:hAnsi="Times New Roman" w:cs="Times New Roman"/>
          <w:color w:val="000000"/>
          <w:spacing w:val="0"/>
          <w:w w:val="100"/>
          <w:position w:val="0"/>
        </w:rPr>
        <w:t>43.51%</w:t>
      </w:r>
      <w:r>
        <w:rPr>
          <w:color w:val="000000"/>
          <w:spacing w:val="0"/>
          <w:w w:val="100"/>
          <w:position w:val="0"/>
        </w:rPr>
        <w:t>，主要系本期归还短期借款较多所致。</w:t>
      </w:r>
      <w:r>
        <w:br w:type="page"/>
      </w:r>
    </w:p>
    <w:p>
      <w:pPr>
        <w:pStyle w:val="Style32"/>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515"/>
      <w:bookmarkEnd w:id="1516"/>
      <w:bookmarkEnd w:id="1518"/>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50,462,108.51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61,900,014.88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50,462,108.51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61,900,014.88</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519"/>
      <w:bookmarkEnd w:id="1520"/>
      <w:bookmarkEnd w:id="1522"/>
    </w:p>
    <w:p>
      <w:pPr>
        <w:pStyle w:val="Style32"/>
        <w:keepNext/>
        <w:keepLines/>
        <w:widowControl w:val="0"/>
        <w:shd w:val="clear" w:color="auto" w:fill="auto"/>
        <w:bidi w:val="0"/>
        <w:spacing w:before="0" w:line="240" w:lineRule="auto"/>
        <w:ind w:left="0" w:right="0" w:firstLine="140"/>
        <w:jc w:val="left"/>
      </w:pPr>
      <w:bookmarkStart w:id="1519" w:name="bookmark1519"/>
      <w:bookmarkStart w:id="1520" w:name="bookmark1520"/>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19"/>
      <w:bookmarkEnd w:id="1520"/>
      <w:bookmarkEnd w:id="152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材料劳务款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241,802,249.40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163,041,056.50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20,790,082.38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44,418,306.93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262,592,331.78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207,459,363.43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24"/>
      <w:bookmarkEnd w:id="1525"/>
      <w:bookmarkEnd w:id="152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70,057,034.38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70,057,034.38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应付账款期末余额中账龄超过一年的应付账款金额为</w:t>
      </w:r>
      <w:r>
        <w:rPr>
          <w:rFonts w:ascii="Times New Roman" w:eastAsia="Times New Roman" w:hAnsi="Times New Roman" w:cs="Times New Roman"/>
          <w:color w:val="000000"/>
          <w:spacing w:val="0"/>
          <w:w w:val="100"/>
          <w:position w:val="0"/>
        </w:rPr>
        <w:t>70,057,034.38</w:t>
      </w:r>
      <w:r>
        <w:rPr>
          <w:color w:val="000000"/>
          <w:spacing w:val="0"/>
          <w:w w:val="100"/>
          <w:position w:val="0"/>
        </w:rPr>
        <w:t>元，主要系部分供应商的货款尚未达到结算条件所致。</w:t>
      </w:r>
    </w:p>
    <w:p>
      <w:pPr>
        <w:pStyle w:val="Style32"/>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527"/>
      <w:bookmarkEnd w:id="1528"/>
      <w:bookmarkEnd w:id="1530"/>
    </w:p>
    <w:p>
      <w:pPr>
        <w:pStyle w:val="Style32"/>
        <w:keepNext/>
        <w:keepLines/>
        <w:widowControl w:val="0"/>
        <w:shd w:val="clear" w:color="auto" w:fill="auto"/>
        <w:bidi w:val="0"/>
        <w:spacing w:before="0" w:line="240" w:lineRule="auto"/>
        <w:ind w:left="0" w:right="0" w:firstLine="140"/>
        <w:jc w:val="both"/>
      </w:pPr>
      <w:bookmarkStart w:id="1527" w:name="bookmark1527"/>
      <w:bookmarkStart w:id="1528" w:name="bookmark1528"/>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27"/>
      <w:bookmarkEnd w:id="1528"/>
      <w:bookmarkEnd w:id="153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73,255.20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73,255.20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293" w:right="1062" w:bottom="1699" w:left="1060" w:header="0" w:footer="3" w:gutter="0"/>
          <w:cols w:space="720"/>
          <w:noEndnote/>
          <w:titlePg/>
          <w:rtlGutter w:val="0"/>
          <w:docGrid w:linePitch="360"/>
        </w:sectPr>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32"/>
      <w:bookmarkEnd w:id="1533"/>
      <w:bookmarkEnd w:id="1534"/>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535"/>
      <w:bookmarkEnd w:id="1536"/>
      <w:bookmarkEnd w:id="153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106,463,582.43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145,300,339.67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106,463,582.43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145,300,339.67</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39"/>
      <w:bookmarkEnd w:id="1540"/>
      <w:bookmarkEnd w:id="1542"/>
    </w:p>
    <w:p>
      <w:pPr>
        <w:pStyle w:val="Style32"/>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9"/>
      <w:bookmarkEnd w:id="1540"/>
      <w:bookmarkEnd w:id="154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38,695,965.31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447,098,303.23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436,359,354.94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49,434,913.60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29,842.98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8,265,657.05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8,264,427.51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31,072.52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38,725,808.29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455,363,960.28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444,623,782.45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49,465,986.12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4"/>
      <w:bookmarkEnd w:id="1545"/>
      <w:bookmarkEnd w:id="1546"/>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38,366,359.29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413,443,905.93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402,767,681.42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49,042,583.80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9,085,283.13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9,085,283.13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51,416.00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12,854,956.12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12,753,852.34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152,519.78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19,380.41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12,170,329.61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12,070,590.22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119,119.80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17,809.15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73,091.57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17,995.53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14,226.44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611,348.56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610,170.55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15,404.45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278,190.02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10,464,052.16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10,502,672.16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239,570.02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1,250,105.89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1,249,865.89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38,695,965.31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447,098,303.23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436,359,354.94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49,434,913.60</w:t>
            </w:r>
          </w:p>
        </w:tc>
      </w:tr>
    </w:tbl>
    <w:p>
      <w:pPr>
        <w:widowControl w:val="0"/>
        <w:spacing w:after="359" w:line="1" w:lineRule="exact"/>
      </w:pPr>
    </w:p>
    <w:p>
      <w:pPr>
        <w:pStyle w:val="Style32"/>
        <w:keepNext/>
        <w:keepLines/>
        <w:widowControl w:val="0"/>
        <w:numPr>
          <w:ilvl w:val="0"/>
          <w:numId w:val="167"/>
        </w:numPr>
        <w:shd w:val="clear" w:color="auto" w:fill="auto"/>
        <w:bidi w:val="0"/>
        <w:spacing w:before="0" w:line="240" w:lineRule="auto"/>
        <w:ind w:left="0" w:right="0" w:firstLine="14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设定提存计划列示</w:t>
      </w:r>
      <w:bookmarkEnd w:id="1547"/>
      <w:bookmarkEnd w:id="1548"/>
      <w:bookmarkEnd w:id="1550"/>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7,986,442.54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7,985,912.66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29,842.98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279,214.51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278,514.85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30,542.64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29,842.98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8,265,657.05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8,264,427.51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31,072.52</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51"/>
      <w:bookmarkEnd w:id="1552"/>
      <w:bookmarkEnd w:id="15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7,194,483.65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10,062,831.42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7,173,945.78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5,919,747.08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612,455.51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1,156,519.48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660,874.06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382,613.62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1,225,961.86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1,125,124.23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16,867,720.86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18,646,835.83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555"/>
      <w:bookmarkEnd w:id="1556"/>
      <w:bookmarkEnd w:id="15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59"/>
      <w:bookmarkEnd w:id="1560"/>
      <w:bookmarkEnd w:id="1561"/>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293" w:right="1062" w:bottom="1699" w:left="1060" w:header="0" w:footer="3" w:gutter="0"/>
          <w:cols w:space="720"/>
          <w:noEndnote/>
          <w:titlePg/>
          <w:rtlGutter w:val="0"/>
          <w:docGrid w:linePitch="360"/>
        </w:sectPr>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140"/>
        <w:jc w:val="both"/>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62"/>
      <w:bookmarkEnd w:id="1563"/>
      <w:bookmarkEnd w:id="15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2"/>
        <w:keepNext/>
        <w:keepLines/>
        <w:widowControl w:val="0"/>
        <w:numPr>
          <w:ilvl w:val="0"/>
          <w:numId w:val="171"/>
        </w:numPr>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其他应付款</w:t>
      </w:r>
      <w:bookmarkEnd w:id="1565"/>
      <w:bookmarkEnd w:id="1566"/>
      <w:bookmarkEnd w:id="1568"/>
    </w:p>
    <w:p>
      <w:pPr>
        <w:pStyle w:val="Style32"/>
        <w:keepNext/>
        <w:keepLines/>
        <w:widowControl w:val="0"/>
        <w:numPr>
          <w:ilvl w:val="0"/>
          <w:numId w:val="173"/>
        </w:numPr>
        <w:shd w:val="clear" w:color="auto" w:fill="auto"/>
        <w:bidi w:val="0"/>
        <w:spacing w:before="0" w:line="240" w:lineRule="auto"/>
        <w:ind w:left="0" w:right="0" w:firstLine="0"/>
        <w:jc w:val="left"/>
      </w:pPr>
      <w:bookmarkStart w:id="1565" w:name="bookmark1565"/>
      <w:bookmarkStart w:id="1566" w:name="bookmark1566"/>
      <w:bookmarkStart w:id="1569" w:name="bookmark1569"/>
      <w:bookmarkStart w:id="1570" w:name="bookmark1570"/>
      <w:bookmarkEnd w:id="1569"/>
      <w:r>
        <w:rPr>
          <w:color w:val="000000"/>
          <w:spacing w:val="0"/>
          <w:w w:val="100"/>
          <w:position w:val="0"/>
        </w:rPr>
        <w:t>按款项性质列示其他应付款</w:t>
      </w:r>
      <w:bookmarkEnd w:id="1565"/>
      <w:bookmarkEnd w:id="1566"/>
      <w:bookmarkEnd w:id="157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335,429,716.54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241,685,822.17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13,650,789.00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8,919,877.39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349,080,505.54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250,605,699.56</w:t>
            </w:r>
          </w:p>
        </w:tc>
      </w:tr>
    </w:tbl>
    <w:p>
      <w:pPr>
        <w:widowControl w:val="0"/>
        <w:spacing w:after="359" w:line="1" w:lineRule="exact"/>
      </w:pPr>
    </w:p>
    <w:p>
      <w:pPr>
        <w:pStyle w:val="Style32"/>
        <w:keepNext/>
        <w:keepLines/>
        <w:widowControl w:val="0"/>
        <w:numPr>
          <w:ilvl w:val="0"/>
          <w:numId w:val="173"/>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71"/>
      <w:bookmarkEnd w:id="1572"/>
      <w:bookmarkEnd w:id="15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8"/>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注：慧联运基于自主安全可控的慧联运智慧物流云平台，围绕货车</w:t>
      </w:r>
      <w:r>
        <w:rPr>
          <w:rFonts w:ascii="Times New Roman" w:eastAsia="Times New Roman" w:hAnsi="Times New Roman" w:cs="Times New Roman"/>
          <w:color w:val="000000"/>
          <w:spacing w:val="0"/>
          <w:w w:val="100"/>
          <w:position w:val="0"/>
        </w:rPr>
        <w:t>ETC</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模式创新数智物流应用场景，拓展 </w:t>
      </w:r>
      <w:r>
        <w:rPr>
          <w:rFonts w:ascii="Times New Roman" w:eastAsia="Times New Roman" w:hAnsi="Times New Roman" w:cs="Times New Roman"/>
          <w:color w:val="000000"/>
          <w:spacing w:val="0"/>
          <w:w w:val="100"/>
          <w:position w:val="0"/>
        </w:rPr>
        <w:t>ETC</w:t>
      </w:r>
      <w:r>
        <w:rPr>
          <w:color w:val="000000"/>
          <w:spacing w:val="0"/>
          <w:w w:val="100"/>
          <w:position w:val="0"/>
        </w:rPr>
        <w:t>服务功能，数字赋能产业融合。公司与各省高速公路联网运营机构合作，为货车</w:t>
      </w:r>
      <w:r>
        <w:rPr>
          <w:rFonts w:ascii="Times New Roman" w:eastAsia="Times New Roman" w:hAnsi="Times New Roman" w:cs="Times New Roman"/>
          <w:color w:val="000000"/>
          <w:spacing w:val="0"/>
          <w:w w:val="100"/>
          <w:position w:val="0"/>
        </w:rPr>
        <w:t>ETC</w:t>
      </w:r>
      <w:r>
        <w:rPr>
          <w:color w:val="000000"/>
          <w:spacing w:val="0"/>
          <w:w w:val="100"/>
          <w:position w:val="0"/>
        </w:rPr>
        <w:t>提供推广、发行及运营服务。根据 相关合作协议，公司定期结算货车</w:t>
      </w:r>
      <w:r>
        <w:rPr>
          <w:rFonts w:ascii="Times New Roman" w:eastAsia="Times New Roman" w:hAnsi="Times New Roman" w:cs="Times New Roman"/>
          <w:color w:val="000000"/>
          <w:spacing w:val="0"/>
          <w:w w:val="100"/>
          <w:position w:val="0"/>
        </w:rPr>
        <w:t>ETC</w:t>
      </w:r>
      <w:r>
        <w:rPr>
          <w:color w:val="000000"/>
          <w:spacing w:val="0"/>
          <w:w w:val="100"/>
          <w:position w:val="0"/>
        </w:rPr>
        <w:t>通行费等服务费用，期末交易结算款主要系上述服务形成的临时性资金结余。</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其他应付款期末较期初增长</w:t>
      </w:r>
      <w:r>
        <w:rPr>
          <w:rFonts w:ascii="Times New Roman" w:eastAsia="Times New Roman" w:hAnsi="Times New Roman" w:cs="Times New Roman"/>
          <w:color w:val="000000"/>
          <w:spacing w:val="0"/>
          <w:w w:val="100"/>
          <w:position w:val="0"/>
        </w:rPr>
        <w:t>39.29%</w:t>
      </w:r>
      <w:r>
        <w:rPr>
          <w:color w:val="000000"/>
          <w:spacing w:val="0"/>
          <w:w w:val="100"/>
          <w:position w:val="0"/>
        </w:rPr>
        <w:t>，主要系临时性资金结余增长所致。</w:t>
      </w:r>
    </w:p>
    <w:p>
      <w:pPr>
        <w:pStyle w:val="Style32"/>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75"/>
      <w:bookmarkEnd w:id="1576"/>
      <w:bookmarkEnd w:id="15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71,083,125.00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71,083,125.00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5,500,000.00</w:t>
            </w:r>
          </w:p>
        </w:tc>
      </w:tr>
    </w:tbl>
    <w:p>
      <w:pPr>
        <w:widowControl w:val="0"/>
        <w:spacing w:after="79" w:line="1" w:lineRule="exact"/>
      </w:pP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一年内到期的非流动负债期末较期初增长较大，主要系长期借款重分类所致。</w:t>
      </w:r>
    </w:p>
    <w:p>
      <w:pPr>
        <w:pStyle w:val="Style32"/>
        <w:keepNext/>
        <w:keepLines/>
        <w:widowControl w:val="0"/>
        <w:shd w:val="clear" w:color="auto" w:fill="auto"/>
        <w:bidi w:val="0"/>
        <w:spacing w:before="0" w:line="240" w:lineRule="auto"/>
        <w:ind w:left="0" w:right="0" w:firstLine="0"/>
        <w:jc w:val="left"/>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484" w:right="1110" w:bottom="1993" w:left="1100" w:header="0" w:footer="3" w:gutter="0"/>
          <w:cols w:space="720"/>
          <w:noEndnote/>
          <w:rtlGutter w:val="0"/>
          <w:docGrid w:linePitch="360"/>
        </w:sectPr>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79"/>
      <w:bookmarkEnd w:id="1580"/>
      <w:bookmarkEnd w:id="158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集合短期融资券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100,569,589.04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9,433,764.69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9,492,612.48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110,003,353.73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9,492,612.48</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 xml:space="preserve">长三 角科创集 合 </w:t>
            </w:r>
            <w:r>
              <w:rPr>
                <w:rFonts w:ascii="Times New Roman" w:eastAsia="Times New Roman" w:hAnsi="Times New Roman" w:cs="Times New Roman"/>
                <w:color w:val="000000"/>
                <w:spacing w:val="0"/>
                <w:w w:val="100"/>
                <w:position w:val="0"/>
              </w:rPr>
              <w:t>CP001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569,589.0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100,569,5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569,589.0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100,569,5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其他流动负债期末较期初增长较大，主要系公司</w:t>
      </w:r>
      <w:r>
        <w:rPr>
          <w:rFonts w:ascii="Times New Roman" w:eastAsia="Times New Roman" w:hAnsi="Times New Roman" w:cs="Times New Roman"/>
          <w:color w:val="000000"/>
          <w:spacing w:val="0"/>
          <w:w w:val="100"/>
          <w:position w:val="0"/>
        </w:rPr>
        <w:t>2020</w:t>
      </w:r>
      <w:r>
        <w:rPr>
          <w:color w:val="000000"/>
          <w:spacing w:val="0"/>
          <w:w w:val="100"/>
          <w:position w:val="0"/>
        </w:rPr>
        <w:t>年度发行集合短期融资债券所致。</w:t>
      </w:r>
    </w:p>
    <w:p>
      <w:pPr>
        <w:pStyle w:val="Style32"/>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83"/>
      <w:bookmarkEnd w:id="1584"/>
      <w:bookmarkEnd w:id="1586"/>
    </w:p>
    <w:p>
      <w:pPr>
        <w:pStyle w:val="Style32"/>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3"/>
      <w:bookmarkEnd w:id="1584"/>
      <w:bookmarkEnd w:id="158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135,129.58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-71,083,125.00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19,009,444.44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98,835,129.58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长期借款期末较期初下降</w:t>
      </w:r>
      <w:r>
        <w:rPr>
          <w:rFonts w:ascii="Times New Roman" w:eastAsia="Times New Roman" w:hAnsi="Times New Roman" w:cs="Times New Roman"/>
          <w:color w:val="000000"/>
          <w:spacing w:val="0"/>
          <w:w w:val="100"/>
          <w:position w:val="0"/>
        </w:rPr>
        <w:t>80.77%</w:t>
      </w:r>
      <w:r>
        <w:rPr>
          <w:color w:val="000000"/>
          <w:spacing w:val="0"/>
          <w:w w:val="100"/>
          <w:position w:val="0"/>
        </w:rPr>
        <w:t>，主要系一年内到期的长期借款重分类所致。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588"/>
      <w:bookmarkEnd w:id="1589"/>
      <w:bookmarkEnd w:id="159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8,933,458.81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8,777,720.45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8,933,458.81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8,777,720.45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14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92"/>
      <w:bookmarkEnd w:id="1593"/>
      <w:bookmarkEnd w:id="159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分期支付货款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8,933,458.81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5"/>
      <w:bookmarkEnd w:id="1596"/>
      <w:bookmarkEnd w:id="159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598"/>
      <w:bookmarkEnd w:id="1599"/>
      <w:bookmarkEnd w:id="160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1723"/>
        <w:gridCol w:w="1843"/>
        <w:gridCol w:w="362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5,437,985.11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4,923,762.86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国创新能销售给客户的智能软硬件产品，质量 保证期内，产品在最终使用过程中因质量问题 造成损失的，公司需要承担相应的维修和更换 的责任，公司按照当年智能软硬件产品销售收 入的一定比例计提产品质量保证金。</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5,437,985.11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4,923,762.86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602"/>
      <w:bookmarkEnd w:id="1603"/>
      <w:bookmarkEnd w:id="16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39,667,630.65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27,137,800.00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13,439,688.32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53,365,742.33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39,667,630.65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27,137,800.00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13,439,688.32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53,365,742.33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国家数字经 济试点重大 工程专项资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18,466,667.28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12,466,667.28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441" w:right="1125" w:bottom="1499" w:left="1083" w:header="0" w:footer="3" w:gutter="0"/>
          <w:cols w:space="720"/>
          <w:noEndnote/>
          <w:rtlGutter w:val="0"/>
          <w:docGrid w:linePitch="360"/>
        </w:sectPr>
      </w:pPr>
    </w:p>
    <w:tbl>
      <w:tblPr>
        <w:tblOverlap w:val="never"/>
        <w:jc w:val="center"/>
        <w:tblLayout w:type="fixed"/>
      </w:tblPr>
      <w:tblGrid>
        <w:gridCol w:w="1018"/>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重大新兴产 业专项资金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年合肥 高新区智能 语音基地专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省级汽车基 地资金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经贸局</w:t>
            </w:r>
            <w:r>
              <w:rPr>
                <w:rFonts w:ascii="Times New Roman" w:eastAsia="Times New Roman" w:hAnsi="Times New Roman" w:cs="Times New Roman"/>
                <w:color w:val="000000"/>
                <w:spacing w:val="0"/>
                <w:w w:val="100"/>
                <w:position w:val="0"/>
              </w:rPr>
              <w:t>19</w:t>
            </w:r>
            <w:r>
              <w:rPr>
                <w:color w:val="000000"/>
                <w:spacing w:val="0"/>
                <w:w w:val="100"/>
                <w:position w:val="0"/>
              </w:rPr>
              <w:t>年 省新能源汽 车产业集聚 发展基地专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省战略性新 兴产业发展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3,233,333.37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3,100,000.05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年安徽 省科技重大 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声谷创新产 品产业化项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2,997,400.00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中国声谷建 设</w:t>
            </w:r>
            <w:r>
              <w:rPr>
                <w:rFonts w:ascii="Times New Roman" w:eastAsia="Times New Roman" w:hAnsi="Times New Roman" w:cs="Times New Roman"/>
                <w:color w:val="000000"/>
                <w:spacing w:val="0"/>
                <w:w w:val="100"/>
                <w:position w:val="0"/>
              </w:rPr>
              <w:t>-</w:t>
            </w:r>
            <w:r>
              <w:rPr>
                <w:color w:val="000000"/>
                <w:spacing w:val="0"/>
                <w:w w:val="100"/>
                <w:position w:val="0"/>
              </w:rPr>
              <w:t>技术创 新产品产业 化项目专项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753,625.00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2,260,875.00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汽车基地支</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持项目资金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经贸局一事 一议资金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省智能语音 及人工智能 产业发展专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2,056,600.00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国家服务业 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局关键技术 重大研发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957,630.00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605,680.00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351,950.00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高新区科技 局重大专项 区级配套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省智能语音 及人工智能 产业发展省 智能语音及 人工智能产 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231,250.00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省企业发展 专项资金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递延收益期末较期初增长</w:t>
      </w:r>
      <w:r>
        <w:rPr>
          <w:rFonts w:ascii="Times New Roman" w:eastAsia="Times New Roman" w:hAnsi="Times New Roman" w:cs="Times New Roman"/>
          <w:color w:val="000000"/>
          <w:spacing w:val="0"/>
          <w:w w:val="100"/>
          <w:position w:val="0"/>
        </w:rPr>
        <w:t>34.53%</w:t>
      </w:r>
      <w:r>
        <w:rPr>
          <w:color w:val="000000"/>
          <w:spacing w:val="0"/>
          <w:w w:val="100"/>
          <w:position w:val="0"/>
        </w:rPr>
        <w:t>，主要系本期收到与资产相关的政府补助增加所致。</w:t>
      </w:r>
    </w:p>
    <w:p>
      <w:pPr>
        <w:pStyle w:val="Style32"/>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606"/>
      <w:bookmarkEnd w:id="1607"/>
      <w:bookmarkEnd w:id="160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250,384,762.00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-869,697.00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-869,697.00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249,515,065.00</w:t>
            </w:r>
          </w:p>
        </w:tc>
      </w:tr>
    </w:tbl>
    <w:p>
      <w:pPr>
        <w:widowControl w:val="0"/>
        <w:spacing w:after="9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本期股本增减变动情况详见本附注三、</w:t>
      </w:r>
      <w:r>
        <w:rPr>
          <w:rFonts w:ascii="Times New Roman" w:eastAsia="Times New Roman" w:hAnsi="Times New Roman" w:cs="Times New Roman"/>
          <w:color w:val="000000"/>
          <w:spacing w:val="0"/>
          <w:w w:val="100"/>
          <w:position w:val="0"/>
        </w:rPr>
        <w:t>“</w:t>
      </w:r>
      <w:r>
        <w:rPr>
          <w:color w:val="000000"/>
          <w:spacing w:val="0"/>
          <w:w w:val="100"/>
          <w:position w:val="0"/>
        </w:rPr>
        <w:t>公司的基本情况</w:t>
      </w:r>
      <w:r>
        <w:rPr>
          <w:rFonts w:ascii="Times New Roman" w:eastAsia="Times New Roman" w:hAnsi="Times New Roman" w:cs="Times New Roman"/>
          <w:color w:val="000000"/>
          <w:spacing w:val="0"/>
          <w:w w:val="100"/>
          <w:position w:val="0"/>
        </w:rPr>
        <w:t>”</w:t>
      </w:r>
      <w:r>
        <w:rPr>
          <w:color w:val="000000"/>
          <w:spacing w:val="0"/>
          <w:w w:val="100"/>
          <w:position w:val="0"/>
        </w:rPr>
        <w:t>和七、</w:t>
      </w:r>
      <w:r>
        <w:rPr>
          <w:rFonts w:ascii="Times New Roman" w:eastAsia="Times New Roman" w:hAnsi="Times New Roman" w:cs="Times New Roman"/>
          <w:color w:val="000000"/>
          <w:spacing w:val="0"/>
          <w:w w:val="100"/>
          <w:position w:val="0"/>
        </w:rPr>
        <w:t>37“</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610"/>
      <w:bookmarkEnd w:id="1611"/>
      <w:bookmarkEnd w:id="161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934,838,961.77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15,193,607.59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919,645,354.18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34,642,841.64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35,461,430.50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969,481,803.41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818,588.86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15,193,607.59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955,106,784.68</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8"/>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资本溢价（股本溢价）本期减少系：公司根据第三届董事会第十一次会议、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年年度股东大会审议通过了《关于定 向回购重大资产重组业绩承诺方</w:t>
      </w:r>
      <w:r>
        <w:rPr>
          <w:rFonts w:ascii="Times New Roman" w:eastAsia="Times New Roman" w:hAnsi="Times New Roman" w:cs="Times New Roman"/>
          <w:color w:val="000000"/>
          <w:spacing w:val="0"/>
          <w:w w:val="100"/>
          <w:position w:val="0"/>
        </w:rPr>
        <w:t>2019</w:t>
      </w:r>
      <w:r>
        <w:rPr>
          <w:color w:val="000000"/>
          <w:spacing w:val="0"/>
          <w:w w:val="100"/>
          <w:position w:val="0"/>
        </w:rPr>
        <w:t>年度应补偿股份的议案》，同意公司以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元人民币总价回购并注销孙路等</w:t>
      </w:r>
      <w:r>
        <w:rPr>
          <w:rFonts w:ascii="Times New Roman" w:eastAsia="Times New Roman" w:hAnsi="Times New Roman" w:cs="Times New Roman"/>
          <w:color w:val="000000"/>
          <w:spacing w:val="0"/>
          <w:w w:val="100"/>
          <w:position w:val="0"/>
        </w:rPr>
        <w:t>7</w:t>
      </w:r>
      <w:r>
        <w:rPr>
          <w:color w:val="000000"/>
          <w:spacing w:val="0"/>
          <w:w w:val="100"/>
          <w:position w:val="0"/>
        </w:rPr>
        <w:t>名业绩承 诺方应补偿股份数</w:t>
      </w:r>
      <w:r>
        <w:rPr>
          <w:rFonts w:ascii="Times New Roman" w:eastAsia="Times New Roman" w:hAnsi="Times New Roman" w:cs="Times New Roman"/>
          <w:color w:val="000000"/>
          <w:spacing w:val="0"/>
          <w:w w:val="100"/>
          <w:position w:val="0"/>
        </w:rPr>
        <w:t>869,697.00</w:t>
      </w:r>
      <w:r>
        <w:rPr>
          <w:color w:val="000000"/>
          <w:spacing w:val="0"/>
          <w:w w:val="100"/>
          <w:position w:val="0"/>
        </w:rPr>
        <w:t>股，共计</w:t>
      </w:r>
      <w:r>
        <w:rPr>
          <w:rFonts w:ascii="Times New Roman" w:eastAsia="Times New Roman" w:hAnsi="Times New Roman" w:cs="Times New Roman"/>
          <w:color w:val="000000"/>
          <w:spacing w:val="0"/>
          <w:w w:val="100"/>
          <w:position w:val="0"/>
        </w:rPr>
        <w:t>16,063,304.59</w:t>
      </w:r>
      <w:r>
        <w:rPr>
          <w:color w:val="000000"/>
          <w:spacing w:val="0"/>
          <w:w w:val="100"/>
          <w:position w:val="0"/>
        </w:rPr>
        <w:t>元，其中股本人民币</w:t>
      </w:r>
      <w:r>
        <w:rPr>
          <w:rFonts w:ascii="Times New Roman" w:eastAsia="Times New Roman" w:hAnsi="Times New Roman" w:cs="Times New Roman"/>
          <w:color w:val="000000"/>
          <w:spacing w:val="0"/>
          <w:w w:val="100"/>
          <w:position w:val="0"/>
        </w:rPr>
        <w:t>869,697.00</w:t>
      </w:r>
      <w:r>
        <w:rPr>
          <w:color w:val="000000"/>
          <w:spacing w:val="0"/>
          <w:w w:val="100"/>
          <w:position w:val="0"/>
        </w:rPr>
        <w:t>元，资本公积人民币</w:t>
      </w:r>
      <w:r>
        <w:rPr>
          <w:rFonts w:ascii="Times New Roman" w:eastAsia="Times New Roman" w:hAnsi="Times New Roman" w:cs="Times New Roman"/>
          <w:color w:val="000000"/>
          <w:spacing w:val="0"/>
          <w:w w:val="100"/>
          <w:position w:val="0"/>
        </w:rPr>
        <w:t>15,193,607.59</w:t>
      </w:r>
      <w:r>
        <w:rPr>
          <w:color w:val="000000"/>
          <w:spacing w:val="0"/>
          <w:w w:val="100"/>
          <w:position w:val="0"/>
        </w:rPr>
        <w:t>元。</w:t>
      </w:r>
    </w:p>
    <w:p>
      <w:pPr>
        <w:pStyle w:val="Style28"/>
        <w:keepNext w:val="0"/>
        <w:keepLines w:val="0"/>
        <w:widowControl w:val="0"/>
        <w:shd w:val="clear" w:color="auto" w:fill="auto"/>
        <w:bidi w:val="0"/>
        <w:spacing w:before="0" w:after="160" w:line="310" w:lineRule="exact"/>
        <w:ind w:left="0" w:right="0" w:firstLine="480"/>
        <w:jc w:val="both"/>
      </w:pPr>
      <w:r>
        <w:rPr>
          <w:color w:val="000000"/>
          <w:spacing w:val="0"/>
          <w:w w:val="100"/>
          <w:position w:val="0"/>
        </w:rPr>
        <w:t>其他资本公积本期增加系：国创新能业绩承诺未达预期而退回的股利分配款</w:t>
      </w:r>
      <w:r>
        <w:rPr>
          <w:rFonts w:ascii="Times New Roman" w:eastAsia="Times New Roman" w:hAnsi="Times New Roman" w:cs="Times New Roman"/>
          <w:color w:val="000000"/>
          <w:spacing w:val="0"/>
          <w:w w:val="100"/>
          <w:position w:val="0"/>
        </w:rPr>
        <w:t>818,588.86</w:t>
      </w:r>
      <w:r>
        <w:rPr>
          <w:color w:val="000000"/>
          <w:spacing w:val="0"/>
          <w:w w:val="100"/>
          <w:position w:val="0"/>
        </w:rPr>
        <w:t>元，该事项增加其他资本公积</w:t>
      </w:r>
      <w:r>
        <w:br w:type="page"/>
      </w:r>
    </w:p>
    <w:p>
      <w:pPr>
        <w:pStyle w:val="Style10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818,588.86 </w:t>
      </w:r>
      <w:r>
        <w:rPr>
          <w:rFonts w:ascii="SimSun" w:eastAsia="SimSun" w:hAnsi="SimSun" w:cs="SimSun"/>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3</w:t>
      </w:r>
      <w:bookmarkEnd w:id="1616"/>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614"/>
      <w:bookmarkEnd w:id="1615"/>
      <w:bookmarkEnd w:id="1617"/>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16,063,303.59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16,063,303.59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16,063,303.59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120,127,234.70</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库存股本期增加数系业绩承诺方依据并购重组相关协议承诺应补偿的金额。</w:t>
      </w:r>
    </w:p>
    <w:p>
      <w:pPr>
        <w:pStyle w:val="Style32"/>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3</w:t>
      </w:r>
      <w:bookmarkEnd w:id="1620"/>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618"/>
      <w:bookmarkEnd w:id="1619"/>
      <w:bookmarkEnd w:id="16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本期所得</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税前发生</w:t>
            </w:r>
          </w:p>
          <w:p>
            <w:pPr>
              <w:pStyle w:val="Style23"/>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15,522,893.</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25,420,66</w:t>
            </w:r>
          </w:p>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25,420,66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15,522,893.</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25,420,66</w:t>
            </w:r>
          </w:p>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25,420,66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40,943,5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528,980.10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-158,666.4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-158,666.4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370,313.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528,980.10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-158,666.4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-158,666.4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370,313.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16,051,873.</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25,261,99</w:t>
            </w:r>
          </w:p>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25,261,99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41,313,8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22"/>
      <w:bookmarkEnd w:id="1623"/>
      <w:bookmarkEnd w:id="1625"/>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17,415,790.34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23,112,696.80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17,415,790.34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23,112,696.80</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本期盈余公积增加系本公司按《公司法》及本公司章程有关规定，按本期母公司净利润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p>
    <w:p>
      <w:pPr>
        <w:pStyle w:val="Style32"/>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26"/>
      <w:bookmarkEnd w:id="1627"/>
      <w:bookmarkEnd w:id="162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331,170,292.57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221,467,246.59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-161,179,200.38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169,991,092.19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221,467,246.59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40,281,193.58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118,846,143.80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5,696,906.46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3,162,255.72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30,038,002.31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5,980,842.10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174,537,377.00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331,170,292.57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630" w:name="bookmark1630"/>
      <w:r>
        <w:rPr>
          <w:rFonts w:ascii="Times New Roman" w:eastAsia="Times New Roman" w:hAnsi="Times New Roman" w:cs="Times New Roman"/>
          <w:color w:val="000000"/>
          <w:spacing w:val="0"/>
          <w:w w:val="100"/>
          <w:position w:val="0"/>
        </w:rPr>
        <w:t>1</w:t>
      </w:r>
      <w:bookmarkEnd w:id="163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631" w:name="bookmark1631"/>
      <w:r>
        <w:rPr>
          <w:rFonts w:ascii="Times New Roman" w:eastAsia="Times New Roman" w:hAnsi="Times New Roman" w:cs="Times New Roman"/>
          <w:color w:val="000000"/>
          <w:spacing w:val="0"/>
          <w:w w:val="100"/>
          <w:position w:val="0"/>
        </w:rPr>
        <w:t>2</w:t>
      </w:r>
      <w:bookmarkEnd w:id="163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-161,179,200.38</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632" w:name="bookmark1632"/>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633" w:name="bookmark1633"/>
      <w:r>
        <w:rPr>
          <w:rFonts w:ascii="Times New Roman" w:eastAsia="Times New Roman" w:hAnsi="Times New Roman" w:cs="Times New Roman"/>
          <w:color w:val="000000"/>
          <w:spacing w:val="0"/>
          <w:w w:val="100"/>
          <w:position w:val="0"/>
        </w:rPr>
        <w:t>4</w:t>
      </w:r>
      <w:bookmarkEnd w:id="163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35"/>
      <w:bookmarkEnd w:id="1636"/>
      <w:bookmarkEnd w:id="1638"/>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1,031,835,795.76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1,104,183,667.76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1,031,835,795.76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1,569,717,788.81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1,104,183,667.76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2640"/>
        <w:gridCol w:w="2578"/>
        <w:gridCol w:w="217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1,512,040,747.76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1,569,717,788.81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营业收入均与主营业务相 关，具备商业实质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营业收入均与主营业务相 关，具备商业实质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与主营业务无关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营业收入均与主营业务相 关，具备商业实质</w:t>
            </w:r>
          </w:p>
        </w:tc>
      </w:tr>
    </w:tbl>
    <w:p>
      <w:pPr>
        <w:spacing w:lineRule="exact" w:line="1"/>
        <w:rPr>
          <w:sz w:val="2"/>
          <w:szCs w:val="2"/>
        </w:rPr>
      </w:pPr>
      <w:r>
        <w:br w:type="page"/>
      </w:r>
    </w:p>
    <w:tbl>
      <w:tblPr>
        <w:tblOverlap w:val="never"/>
        <w:jc w:val="center"/>
        <w:tblLayout w:type="fixed"/>
      </w:tblPr>
      <w:tblGrid>
        <w:gridCol w:w="2184"/>
        <w:gridCol w:w="2640"/>
        <w:gridCol w:w="2578"/>
        <w:gridCol w:w="2179"/>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营业收入均与主营业务相 关，具备商业实质</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1,512,040,747.76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1,569,717,788.81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营业收入均与主营业务相 关，具备商业实质</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843,617,601.48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843,617,601.48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198,173,084.35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470,250,061.93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中国大陆地区</w:t>
            </w:r>
            <w:r>
              <w:rPr>
                <w:rFonts w:ascii="Times New Roman" w:eastAsia="Times New Roman" w:hAnsi="Times New Roman" w:cs="Times New Roman"/>
                <w:color w:val="000000"/>
                <w:spacing w:val="0"/>
                <w:w w:val="100"/>
                <w:position w:val="0"/>
              </w:rPr>
              <w:t>（</w:t>
            </w:r>
            <w:r>
              <w:rPr>
                <w:color w:val="000000"/>
                <w:spacing w:val="0"/>
                <w:w w:val="100"/>
                <w:position w:val="0"/>
              </w:rPr>
              <w:t>不含港 澳台</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750,111,764.11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1,418,534,910.39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r>
              <w:rPr>
                <w:rFonts w:ascii="Times New Roman" w:eastAsia="Times New Roman" w:hAnsi="Times New Roman" w:cs="Times New Roman"/>
                <w:color w:val="000000"/>
                <w:spacing w:val="0"/>
                <w:w w:val="100"/>
                <w:position w:val="0"/>
              </w:rPr>
              <w:t>（</w:t>
            </w:r>
            <w:r>
              <w:rPr>
                <w:color w:val="000000"/>
                <w:spacing w:val="0"/>
                <w:w w:val="100"/>
                <w:position w:val="0"/>
              </w:rPr>
              <w:t>含港澳台</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93,505,837.37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93,505,837.37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289,463,927.42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289,463,927.42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554,153,674.06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554,153,674.06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198,173,084.35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198,173,084.35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470,250,061.93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639"/>
      <w:bookmarkEnd w:id="1640"/>
      <w:bookmarkEnd w:id="164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3,195,109.20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3,179,240.79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2,084,312.79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2,270,333.75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618,318.10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733,753.59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1,745,717.98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1,451,377.11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7,643,458.07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7,634,705.24</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643"/>
      <w:bookmarkEnd w:id="1644"/>
      <w:bookmarkEnd w:id="164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49,129,934.62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38,008,593.02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16,249,839.81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16,073,605.19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14,591,630.10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12,005,708.94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8,507,616.24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10,718,057.34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6,069,316.97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11,598,677.39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94,548,337.74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88,404,641.88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4</w:t>
      </w:r>
      <w:bookmarkEnd w:id="1649"/>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647"/>
      <w:bookmarkEnd w:id="1648"/>
      <w:bookmarkEnd w:id="165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51,777,871.55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57,904,918.16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23,007,071.42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20,548,062.32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14,452,838.43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13,511,054.18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89,237,781.40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91,964,034.66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4</w:t>
      </w:r>
      <w:bookmarkEnd w:id="1653"/>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651"/>
      <w:bookmarkEnd w:id="1652"/>
      <w:bookmarkEnd w:id="16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166,663,064.65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163,131,731.42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13,755,734.71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16,044,620.33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180,418,799.36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179,176,351.75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655"/>
      <w:bookmarkEnd w:id="1656"/>
      <w:bookmarkEnd w:id="165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12,535,216.47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9,762,672.55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17,292,413.26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11,190,218.57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309,271.25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-478,015.12</w:t>
            </w:r>
          </w:p>
        </w:tc>
      </w:tr>
    </w:tbl>
    <w:p>
      <w:p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441" w:right="1125" w:bottom="1499" w:left="1083" w:header="0" w:footer="3" w:gutter="0"/>
          <w:cols w:space="720"/>
          <w:noEndnote/>
          <w:rtlGutter w:val="0"/>
          <w:docGrid w:linePitch="360"/>
        </w:sectPr>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1,035,044.14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1,022,741.53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-3,412,881.40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-882,819.61</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财务费用本期发生额较上期大幅下降，主要系本期利息收入增加所致。</w:t>
      </w:r>
    </w:p>
    <w:p>
      <w:pPr>
        <w:pStyle w:val="Style32"/>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659"/>
      <w:bookmarkEnd w:id="1660"/>
      <w:bookmarkEnd w:id="166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41,006,157.43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23,899,305.00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1,851,194.36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8,252,840.71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13,439,688.32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6,595,759.98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1,006,569.09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508,408.29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57,303,609.20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39,256,313.98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663"/>
      <w:bookmarkEnd w:id="1664"/>
      <w:bookmarkEnd w:id="16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2,073,048.07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-327,666.47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55,032.02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18,128,235.14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1,800,413.62</w:t>
            </w:r>
          </w:p>
        </w:tc>
      </w:tr>
    </w:tbl>
    <w:p>
      <w:pPr>
        <w:pStyle w:val="Style28"/>
        <w:keepNext w:val="0"/>
        <w:keepLines w:val="0"/>
        <w:widowControl w:val="0"/>
        <w:shd w:val="clear" w:color="auto" w:fill="auto"/>
        <w:bidi w:val="0"/>
        <w:spacing w:before="0" w:after="80" w:line="307"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投资收益本期发生额较上期增长较大，主要系公司本期回购注销业绩承诺补偿股份</w:t>
      </w:r>
      <w:r>
        <w:rPr>
          <w:rFonts w:ascii="Times New Roman" w:eastAsia="Times New Roman" w:hAnsi="Times New Roman" w:cs="Times New Roman"/>
          <w:color w:val="000000"/>
          <w:spacing w:val="0"/>
          <w:w w:val="100"/>
          <w:position w:val="0"/>
        </w:rPr>
        <w:t>869,697</w:t>
      </w:r>
      <w:r>
        <w:rPr>
          <w:color w:val="000000"/>
          <w:spacing w:val="0"/>
          <w:w w:val="100"/>
          <w:position w:val="0"/>
        </w:rPr>
        <w:t>股，结转该部分股份按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日公司股票收盘价计算的公允价值所致。</w:t>
      </w:r>
    </w:p>
    <w:p>
      <w:pPr>
        <w:pStyle w:val="Style32"/>
        <w:keepNext/>
        <w:keepLines/>
        <w:widowControl w:val="0"/>
        <w:shd w:val="clear" w:color="auto" w:fill="auto"/>
        <w:bidi w:val="0"/>
        <w:spacing w:before="0" w:after="38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5</w:t>
      </w:r>
      <w:bookmarkEnd w:id="166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67"/>
      <w:bookmarkEnd w:id="1668"/>
      <w:bookmarkEnd w:id="16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104,063,931.11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16,063,303.59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104,063,931.11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16,063,303.59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104,063,931.11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16,063,303.59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公允价值变动收益本期发生额详见七、</w:t>
      </w:r>
      <w:r>
        <w:rPr>
          <w:rFonts w:ascii="Times New Roman" w:eastAsia="Times New Roman" w:hAnsi="Times New Roman" w:cs="Times New Roman"/>
          <w:color w:val="000000"/>
          <w:spacing w:val="0"/>
          <w:w w:val="100"/>
          <w:position w:val="0"/>
        </w:rPr>
        <w:t>38“</w:t>
      </w:r>
      <w:r>
        <w:rPr>
          <w:color w:val="000000"/>
          <w:spacing w:val="0"/>
          <w:w w:val="100"/>
          <w:position w:val="0"/>
        </w:rPr>
        <w:t>库存股</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2"/>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5</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71"/>
      <w:bookmarkEnd w:id="1672"/>
      <w:bookmarkEnd w:id="167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-2,854,629.17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-5,287,613.81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-13,096,098.39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-6,220,824.56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-12,276,921.06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-9,051,644.06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338,949.57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-28,168,994.68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-20,221,132.86</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信用减值损失本期发生额较上期增长</w:t>
      </w:r>
      <w:r>
        <w:rPr>
          <w:rFonts w:ascii="Times New Roman" w:eastAsia="Times New Roman" w:hAnsi="Times New Roman" w:cs="Times New Roman"/>
          <w:color w:val="000000"/>
          <w:spacing w:val="0"/>
          <w:w w:val="100"/>
          <w:position w:val="0"/>
        </w:rPr>
        <w:t>39.30%</w:t>
      </w:r>
      <w:r>
        <w:rPr>
          <w:color w:val="000000"/>
          <w:spacing w:val="0"/>
          <w:w w:val="100"/>
          <w:position w:val="0"/>
        </w:rPr>
        <w:t>，主要系长期应收款与应收账款坏账损失增加所致。</w:t>
      </w:r>
    </w:p>
    <w:p>
      <w:pPr>
        <w:pStyle w:val="Style32"/>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75"/>
      <w:bookmarkEnd w:id="1676"/>
      <w:bookmarkEnd w:id="16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-2,004,846.21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-2,004,846.21</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资产减值损失本期发生额较上期增长较大，主要系本期商誉减值金额较大所致。</w:t>
      </w:r>
    </w:p>
    <w:p>
      <w:pPr>
        <w:pStyle w:val="Style32"/>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9"/>
      <w:bookmarkEnd w:id="1680"/>
      <w:bookmarkEnd w:id="168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-187,373.89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-187,373.89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83"/>
      <w:bookmarkEnd w:id="1684"/>
      <w:bookmarkEnd w:id="168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1,246,147.00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44,531.95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1,290,678.95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1,290,678.95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营业外支出本期发生额较上期大幅增长，主要系本期捐赠支出金额较大所致。</w:t>
      </w:r>
    </w:p>
    <w:p>
      <w:pPr>
        <w:pStyle w:val="Style32"/>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87"/>
      <w:bookmarkEnd w:id="1688"/>
      <w:bookmarkEnd w:id="1690"/>
    </w:p>
    <w:p>
      <w:pPr>
        <w:pStyle w:val="Style32"/>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7"/>
      <w:bookmarkEnd w:id="1688"/>
      <w:bookmarkEnd w:id="16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12,214,776.25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11,093,006.51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-8,456,718.03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-2,920,860.24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3,758,058.22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8,172,146.27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2"/>
      <w:bookmarkEnd w:id="1693"/>
      <w:bookmarkEnd w:id="16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49,771,655.54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7,465,748.33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-5,244,511.48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-249,310.37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-20,735,476.42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33,560,016.48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-86,766.54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4,239,724.33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-15,065,608.49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所得税税率上下年变动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-125,757.62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3,758,058.22</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所得税费用本期发生额较上期下降</w:t>
      </w:r>
      <w:r>
        <w:rPr>
          <w:rFonts w:ascii="Times New Roman" w:eastAsia="Times New Roman" w:hAnsi="Times New Roman" w:cs="Times New Roman"/>
          <w:color w:val="000000"/>
          <w:spacing w:val="0"/>
          <w:w w:val="100"/>
          <w:position w:val="0"/>
        </w:rPr>
        <w:t>54.01%</w:t>
      </w:r>
      <w:r>
        <w:rPr>
          <w:color w:val="000000"/>
          <w:spacing w:val="0"/>
          <w:w w:val="100"/>
          <w:position w:val="0"/>
        </w:rPr>
        <w:t>，主要系本期递延所得税费用下降所致。</w:t>
      </w:r>
    </w:p>
    <w:p>
      <w:pPr>
        <w:pStyle w:val="Style32"/>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695"/>
      <w:bookmarkEnd w:id="1696"/>
      <w:bookmarkEnd w:id="169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39</w:t>
      </w:r>
      <w:r>
        <w:rPr>
          <w:color w:val="000000"/>
          <w:spacing w:val="0"/>
          <w:w w:val="100"/>
          <w:position w:val="0"/>
        </w:rPr>
        <w:t>。</w:t>
      </w:r>
      <w:r>
        <w:br w:type="page"/>
      </w:r>
    </w:p>
    <w:p>
      <w:pPr>
        <w:pStyle w:val="Style32"/>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699"/>
      <w:bookmarkEnd w:id="1700"/>
      <w:bookmarkEnd w:id="1702"/>
    </w:p>
    <w:p>
      <w:pPr>
        <w:pStyle w:val="Style32"/>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9"/>
      <w:bookmarkEnd w:id="1700"/>
      <w:bookmarkEnd w:id="170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93,743,894.37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32,981,299.35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70,403,557.43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30,629,305.00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164,147,451.80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63,610,604.35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4"/>
      <w:bookmarkEnd w:id="1705"/>
      <w:bookmarkEnd w:id="170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38,187,053.02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32,967,495.25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18,790,757.48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20,095,423.58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13,861,563.31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17,337,210.33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22,226,132.49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13,921,173.52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93,065,506.30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84,321,302.68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numPr>
          <w:ilvl w:val="0"/>
          <w:numId w:val="175"/>
        </w:numPr>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收到的其他与投资活动有关的现金</w:t>
      </w:r>
      <w:bookmarkEnd w:id="1707"/>
      <w:bookmarkEnd w:id="1708"/>
      <w:bookmarkEnd w:id="171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9,720,449.52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3,596,882.81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55,032.02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股利退回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21,742.43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18,961,152.33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24,301,914.83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numPr>
          <w:ilvl w:val="0"/>
          <w:numId w:val="175"/>
        </w:numPr>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支付的其他与投资活动有关的现金</w:t>
      </w:r>
      <w:bookmarkEnd w:id="1711"/>
      <w:bookmarkEnd w:id="1712"/>
      <w:bookmarkEnd w:id="171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15"/>
      <w:bookmarkEnd w:id="1716"/>
      <w:bookmarkEnd w:id="171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9"/>
      <w:bookmarkEnd w:id="1720"/>
      <w:bookmarkEnd w:id="17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资产重组中介机构发行费用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3,944,482.14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3,944,482.14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23"/>
      <w:bookmarkEnd w:id="1724"/>
      <w:bookmarkEnd w:id="1726"/>
    </w:p>
    <w:p>
      <w:pPr>
        <w:pStyle w:val="Style32"/>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3"/>
      <w:bookmarkEnd w:id="1724"/>
      <w:bookmarkEnd w:id="172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46,013,597.32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125,770,802.45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211,282,429.71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2,004,846.21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28,168,994.68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20,221,132.86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12,099,506.11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8,572,472.12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4,605,801.22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4,211,782.41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861,505.92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737,698.69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751,473.40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187,373.89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441" w:right="1125" w:bottom="1499" w:left="1083" w:header="0" w:footer="3" w:gutter="0"/>
          <w:cols w:space="720"/>
          <w:noEndnote/>
          <w:rtlGutter w:val="0"/>
          <w:docGrid w:linePitch="360"/>
        </w:sectPr>
      </w:pP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-104,063,931.11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-16,063,303.59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4,412,707.54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6,038,884.73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-18,128,235.14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-1,800,413.62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-5,640,370.66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-4,489,221.88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-2,816,347.37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1,568,361.64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-1,563,259.43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28,919,860.00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-81,247,304.51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-121,543,950.22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163,543,290.20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39,315,263.44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258,281,144.16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93,651,589.13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725,111,597.70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678,898,515.89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678,898,515.89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444,569,104.25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46,213,081.81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234,329,411.64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8"/>
      <w:bookmarkEnd w:id="1729"/>
      <w:bookmarkEnd w:id="17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numPr>
          <w:ilvl w:val="0"/>
          <w:numId w:val="177"/>
        </w:numPr>
        <w:shd w:val="clear" w:color="auto" w:fill="auto"/>
        <w:bidi w:val="0"/>
        <w:spacing w:before="0" w:after="380" w:line="240" w:lineRule="auto"/>
        <w:ind w:left="0" w:right="0" w:firstLine="14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本期收到的处置子公司的现金净额</w:t>
      </w:r>
      <w:bookmarkEnd w:id="1731"/>
      <w:bookmarkEnd w:id="1732"/>
      <w:bookmarkEnd w:id="17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77"/>
        </w:numPr>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现金和现金等价物的构成</w:t>
      </w:r>
      <w:bookmarkEnd w:id="1735"/>
      <w:bookmarkEnd w:id="1736"/>
      <w:bookmarkEnd w:id="173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725,111,597.70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678,898,515.89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166,388.79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248,814.16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724,945,208.91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678,649,701.73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725,111,597.70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678,898,515.89</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年末现金和现金等价物中已扣除其他货币资金中核算的银行保函保证金和银行承兑汇票保证金</w:t>
      </w:r>
      <w:r>
        <w:rPr>
          <w:rFonts w:ascii="Times New Roman" w:eastAsia="Times New Roman" w:hAnsi="Times New Roman" w:cs="Times New Roman"/>
          <w:color w:val="000000"/>
          <w:spacing w:val="0"/>
          <w:w w:val="100"/>
          <w:position w:val="0"/>
        </w:rPr>
        <w:t>16,274,424.95</w:t>
      </w:r>
      <w:r>
        <w:rPr>
          <w:color w:val="000000"/>
          <w:spacing w:val="0"/>
          <w:w w:val="100"/>
          <w:position w:val="0"/>
        </w:rPr>
        <w:t>元。</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739"/>
      <w:bookmarkEnd w:id="1740"/>
      <w:bookmarkEnd w:id="174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743"/>
      <w:bookmarkEnd w:id="1744"/>
      <w:bookmarkEnd w:id="174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16,274,424.95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用于开具银行承兑汇票和保函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11,095,388.00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质押用于开具银行承兑汇票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27,369,812.95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7"/>
      <w:bookmarkEnd w:id="1748"/>
      <w:bookmarkEnd w:id="1750"/>
    </w:p>
    <w:p>
      <w:pPr>
        <w:pStyle w:val="Style32"/>
        <w:keepNext/>
        <w:keepLines/>
        <w:widowControl w:val="0"/>
        <w:shd w:val="clear" w:color="auto" w:fill="auto"/>
        <w:bidi w:val="0"/>
        <w:spacing w:before="0" w:after="380" w:line="240" w:lineRule="auto"/>
        <w:ind w:left="0" w:right="0" w:firstLine="140"/>
        <w:jc w:val="left"/>
      </w:pPr>
      <w:bookmarkStart w:id="1747" w:name="bookmark1747"/>
      <w:bookmarkStart w:id="1748" w:name="bookmark1748"/>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7"/>
      <w:bookmarkEnd w:id="1748"/>
      <w:bookmarkEnd w:id="175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spacing w:lineRule="exact" w:line="1"/>
        <w:rPr>
          <w:sz w:val="2"/>
          <w:szCs w:val="2"/>
        </w:rPr>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304,226,466.98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19,238,064.87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302,963,975.00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19,158,229.92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219,147,482.00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13,858,010.17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127,610.88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27,734,261.00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1,753,803.73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46,403.21</w:t>
            </w:r>
          </w:p>
        </w:tc>
      </w:tr>
    </w:tbl>
    <w:p>
      <w:pPr>
        <w:widowControl w:val="0"/>
        <w:spacing w:after="79" w:line="1" w:lineRule="exact"/>
      </w:pP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331" w:lineRule="exact"/>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2"/>
      <w:bookmarkEnd w:id="1753"/>
      <w:bookmarkEnd w:id="1754"/>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202"/>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日本东京</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755"/>
      <w:bookmarkEnd w:id="1756"/>
      <w:bookmarkEnd w:id="1758"/>
    </w:p>
    <w:p>
      <w:pPr>
        <w:pStyle w:val="Style32"/>
        <w:keepNext/>
        <w:keepLines/>
        <w:widowControl w:val="0"/>
        <w:shd w:val="clear" w:color="auto" w:fill="auto"/>
        <w:bidi w:val="0"/>
        <w:spacing w:before="0" w:after="380" w:line="240" w:lineRule="auto"/>
        <w:ind w:left="0" w:right="0" w:firstLine="0"/>
        <w:jc w:val="both"/>
      </w:pPr>
      <w:bookmarkStart w:id="1755" w:name="bookmark1755"/>
      <w:bookmarkStart w:id="1756" w:name="bookmark1756"/>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5"/>
      <w:bookmarkEnd w:id="1756"/>
      <w:bookmarkEnd w:id="17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982"/>
        <w:gridCol w:w="1790"/>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bl>
    <w:p>
      <w:pPr>
        <w:spacing w:lineRule="exact" w:line="1"/>
        <w:rPr>
          <w:sz w:val="2"/>
          <w:szCs w:val="2"/>
        </w:rPr>
      </w:pPr>
      <w:r>
        <w:br w:type="page"/>
      </w:r>
    </w:p>
    <w:tbl>
      <w:tblPr>
        <w:tblOverlap w:val="never"/>
        <w:jc w:val="center"/>
        <w:tblLayout w:type="fixed"/>
      </w:tblPr>
      <w:tblGrid>
        <w:gridCol w:w="3408"/>
        <w:gridCol w:w="1982"/>
        <w:gridCol w:w="17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重大新兴产业专项资金项目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经贸局</w:t>
            </w:r>
            <w:r>
              <w:rPr>
                <w:rFonts w:ascii="Times New Roman" w:eastAsia="Times New Roman" w:hAnsi="Times New Roman" w:cs="Times New Roman"/>
                <w:color w:val="000000"/>
                <w:spacing w:val="0"/>
                <w:w w:val="100"/>
                <w:position w:val="0"/>
              </w:rPr>
              <w:t>19</w:t>
            </w:r>
            <w:r>
              <w:rPr>
                <w:color w:val="000000"/>
                <w:spacing w:val="0"/>
                <w:w w:val="100"/>
                <w:position w:val="0"/>
              </w:rPr>
              <w:t>年省新能源汽车产业集聚发展基 地专项资金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年安徽省科技重大专项补助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声谷创新产品产业化项目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2,997,400.00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中国声谷建设</w:t>
            </w:r>
            <w:r>
              <w:rPr>
                <w:rFonts w:ascii="Times New Roman" w:eastAsia="Times New Roman" w:hAnsi="Times New Roman" w:cs="Times New Roman"/>
                <w:color w:val="000000"/>
                <w:spacing w:val="0"/>
                <w:w w:val="100"/>
                <w:position w:val="0"/>
              </w:rPr>
              <w:t>-</w:t>
            </w:r>
            <w:r>
              <w:rPr>
                <w:color w:val="000000"/>
                <w:spacing w:val="0"/>
                <w:w w:val="100"/>
                <w:position w:val="0"/>
              </w:rPr>
              <w:t>技术创新产品产业化项目专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3,014,500.00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753,625.00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经贸局一事一议资金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省智能语音及人工智能产业发展专项资金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高新区科技局重大专项区级配套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省智能语音及人工智能产业发展省智能语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音及人工智能产业发展专项资金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2,834,900.00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2,603,650.00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年招商优惠政策政策奖励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10,722,120.00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支持声谷建设若干政策奖补资金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大数据及人工智能西南研发运营中心项目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2,615,100.00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2,615,100.00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年普惠政策兑现城市基础设施配套费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2,550,400.00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稳岗就业补贴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实施科技小巨人企业提升行动（瞪羚计划）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1,851,194.36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1,851,194.36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1,549,600.00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高新区柏堰科技园管理委员会补清理土方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1,536,900.00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1,536,900.00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支持中国声谷建设若干政策（四）支持产业 集聚发展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瞪羚研发费用补贴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1,151,100.00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1,151,100.00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高新区经贸局</w:t>
            </w:r>
            <w:r>
              <w:rPr>
                <w:rFonts w:ascii="Times New Roman" w:eastAsia="Times New Roman" w:hAnsi="Times New Roman" w:cs="Times New Roman"/>
                <w:color w:val="000000"/>
                <w:spacing w:val="0"/>
                <w:w w:val="100"/>
                <w:position w:val="0"/>
              </w:rPr>
              <w:t>2020</w:t>
            </w:r>
            <w:r>
              <w:rPr>
                <w:color w:val="000000"/>
                <w:spacing w:val="0"/>
                <w:w w:val="100"/>
                <w:position w:val="0"/>
              </w:rPr>
              <w:t>年三重一创创新平台资 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9,212,537.43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9,212,537.43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70,544,751.79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49,707,626.79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0"/>
      <w:bookmarkEnd w:id="1761"/>
      <w:bookmarkEnd w:id="176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763"/>
      <w:bookmarkEnd w:id="1764"/>
      <w:bookmarkEnd w:id="1766"/>
    </w:p>
    <w:p>
      <w:pPr>
        <w:pStyle w:val="Style26"/>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sz w:val="24"/>
          <w:szCs w:val="24"/>
        </w:rPr>
        <w:t>八</w:t>
      </w:r>
      <w:bookmarkEnd w:id="1769"/>
      <w:r>
        <w:rPr>
          <w:color w:val="000000"/>
          <w:spacing w:val="0"/>
          <w:w w:val="100"/>
          <w:position w:val="0"/>
          <w:sz w:val="24"/>
          <w:szCs w:val="24"/>
        </w:rPr>
        <w:t>、合并范围的变更</w:t>
      </w:r>
      <w:bookmarkEnd w:id="1767"/>
      <w:bookmarkEnd w:id="1768"/>
      <w:bookmarkEnd w:id="1770"/>
    </w:p>
    <w:p>
      <w:pPr>
        <w:pStyle w:val="Style32"/>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1"/>
      <w:bookmarkEnd w:id="1772"/>
      <w:bookmarkEnd w:id="1773"/>
    </w:p>
    <w:p>
      <w:pPr>
        <w:pStyle w:val="Style32"/>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1"/>
      <w:bookmarkEnd w:id="1772"/>
      <w:bookmarkEnd w:id="177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5"/>
      <w:bookmarkEnd w:id="1776"/>
      <w:bookmarkEnd w:id="17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78"/>
      <w:bookmarkEnd w:id="1779"/>
      <w:bookmarkEnd w:id="1781"/>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2"/>
        <w:keepNext/>
        <w:keepLines/>
        <w:widowControl w:val="0"/>
        <w:shd w:val="clear" w:color="auto" w:fill="auto"/>
        <w:bidi w:val="0"/>
        <w:spacing w:before="0" w:after="24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82"/>
      <w:bookmarkEnd w:id="1783"/>
      <w:bookmarkEnd w:id="1785"/>
    </w:p>
    <w:p>
      <w:pPr>
        <w:pStyle w:val="Style28"/>
        <w:keepNext w:val="0"/>
        <w:keepLines w:val="0"/>
        <w:widowControl w:val="0"/>
        <w:shd w:val="clear" w:color="auto" w:fill="auto"/>
        <w:bidi w:val="0"/>
        <w:spacing w:before="0" w:after="360" w:line="341" w:lineRule="exact"/>
        <w:ind w:left="0" w:right="0" w:firstLine="0"/>
        <w:jc w:val="left"/>
        <w:sectPr>
          <w:headerReference w:type="default" r:id="rId201"/>
          <w:footerReference w:type="default" r:id="rId202"/>
          <w:headerReference w:type="even" r:id="rId203"/>
          <w:footerReference w:type="even" r:id="rId204"/>
          <w:headerReference w:type="first" r:id="rId205"/>
          <w:footerReference w:type="first" r:id="rId206"/>
          <w:footnotePr>
            <w:pos w:val="pageBottom"/>
            <w:numFmt w:val="decimal"/>
            <w:numRestart w:val="continuous"/>
          </w:footnotePr>
          <w:pgSz w:w="11900" w:h="16840"/>
          <w:pgMar w:top="1441" w:right="1125" w:bottom="1499" w:left="1083" w:header="0" w:footer="3" w:gutter="0"/>
          <w:cols w:space="720"/>
          <w:noEndnote/>
          <w:titlePg/>
          <w:rtlGutter w:val="0"/>
          <w:docGrid w:linePitch="360"/>
        </w:sectPr>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81"/>
        <w:keepNext w:val="0"/>
        <w:keepLines w:val="0"/>
        <w:widowControl w:val="0"/>
        <w:numPr>
          <w:ilvl w:val="0"/>
          <w:numId w:val="177"/>
        </w:numPr>
        <w:shd w:val="clear" w:color="auto" w:fill="auto"/>
        <w:bidi w:val="0"/>
        <w:spacing w:before="80" w:after="380" w:line="240" w:lineRule="auto"/>
        <w:ind w:left="0" w:right="0" w:firstLine="0"/>
        <w:jc w:val="left"/>
      </w:pPr>
      <w:bookmarkStart w:id="1786" w:name="bookmark1786"/>
      <w:bookmarkEnd w:id="1786"/>
      <w:r>
        <w:rPr>
          <w:b/>
          <w:bCs/>
          <w:color w:val="000000"/>
          <w:spacing w:val="0"/>
          <w:w w:val="100"/>
          <w:position w:val="0"/>
        </w:rPr>
        <w:t xml:space="preserve"> 购买日或合并当期期末无法合理确定合并对价或被购买方可辨认资产、负债公允价值的相关说明</w:t>
      </w:r>
    </w:p>
    <w:p>
      <w:pPr>
        <w:pStyle w:val="Style81"/>
        <w:keepNext w:val="0"/>
        <w:keepLines w:val="0"/>
        <w:widowControl w:val="0"/>
        <w:numPr>
          <w:ilvl w:val="0"/>
          <w:numId w:val="177"/>
        </w:numPr>
        <w:shd w:val="clear" w:color="auto" w:fill="auto"/>
        <w:tabs>
          <w:tab w:pos="493" w:val="left"/>
        </w:tabs>
        <w:bidi w:val="0"/>
        <w:spacing w:before="0" w:after="380" w:line="240" w:lineRule="auto"/>
        <w:ind w:left="0" w:right="0" w:firstLine="0"/>
        <w:jc w:val="left"/>
      </w:pPr>
      <w:bookmarkStart w:id="1787" w:name="bookmark1787"/>
      <w:bookmarkEnd w:id="1787"/>
      <w:r>
        <w:rPr>
          <w:b/>
          <w:bCs/>
          <w:color w:val="000000"/>
          <w:spacing w:val="0"/>
          <w:w w:val="100"/>
          <w:position w:val="0"/>
        </w:rPr>
        <w:t>其他说明</w:t>
      </w:r>
    </w:p>
    <w:p>
      <w:pPr>
        <w:pStyle w:val="Style8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、同一控制下企业合并</w:t>
      </w:r>
    </w:p>
    <w:p>
      <w:pPr>
        <w:pStyle w:val="Style81"/>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81"/>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val="0"/>
        <w:keepLines w:val="0"/>
        <w:widowControl w:val="0"/>
        <w:numPr>
          <w:ilvl w:val="0"/>
          <w:numId w:val="179"/>
        </w:numPr>
        <w:shd w:val="clear" w:color="auto" w:fill="auto"/>
        <w:bidi w:val="0"/>
        <w:spacing w:before="0" w:after="380" w:line="240" w:lineRule="auto"/>
        <w:ind w:left="0" w:right="0" w:firstLine="0"/>
        <w:jc w:val="left"/>
      </w:pPr>
      <w:bookmarkStart w:id="1788" w:name="bookmark1788"/>
      <w:bookmarkEnd w:id="1788"/>
      <w:r>
        <w:rPr>
          <w:b/>
          <w:bCs/>
          <w:color w:val="000000"/>
          <w:spacing w:val="0"/>
          <w:w w:val="100"/>
          <w:position w:val="0"/>
        </w:rPr>
        <w:t>合并日被合并方资产、负债的账面价值</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789" w:name="bookmark1789"/>
      <w:r>
        <w:rPr>
          <w:rFonts w:ascii="Times New Roman" w:eastAsia="Times New Roman" w:hAnsi="Times New Roman" w:cs="Times New Roman"/>
          <w:b/>
          <w:bCs/>
          <w:color w:val="000000"/>
          <w:spacing w:val="0"/>
          <w:w w:val="100"/>
          <w:position w:val="0"/>
        </w:rPr>
        <w:t>3</w:t>
      </w:r>
      <w:bookmarkEnd w:id="1789"/>
      <w:r>
        <w:rPr>
          <w:b/>
          <w:bCs/>
          <w:color w:val="000000"/>
          <w:spacing w:val="0"/>
          <w:w w:val="100"/>
          <w:position w:val="0"/>
        </w:rPr>
        <w:t>、</w:t>
        <w:tab/>
        <w:t>其他原因的合并范围变动</w:t>
      </w:r>
    </w:p>
    <w:p>
      <w:pPr>
        <w:pStyle w:val="Style28"/>
        <w:keepNext w:val="0"/>
        <w:keepLines w:val="0"/>
        <w:widowControl w:val="0"/>
        <w:shd w:val="clear" w:color="auto" w:fill="auto"/>
        <w:bidi w:val="0"/>
        <w:spacing w:before="0" w:after="8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新设子公司：</w:t>
      </w:r>
    </w:p>
    <w:p>
      <w:pPr>
        <w:pStyle w:val="Style28"/>
        <w:keepNext w:val="0"/>
        <w:keepLines w:val="0"/>
        <w:widowControl w:val="0"/>
        <w:shd w:val="clear" w:color="auto" w:fill="auto"/>
        <w:bidi w:val="0"/>
        <w:spacing w:before="0" w:after="38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月，公司新设全资子公司科大国创智联(合肥)股权投资有限公司，注册资本人民币</w:t>
      </w:r>
      <w:r>
        <w:rPr>
          <w:rFonts w:ascii="Times New Roman" w:eastAsia="Times New Roman" w:hAnsi="Times New Roman" w:cs="Times New Roman"/>
          <w:color w:val="000000"/>
          <w:spacing w:val="0"/>
          <w:w w:val="100"/>
          <w:position w:val="0"/>
        </w:rPr>
        <w:t>3,000.00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月，公司新设控股孙公司合肥智联共益股权投资合伙企业(有限合伙)，注册资本人民币</w:t>
      </w:r>
      <w:r>
        <w:rPr>
          <w:rFonts w:ascii="Times New Roman" w:eastAsia="Times New Roman" w:hAnsi="Times New Roman" w:cs="Times New Roman"/>
          <w:color w:val="000000"/>
          <w:spacing w:val="0"/>
          <w:w w:val="100"/>
          <w:position w:val="0"/>
        </w:rPr>
        <w:t>800.00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月，公司新 设全资子公司安徽科大国创智信科技有限公司，注册资本人民币</w:t>
      </w:r>
      <w:r>
        <w:rPr>
          <w:rFonts w:ascii="Times New Roman" w:eastAsia="Times New Roman" w:hAnsi="Times New Roman" w:cs="Times New Roman"/>
          <w:color w:val="000000"/>
          <w:spacing w:val="0"/>
          <w:w w:val="100"/>
          <w:position w:val="0"/>
        </w:rPr>
        <w:t>2,000.00</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日，均未实际出资，并自 </w:t>
      </w:r>
      <w:r>
        <w:rPr>
          <w:rFonts w:ascii="Times New Roman" w:eastAsia="Times New Roman" w:hAnsi="Times New Roman" w:cs="Times New Roman"/>
          <w:color w:val="000000"/>
          <w:spacing w:val="0"/>
          <w:w w:val="100"/>
          <w:position w:val="0"/>
        </w:rPr>
        <w:t>2020</w:t>
      </w:r>
      <w:r>
        <w:rPr>
          <w:color w:val="000000"/>
          <w:spacing w:val="0"/>
          <w:w w:val="100"/>
          <w:position w:val="0"/>
        </w:rPr>
        <w:t>年成立之日起纳入合并范围。</w:t>
      </w:r>
    </w:p>
    <w:p>
      <w:pPr>
        <w:pStyle w:val="Style81"/>
        <w:keepNext w:val="0"/>
        <w:keepLines w:val="0"/>
        <w:widowControl w:val="0"/>
        <w:shd w:val="clear" w:color="auto" w:fill="auto"/>
        <w:tabs>
          <w:tab w:pos="378" w:val="left"/>
        </w:tabs>
        <w:bidi w:val="0"/>
        <w:spacing w:before="0" w:after="380" w:line="240" w:lineRule="auto"/>
        <w:ind w:left="0" w:right="0" w:firstLine="0"/>
        <w:jc w:val="left"/>
      </w:pPr>
      <w:bookmarkStart w:id="1790" w:name="bookmark1790"/>
      <w:r>
        <w:rPr>
          <w:rFonts w:ascii="Times New Roman" w:eastAsia="Times New Roman" w:hAnsi="Times New Roman" w:cs="Times New Roman"/>
          <w:b/>
          <w:bCs/>
          <w:color w:val="000000"/>
          <w:spacing w:val="0"/>
          <w:w w:val="100"/>
          <w:position w:val="0"/>
        </w:rPr>
        <w:t>4</w:t>
      </w:r>
      <w:bookmarkEnd w:id="1790"/>
      <w:r>
        <w:rPr>
          <w:b/>
          <w:bCs/>
          <w:color w:val="000000"/>
          <w:spacing w:val="0"/>
          <w:w w:val="100"/>
          <w:position w:val="0"/>
        </w:rPr>
        <w:t>、</w:t>
        <w:tab/>
        <w:t>其他</w:t>
      </w:r>
    </w:p>
    <w:p>
      <w:pPr>
        <w:pStyle w:val="Style26"/>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sz w:val="24"/>
          <w:szCs w:val="24"/>
        </w:rPr>
        <w:t>九</w:t>
      </w:r>
      <w:bookmarkEnd w:id="1793"/>
      <w:r>
        <w:rPr>
          <w:color w:val="000000"/>
          <w:spacing w:val="0"/>
          <w:w w:val="100"/>
          <w:position w:val="0"/>
          <w:sz w:val="24"/>
          <w:szCs w:val="24"/>
        </w:rPr>
        <w:t>、在其他主体中的权益</w:t>
      </w:r>
      <w:bookmarkEnd w:id="1791"/>
      <w:bookmarkEnd w:id="1792"/>
      <w:bookmarkEnd w:id="1794"/>
      <w:r>
        <w:br w:type="page"/>
      </w:r>
    </w:p>
    <w:p>
      <w:pPr>
        <w:pStyle w:val="Style32"/>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95"/>
      <w:bookmarkEnd w:id="1796"/>
      <w:bookmarkEnd w:id="1797"/>
    </w:p>
    <w:p>
      <w:pPr>
        <w:pStyle w:val="Style32"/>
        <w:keepNext/>
        <w:keepLines/>
        <w:widowControl w:val="0"/>
        <w:shd w:val="clear" w:color="auto" w:fill="auto"/>
        <w:bidi w:val="0"/>
        <w:spacing w:before="0" w:after="320" w:line="240" w:lineRule="auto"/>
        <w:ind w:left="0" w:right="0" w:firstLine="140"/>
        <w:jc w:val="left"/>
      </w:pPr>
      <w:bookmarkStart w:id="1795" w:name="bookmark1795"/>
      <w:bookmarkStart w:id="1796" w:name="bookmark1796"/>
      <w:bookmarkStart w:id="1798" w:name="bookmark179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95"/>
      <w:bookmarkEnd w:id="1796"/>
      <w:bookmarkEnd w:id="1798"/>
    </w:p>
    <w:tbl>
      <w:tblPr>
        <w:tblOverlap w:val="never"/>
        <w:jc w:val="center"/>
        <w:tblLayout w:type="fixed"/>
      </w:tblPr>
      <w:tblGrid>
        <w:gridCol w:w="1373"/>
        <w:gridCol w:w="1368"/>
        <w:gridCol w:w="1090"/>
        <w:gridCol w:w="1646"/>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数据智能平台运营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智能软硬件产品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国创数字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国创智信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智联共益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9"/>
      <w:bookmarkEnd w:id="1800"/>
      <w:bookmarkEnd w:id="1801"/>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1,228,414.53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10,891,801.56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5,512,199.97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12,446,053.79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-1,008,210.76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67,788.22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14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w:t>
      </w:r>
      <w:bookmarkEnd w:id="180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02"/>
      <w:bookmarkEnd w:id="1803"/>
      <w:bookmarkEnd w:id="180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252,566,</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888.36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160.12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704.68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616.09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148.51</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46,481,0</w:t>
            </w:r>
          </w:p>
        </w:tc>
      </w:tr>
      <w:tr>
        <w:trPr>
          <w:trHeight w:val="34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541.06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427.75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5,175,25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1,135,70</w:t>
            </w:r>
          </w:p>
        </w:tc>
      </w:tr>
      <w:tr>
        <w:trPr>
          <w:trHeight w:val="350"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5.74</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2.28</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470,250,061.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3,071,036.33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3,071,036.33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108,050,712.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620,422,908.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12,365,758.3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12,365,758.3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22,479,537.0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202,681,509.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27,560,999.8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27,560,999.8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27,264,921.0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164,532,151.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15,638,994.3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15,638,994.3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-6,546,380.81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4,359,653.46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-3,200,669.09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-3,200,669.09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-1,914,670.19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1,224,757.31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-3,649,027.18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-3,649,027.18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-3,070,076.44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06"/>
      <w:bookmarkEnd w:id="1807"/>
      <w:bookmarkEnd w:id="1809"/>
    </w:p>
    <w:p>
      <w:pPr>
        <w:pStyle w:val="Style32"/>
        <w:keepNext/>
        <w:keepLines/>
        <w:widowControl w:val="0"/>
        <w:shd w:val="clear" w:color="auto" w:fill="auto"/>
        <w:tabs>
          <w:tab w:pos="493" w:val="left"/>
        </w:tabs>
        <w:bidi w:val="0"/>
        <w:spacing w:before="0" w:after="380" w:line="240" w:lineRule="auto"/>
        <w:ind w:left="0" w:right="0" w:firstLine="0"/>
        <w:jc w:val="left"/>
      </w:pPr>
      <w:bookmarkStart w:id="1806" w:name="bookmark1806"/>
      <w:bookmarkStart w:id="1807" w:name="bookmark1807"/>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06"/>
      <w:bookmarkEnd w:id="1807"/>
      <w:bookmarkEnd w:id="181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12"/>
      <w:bookmarkEnd w:id="1813"/>
      <w:bookmarkEnd w:id="1814"/>
    </w:p>
    <w:p>
      <w:pPr>
        <w:pStyle w:val="Style32"/>
        <w:keepNext/>
        <w:keepLines/>
        <w:widowControl w:val="0"/>
        <w:shd w:val="clear" w:color="auto" w:fill="auto"/>
        <w:tabs>
          <w:tab w:pos="493" w:val="left"/>
        </w:tabs>
        <w:bidi w:val="0"/>
        <w:spacing w:before="0" w:after="380" w:line="240" w:lineRule="auto"/>
        <w:ind w:left="0" w:right="0" w:firstLine="0"/>
        <w:jc w:val="left"/>
      </w:pPr>
      <w:bookmarkStart w:id="1812" w:name="bookmark1812"/>
      <w:bookmarkStart w:id="1813" w:name="bookmark1813"/>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12"/>
      <w:bookmarkEnd w:id="1813"/>
      <w:bookmarkEnd w:id="1816"/>
    </w:p>
    <w:p>
      <w:pPr>
        <w:pStyle w:val="Style32"/>
        <w:keepNext/>
        <w:keepLines/>
        <w:widowControl w:val="0"/>
        <w:shd w:val="clear" w:color="auto" w:fill="auto"/>
        <w:tabs>
          <w:tab w:pos="493" w:val="left"/>
        </w:tabs>
        <w:bidi w:val="0"/>
        <w:spacing w:before="0" w:after="380" w:line="240" w:lineRule="auto"/>
        <w:ind w:left="0" w:right="0" w:firstLine="0"/>
        <w:jc w:val="left"/>
      </w:pPr>
      <w:bookmarkStart w:id="1812" w:name="bookmark1812"/>
      <w:bookmarkStart w:id="1813" w:name="bookmark1813"/>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12"/>
      <w:bookmarkEnd w:id="1813"/>
      <w:bookmarkEnd w:id="181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慧联运</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、在合营安排或联营企业中的权益</w:t>
      </w:r>
      <w:bookmarkEnd w:id="1819"/>
      <w:bookmarkEnd w:id="1820"/>
      <w:bookmarkEnd w:id="1822"/>
    </w:p>
    <w:p>
      <w:pPr>
        <w:pStyle w:val="Style32"/>
        <w:keepNext/>
        <w:keepLines/>
        <w:widowControl w:val="0"/>
        <w:shd w:val="clear" w:color="auto" w:fill="auto"/>
        <w:bidi w:val="0"/>
        <w:spacing w:before="0" w:line="240" w:lineRule="auto"/>
        <w:ind w:left="0" w:right="0" w:firstLine="140"/>
        <w:jc w:val="left"/>
      </w:pPr>
      <w:bookmarkStart w:id="1819" w:name="bookmark1819"/>
      <w:bookmarkStart w:id="1820" w:name="bookmark1820"/>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819"/>
      <w:bookmarkEnd w:id="1820"/>
      <w:bookmarkEnd w:id="182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12,841,840.00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11,715,652.59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1,854,811.93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1,854,811.93</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numPr>
          <w:ilvl w:val="0"/>
          <w:numId w:val="181"/>
        </w:numPr>
        <w:shd w:val="clear" w:color="auto" w:fill="auto"/>
        <w:tabs>
          <w:tab w:pos="633" w:val="left"/>
        </w:tabs>
        <w:bidi w:val="0"/>
        <w:spacing w:before="0" w:line="240" w:lineRule="auto"/>
        <w:ind w:left="0" w:right="0" w:firstLine="14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合营企业或联营企业向本公司转移资金的能力存在重大限制的说明</w:t>
      </w:r>
      <w:bookmarkEnd w:id="1824"/>
      <w:bookmarkEnd w:id="1825"/>
      <w:bookmarkEnd w:id="1827"/>
    </w:p>
    <w:p>
      <w:pPr>
        <w:pStyle w:val="Style32"/>
        <w:keepNext/>
        <w:keepLines/>
        <w:widowControl w:val="0"/>
        <w:numPr>
          <w:ilvl w:val="0"/>
          <w:numId w:val="181"/>
        </w:numPr>
        <w:shd w:val="clear" w:color="auto" w:fill="auto"/>
        <w:tabs>
          <w:tab w:pos="633" w:val="left"/>
        </w:tabs>
        <w:bidi w:val="0"/>
        <w:spacing w:before="0" w:line="240" w:lineRule="auto"/>
        <w:ind w:left="0" w:right="0" w:firstLine="140"/>
        <w:jc w:val="left"/>
      </w:pPr>
      <w:bookmarkStart w:id="1824" w:name="bookmark1824"/>
      <w:bookmarkStart w:id="1825" w:name="bookmark1825"/>
      <w:bookmarkStart w:id="1828" w:name="bookmark1828"/>
      <w:bookmarkStart w:id="1829" w:name="bookmark1829"/>
      <w:bookmarkEnd w:id="1828"/>
      <w:r>
        <w:rPr>
          <w:color w:val="000000"/>
          <w:spacing w:val="0"/>
          <w:w w:val="100"/>
          <w:position w:val="0"/>
        </w:rPr>
        <w:t>合营企业或联营企业发生的超额亏损</w:t>
      </w:r>
      <w:bookmarkEnd w:id="1824"/>
      <w:bookmarkEnd w:id="1825"/>
      <w:bookmarkEnd w:id="18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numPr>
          <w:ilvl w:val="0"/>
          <w:numId w:val="181"/>
        </w:numPr>
        <w:shd w:val="clear" w:color="auto" w:fill="auto"/>
        <w:tabs>
          <w:tab w:pos="493"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与合营企业投资相关的未确认承诺</w:t>
      </w:r>
      <w:bookmarkEnd w:id="1830"/>
      <w:bookmarkEnd w:id="1831"/>
      <w:bookmarkEnd w:id="1833"/>
    </w:p>
    <w:p>
      <w:pPr>
        <w:pStyle w:val="Style32"/>
        <w:keepNext/>
        <w:keepLines/>
        <w:widowControl w:val="0"/>
        <w:numPr>
          <w:ilvl w:val="0"/>
          <w:numId w:val="181"/>
        </w:numPr>
        <w:shd w:val="clear" w:color="auto" w:fill="auto"/>
        <w:tabs>
          <w:tab w:pos="493" w:val="left"/>
        </w:tabs>
        <w:bidi w:val="0"/>
        <w:spacing w:before="0" w:line="240" w:lineRule="auto"/>
        <w:ind w:left="0" w:right="0" w:firstLine="0"/>
        <w:jc w:val="left"/>
      </w:pPr>
      <w:bookmarkStart w:id="1830" w:name="bookmark1830"/>
      <w:bookmarkStart w:id="1831" w:name="bookmark1831"/>
      <w:bookmarkStart w:id="1834" w:name="bookmark1834"/>
      <w:bookmarkStart w:id="1835" w:name="bookmark1835"/>
      <w:bookmarkEnd w:id="1834"/>
      <w:r>
        <w:rPr>
          <w:color w:val="000000"/>
          <w:spacing w:val="0"/>
          <w:w w:val="100"/>
          <w:position w:val="0"/>
        </w:rPr>
        <w:t>与合营企业或联营企业投资相关的或有负债</w:t>
      </w:r>
      <w:bookmarkEnd w:id="1830"/>
      <w:bookmarkEnd w:id="1831"/>
      <w:bookmarkEnd w:id="1835"/>
    </w:p>
    <w:p>
      <w:pPr>
        <w:pStyle w:val="Style32"/>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6" w:name="bookmark1836"/>
      <w:bookmarkStart w:id="1837" w:name="bookmark1837"/>
      <w:r>
        <w:rPr>
          <w:rFonts w:ascii="Times New Roman" w:eastAsia="Times New Roman" w:hAnsi="Times New Roman" w:cs="Times New Roman"/>
          <w:color w:val="000000"/>
          <w:spacing w:val="0"/>
          <w:w w:val="100"/>
          <w:position w:val="0"/>
        </w:rPr>
        <w:t>4</w:t>
      </w:r>
      <w:bookmarkEnd w:id="1836"/>
      <w:r>
        <w:rPr>
          <w:color w:val="000000"/>
          <w:spacing w:val="0"/>
          <w:w w:val="100"/>
          <w:position w:val="0"/>
        </w:rPr>
        <w:t>、重要的共同经营</w:t>
      </w:r>
      <w:bookmarkEnd w:id="1830"/>
      <w:bookmarkEnd w:id="1831"/>
      <w:bookmarkEnd w:id="1837"/>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4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5</w:t>
      </w:r>
      <w:bookmarkEnd w:id="1840"/>
      <w:r>
        <w:rPr>
          <w:color w:val="000000"/>
          <w:spacing w:val="0"/>
          <w:w w:val="100"/>
          <w:position w:val="0"/>
        </w:rPr>
        <w:t>、在未纳入合并财务报表范围的结构化主体中的权益</w:t>
      </w:r>
      <w:bookmarkEnd w:id="1838"/>
      <w:bookmarkEnd w:id="1839"/>
      <w:bookmarkEnd w:id="1841"/>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未纳入合并财务报表范围的结构化主体的相关说明：</w:t>
      </w:r>
      <w:r>
        <w:br w:type="page"/>
      </w:r>
    </w:p>
    <w:p>
      <w:pPr>
        <w:pStyle w:val="Style32"/>
        <w:keepNext/>
        <w:keepLines/>
        <w:widowControl w:val="0"/>
        <w:shd w:val="clear" w:color="auto" w:fill="auto"/>
        <w:bidi w:val="0"/>
        <w:spacing w:before="0" w:after="34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color w:val="000000"/>
          <w:spacing w:val="0"/>
          <w:w w:val="100"/>
          <w:position w:val="0"/>
        </w:rPr>
        <w:t>、其他</w:t>
      </w:r>
      <w:bookmarkEnd w:id="1842"/>
      <w:bookmarkEnd w:id="1843"/>
      <w:bookmarkEnd w:id="1845"/>
    </w:p>
    <w:p>
      <w:pPr>
        <w:pStyle w:val="Style26"/>
        <w:keepNext/>
        <w:keepLines/>
        <w:widowControl w:val="0"/>
        <w:shd w:val="clear" w:color="auto" w:fill="auto"/>
        <w:bidi w:val="0"/>
        <w:spacing w:before="0" w:after="260" w:line="240" w:lineRule="auto"/>
        <w:ind w:left="0" w:right="0" w:firstLine="0"/>
        <w:jc w:val="left"/>
      </w:pPr>
      <w:bookmarkStart w:id="1846" w:name="bookmark1846"/>
      <w:bookmarkStart w:id="1847" w:name="bookmark1847"/>
      <w:bookmarkStart w:id="1848" w:name="bookmark1848"/>
      <w:r>
        <w:rPr>
          <w:color w:val="000000"/>
          <w:spacing w:val="0"/>
          <w:w w:val="100"/>
          <w:position w:val="0"/>
          <w:sz w:val="24"/>
          <w:szCs w:val="24"/>
        </w:rPr>
        <w:t>十、与金融工具相关的风险</w:t>
      </w:r>
      <w:bookmarkEnd w:id="1846"/>
      <w:bookmarkEnd w:id="1847"/>
      <w:bookmarkEnd w:id="1848"/>
    </w:p>
    <w:p>
      <w:pPr>
        <w:pStyle w:val="Style28"/>
        <w:keepNext w:val="0"/>
        <w:keepLines w:val="0"/>
        <w:widowControl w:val="0"/>
        <w:shd w:val="clear" w:color="auto" w:fill="auto"/>
        <w:bidi w:val="0"/>
        <w:spacing w:before="0" w:after="100" w:line="314" w:lineRule="exact"/>
        <w:ind w:left="0" w:right="0" w:firstLine="500"/>
        <w:jc w:val="left"/>
      </w:pPr>
      <w:bookmarkStart w:id="1849" w:name="bookmark1849"/>
      <w:r>
        <w:rPr>
          <w:color w:val="000000"/>
          <w:spacing w:val="0"/>
          <w:w w:val="100"/>
          <w:position w:val="0"/>
        </w:rPr>
        <w:t>（</w:t>
      </w:r>
      <w:bookmarkEnd w:id="1849"/>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本公司的汇率风险主要来自本公司及下属子公司持有的不以其记账本位币计价的外币资产和负债。本公司承受汇率风 险主要与以日元结算的国际软件业务收入以及日元存款有关，除本公司设立在日本的下属子公司使用日元、美元计价结算外， 本公司的其他主要业务以人民币计价结算。</w:t>
      </w:r>
    </w:p>
    <w:p>
      <w:pPr>
        <w:pStyle w:val="Style64"/>
        <w:keepNext w:val="0"/>
        <w:keepLines w:val="0"/>
        <w:widowControl w:val="0"/>
        <w:shd w:val="clear" w:color="auto" w:fill="auto"/>
        <w:bidi w:val="0"/>
        <w:spacing w:before="0" w:after="0" w:line="326" w:lineRule="exact"/>
        <w:ind w:left="10" w:right="0" w:firstLine="0"/>
        <w:jc w:val="left"/>
      </w:pPr>
      <w:r>
        <w:rPr>
          <w:color w:val="000000"/>
          <w:spacing w:val="0"/>
          <w:w w:val="100"/>
          <w:position w:val="0"/>
        </w:rPr>
        <w:t>①截止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日，本公司各外币资产负债项目的主要外汇风险敞口如下（出于列报考虑，风险敞口金额以人民 币列示，以资产负债表日即期汇率折算）：</w:t>
      </w:r>
    </w:p>
    <w:tbl>
      <w:tblPr>
        <w:tblOverlap w:val="never"/>
        <w:jc w:val="center"/>
        <w:tblLayout w:type="fixed"/>
      </w:tblPr>
      <w:tblGrid>
        <w:gridCol w:w="2165"/>
        <w:gridCol w:w="3206"/>
        <w:gridCol w:w="1675"/>
        <w:gridCol w:w="2630"/>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1259" w:val="left"/>
              </w:tabs>
              <w:bidi w:val="0"/>
              <w:spacing w:before="0" w:after="0" w:line="240" w:lineRule="auto"/>
              <w:ind w:left="0" w:right="0" w:firstLine="76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折算人民币余额</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87,140.95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304,226,466.98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19,238,064.87</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302,963,975.00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19,158,229.92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219,147,482.00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13,858,010.17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2,018,010.00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127,610.88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27,734,261.00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1,753,803.73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0.063236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46,403.21</w:t>
            </w:r>
          </w:p>
        </w:tc>
      </w:tr>
    </w:tbl>
    <w:p>
      <w:pPr>
        <w:widowControl w:val="0"/>
        <w:spacing w:after="159" w:line="1" w:lineRule="exact"/>
      </w:pPr>
    </w:p>
    <w:p>
      <w:pPr>
        <w:pStyle w:val="Style64"/>
        <w:keepNext w:val="0"/>
        <w:keepLines w:val="0"/>
        <w:widowControl w:val="0"/>
        <w:shd w:val="clear" w:color="auto" w:fill="auto"/>
        <w:bidi w:val="0"/>
        <w:spacing w:before="0" w:after="0" w:line="240" w:lineRule="auto"/>
        <w:ind w:left="566" w:right="0" w:firstLine="0"/>
        <w:jc w:val="left"/>
      </w:pPr>
      <w:r>
        <w:rPr>
          <w:color w:val="000000"/>
          <w:spacing w:val="0"/>
          <w:w w:val="100"/>
          <w:position w:val="0"/>
        </w:rPr>
        <w:t>（续上表）</w:t>
      </w:r>
    </w:p>
    <w:tbl>
      <w:tblPr>
        <w:tblOverlap w:val="never"/>
        <w:jc w:val="center"/>
        <w:tblLayout w:type="fixed"/>
      </w:tblPr>
      <w:tblGrid>
        <w:gridCol w:w="2141"/>
        <w:gridCol w:w="3245"/>
        <w:gridCol w:w="1666"/>
        <w:gridCol w:w="2626"/>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494"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折算人民币余额</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93,331.86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161,602,122.00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10,356,433.59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117,336,940.00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7,519,655.14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35,318,365.00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2,263,412.74</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16,732,264.96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1,072,303.93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2,025,768.00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0.064086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129,823.37</w:t>
            </w:r>
          </w:p>
        </w:tc>
      </w:tr>
    </w:tbl>
    <w:p>
      <w:pPr>
        <w:widowControl w:val="0"/>
        <w:spacing w:after="39" w:line="1" w:lineRule="exact"/>
      </w:pPr>
    </w:p>
    <w:p>
      <w:pPr>
        <w:pStyle w:val="Style28"/>
        <w:keepNext w:val="0"/>
        <w:keepLines w:val="0"/>
        <w:widowControl w:val="0"/>
        <w:shd w:val="clear" w:color="auto" w:fill="auto"/>
        <w:bidi w:val="0"/>
        <w:spacing w:before="0" w:line="317" w:lineRule="exact"/>
        <w:ind w:left="0" w:right="0" w:firstLine="500"/>
        <w:jc w:val="left"/>
      </w:pPr>
      <w:r>
        <w:rPr>
          <w:color w:val="000000"/>
          <w:spacing w:val="0"/>
          <w:w w:val="100"/>
          <w:position w:val="0"/>
        </w:rPr>
        <w:t>本公司密切关注汇率变动对本公司汇率风险的影响。本公司目前并未采取任何措施规避汇率风险。但管理层负责监控 汇率风险，并将于需要时考虑对冲重大汇率风险。</w:t>
      </w:r>
    </w:p>
    <w:p>
      <w:pPr>
        <w:pStyle w:val="Style28"/>
        <w:keepNext w:val="0"/>
        <w:keepLines w:val="0"/>
        <w:widowControl w:val="0"/>
        <w:numPr>
          <w:ilvl w:val="0"/>
          <w:numId w:val="183"/>
        </w:numPr>
        <w:shd w:val="clear" w:color="auto" w:fill="auto"/>
        <w:bidi w:val="0"/>
        <w:spacing w:before="0" w:after="100" w:line="314" w:lineRule="exact"/>
        <w:ind w:left="0" w:right="0" w:firstLine="480"/>
        <w:jc w:val="both"/>
      </w:pPr>
      <w:bookmarkStart w:id="1850" w:name="bookmark1850"/>
      <w:bookmarkEnd w:id="1850"/>
      <w:r>
        <w:rPr>
          <w:color w:val="000000"/>
          <w:spacing w:val="0"/>
          <w:w w:val="100"/>
          <w:position w:val="0"/>
        </w:rPr>
        <w:t>敏感性分析</w:t>
      </w:r>
    </w:p>
    <w:p>
      <w:pPr>
        <w:pStyle w:val="Style28"/>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日，在其他风险变量不变的情况下，如果当日人民币对于美元升值或贬值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，那么本公司当年的利 润总额将增加或减少</w:t>
      </w:r>
      <w:r>
        <w:rPr>
          <w:rFonts w:ascii="Times New Roman" w:eastAsia="Times New Roman" w:hAnsi="Times New Roman" w:cs="Times New Roman"/>
          <w:color w:val="000000"/>
          <w:spacing w:val="0"/>
          <w:w w:val="100"/>
          <w:position w:val="0"/>
        </w:rPr>
        <w:t>5.69</w:t>
      </w:r>
      <w:r>
        <w:rPr>
          <w:color w:val="000000"/>
          <w:spacing w:val="0"/>
          <w:w w:val="100"/>
          <w:position w:val="0"/>
        </w:rPr>
        <w:t>万元；如果当日人民币对于日元升值或贬值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，那么本公司当年的利润总额将增加或减少</w:t>
      </w:r>
      <w:r>
        <w:rPr>
          <w:rFonts w:ascii="Times New Roman" w:eastAsia="Times New Roman" w:hAnsi="Times New Roman" w:cs="Times New Roman"/>
          <w:color w:val="000000"/>
          <w:spacing w:val="0"/>
          <w:w w:val="100"/>
          <w:position w:val="0"/>
        </w:rPr>
        <w:t xml:space="preserve">49.37 </w:t>
      </w:r>
      <w:r>
        <w:rPr>
          <w:color w:val="000000"/>
          <w:spacing w:val="0"/>
          <w:w w:val="100"/>
          <w:position w:val="0"/>
        </w:rPr>
        <w:t>万元。</w:t>
      </w:r>
    </w:p>
    <w:p>
      <w:pPr>
        <w:pStyle w:val="Style28"/>
        <w:keepNext w:val="0"/>
        <w:keepLines w:val="0"/>
        <w:widowControl w:val="0"/>
        <w:shd w:val="clear" w:color="auto" w:fill="auto"/>
        <w:tabs>
          <w:tab w:pos="889" w:val="left"/>
        </w:tabs>
        <w:bidi w:val="0"/>
        <w:spacing w:before="0" w:after="100" w:line="314" w:lineRule="exact"/>
        <w:ind w:left="0" w:right="0" w:firstLine="480"/>
        <w:jc w:val="both"/>
      </w:pPr>
      <w:bookmarkStart w:id="1851" w:name="bookmark1851"/>
      <w:r>
        <w:rPr>
          <w:color w:val="000000"/>
          <w:spacing w:val="0"/>
          <w:w w:val="100"/>
          <w:position w:val="0"/>
        </w:rPr>
        <w:t>（</w:t>
      </w:r>
      <w:bookmarkEnd w:id="1851"/>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28"/>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本公司的利率风险主要产生于长期银行借款、长期应付款等长期带息债务。浮动利率的金融负债使本公司面临现金流 量利率风险，固定利率的金融负债使本公司面临公允价值利率风险。本公司根据当时的市场环境来决定固定利率及浮动利率 合同的相对比例。</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本公司总部财务部门持续监控集团利率水平。利率上升会增加新增带息债务的成本以及本公司尚未付清的以浮动利率 计息的带息债务的利息支出，并对本公司的财务业绩产生重大的不利影响，管理层会依据最新的市场状况及时做出调整。</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日，在其他风险变量保持不变的情况下，如果以浮动利率计算的借款利率上升或下降</w:t>
      </w:r>
      <w:r>
        <w:rPr>
          <w:rFonts w:ascii="Times New Roman" w:eastAsia="Times New Roman" w:hAnsi="Times New Roman" w:cs="Times New Roman"/>
          <w:color w:val="000000"/>
          <w:spacing w:val="0"/>
          <w:w w:val="100"/>
          <w:position w:val="0"/>
        </w:rPr>
        <w:t>10</w:t>
      </w:r>
      <w:r>
        <w:rPr>
          <w:color w:val="000000"/>
          <w:spacing w:val="0"/>
          <w:w w:val="100"/>
          <w:position w:val="0"/>
        </w:rPr>
        <w:t>个基点，本 公司当年的净利润就会下降或增加</w:t>
      </w:r>
      <w:r>
        <w:rPr>
          <w:rFonts w:ascii="Times New Roman" w:eastAsia="Times New Roman" w:hAnsi="Times New Roman" w:cs="Times New Roman"/>
          <w:color w:val="000000"/>
          <w:spacing w:val="0"/>
          <w:w w:val="100"/>
          <w:position w:val="0"/>
        </w:rPr>
        <w:t>59.66</w:t>
      </w:r>
      <w:r>
        <w:rPr>
          <w:color w:val="000000"/>
          <w:spacing w:val="0"/>
          <w:w w:val="100"/>
          <w:position w:val="0"/>
        </w:rPr>
        <w:t>万元。</w:t>
      </w:r>
    </w:p>
    <w:p>
      <w:pPr>
        <w:pStyle w:val="Style28"/>
        <w:keepNext w:val="0"/>
        <w:keepLines w:val="0"/>
        <w:widowControl w:val="0"/>
        <w:shd w:val="clear" w:color="auto" w:fill="auto"/>
        <w:tabs>
          <w:tab w:pos="889" w:val="left"/>
        </w:tabs>
        <w:bidi w:val="0"/>
        <w:spacing w:before="0" w:after="100" w:line="314" w:lineRule="exact"/>
        <w:ind w:left="0" w:right="0" w:firstLine="480"/>
        <w:jc w:val="left"/>
      </w:pPr>
      <w:bookmarkStart w:id="1852" w:name="bookmark1852"/>
      <w:r>
        <w:rPr>
          <w:color w:val="000000"/>
          <w:spacing w:val="0"/>
          <w:w w:val="100"/>
          <w:position w:val="0"/>
        </w:rPr>
        <w:t>（</w:t>
      </w:r>
      <w:bookmarkEnd w:id="1852"/>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其他价格风险包括股票价格风险、商品价格风险等。</w:t>
      </w:r>
    </w:p>
    <w:p>
      <w:pPr>
        <w:pStyle w:val="Style28"/>
        <w:keepNext w:val="0"/>
        <w:keepLines w:val="0"/>
        <w:widowControl w:val="0"/>
        <w:shd w:val="clear" w:color="auto" w:fill="auto"/>
        <w:bidi w:val="0"/>
        <w:spacing w:before="0" w:after="100" w:line="308" w:lineRule="exact"/>
        <w:ind w:left="0" w:right="0" w:firstLine="480"/>
        <w:jc w:val="both"/>
      </w:pPr>
      <w:r>
        <w:rPr>
          <w:color w:val="000000"/>
          <w:spacing w:val="0"/>
          <w:w w:val="100"/>
          <w:position w:val="0"/>
        </w:rPr>
        <w:t>本公司为规避股权投资风险，根据公司董事会的授权利用存量资金通过证券市场对国内部分具有一定规模和竞争优 势、发展潜力的上市公司进行投资。同时，合理控制投资规模，并根据股票市场和目标企业管理的情况，集体研究具体投资 策略。另一方面，本公司严格根据国家法律法规，结合公司投资安排，将股票投资划分为其他权益工具投资，并进行有针对 性的跟踪管理。对划分为其他权益工具的股票投资，关注标的公司的经营发展，通过参加其股东大会，了解公司的经营管理 情况。</w:t>
      </w:r>
    </w:p>
    <w:p>
      <w:pPr>
        <w:pStyle w:val="Style28"/>
        <w:keepNext w:val="0"/>
        <w:keepLines w:val="0"/>
        <w:widowControl w:val="0"/>
        <w:shd w:val="clear" w:color="auto" w:fill="auto"/>
        <w:bidi w:val="0"/>
        <w:spacing w:before="0" w:after="100" w:line="319"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日，本公司所持其他权益工具投资的价值为人民币</w:t>
      </w:r>
      <w:r>
        <w:rPr>
          <w:rFonts w:ascii="Times New Roman" w:eastAsia="Times New Roman" w:hAnsi="Times New Roman" w:cs="Times New Roman"/>
          <w:color w:val="000000"/>
          <w:spacing w:val="0"/>
          <w:w w:val="100"/>
          <w:position w:val="0"/>
        </w:rPr>
        <w:t>213,440,326.00</w:t>
      </w:r>
      <w:r>
        <w:rPr>
          <w:color w:val="000000"/>
          <w:spacing w:val="0"/>
          <w:w w:val="100"/>
          <w:position w:val="0"/>
        </w:rPr>
        <w:t>元。假设于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 xml:space="preserve">本公 司所持其他权益工具投资的股票价格上升或下降了 </w:t>
      </w:r>
      <w:r>
        <w:rPr>
          <w:rFonts w:ascii="Times New Roman" w:eastAsia="Times New Roman" w:hAnsi="Times New Roman" w:cs="Times New Roman"/>
          <w:color w:val="000000"/>
          <w:spacing w:val="0"/>
          <w:w w:val="100"/>
          <w:position w:val="0"/>
        </w:rPr>
        <w:t>1%</w:t>
      </w:r>
      <w:r>
        <w:rPr>
          <w:color w:val="000000"/>
          <w:spacing w:val="0"/>
          <w:w w:val="100"/>
          <w:position w:val="0"/>
        </w:rPr>
        <w:t>且其他变量不变，则相关股东权益将上升或下降人民币</w:t>
      </w:r>
      <w:r>
        <w:rPr>
          <w:rFonts w:ascii="Times New Roman" w:eastAsia="Times New Roman" w:hAnsi="Times New Roman" w:cs="Times New Roman"/>
          <w:color w:val="000000"/>
          <w:spacing w:val="0"/>
          <w:w w:val="100"/>
          <w:position w:val="0"/>
        </w:rPr>
        <w:t>409,435.57</w:t>
      </w:r>
      <w:r>
        <w:rPr>
          <w:color w:val="000000"/>
          <w:spacing w:val="0"/>
          <w:w w:val="100"/>
          <w:position w:val="0"/>
        </w:rPr>
        <w:t>元， 净利润无影响。</w:t>
      </w:r>
    </w:p>
    <w:p>
      <w:pPr>
        <w:pStyle w:val="Style28"/>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上述敏感性分析是假设资产负债表</w:t>
      </w:r>
      <w:r>
        <w:rPr>
          <w:color w:val="000000"/>
          <w:spacing w:val="0"/>
          <w:w w:val="100"/>
          <w:position w:val="0"/>
          <w:sz w:val="18"/>
          <w:szCs w:val="18"/>
        </w:rPr>
        <w:t>0</w:t>
      </w:r>
      <w:r>
        <w:rPr>
          <w:color w:val="000000"/>
          <w:spacing w:val="0"/>
          <w:w w:val="100"/>
          <w:position w:val="0"/>
        </w:rPr>
        <w:t>股票价格发生变动，以变动后的股票价格对资产负债表日本公司持有的、面临股 票价格风险的其他权益工具投资进行重新计量得出的。上述敏感性分析同时假设本公司所持有的其他权益工具投资的公允价 值将根据过往与有关股票价格之相关性而发生变动，且不会因短期股票价格的波动而导致减值。</w:t>
      </w:r>
    </w:p>
    <w:p>
      <w:pPr>
        <w:pStyle w:val="Style26"/>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r>
        <w:rPr>
          <w:color w:val="000000"/>
          <w:spacing w:val="0"/>
          <w:w w:val="100"/>
          <w:position w:val="0"/>
          <w:sz w:val="24"/>
          <w:szCs w:val="24"/>
        </w:rPr>
        <w:t>十一、公允价值的披露</w:t>
      </w:r>
      <w:bookmarkEnd w:id="1853"/>
      <w:bookmarkEnd w:id="1854"/>
      <w:bookmarkEnd w:id="1855"/>
    </w:p>
    <w:p>
      <w:pPr>
        <w:pStyle w:val="Style32"/>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56"/>
      <w:bookmarkEnd w:id="1857"/>
      <w:bookmarkEnd w:id="1858"/>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46,151,667.00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46,151,667.00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75,940,326.00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213,440,326.00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859" w:name="bookmark1859"/>
      <w:r>
        <w:rPr>
          <w:rFonts w:ascii="Times New Roman" w:eastAsia="Times New Roman" w:hAnsi="Times New Roman" w:cs="Times New Roman"/>
          <w:b/>
          <w:bCs/>
          <w:color w:val="000000"/>
          <w:spacing w:val="0"/>
          <w:w w:val="100"/>
          <w:position w:val="0"/>
        </w:rPr>
        <w:t>2</w:t>
      </w:r>
      <w:bookmarkEnd w:id="1859"/>
      <w:r>
        <w:rPr>
          <w:b/>
          <w:bCs/>
          <w:color w:val="000000"/>
          <w:spacing w:val="0"/>
          <w:w w:val="100"/>
          <w:position w:val="0"/>
        </w:rPr>
        <w:t>、</w:t>
        <w:tab/>
        <w:t>持续和非持续第一层次公允价值计量项目市价的确定依据</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相同资产或负债在活跃市场上未经调整的报价。</w:t>
      </w:r>
    </w:p>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860" w:name="bookmark1860"/>
      <w:r>
        <w:rPr>
          <w:rFonts w:ascii="Times New Roman" w:eastAsia="Times New Roman" w:hAnsi="Times New Roman" w:cs="Times New Roman"/>
          <w:b/>
          <w:bCs/>
          <w:color w:val="000000"/>
          <w:spacing w:val="0"/>
          <w:w w:val="100"/>
          <w:position w:val="0"/>
        </w:rPr>
        <w:t>3</w:t>
      </w:r>
      <w:bookmarkEnd w:id="1860"/>
      <w:r>
        <w:rPr>
          <w:b/>
          <w:bCs/>
          <w:color w:val="000000"/>
          <w:spacing w:val="0"/>
          <w:w w:val="100"/>
          <w:position w:val="0"/>
        </w:rPr>
        <w:t>、</w:t>
        <w:tab/>
        <w:t>持续和非持续第二层次公允价值计量项目，采用的估值技术和重要参数的定性及定量信息</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其他权益工具投资的公允价值按资产负债表日的市场报价确定的。</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应收款项融资因其剩余期限较短，账面价值与公允价值接近，采用票面金额作为公允价值。</w:t>
      </w:r>
    </w:p>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861" w:name="bookmark1861"/>
      <w:r>
        <w:rPr>
          <w:rFonts w:ascii="Times New Roman" w:eastAsia="Times New Roman" w:hAnsi="Times New Roman" w:cs="Times New Roman"/>
          <w:b/>
          <w:bCs/>
          <w:color w:val="000000"/>
          <w:spacing w:val="0"/>
          <w:w w:val="100"/>
          <w:position w:val="0"/>
        </w:rPr>
        <w:t>4</w:t>
      </w:r>
      <w:bookmarkEnd w:id="1861"/>
      <w:r>
        <w:rPr>
          <w:b/>
          <w:bCs/>
          <w:color w:val="000000"/>
          <w:spacing w:val="0"/>
          <w:w w:val="100"/>
          <w:position w:val="0"/>
        </w:rPr>
        <w:t>、</w:t>
        <w:tab/>
        <w:t>持续和非持续第三层次公允价值计量项目，采用的估值技术和重要参数的定性及定量信息</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其他权益工具投资系本公司持有的非上市公司股权，被投资企业经营环境和经营情况、财务状况未发生重大变化，所以公司 按投资成本作为公允价值的合理估计进行计量。</w:t>
      </w:r>
    </w:p>
    <w:p>
      <w:pPr>
        <w:pStyle w:val="Style81"/>
        <w:keepNext w:val="0"/>
        <w:keepLines w:val="0"/>
        <w:widowControl w:val="0"/>
        <w:shd w:val="clear" w:color="auto" w:fill="auto"/>
        <w:tabs>
          <w:tab w:pos="378" w:val="left"/>
        </w:tabs>
        <w:bidi w:val="0"/>
        <w:spacing w:before="0" w:after="360" w:line="240" w:lineRule="auto"/>
        <w:ind w:left="0" w:right="0" w:firstLine="0"/>
        <w:jc w:val="left"/>
      </w:pPr>
      <w:bookmarkStart w:id="1862" w:name="bookmark1862"/>
      <w:r>
        <w:rPr>
          <w:rFonts w:ascii="Times New Roman" w:eastAsia="Times New Roman" w:hAnsi="Times New Roman" w:cs="Times New Roman"/>
          <w:b/>
          <w:bCs/>
          <w:color w:val="000000"/>
          <w:spacing w:val="0"/>
          <w:w w:val="100"/>
          <w:position w:val="0"/>
        </w:rPr>
        <w:t>5</w:t>
      </w:r>
      <w:bookmarkEnd w:id="1862"/>
      <w:r>
        <w:rPr>
          <w:b/>
          <w:bCs/>
          <w:color w:val="000000"/>
          <w:spacing w:val="0"/>
          <w:w w:val="100"/>
          <w:position w:val="0"/>
        </w:rPr>
        <w:t>、</w:t>
        <w:tab/>
        <w:t>持续的第三层次公允价值计量项目，期初与期末账面价值间的调节信息及不可观察参数敏感性分析</w:t>
      </w:r>
    </w:p>
    <w:p>
      <w:pPr>
        <w:pStyle w:val="Style81"/>
        <w:keepNext w:val="0"/>
        <w:keepLines w:val="0"/>
        <w:widowControl w:val="0"/>
        <w:shd w:val="clear" w:color="auto" w:fill="auto"/>
        <w:tabs>
          <w:tab w:pos="378" w:val="left"/>
        </w:tabs>
        <w:bidi w:val="0"/>
        <w:spacing w:before="0" w:after="360" w:line="240" w:lineRule="auto"/>
        <w:ind w:left="0" w:right="0" w:firstLine="0"/>
        <w:jc w:val="left"/>
      </w:pPr>
      <w:bookmarkStart w:id="1863" w:name="bookmark1863"/>
      <w:r>
        <w:rPr>
          <w:rFonts w:ascii="Times New Roman" w:eastAsia="Times New Roman" w:hAnsi="Times New Roman" w:cs="Times New Roman"/>
          <w:b/>
          <w:bCs/>
          <w:color w:val="000000"/>
          <w:spacing w:val="0"/>
          <w:w w:val="100"/>
          <w:position w:val="0"/>
        </w:rPr>
        <w:t>6</w:t>
      </w:r>
      <w:bookmarkEnd w:id="1863"/>
      <w:r>
        <w:rPr>
          <w:b/>
          <w:bCs/>
          <w:color w:val="000000"/>
          <w:spacing w:val="0"/>
          <w:w w:val="100"/>
          <w:position w:val="0"/>
        </w:rPr>
        <w:t>、</w:t>
        <w:tab/>
        <w:t>持续的公允价值计量项目，本期内发生各层级之间转换的，转换的原因及确定转换时点的政策</w:t>
      </w:r>
    </w:p>
    <w:p>
      <w:pPr>
        <w:pStyle w:val="Style81"/>
        <w:keepNext w:val="0"/>
        <w:keepLines w:val="0"/>
        <w:widowControl w:val="0"/>
        <w:shd w:val="clear" w:color="auto" w:fill="auto"/>
        <w:tabs>
          <w:tab w:pos="378" w:val="left"/>
        </w:tabs>
        <w:bidi w:val="0"/>
        <w:spacing w:before="0" w:after="360" w:line="240" w:lineRule="auto"/>
        <w:ind w:left="0" w:right="0" w:firstLine="0"/>
        <w:jc w:val="left"/>
      </w:pPr>
      <w:bookmarkStart w:id="1864" w:name="bookmark1864"/>
      <w:r>
        <w:rPr>
          <w:rFonts w:ascii="Times New Roman" w:eastAsia="Times New Roman" w:hAnsi="Times New Roman" w:cs="Times New Roman"/>
          <w:b/>
          <w:bCs/>
          <w:color w:val="000000"/>
          <w:spacing w:val="0"/>
          <w:w w:val="100"/>
          <w:position w:val="0"/>
        </w:rPr>
        <w:t>7</w:t>
      </w:r>
      <w:bookmarkEnd w:id="1864"/>
      <w:r>
        <w:rPr>
          <w:b/>
          <w:bCs/>
          <w:color w:val="000000"/>
          <w:spacing w:val="0"/>
          <w:w w:val="100"/>
          <w:position w:val="0"/>
        </w:rPr>
        <w:t>、</w:t>
        <w:tab/>
        <w:t>本期内发生的估值技术变更及变更原因</w:t>
      </w:r>
    </w:p>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865" w:name="bookmark1865"/>
      <w:r>
        <w:rPr>
          <w:rFonts w:ascii="Times New Roman" w:eastAsia="Times New Roman" w:hAnsi="Times New Roman" w:cs="Times New Roman"/>
          <w:b/>
          <w:bCs/>
          <w:color w:val="000000"/>
          <w:spacing w:val="0"/>
          <w:w w:val="100"/>
          <w:position w:val="0"/>
        </w:rPr>
        <w:t>8</w:t>
      </w:r>
      <w:bookmarkEnd w:id="1865"/>
      <w:r>
        <w:rPr>
          <w:b/>
          <w:bCs/>
          <w:color w:val="000000"/>
          <w:spacing w:val="0"/>
          <w:w w:val="100"/>
          <w:position w:val="0"/>
        </w:rPr>
        <w:t>、</w:t>
        <w:tab/>
        <w:t>不以公允价值计量的金融资产和金融负债的公允价值情况</w:t>
      </w:r>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本公司以摊余成本计量的金融资产和金融负债主要包括：货币资金、应收票据、应收账款、其他应收款、短期借款、应付票 据、应付账款、其他应付款、一年内到期的长期借款、长期应付款、长期借款等。</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本期末，公司不以公允价值计量的金融资产和金融负债的账面价值与公允价值相差很小。</w:t>
      </w:r>
    </w:p>
    <w:p>
      <w:pPr>
        <w:pStyle w:val="Style81"/>
        <w:keepNext w:val="0"/>
        <w:keepLines w:val="0"/>
        <w:widowControl w:val="0"/>
        <w:shd w:val="clear" w:color="auto" w:fill="auto"/>
        <w:tabs>
          <w:tab w:pos="378" w:val="left"/>
        </w:tabs>
        <w:bidi w:val="0"/>
        <w:spacing w:before="0" w:after="280" w:line="240" w:lineRule="auto"/>
        <w:ind w:left="0" w:right="0" w:firstLine="0"/>
        <w:jc w:val="left"/>
      </w:pPr>
      <w:bookmarkStart w:id="1866" w:name="bookmark1866"/>
      <w:r>
        <w:rPr>
          <w:rFonts w:ascii="Times New Roman" w:eastAsia="Times New Roman" w:hAnsi="Times New Roman" w:cs="Times New Roman"/>
          <w:b/>
          <w:bCs/>
          <w:color w:val="000000"/>
          <w:spacing w:val="0"/>
          <w:w w:val="100"/>
          <w:position w:val="0"/>
        </w:rPr>
        <w:t>9</w:t>
      </w:r>
      <w:bookmarkEnd w:id="1866"/>
      <w:r>
        <w:rPr>
          <w:b/>
          <w:bCs/>
          <w:color w:val="000000"/>
          <w:spacing w:val="0"/>
          <w:w w:val="100"/>
          <w:position w:val="0"/>
        </w:rPr>
        <w:t>、</w:t>
        <w:tab/>
        <w:t>其他</w:t>
      </w:r>
    </w:p>
    <w:p>
      <w:pPr>
        <w:pStyle w:val="Style26"/>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r>
        <w:rPr>
          <w:color w:val="000000"/>
          <w:spacing w:val="0"/>
          <w:w w:val="100"/>
          <w:position w:val="0"/>
          <w:sz w:val="24"/>
          <w:szCs w:val="24"/>
        </w:rPr>
        <w:t>十二、关联方及关联交易</w:t>
      </w:r>
      <w:bookmarkEnd w:id="1867"/>
      <w:bookmarkEnd w:id="1868"/>
      <w:bookmarkEnd w:id="1869"/>
    </w:p>
    <w:p>
      <w:pPr>
        <w:pStyle w:val="Style8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合肥国创智能科技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r>
    </w:tbl>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本企业最终控制方是董永东、史兴领、许广德。</w:t>
      </w:r>
    </w:p>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董永东、史兴领、许广德为本公司的实际控制人，截至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日，董永东、史兴领、许广德通过合肥国创智能科技有 限公司间接控制公司</w:t>
      </w:r>
      <w:r>
        <w:rPr>
          <w:rFonts w:ascii="Times New Roman" w:eastAsia="Times New Roman" w:hAnsi="Times New Roman" w:cs="Times New Roman"/>
          <w:color w:val="000000"/>
          <w:spacing w:val="0"/>
          <w:w w:val="100"/>
          <w:position w:val="0"/>
        </w:rPr>
        <w:t>27.59%</w:t>
      </w:r>
      <w:r>
        <w:rPr>
          <w:color w:val="000000"/>
          <w:spacing w:val="0"/>
          <w:w w:val="100"/>
          <w:position w:val="0"/>
        </w:rPr>
        <w:t>的股权，董永东、史兴领直接持有公司</w:t>
      </w:r>
      <w:r>
        <w:rPr>
          <w:rFonts w:ascii="Times New Roman" w:eastAsia="Times New Roman" w:hAnsi="Times New Roman" w:cs="Times New Roman"/>
          <w:color w:val="000000"/>
          <w:spacing w:val="0"/>
          <w:w w:val="100"/>
          <w:position w:val="0"/>
        </w:rPr>
        <w:t>7.05%</w:t>
      </w:r>
      <w:r>
        <w:rPr>
          <w:color w:val="000000"/>
          <w:spacing w:val="0"/>
          <w:w w:val="100"/>
          <w:position w:val="0"/>
        </w:rPr>
        <w:t>的股权，据此，实际控制人合计控制公司</w:t>
      </w:r>
      <w:r>
        <w:rPr>
          <w:rFonts w:ascii="Times New Roman" w:eastAsia="Times New Roman" w:hAnsi="Times New Roman" w:cs="Times New Roman"/>
          <w:color w:val="000000"/>
          <w:spacing w:val="0"/>
          <w:w w:val="100"/>
          <w:position w:val="0"/>
        </w:rPr>
        <w:t>34.64%</w:t>
      </w:r>
      <w:r>
        <w:rPr>
          <w:color w:val="000000"/>
          <w:spacing w:val="0"/>
          <w:w w:val="100"/>
          <w:position w:val="0"/>
        </w:rPr>
        <w:t>的 股权。</w:t>
      </w:r>
      <w:r>
        <w:br w:type="page"/>
      </w:r>
    </w:p>
    <w:p>
      <w:pPr>
        <w:pStyle w:val="Style32"/>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70"/>
      <w:bookmarkEnd w:id="1871"/>
      <w:bookmarkEnd w:id="187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、本企业合营和联营企业情况</w:t>
      </w:r>
      <w:bookmarkEnd w:id="1873"/>
      <w:bookmarkEnd w:id="1874"/>
      <w:bookmarkEnd w:id="187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联营企业、公司董事许广德担任其董事</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color w:val="000000"/>
          <w:spacing w:val="0"/>
          <w:w w:val="100"/>
          <w:position w:val="0"/>
        </w:rPr>
        <w:t>、其他关联方情况</w:t>
      </w:r>
      <w:bookmarkEnd w:id="1877"/>
      <w:bookmarkEnd w:id="1878"/>
      <w:bookmarkEnd w:id="188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公司董事应勇曾担任其高级管理人员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联营企业、公司董事许广德担任其董事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科大智能电气技术有限公司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公司董事应勇担任其母公司董事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以上股东孙路之配偶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前实际控制人之一，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月不再为公司实际控制人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合肥稻盛文化传播有限公司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杨杨担任高管的公司</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安徽中科国金智能科技有限公司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杨杨担任高管的公司</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5</w:t>
      </w:r>
      <w:bookmarkEnd w:id="1883"/>
      <w:r>
        <w:rPr>
          <w:color w:val="000000"/>
          <w:spacing w:val="0"/>
          <w:w w:val="100"/>
          <w:position w:val="0"/>
        </w:rPr>
        <w:t>、关联交易情况</w:t>
      </w:r>
      <w:bookmarkEnd w:id="1881"/>
      <w:bookmarkEnd w:id="1882"/>
      <w:bookmarkEnd w:id="1884"/>
    </w:p>
    <w:p>
      <w:pPr>
        <w:pStyle w:val="Style32"/>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81"/>
      <w:bookmarkEnd w:id="1882"/>
      <w:bookmarkEnd w:id="18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16"/>
        <w:gridCol w:w="1133"/>
        <w:gridCol w:w="1421"/>
        <w:gridCol w:w="1560"/>
        <w:gridCol w:w="13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合肥稻盛文化传播有限公司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安徽中科国金智能科技有限公司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883,539.80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中电科公共设施运营管理有限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115,044.25</w:t>
            </w:r>
          </w:p>
        </w:tc>
      </w:tr>
    </w:tbl>
    <w:p>
      <w:pPr>
        <w:spacing w:lineRule="exact" w:line="1"/>
        <w:rPr>
          <w:sz w:val="2"/>
          <w:szCs w:val="2"/>
        </w:rPr>
      </w:pPr>
      <w:r>
        <w:br w:type="page"/>
      </w:r>
    </w:p>
    <w:tbl>
      <w:tblPr>
        <w:tblOverlap w:val="never"/>
        <w:jc w:val="center"/>
        <w:tblLayout w:type="fixed"/>
      </w:tblPr>
      <w:tblGrid>
        <w:gridCol w:w="2400"/>
        <w:gridCol w:w="2261"/>
        <w:gridCol w:w="2256"/>
        <w:gridCol w:w="2664"/>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信息系统软件开发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2"/>
        <w:keepNext/>
        <w:keepLines/>
        <w:widowControl w:val="0"/>
        <w:shd w:val="clear" w:color="auto" w:fill="auto"/>
        <w:bidi w:val="0"/>
        <w:spacing w:before="0" w:after="38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86"/>
      <w:bookmarkEnd w:id="1887"/>
      <w:bookmarkEnd w:id="1888"/>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2"/>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89"/>
      <w:bookmarkEnd w:id="1890"/>
      <w:bookmarkEnd w:id="1892"/>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科大智能电气技术有限公司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153,777.02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2"/>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93"/>
      <w:bookmarkEnd w:id="1894"/>
      <w:bookmarkEnd w:id="189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1,573,214.10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783,637.24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1,704,362.52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科大国创新能科技有限公司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1,478,704.52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414"/>
        <w:gridCol w:w="1416"/>
        <w:gridCol w:w="1915"/>
        <w:gridCol w:w="1915"/>
        <w:gridCol w:w="1925"/>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安徽中科国创高可信软件有限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科大国创云网科技有限公司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安徽慧联运科技有限公司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科大国创软件股份有限公司、 孙路、王璐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科大国创软件股份有限公司、 安徽交运信息科技有限公司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关联担保情况说明</w:t>
      </w:r>
    </w:p>
    <w:p>
      <w:pPr>
        <w:pStyle w:val="Style28"/>
        <w:keepNext w:val="0"/>
        <w:keepLines w:val="0"/>
        <w:widowControl w:val="0"/>
        <w:numPr>
          <w:ilvl w:val="0"/>
          <w:numId w:val="185"/>
        </w:numPr>
        <w:shd w:val="clear" w:color="auto" w:fill="auto"/>
        <w:tabs>
          <w:tab w:pos="373" w:val="left"/>
        </w:tabs>
        <w:bidi w:val="0"/>
        <w:spacing w:before="0" w:after="100" w:line="240" w:lineRule="auto"/>
        <w:ind w:left="0" w:right="0" w:firstLine="0"/>
        <w:jc w:val="left"/>
      </w:pPr>
      <w:bookmarkStart w:id="1897" w:name="bookmark1897"/>
      <w:bookmarkEnd w:id="1897"/>
      <w:r>
        <w:rPr>
          <w:color w:val="000000"/>
          <w:spacing w:val="0"/>
          <w:w w:val="100"/>
          <w:position w:val="0"/>
        </w:rPr>
        <w:t>本公司为控股子公司慧联运</w:t>
      </w:r>
      <w:r>
        <w:rPr>
          <w:rFonts w:ascii="Times New Roman" w:eastAsia="Times New Roman" w:hAnsi="Times New Roman" w:cs="Times New Roman"/>
          <w:color w:val="000000"/>
          <w:spacing w:val="0"/>
          <w:w w:val="100"/>
          <w:position w:val="0"/>
        </w:rPr>
        <w:t>152,300,000.00</w:t>
      </w:r>
      <w:r>
        <w:rPr>
          <w:color w:val="000000"/>
          <w:spacing w:val="0"/>
          <w:w w:val="100"/>
          <w:position w:val="0"/>
        </w:rPr>
        <w:t>元保函相应敞口提供担保。</w:t>
      </w:r>
    </w:p>
    <w:p>
      <w:pPr>
        <w:pStyle w:val="Style28"/>
        <w:keepNext w:val="0"/>
        <w:keepLines w:val="0"/>
        <w:widowControl w:val="0"/>
        <w:numPr>
          <w:ilvl w:val="0"/>
          <w:numId w:val="185"/>
        </w:numPr>
        <w:shd w:val="clear" w:color="auto" w:fill="auto"/>
        <w:tabs>
          <w:tab w:pos="373" w:val="left"/>
        </w:tabs>
        <w:bidi w:val="0"/>
        <w:spacing w:before="0" w:after="100" w:line="240" w:lineRule="auto"/>
        <w:ind w:left="0" w:right="0" w:firstLine="0"/>
        <w:jc w:val="left"/>
      </w:pPr>
      <w:bookmarkStart w:id="1898" w:name="bookmark1898"/>
      <w:bookmarkEnd w:id="1898"/>
      <w:r>
        <w:rPr>
          <w:color w:val="000000"/>
          <w:spacing w:val="0"/>
          <w:w w:val="100"/>
          <w:position w:val="0"/>
        </w:rPr>
        <w:t>本公司为全资子公司云网科技</w:t>
      </w:r>
      <w:r>
        <w:rPr>
          <w:rFonts w:ascii="Times New Roman" w:eastAsia="Times New Roman" w:hAnsi="Times New Roman" w:cs="Times New Roman"/>
          <w:color w:val="000000"/>
          <w:spacing w:val="0"/>
          <w:w w:val="100"/>
          <w:position w:val="0"/>
        </w:rPr>
        <w:t>13,848,940.00</w:t>
      </w:r>
      <w:r>
        <w:rPr>
          <w:color w:val="000000"/>
          <w:spacing w:val="0"/>
          <w:w w:val="100"/>
          <w:position w:val="0"/>
        </w:rPr>
        <w:t>元银行承兑汇票相应敞口提供担保。</w:t>
      </w:r>
    </w:p>
    <w:p>
      <w:pPr>
        <w:pStyle w:val="Style28"/>
        <w:keepNext w:val="0"/>
        <w:keepLines w:val="0"/>
        <w:widowControl w:val="0"/>
        <w:numPr>
          <w:ilvl w:val="0"/>
          <w:numId w:val="185"/>
        </w:numPr>
        <w:shd w:val="clear" w:color="auto" w:fill="auto"/>
        <w:tabs>
          <w:tab w:pos="373" w:val="left"/>
        </w:tabs>
        <w:bidi w:val="0"/>
        <w:spacing w:before="0" w:after="360" w:line="240" w:lineRule="auto"/>
        <w:ind w:left="0" w:right="0" w:firstLine="0"/>
        <w:jc w:val="left"/>
      </w:pPr>
      <w:bookmarkStart w:id="1899" w:name="bookmark1899"/>
      <w:bookmarkEnd w:id="1899"/>
      <w:r>
        <w:rPr>
          <w:color w:val="000000"/>
          <w:spacing w:val="0"/>
          <w:w w:val="100"/>
          <w:position w:val="0"/>
        </w:rPr>
        <w:t>控股股东合肥国创为本公司</w:t>
      </w:r>
      <w:r>
        <w:rPr>
          <w:rFonts w:ascii="Times New Roman" w:eastAsia="Times New Roman" w:hAnsi="Times New Roman" w:cs="Times New Roman"/>
          <w:color w:val="000000"/>
          <w:spacing w:val="0"/>
          <w:w w:val="100"/>
          <w:position w:val="0"/>
        </w:rPr>
        <w:t>1,000,000.00</w:t>
      </w:r>
      <w:r>
        <w:rPr>
          <w:color w:val="000000"/>
          <w:spacing w:val="0"/>
          <w:w w:val="100"/>
          <w:position w:val="0"/>
        </w:rPr>
        <w:t>元信用证、</w:t>
      </w:r>
      <w:r>
        <w:rPr>
          <w:rFonts w:ascii="Times New Roman" w:eastAsia="Times New Roman" w:hAnsi="Times New Roman" w:cs="Times New Roman"/>
          <w:color w:val="000000"/>
          <w:spacing w:val="0"/>
          <w:w w:val="100"/>
          <w:position w:val="0"/>
        </w:rPr>
        <w:t>18,913,608.44</w:t>
      </w:r>
      <w:r>
        <w:rPr>
          <w:color w:val="000000"/>
          <w:spacing w:val="0"/>
          <w:w w:val="100"/>
          <w:position w:val="0"/>
        </w:rPr>
        <w:t>元保函相应敞口提供担保。</w:t>
      </w:r>
    </w:p>
    <w:p>
      <w:pPr>
        <w:pStyle w:val="Style32"/>
        <w:keepNext/>
        <w:keepLines/>
        <w:widowControl w:val="0"/>
        <w:numPr>
          <w:ilvl w:val="0"/>
          <w:numId w:val="175"/>
        </w:numPr>
        <w:shd w:val="clear" w:color="auto" w:fill="auto"/>
        <w:bidi w:val="0"/>
        <w:spacing w:before="0" w:after="420" w:line="240" w:lineRule="auto"/>
        <w:ind w:left="0" w:right="0" w:firstLine="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关联方资金拆借</w:t>
      </w:r>
      <w:bookmarkEnd w:id="1900"/>
      <w:bookmarkEnd w:id="1901"/>
      <w:bookmarkEnd w:id="1903"/>
    </w:p>
    <w:p>
      <w:pPr>
        <w:widowControl w:val="0"/>
        <w:jc w:val="center"/>
        <w:rPr>
          <w:sz w:val="2"/>
          <w:szCs w:val="2"/>
        </w:rPr>
      </w:pPr>
      <w:r>
        <w:drawing>
          <wp:inline>
            <wp:extent cx="6120130" cy="951230"/>
            <wp:docPr id="767" name="Picutre 767"/>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207"/>
                    <a:stretch/>
                  </pic:blipFill>
                  <pic:spPr>
                    <a:xfrm>
                      <a:ext cx="6120130" cy="951230"/>
                    </a:xfrm>
                    <a:prstGeom prst="rect"/>
                  </pic:spPr>
                </pic:pic>
              </a:graphicData>
            </a:graphic>
          </wp:inline>
        </w:drawing>
      </w:r>
    </w:p>
    <w:p>
      <w:pPr>
        <w:widowControl w:val="0"/>
        <w:spacing w:after="319" w:line="1" w:lineRule="exact"/>
      </w:pPr>
    </w:p>
    <w:p>
      <w:pPr>
        <w:pStyle w:val="Style32"/>
        <w:keepNext/>
        <w:keepLines/>
        <w:widowControl w:val="0"/>
        <w:numPr>
          <w:ilvl w:val="0"/>
          <w:numId w:val="175"/>
        </w:numPr>
        <w:shd w:val="clear" w:color="auto" w:fill="auto"/>
        <w:bidi w:val="0"/>
        <w:spacing w:before="0" w:line="240" w:lineRule="auto"/>
        <w:ind w:left="0" w:right="0" w:firstLine="14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关联方资产转让、债务重组情况</w:t>
      </w:r>
      <w:bookmarkEnd w:id="1904"/>
      <w:bookmarkEnd w:id="1905"/>
      <w:bookmarkEnd w:id="190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2"/>
        <w:keepNext/>
        <w:keepLines/>
        <w:widowControl w:val="0"/>
        <w:numPr>
          <w:ilvl w:val="0"/>
          <w:numId w:val="175"/>
        </w:numPr>
        <w:shd w:val="clear" w:color="auto" w:fill="auto"/>
        <w:bidi w:val="0"/>
        <w:spacing w:before="0" w:line="240" w:lineRule="auto"/>
        <w:ind w:left="0" w:right="0" w:firstLine="14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关键管理人员报酬</w:t>
      </w:r>
      <w:bookmarkEnd w:id="1908"/>
      <w:bookmarkEnd w:id="1909"/>
      <w:bookmarkEnd w:id="191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5,435,424.00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4,401,322.00</w:t>
            </w:r>
          </w:p>
        </w:tc>
      </w:tr>
    </w:tbl>
    <w:p>
      <w:pPr>
        <w:pStyle w:val="Style32"/>
        <w:keepNext/>
        <w:keepLines/>
        <w:widowControl w:val="0"/>
        <w:numPr>
          <w:ilvl w:val="0"/>
          <w:numId w:val="175"/>
        </w:numPr>
        <w:shd w:val="clear" w:color="auto" w:fill="auto"/>
        <w:bidi w:val="0"/>
        <w:spacing w:before="0" w:line="240" w:lineRule="auto"/>
        <w:ind w:left="0" w:right="0" w:firstLine="14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其他关联交易</w:t>
      </w:r>
      <w:bookmarkEnd w:id="1912"/>
      <w:bookmarkEnd w:id="1913"/>
      <w:bookmarkEnd w:id="1915"/>
    </w:p>
    <w:p>
      <w:pPr>
        <w:pStyle w:val="Style32"/>
        <w:keepNext/>
        <w:keepLines/>
        <w:widowControl w:val="0"/>
        <w:shd w:val="clear" w:color="auto" w:fill="auto"/>
        <w:bidi w:val="0"/>
        <w:spacing w:before="0" w:line="240" w:lineRule="auto"/>
        <w:ind w:left="0" w:right="0" w:firstLine="0"/>
        <w:jc w:val="left"/>
      </w:pPr>
      <w:bookmarkStart w:id="1912" w:name="bookmark1912"/>
      <w:bookmarkStart w:id="1913" w:name="bookmark1913"/>
      <w:bookmarkStart w:id="1916" w:name="bookmark1916"/>
      <w:bookmarkStart w:id="1917" w:name="bookmark1917"/>
      <w:r>
        <w:rPr>
          <w:rFonts w:ascii="Times New Roman" w:eastAsia="Times New Roman" w:hAnsi="Times New Roman" w:cs="Times New Roman"/>
          <w:color w:val="000000"/>
          <w:spacing w:val="0"/>
          <w:w w:val="100"/>
          <w:position w:val="0"/>
        </w:rPr>
        <w:t>6</w:t>
      </w:r>
      <w:bookmarkEnd w:id="1916"/>
      <w:r>
        <w:rPr>
          <w:color w:val="000000"/>
          <w:spacing w:val="0"/>
          <w:w w:val="100"/>
          <w:position w:val="0"/>
        </w:rPr>
        <w:t>、关联方应收应付款项</w:t>
      </w:r>
      <w:bookmarkEnd w:id="1912"/>
      <w:bookmarkEnd w:id="1913"/>
      <w:bookmarkEnd w:id="1917"/>
    </w:p>
    <w:p>
      <w:pPr>
        <w:pStyle w:val="Style32"/>
        <w:keepNext/>
        <w:keepLines/>
        <w:widowControl w:val="0"/>
        <w:shd w:val="clear" w:color="auto" w:fill="auto"/>
        <w:bidi w:val="0"/>
        <w:spacing w:before="0" w:line="240" w:lineRule="auto"/>
        <w:ind w:left="0" w:right="0" w:firstLine="140"/>
        <w:jc w:val="both"/>
      </w:pPr>
      <w:bookmarkStart w:id="1912" w:name="bookmark1912"/>
      <w:bookmarkStart w:id="1913" w:name="bookmark1913"/>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12"/>
      <w:bookmarkEnd w:id="1913"/>
      <w:bookmarkEnd w:id="191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中电科公共设施运 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848,500.00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135,256.00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中科大资产经营有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both"/>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19"/>
      <w:bookmarkEnd w:id="1920"/>
      <w:bookmarkEnd w:id="19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798"/>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安徽中科国金智能科技有限公司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8,777,720.45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1,400,353.98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182,046.02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7</w:t>
      </w:r>
      <w:bookmarkEnd w:id="1924"/>
      <w:r>
        <w:rPr>
          <w:color w:val="000000"/>
          <w:spacing w:val="0"/>
          <w:w w:val="100"/>
          <w:position w:val="0"/>
        </w:rPr>
        <w:t>、</w:t>
        <w:tab/>
        <w:t>关联方承诺</w:t>
      </w:r>
      <w:bookmarkEnd w:id="1922"/>
      <w:bookmarkEnd w:id="1923"/>
      <w:bookmarkEnd w:id="1925"/>
    </w:p>
    <w:p>
      <w:pPr>
        <w:pStyle w:val="Style32"/>
        <w:keepNext/>
        <w:keepLines/>
        <w:widowControl w:val="0"/>
        <w:shd w:val="clear" w:color="auto" w:fill="auto"/>
        <w:tabs>
          <w:tab w:pos="378" w:val="left"/>
        </w:tabs>
        <w:bidi w:val="0"/>
        <w:spacing w:before="0" w:line="240" w:lineRule="auto"/>
        <w:ind w:left="0" w:right="0" w:firstLine="0"/>
        <w:jc w:val="left"/>
      </w:pPr>
      <w:bookmarkStart w:id="1922" w:name="bookmark1922"/>
      <w:bookmarkStart w:id="1923" w:name="bookmark1923"/>
      <w:bookmarkStart w:id="1926" w:name="bookmark1926"/>
      <w:bookmarkStart w:id="1927" w:name="bookmark1927"/>
      <w:r>
        <w:rPr>
          <w:rFonts w:ascii="Times New Roman" w:eastAsia="Times New Roman" w:hAnsi="Times New Roman" w:cs="Times New Roman"/>
          <w:color w:val="000000"/>
          <w:spacing w:val="0"/>
          <w:w w:val="100"/>
          <w:position w:val="0"/>
        </w:rPr>
        <w:t>8</w:t>
      </w:r>
      <w:bookmarkEnd w:id="1926"/>
      <w:r>
        <w:rPr>
          <w:color w:val="000000"/>
          <w:spacing w:val="0"/>
          <w:w w:val="100"/>
          <w:position w:val="0"/>
        </w:rPr>
        <w:t>、</w:t>
        <w:tab/>
        <w:t>其他</w:t>
      </w:r>
      <w:bookmarkEnd w:id="1922"/>
      <w:bookmarkEnd w:id="1923"/>
      <w:bookmarkEnd w:id="1927"/>
    </w:p>
    <w:p>
      <w:pPr>
        <w:pStyle w:val="Style26"/>
        <w:keepNext/>
        <w:keepLines/>
        <w:widowControl w:val="0"/>
        <w:shd w:val="clear" w:color="auto" w:fill="auto"/>
        <w:bidi w:val="0"/>
        <w:spacing w:before="0" w:after="360" w:line="240" w:lineRule="auto"/>
        <w:ind w:left="0" w:right="0" w:firstLine="0"/>
        <w:jc w:val="left"/>
      </w:pPr>
      <w:bookmarkStart w:id="1928" w:name="bookmark1928"/>
      <w:bookmarkStart w:id="1929" w:name="bookmark1929"/>
      <w:bookmarkStart w:id="1930" w:name="bookmark1930"/>
      <w:r>
        <w:rPr>
          <w:color w:val="000000"/>
          <w:spacing w:val="0"/>
          <w:w w:val="100"/>
          <w:position w:val="0"/>
          <w:sz w:val="24"/>
          <w:szCs w:val="24"/>
        </w:rPr>
        <w:t>十三、股份支付</w:t>
      </w:r>
      <w:bookmarkEnd w:id="1928"/>
      <w:bookmarkEnd w:id="1929"/>
      <w:bookmarkEnd w:id="1930"/>
    </w:p>
    <w:p>
      <w:pPr>
        <w:pStyle w:val="Style32"/>
        <w:keepNext/>
        <w:keepLines/>
        <w:widowControl w:val="0"/>
        <w:shd w:val="clear" w:color="auto" w:fill="auto"/>
        <w:tabs>
          <w:tab w:pos="368"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1</w:t>
      </w:r>
      <w:bookmarkEnd w:id="1933"/>
      <w:r>
        <w:rPr>
          <w:color w:val="000000"/>
          <w:spacing w:val="0"/>
          <w:w w:val="100"/>
          <w:position w:val="0"/>
        </w:rPr>
        <w:t>、</w:t>
        <w:tab/>
        <w:t>股份支付总体情况</w:t>
      </w:r>
      <w:bookmarkEnd w:id="1931"/>
      <w:bookmarkEnd w:id="1932"/>
      <w:bookmarkEnd w:id="193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bookmarkEnd w:id="1937"/>
      <w:r>
        <w:rPr>
          <w:color w:val="000000"/>
          <w:spacing w:val="0"/>
          <w:w w:val="100"/>
          <w:position w:val="0"/>
        </w:rPr>
        <w:t>、</w:t>
        <w:tab/>
        <w:t>以权益结算的股份支付情况</w:t>
      </w:r>
      <w:bookmarkEnd w:id="1935"/>
      <w:bookmarkEnd w:id="1936"/>
      <w:bookmarkEnd w:id="193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3</w:t>
      </w:r>
      <w:bookmarkEnd w:id="1941"/>
      <w:r>
        <w:rPr>
          <w:color w:val="000000"/>
          <w:spacing w:val="0"/>
          <w:w w:val="100"/>
          <w:position w:val="0"/>
        </w:rPr>
        <w:t>、</w:t>
        <w:tab/>
        <w:t>以现金结算的股份支付情况</w:t>
      </w:r>
      <w:bookmarkEnd w:id="1939"/>
      <w:bookmarkEnd w:id="1940"/>
      <w:bookmarkEnd w:id="194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、股份支付的修改、终止情况</w:t>
      </w:r>
      <w:bookmarkEnd w:id="1943"/>
      <w:bookmarkEnd w:id="1944"/>
      <w:bookmarkEnd w:id="194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、其他</w:t>
      </w:r>
      <w:bookmarkEnd w:id="1947"/>
      <w:bookmarkEnd w:id="1948"/>
      <w:bookmarkEnd w:id="195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color w:val="000000"/>
          <w:spacing w:val="0"/>
          <w:w w:val="100"/>
          <w:position w:val="0"/>
          <w:sz w:val="24"/>
          <w:szCs w:val="24"/>
        </w:rPr>
        <w:t>十四、承诺及或有事项</w:t>
      </w:r>
      <w:bookmarkEnd w:id="1951"/>
      <w:bookmarkEnd w:id="1952"/>
      <w:bookmarkEnd w:id="1953"/>
    </w:p>
    <w:p>
      <w:pPr>
        <w:pStyle w:val="Style32"/>
        <w:keepNext/>
        <w:keepLines/>
        <w:widowControl w:val="0"/>
        <w:shd w:val="clear" w:color="auto" w:fill="auto"/>
        <w:tabs>
          <w:tab w:pos="368" w:val="left"/>
        </w:tabs>
        <w:bidi w:val="0"/>
        <w:spacing w:before="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1</w:t>
      </w:r>
      <w:bookmarkEnd w:id="1956"/>
      <w:r>
        <w:rPr>
          <w:color w:val="000000"/>
          <w:spacing w:val="0"/>
          <w:w w:val="100"/>
          <w:position w:val="0"/>
        </w:rPr>
        <w:t>、</w:t>
        <w:tab/>
        <w:t>重要承诺事项</w:t>
      </w:r>
      <w:bookmarkEnd w:id="1954"/>
      <w:bookmarkEnd w:id="1955"/>
      <w:bookmarkEnd w:id="1957"/>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2"/>
        <w:keepNext/>
        <w:keepLines/>
        <w:widowControl w:val="0"/>
        <w:shd w:val="clear" w:color="auto" w:fill="auto"/>
        <w:tabs>
          <w:tab w:pos="378" w:val="left"/>
        </w:tabs>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bookmarkEnd w:id="1960"/>
      <w:r>
        <w:rPr>
          <w:color w:val="000000"/>
          <w:spacing w:val="0"/>
          <w:w w:val="100"/>
          <w:position w:val="0"/>
        </w:rPr>
        <w:t>、</w:t>
        <w:tab/>
        <w:t>或有事项</w:t>
      </w:r>
      <w:bookmarkEnd w:id="1958"/>
      <w:bookmarkEnd w:id="1959"/>
      <w:bookmarkEnd w:id="1961"/>
    </w:p>
    <w:p>
      <w:pPr>
        <w:pStyle w:val="Style32"/>
        <w:keepNext/>
        <w:keepLines/>
        <w:widowControl w:val="0"/>
        <w:shd w:val="clear" w:color="auto" w:fill="auto"/>
        <w:tabs>
          <w:tab w:pos="493" w:val="left"/>
        </w:tabs>
        <w:bidi w:val="0"/>
        <w:spacing w:before="0" w:line="240" w:lineRule="auto"/>
        <w:ind w:left="0" w:right="0" w:firstLine="0"/>
        <w:jc w:val="left"/>
      </w:pPr>
      <w:bookmarkStart w:id="1958" w:name="bookmark1958"/>
      <w:bookmarkStart w:id="1959" w:name="bookmark1959"/>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58"/>
      <w:bookmarkEnd w:id="1959"/>
      <w:bookmarkEnd w:id="1963"/>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公司对外担保事项见附注十二、关联方及关联交易</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、关联交易情况之关联担保。</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日止，除上述事项外，本公司无需要披露的重大或有事项。</w:t>
      </w:r>
    </w:p>
    <w:p>
      <w:pPr>
        <w:pStyle w:val="Style32"/>
        <w:keepNext/>
        <w:keepLines/>
        <w:widowControl w:val="0"/>
        <w:shd w:val="clear" w:color="auto" w:fill="auto"/>
        <w:tabs>
          <w:tab w:pos="493"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64"/>
      <w:bookmarkEnd w:id="1965"/>
      <w:bookmarkEnd w:id="196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3</w:t>
      </w:r>
      <w:bookmarkEnd w:id="1970"/>
      <w:r>
        <w:rPr>
          <w:color w:val="000000"/>
          <w:spacing w:val="0"/>
          <w:w w:val="100"/>
          <w:position w:val="0"/>
        </w:rPr>
        <w:t>、</w:t>
        <w:tab/>
        <w:t>其他</w:t>
      </w:r>
      <w:bookmarkEnd w:id="1968"/>
      <w:bookmarkEnd w:id="1969"/>
      <w:bookmarkEnd w:id="1971"/>
    </w:p>
    <w:p>
      <w:pPr>
        <w:pStyle w:val="Style26"/>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color w:val="000000"/>
          <w:spacing w:val="0"/>
          <w:w w:val="100"/>
          <w:position w:val="0"/>
          <w:sz w:val="24"/>
          <w:szCs w:val="24"/>
        </w:rPr>
        <w:t>十五、资产负债表日后事项</w:t>
      </w:r>
      <w:bookmarkEnd w:id="1972"/>
      <w:bookmarkEnd w:id="1973"/>
      <w:bookmarkEnd w:id="1974"/>
    </w:p>
    <w:p>
      <w:pPr>
        <w:pStyle w:val="Style32"/>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5"/>
      <w:bookmarkEnd w:id="1976"/>
      <w:bookmarkEnd w:id="19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78"/>
      <w:bookmarkEnd w:id="1979"/>
      <w:bookmarkEnd w:id="19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24,951,506.50</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3</w:t>
      </w:r>
      <w:bookmarkEnd w:id="1983"/>
      <w:r>
        <w:rPr>
          <w:color w:val="000000"/>
          <w:spacing w:val="0"/>
          <w:w w:val="100"/>
          <w:position w:val="0"/>
        </w:rPr>
        <w:t>、</w:t>
        <w:tab/>
        <w:t>销售退回</w:t>
      </w:r>
      <w:bookmarkEnd w:id="1981"/>
      <w:bookmarkEnd w:id="1982"/>
      <w:bookmarkEnd w:id="1984"/>
    </w:p>
    <w:p>
      <w:pPr>
        <w:pStyle w:val="Style32"/>
        <w:keepNext/>
        <w:keepLines/>
        <w:widowControl w:val="0"/>
        <w:shd w:val="clear" w:color="auto" w:fill="auto"/>
        <w:tabs>
          <w:tab w:pos="378" w:val="left"/>
        </w:tabs>
        <w:bidi w:val="0"/>
        <w:spacing w:before="0" w:line="240" w:lineRule="auto"/>
        <w:ind w:left="0" w:right="0" w:firstLine="0"/>
        <w:jc w:val="left"/>
      </w:pPr>
      <w:bookmarkStart w:id="1981" w:name="bookmark1981"/>
      <w:bookmarkStart w:id="1982" w:name="bookmark1982"/>
      <w:bookmarkStart w:id="1985" w:name="bookmark1985"/>
      <w:bookmarkStart w:id="1986" w:name="bookmark1986"/>
      <w:r>
        <w:rPr>
          <w:rFonts w:ascii="Times New Roman" w:eastAsia="Times New Roman" w:hAnsi="Times New Roman" w:cs="Times New Roman"/>
          <w:color w:val="000000"/>
          <w:spacing w:val="0"/>
          <w:w w:val="100"/>
          <w:position w:val="0"/>
        </w:rPr>
        <w:t>4</w:t>
      </w:r>
      <w:bookmarkEnd w:id="1985"/>
      <w:r>
        <w:rPr>
          <w:color w:val="000000"/>
          <w:spacing w:val="0"/>
          <w:w w:val="100"/>
          <w:position w:val="0"/>
        </w:rPr>
        <w:t>、</w:t>
        <w:tab/>
        <w:t>其他资产负债表日后事项说明</w:t>
      </w:r>
      <w:bookmarkEnd w:id="1981"/>
      <w:bookmarkEnd w:id="1982"/>
      <w:bookmarkEnd w:id="1986"/>
    </w:p>
    <w:p>
      <w:pPr>
        <w:pStyle w:val="Style28"/>
        <w:keepNext w:val="0"/>
        <w:keepLines w:val="0"/>
        <w:widowControl w:val="0"/>
        <w:numPr>
          <w:ilvl w:val="0"/>
          <w:numId w:val="187"/>
        </w:numPr>
        <w:shd w:val="clear" w:color="auto" w:fill="auto"/>
        <w:tabs>
          <w:tab w:pos="642" w:val="left"/>
        </w:tabs>
        <w:bidi w:val="0"/>
        <w:spacing w:before="0" w:after="100" w:line="316" w:lineRule="exact"/>
        <w:ind w:left="0" w:right="0" w:firstLine="380"/>
        <w:jc w:val="both"/>
      </w:pPr>
      <w:bookmarkStart w:id="1987" w:name="bookmark1987"/>
      <w:bookmarkEnd w:id="1987"/>
      <w:r>
        <w:rPr>
          <w:b/>
          <w:bCs/>
          <w:color w:val="000000"/>
          <w:spacing w:val="0"/>
          <w:w w:val="100"/>
          <w:position w:val="0"/>
        </w:rPr>
        <w:t>.股份回购</w:t>
      </w:r>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根据国创新能并购重组相关的业绩承诺和盈利补偿安排，国创新能</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年度的业绩承诺累计实现 </w:t>
      </w:r>
      <w:r>
        <w:rPr>
          <w:rFonts w:ascii="Times New Roman" w:eastAsia="Times New Roman" w:hAnsi="Times New Roman" w:cs="Times New Roman"/>
          <w:color w:val="000000"/>
          <w:spacing w:val="0"/>
          <w:w w:val="100"/>
          <w:position w:val="0"/>
        </w:rPr>
        <w:t>12,353.41</w:t>
      </w:r>
      <w:r>
        <w:rPr>
          <w:color w:val="000000"/>
          <w:spacing w:val="0"/>
          <w:w w:val="100"/>
          <w:position w:val="0"/>
        </w:rPr>
        <w:t>万元，较三年累计承诺数</w:t>
      </w:r>
      <w:r>
        <w:rPr>
          <w:rFonts w:ascii="Times New Roman" w:eastAsia="Times New Roman" w:hAnsi="Times New Roman" w:cs="Times New Roman"/>
          <w:color w:val="000000"/>
          <w:spacing w:val="0"/>
          <w:w w:val="100"/>
          <w:position w:val="0"/>
        </w:rPr>
        <w:t>15,000.00</w:t>
      </w:r>
      <w:r>
        <w:rPr>
          <w:color w:val="000000"/>
          <w:spacing w:val="0"/>
          <w:w w:val="100"/>
          <w:position w:val="0"/>
        </w:rPr>
        <w:t>万元相差</w:t>
      </w:r>
      <w:r>
        <w:rPr>
          <w:rFonts w:ascii="Times New Roman" w:eastAsia="Times New Roman" w:hAnsi="Times New Roman" w:cs="Times New Roman"/>
          <w:color w:val="000000"/>
          <w:spacing w:val="0"/>
          <w:w w:val="100"/>
          <w:position w:val="0"/>
        </w:rPr>
        <w:t>-2,646.59</w:t>
      </w:r>
      <w:r>
        <w:rPr>
          <w:color w:val="000000"/>
          <w:spacing w:val="0"/>
          <w:w w:val="100"/>
          <w:position w:val="0"/>
        </w:rPr>
        <w:t>万元，差异率为</w:t>
      </w:r>
      <w:r>
        <w:rPr>
          <w:rFonts w:ascii="Times New Roman" w:eastAsia="Times New Roman" w:hAnsi="Times New Roman" w:cs="Times New Roman"/>
          <w:color w:val="000000"/>
          <w:spacing w:val="0"/>
          <w:w w:val="100"/>
          <w:position w:val="0"/>
        </w:rPr>
        <w:t>17.64%</w:t>
      </w:r>
      <w:r>
        <w:rPr>
          <w:color w:val="000000"/>
          <w:spacing w:val="0"/>
          <w:w w:val="100"/>
          <w:position w:val="0"/>
        </w:rPr>
        <w:t>。公司拟以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元人民币定向回购业绩 承诺方应补偿股份</w:t>
      </w:r>
      <w:r>
        <w:rPr>
          <w:rFonts w:ascii="Times New Roman" w:eastAsia="Times New Roman" w:hAnsi="Times New Roman" w:cs="Times New Roman"/>
          <w:color w:val="000000"/>
          <w:spacing w:val="0"/>
          <w:w w:val="100"/>
          <w:position w:val="0"/>
        </w:rPr>
        <w:t>5,629,205</w:t>
      </w:r>
      <w:r>
        <w:rPr>
          <w:color w:val="000000"/>
          <w:spacing w:val="0"/>
          <w:w w:val="100"/>
          <w:position w:val="0"/>
        </w:rPr>
        <w:t>股并注销，同时，业绩承诺方需将应补偿股份已获得的现金分红款</w:t>
      </w:r>
      <w:r>
        <w:rPr>
          <w:rFonts w:ascii="Times New Roman" w:eastAsia="Times New Roman" w:hAnsi="Times New Roman" w:cs="Times New Roman"/>
          <w:color w:val="000000"/>
          <w:spacing w:val="0"/>
          <w:w w:val="100"/>
          <w:position w:val="0"/>
        </w:rPr>
        <w:t>818,588.86</w:t>
      </w:r>
      <w:r>
        <w:rPr>
          <w:color w:val="000000"/>
          <w:spacing w:val="0"/>
          <w:w w:val="100"/>
          <w:position w:val="0"/>
        </w:rPr>
        <w:t>元返还公司。</w:t>
      </w:r>
    </w:p>
    <w:p>
      <w:pPr>
        <w:pStyle w:val="Style28"/>
        <w:keepNext w:val="0"/>
        <w:keepLines w:val="0"/>
        <w:widowControl w:val="0"/>
        <w:numPr>
          <w:ilvl w:val="0"/>
          <w:numId w:val="187"/>
        </w:numPr>
        <w:shd w:val="clear" w:color="auto" w:fill="auto"/>
        <w:tabs>
          <w:tab w:pos="662" w:val="left"/>
        </w:tabs>
        <w:bidi w:val="0"/>
        <w:spacing w:before="0" w:after="100" w:line="316" w:lineRule="exact"/>
        <w:ind w:left="0" w:right="0" w:firstLine="380"/>
        <w:jc w:val="both"/>
      </w:pPr>
      <w:bookmarkStart w:id="1988" w:name="bookmark1988"/>
      <w:bookmarkEnd w:id="1988"/>
      <w:r>
        <w:rPr>
          <w:b/>
          <w:bCs/>
          <w:color w:val="000000"/>
          <w:spacing w:val="0"/>
          <w:w w:val="100"/>
          <w:position w:val="0"/>
        </w:rPr>
        <w:t>.股利分配方案</w:t>
      </w:r>
    </w:p>
    <w:p>
      <w:pPr>
        <w:pStyle w:val="Style28"/>
        <w:keepNext w:val="0"/>
        <w:keepLines w:val="0"/>
        <w:widowControl w:val="0"/>
        <w:shd w:val="clear" w:color="auto" w:fill="auto"/>
        <w:bidi w:val="0"/>
        <w:spacing w:before="0" w:after="100" w:line="32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日公司召开的第三届董事会第二十二次会议决议，公司拟以现有总股本</w:t>
      </w:r>
      <w:r>
        <w:rPr>
          <w:rFonts w:ascii="Times New Roman" w:eastAsia="Times New Roman" w:hAnsi="Times New Roman" w:cs="Times New Roman"/>
          <w:color w:val="000000"/>
          <w:spacing w:val="0"/>
          <w:w w:val="100"/>
          <w:position w:val="0"/>
        </w:rPr>
        <w:t>249,515,065</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元(含税)，总计派发现金股利</w:t>
      </w:r>
      <w:r>
        <w:rPr>
          <w:rFonts w:ascii="Times New Roman" w:eastAsia="Times New Roman" w:hAnsi="Times New Roman" w:cs="Times New Roman"/>
          <w:color w:val="000000"/>
          <w:spacing w:val="0"/>
          <w:w w:val="100"/>
          <w:position w:val="0"/>
        </w:rPr>
        <w:t>24,951,506.50</w:t>
      </w:r>
      <w:r>
        <w:rPr>
          <w:color w:val="000000"/>
          <w:spacing w:val="0"/>
          <w:w w:val="100"/>
          <w:position w:val="0"/>
        </w:rPr>
        <w:t>元(含税)。剩余未分配利润结转以后年度分配。 本年度不转增股本，不送红股。</w:t>
      </w:r>
    </w:p>
    <w:p>
      <w:pPr>
        <w:pStyle w:val="Style28"/>
        <w:keepNext w:val="0"/>
        <w:keepLines w:val="0"/>
        <w:widowControl w:val="0"/>
        <w:shd w:val="clear" w:color="auto" w:fill="auto"/>
        <w:bidi w:val="0"/>
        <w:spacing w:before="0" w:after="340" w:line="316"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日止，除上述事项外本公司无需要披露的其他重要资产负债表日后事项。</w:t>
      </w:r>
    </w:p>
    <w:p>
      <w:pPr>
        <w:pStyle w:val="Style26"/>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r>
        <w:rPr>
          <w:color w:val="000000"/>
          <w:spacing w:val="0"/>
          <w:w w:val="100"/>
          <w:position w:val="0"/>
          <w:sz w:val="24"/>
          <w:szCs w:val="24"/>
        </w:rPr>
        <w:t>十六、其他重要事项</w:t>
      </w:r>
      <w:bookmarkEnd w:id="1989"/>
      <w:bookmarkEnd w:id="1990"/>
      <w:bookmarkEnd w:id="1991"/>
    </w:p>
    <w:p>
      <w:pPr>
        <w:pStyle w:val="Style8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8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28"/>
        <w:keepNext w:val="0"/>
        <w:keepLines w:val="0"/>
        <w:widowControl w:val="0"/>
        <w:shd w:val="clear" w:color="auto" w:fill="auto"/>
        <w:bidi w:val="0"/>
        <w:spacing w:before="0" w:after="100" w:line="316"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81"/>
        <w:keepNext w:val="0"/>
        <w:keepLines w:val="0"/>
        <w:widowControl w:val="0"/>
        <w:shd w:val="clear" w:color="auto" w:fill="auto"/>
        <w:bidi w:val="0"/>
        <w:spacing w:before="0" w:after="340" w:line="240" w:lineRule="auto"/>
        <w:ind w:left="0" w:right="0" w:firstLine="1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81"/>
        <w:keepNext w:val="0"/>
        <w:keepLines w:val="0"/>
        <w:widowControl w:val="0"/>
        <w:shd w:val="clear" w:color="auto" w:fill="auto"/>
        <w:tabs>
          <w:tab w:pos="378" w:val="left"/>
        </w:tabs>
        <w:bidi w:val="0"/>
        <w:spacing w:before="0" w:after="340" w:line="240" w:lineRule="auto"/>
        <w:ind w:left="0" w:right="0" w:firstLine="0"/>
        <w:jc w:val="left"/>
      </w:pPr>
      <w:bookmarkStart w:id="1992" w:name="bookmark1992"/>
      <w:r>
        <w:rPr>
          <w:rFonts w:ascii="Times New Roman" w:eastAsia="Times New Roman" w:hAnsi="Times New Roman" w:cs="Times New Roman"/>
          <w:b/>
          <w:bCs/>
          <w:color w:val="000000"/>
          <w:spacing w:val="0"/>
          <w:w w:val="100"/>
          <w:position w:val="0"/>
        </w:rPr>
        <w:t>2</w:t>
      </w:r>
      <w:bookmarkEnd w:id="1992"/>
      <w:r>
        <w:rPr>
          <w:b/>
          <w:bCs/>
          <w:color w:val="000000"/>
          <w:spacing w:val="0"/>
          <w:w w:val="100"/>
          <w:position w:val="0"/>
        </w:rPr>
        <w:t>、</w:t>
        <w:tab/>
        <w:t>债务重组</w:t>
      </w:r>
    </w:p>
    <w:p>
      <w:pPr>
        <w:pStyle w:val="Style81"/>
        <w:keepNext w:val="0"/>
        <w:keepLines w:val="0"/>
        <w:widowControl w:val="0"/>
        <w:shd w:val="clear" w:color="auto" w:fill="auto"/>
        <w:tabs>
          <w:tab w:pos="378" w:val="left"/>
        </w:tabs>
        <w:bidi w:val="0"/>
        <w:spacing w:before="0" w:after="340" w:line="240" w:lineRule="auto"/>
        <w:ind w:left="0" w:right="0" w:firstLine="0"/>
        <w:jc w:val="left"/>
      </w:pPr>
      <w:bookmarkStart w:id="1993" w:name="bookmark1993"/>
      <w:r>
        <w:rPr>
          <w:rFonts w:ascii="Times New Roman" w:eastAsia="Times New Roman" w:hAnsi="Times New Roman" w:cs="Times New Roman"/>
          <w:b/>
          <w:bCs/>
          <w:color w:val="000000"/>
          <w:spacing w:val="0"/>
          <w:w w:val="100"/>
          <w:position w:val="0"/>
        </w:rPr>
        <w:t>3</w:t>
      </w:r>
      <w:bookmarkEnd w:id="1993"/>
      <w:r>
        <w:rPr>
          <w:b/>
          <w:bCs/>
          <w:color w:val="000000"/>
          <w:spacing w:val="0"/>
          <w:w w:val="100"/>
          <w:position w:val="0"/>
        </w:rPr>
        <w:t>、</w:t>
        <w:tab/>
        <w:t>资产置换</w:t>
      </w:r>
    </w:p>
    <w:p>
      <w:pPr>
        <w:pStyle w:val="Style81"/>
        <w:keepNext w:val="0"/>
        <w:keepLines w:val="0"/>
        <w:widowControl w:val="0"/>
        <w:numPr>
          <w:ilvl w:val="0"/>
          <w:numId w:val="189"/>
        </w:numPr>
        <w:shd w:val="clear" w:color="auto" w:fill="auto"/>
        <w:tabs>
          <w:tab w:pos="493" w:val="left"/>
        </w:tabs>
        <w:bidi w:val="0"/>
        <w:spacing w:before="0" w:after="340" w:line="240" w:lineRule="auto"/>
        <w:ind w:left="0" w:right="0" w:firstLine="0"/>
        <w:jc w:val="left"/>
      </w:pPr>
      <w:bookmarkStart w:id="1994" w:name="bookmark1994"/>
      <w:bookmarkEnd w:id="1994"/>
      <w:r>
        <w:rPr>
          <w:b/>
          <w:bCs/>
          <w:color w:val="000000"/>
          <w:spacing w:val="0"/>
          <w:w w:val="100"/>
          <w:position w:val="0"/>
        </w:rPr>
        <w:t>非货币性资产交换</w:t>
      </w:r>
    </w:p>
    <w:p>
      <w:pPr>
        <w:pStyle w:val="Style81"/>
        <w:keepNext w:val="0"/>
        <w:keepLines w:val="0"/>
        <w:widowControl w:val="0"/>
        <w:numPr>
          <w:ilvl w:val="0"/>
          <w:numId w:val="189"/>
        </w:numPr>
        <w:shd w:val="clear" w:color="auto" w:fill="auto"/>
        <w:tabs>
          <w:tab w:pos="493" w:val="left"/>
        </w:tabs>
        <w:bidi w:val="0"/>
        <w:spacing w:before="0" w:after="340" w:line="240" w:lineRule="auto"/>
        <w:ind w:left="0" w:right="0" w:firstLine="0"/>
        <w:jc w:val="both"/>
      </w:pPr>
      <w:bookmarkStart w:id="1995" w:name="bookmark1995"/>
      <w:bookmarkEnd w:id="1995"/>
      <w:r>
        <w:rPr>
          <w:b/>
          <w:bCs/>
          <w:color w:val="000000"/>
          <w:spacing w:val="0"/>
          <w:w w:val="100"/>
          <w:position w:val="0"/>
        </w:rPr>
        <w:t>其他资产置换</w:t>
      </w:r>
    </w:p>
    <w:p>
      <w:pPr>
        <w:pStyle w:val="Style81"/>
        <w:keepNext w:val="0"/>
        <w:keepLines w:val="0"/>
        <w:widowControl w:val="0"/>
        <w:shd w:val="clear" w:color="auto" w:fill="auto"/>
        <w:tabs>
          <w:tab w:pos="378" w:val="left"/>
        </w:tabs>
        <w:bidi w:val="0"/>
        <w:spacing w:before="0" w:after="340" w:line="240" w:lineRule="auto"/>
        <w:ind w:left="0" w:right="0" w:firstLine="0"/>
        <w:jc w:val="both"/>
      </w:pPr>
      <w:bookmarkStart w:id="1996" w:name="bookmark1996"/>
      <w:r>
        <w:rPr>
          <w:rFonts w:ascii="Times New Roman" w:eastAsia="Times New Roman" w:hAnsi="Times New Roman" w:cs="Times New Roman"/>
          <w:b/>
          <w:bCs/>
          <w:color w:val="000000"/>
          <w:spacing w:val="0"/>
          <w:w w:val="100"/>
          <w:position w:val="0"/>
        </w:rPr>
        <w:t>4</w:t>
      </w:r>
      <w:bookmarkEnd w:id="1996"/>
      <w:r>
        <w:rPr>
          <w:b/>
          <w:bCs/>
          <w:color w:val="000000"/>
          <w:spacing w:val="0"/>
          <w:w w:val="100"/>
          <w:position w:val="0"/>
        </w:rPr>
        <w:t>、</w:t>
        <w:tab/>
        <w:t>年金计划</w:t>
      </w:r>
    </w:p>
    <w:p>
      <w:pPr>
        <w:pStyle w:val="Style81"/>
        <w:keepNext w:val="0"/>
        <w:keepLines w:val="0"/>
        <w:widowControl w:val="0"/>
        <w:shd w:val="clear" w:color="auto" w:fill="auto"/>
        <w:tabs>
          <w:tab w:pos="378" w:val="left"/>
        </w:tabs>
        <w:bidi w:val="0"/>
        <w:spacing w:before="0" w:after="340" w:line="240" w:lineRule="auto"/>
        <w:ind w:left="0" w:right="0" w:firstLine="0"/>
        <w:jc w:val="both"/>
      </w:pPr>
      <w:bookmarkStart w:id="1997" w:name="bookmark1997"/>
      <w:r>
        <w:rPr>
          <w:rFonts w:ascii="Times New Roman" w:eastAsia="Times New Roman" w:hAnsi="Times New Roman" w:cs="Times New Roman"/>
          <w:b/>
          <w:bCs/>
          <w:color w:val="000000"/>
          <w:spacing w:val="0"/>
          <w:w w:val="100"/>
          <w:position w:val="0"/>
        </w:rPr>
        <w:t>5</w:t>
      </w:r>
      <w:bookmarkEnd w:id="1997"/>
      <w:r>
        <w:rPr>
          <w:b/>
          <w:bCs/>
          <w:color w:val="000000"/>
          <w:spacing w:val="0"/>
          <w:w w:val="100"/>
          <w:position w:val="0"/>
        </w:rPr>
        <w:t>、</w:t>
        <w:tab/>
        <w:t>终止经营</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6</w:t>
      </w:r>
      <w:bookmarkEnd w:id="2000"/>
      <w:r>
        <w:rPr>
          <w:color w:val="000000"/>
          <w:spacing w:val="0"/>
          <w:w w:val="100"/>
          <w:position w:val="0"/>
        </w:rPr>
        <w:t>、分部信息</w:t>
      </w:r>
      <w:bookmarkEnd w:id="1998"/>
      <w:bookmarkEnd w:id="1999"/>
      <w:bookmarkEnd w:id="2001"/>
    </w:p>
    <w:p>
      <w:pPr>
        <w:pStyle w:val="Style32"/>
        <w:keepNext/>
        <w:keepLines/>
        <w:widowControl w:val="0"/>
        <w:shd w:val="clear" w:color="auto" w:fill="auto"/>
        <w:tabs>
          <w:tab w:pos="493" w:val="left"/>
        </w:tabs>
        <w:bidi w:val="0"/>
        <w:spacing w:before="0" w:after="260" w:line="240" w:lineRule="auto"/>
        <w:ind w:left="0" w:right="0" w:firstLine="0"/>
        <w:jc w:val="left"/>
      </w:pPr>
      <w:bookmarkStart w:id="1998" w:name="bookmark1998"/>
      <w:bookmarkStart w:id="1999" w:name="bookmark1999"/>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98"/>
      <w:bookmarkEnd w:id="1999"/>
      <w:bookmarkEnd w:id="2003"/>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本公司以内部组织结构、管理要求、内部报告制度为依据确定经营分部，以经营分部为基础确定报告分部。</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）该组成部分能够在日常活动中产生收入、发生费用；（</w:t>
      </w:r>
      <w:r>
        <w:rPr>
          <w:rFonts w:ascii="Times New Roman" w:eastAsia="Times New Roman" w:hAnsi="Times New Roman" w:cs="Times New Roman"/>
          <w:color w:val="000000"/>
          <w:spacing w:val="0"/>
          <w:w w:val="100"/>
          <w:position w:val="0"/>
        </w:rPr>
        <w:t>2</w:t>
      </w:r>
      <w:r>
        <w:rPr>
          <w:color w:val="000000"/>
          <w:spacing w:val="0"/>
          <w:w w:val="100"/>
          <w:position w:val="0"/>
        </w:rPr>
        <w:t>） 本公司管理层能够定期评价该组成部分的经营成果，以决定向其配置资源、评价其业绩；（</w:t>
      </w:r>
      <w:r>
        <w:rPr>
          <w:rFonts w:ascii="Times New Roman" w:eastAsia="Times New Roman" w:hAnsi="Times New Roman" w:cs="Times New Roman"/>
          <w:color w:val="000000"/>
          <w:spacing w:val="0"/>
          <w:w w:val="100"/>
          <w:position w:val="0"/>
        </w:rPr>
        <w:t>3</w:t>
      </w:r>
      <w:r>
        <w:rPr>
          <w:color w:val="000000"/>
          <w:spacing w:val="0"/>
          <w:w w:val="100"/>
          <w:position w:val="0"/>
        </w:rPr>
        <w:t>）本公司能够取得该组成部分 的财务状况、经营成果和现金流量等有关会计信息。</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本公司报告分部包括：</w:t>
      </w:r>
    </w:p>
    <w:p>
      <w:pPr>
        <w:pStyle w:val="Style28"/>
        <w:keepNext w:val="0"/>
        <w:keepLines w:val="0"/>
        <w:widowControl w:val="0"/>
        <w:numPr>
          <w:ilvl w:val="0"/>
          <w:numId w:val="191"/>
        </w:numPr>
        <w:shd w:val="clear" w:color="auto" w:fill="auto"/>
        <w:tabs>
          <w:tab w:pos="753" w:val="left"/>
        </w:tabs>
        <w:bidi w:val="0"/>
        <w:spacing w:before="0" w:after="100" w:line="314" w:lineRule="exact"/>
        <w:ind w:left="0" w:right="0" w:firstLine="380"/>
        <w:jc w:val="both"/>
      </w:pPr>
      <w:bookmarkStart w:id="2004" w:name="bookmark2004"/>
      <w:bookmarkEnd w:id="2004"/>
      <w:r>
        <w:rPr>
          <w:color w:val="000000"/>
          <w:spacing w:val="0"/>
          <w:w w:val="100"/>
          <w:position w:val="0"/>
        </w:rPr>
        <w:t>管理总部；</w:t>
      </w:r>
    </w:p>
    <w:p>
      <w:pPr>
        <w:pStyle w:val="Style28"/>
        <w:keepNext w:val="0"/>
        <w:keepLines w:val="0"/>
        <w:widowControl w:val="0"/>
        <w:numPr>
          <w:ilvl w:val="0"/>
          <w:numId w:val="191"/>
        </w:numPr>
        <w:shd w:val="clear" w:color="auto" w:fill="auto"/>
        <w:tabs>
          <w:tab w:pos="753" w:val="left"/>
        </w:tabs>
        <w:bidi w:val="0"/>
        <w:spacing w:before="0" w:after="100" w:line="314" w:lineRule="exact"/>
        <w:ind w:left="0" w:right="0" w:firstLine="380"/>
        <w:jc w:val="both"/>
      </w:pPr>
      <w:bookmarkStart w:id="2005" w:name="bookmark2005"/>
      <w:bookmarkEnd w:id="2005"/>
      <w:r>
        <w:rPr>
          <w:color w:val="000000"/>
          <w:spacing w:val="0"/>
          <w:w w:val="100"/>
          <w:position w:val="0"/>
        </w:rPr>
        <w:t>数据智能行业应用；</w:t>
      </w:r>
    </w:p>
    <w:p>
      <w:pPr>
        <w:pStyle w:val="Style28"/>
        <w:keepNext w:val="0"/>
        <w:keepLines w:val="0"/>
        <w:widowControl w:val="0"/>
        <w:numPr>
          <w:ilvl w:val="0"/>
          <w:numId w:val="191"/>
        </w:numPr>
        <w:shd w:val="clear" w:color="auto" w:fill="auto"/>
        <w:tabs>
          <w:tab w:pos="753" w:val="left"/>
        </w:tabs>
        <w:bidi w:val="0"/>
        <w:spacing w:before="0" w:after="100" w:line="314" w:lineRule="exact"/>
        <w:ind w:left="0" w:right="0" w:firstLine="380"/>
        <w:jc w:val="both"/>
      </w:pPr>
      <w:bookmarkStart w:id="2006" w:name="bookmark2006"/>
      <w:bookmarkEnd w:id="2006"/>
      <w:r>
        <w:rPr>
          <w:color w:val="000000"/>
          <w:spacing w:val="0"/>
          <w:w w:val="100"/>
          <w:position w:val="0"/>
        </w:rPr>
        <w:t>智能软硬件产品；</w:t>
      </w:r>
    </w:p>
    <w:p>
      <w:pPr>
        <w:pStyle w:val="Style28"/>
        <w:keepNext w:val="0"/>
        <w:keepLines w:val="0"/>
        <w:widowControl w:val="0"/>
        <w:numPr>
          <w:ilvl w:val="0"/>
          <w:numId w:val="191"/>
        </w:numPr>
        <w:shd w:val="clear" w:color="auto" w:fill="auto"/>
        <w:tabs>
          <w:tab w:pos="753" w:val="left"/>
        </w:tabs>
        <w:bidi w:val="0"/>
        <w:spacing w:before="0" w:after="100" w:line="314" w:lineRule="exact"/>
        <w:ind w:left="0" w:right="0" w:firstLine="380"/>
        <w:jc w:val="both"/>
      </w:pPr>
      <w:bookmarkStart w:id="2007" w:name="bookmark2007"/>
      <w:bookmarkEnd w:id="2007"/>
      <w:r>
        <w:rPr>
          <w:color w:val="000000"/>
          <w:spacing w:val="0"/>
          <w:w w:val="100"/>
          <w:position w:val="0"/>
        </w:rPr>
        <w:t>数据智能平台运营。</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本公司经营分部的会计政策与本公司主要会计政策相同。</w:t>
      </w:r>
    </w:p>
    <w:p>
      <w:pPr>
        <w:pStyle w:val="Style32"/>
        <w:keepNext/>
        <w:keepLines/>
        <w:widowControl w:val="0"/>
        <w:shd w:val="clear" w:color="auto" w:fill="auto"/>
        <w:tabs>
          <w:tab w:pos="493" w:val="left"/>
        </w:tabs>
        <w:bidi w:val="0"/>
        <w:spacing w:before="0" w:line="240" w:lineRule="auto"/>
        <w:ind w:left="0" w:right="0" w:firstLine="0"/>
        <w:jc w:val="both"/>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08"/>
      <w:bookmarkEnd w:id="2009"/>
      <w:bookmarkEnd w:id="201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416"/>
        <w:gridCol w:w="1550"/>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管理总部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数据智能行业应用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智能软硬件产品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数据智能平台运 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843,744,068.75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202,382,242.75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470,250,061.93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-6,605,625.67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1,512,040,747.76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135,562.77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459,821,420.34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121,949,411.07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456,535,027.25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-6,605,625.67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1,031,835,795.76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1,495,060,128.27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807,741,939.19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466,569,478.43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410,538,160.12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-546,801,953.74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2,633,107,752.27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99,674,501.80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636,135,867.89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167,124,523.61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383,308,656.21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1,286,243,549.51</w:t>
            </w:r>
          </w:p>
        </w:tc>
      </w:tr>
    </w:tbl>
    <w:p>
      <w:pPr>
        <w:widowControl w:val="0"/>
        <w:spacing w:after="35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12"/>
      <w:bookmarkEnd w:id="2013"/>
      <w:bookmarkEnd w:id="2015"/>
    </w:p>
    <w:p>
      <w:pPr>
        <w:pStyle w:val="Style32"/>
        <w:keepNext/>
        <w:keepLines/>
        <w:widowControl w:val="0"/>
        <w:shd w:val="clear" w:color="auto" w:fill="auto"/>
        <w:tabs>
          <w:tab w:pos="493" w:val="left"/>
        </w:tabs>
        <w:bidi w:val="0"/>
        <w:spacing w:before="0" w:line="240" w:lineRule="auto"/>
        <w:ind w:left="0" w:right="0" w:firstLine="0"/>
        <w:jc w:val="left"/>
      </w:pPr>
      <w:bookmarkStart w:id="2012" w:name="bookmark2012"/>
      <w:bookmarkStart w:id="2013" w:name="bookmark2013"/>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12"/>
      <w:bookmarkEnd w:id="2013"/>
      <w:bookmarkEnd w:id="2017"/>
    </w:p>
    <w:p>
      <w:pPr>
        <w:pStyle w:val="Style32"/>
        <w:keepNext/>
        <w:keepLines/>
        <w:widowControl w:val="0"/>
        <w:shd w:val="clear" w:color="auto" w:fill="auto"/>
        <w:tabs>
          <w:tab w:pos="449" w:val="left"/>
        </w:tabs>
        <w:bidi w:val="0"/>
        <w:spacing w:before="0" w:line="240" w:lineRule="auto"/>
        <w:ind w:left="0" w:right="0" w:firstLine="0"/>
        <w:jc w:val="left"/>
      </w:pPr>
      <w:bookmarkStart w:id="2012" w:name="bookmark2012"/>
      <w:bookmarkStart w:id="2013" w:name="bookmark2013"/>
      <w:bookmarkStart w:id="2018" w:name="bookmark2018"/>
      <w:bookmarkStart w:id="2019" w:name="bookmark2019"/>
      <w:r>
        <w:rPr>
          <w:rFonts w:ascii="Times New Roman" w:eastAsia="Times New Roman" w:hAnsi="Times New Roman" w:cs="Times New Roman"/>
          <w:color w:val="000000"/>
          <w:spacing w:val="0"/>
          <w:w w:val="100"/>
          <w:position w:val="0"/>
        </w:rPr>
        <w:t>7</w:t>
      </w:r>
      <w:bookmarkEnd w:id="2018"/>
      <w:r>
        <w:rPr>
          <w:color w:val="000000"/>
          <w:spacing w:val="0"/>
          <w:w w:val="100"/>
          <w:position w:val="0"/>
        </w:rPr>
        <w:t>、</w:t>
        <w:tab/>
        <w:t>其他对投资者决策有影响的重要交易和事项</w:t>
      </w:r>
      <w:bookmarkEnd w:id="2012"/>
      <w:bookmarkEnd w:id="2013"/>
      <w:bookmarkEnd w:id="201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日止，公司股本中有</w:t>
      </w:r>
      <w:r>
        <w:rPr>
          <w:rFonts w:ascii="Times New Roman" w:eastAsia="Times New Roman" w:hAnsi="Times New Roman" w:cs="Times New Roman"/>
          <w:color w:val="000000"/>
          <w:spacing w:val="0"/>
          <w:w w:val="100"/>
          <w:position w:val="0"/>
        </w:rPr>
        <w:t>40,982,800</w:t>
      </w:r>
      <w:r>
        <w:rPr>
          <w:color w:val="000000"/>
          <w:spacing w:val="0"/>
          <w:w w:val="100"/>
          <w:position w:val="0"/>
        </w:rPr>
        <w:t>股对外质押。</w:t>
      </w:r>
    </w:p>
    <w:p>
      <w:pPr>
        <w:pStyle w:val="Style32"/>
        <w:keepNext/>
        <w:keepLines/>
        <w:widowControl w:val="0"/>
        <w:shd w:val="clear" w:color="auto" w:fill="auto"/>
        <w:tabs>
          <w:tab w:pos="449" w:val="left"/>
        </w:tabs>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8</w:t>
      </w:r>
      <w:bookmarkEnd w:id="2022"/>
      <w:r>
        <w:rPr>
          <w:color w:val="000000"/>
          <w:spacing w:val="0"/>
          <w:w w:val="100"/>
          <w:position w:val="0"/>
        </w:rPr>
        <w:t>、</w:t>
        <w:tab/>
        <w:t>其他</w:t>
      </w:r>
      <w:bookmarkEnd w:id="2020"/>
      <w:bookmarkEnd w:id="2021"/>
      <w:bookmarkEnd w:id="2023"/>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日，除上述其他重要事项外，本公司无需要披露的其他重要事项。</w:t>
      </w:r>
      <w:r>
        <w:br w:type="page"/>
      </w:r>
    </w:p>
    <w:p>
      <w:pPr>
        <w:pStyle w:val="Style26"/>
        <w:keepNext/>
        <w:keepLines/>
        <w:widowControl w:val="0"/>
        <w:shd w:val="clear" w:color="auto" w:fill="auto"/>
        <w:bidi w:val="0"/>
        <w:spacing w:before="0" w:after="360" w:line="240" w:lineRule="auto"/>
        <w:ind w:left="0" w:right="0" w:firstLine="0"/>
        <w:jc w:val="both"/>
      </w:pPr>
      <w:bookmarkStart w:id="2024" w:name="bookmark2024"/>
      <w:bookmarkStart w:id="2025" w:name="bookmark2025"/>
      <w:bookmarkStart w:id="2026" w:name="bookmark2026"/>
      <w:r>
        <w:rPr>
          <w:color w:val="000000"/>
          <w:spacing w:val="0"/>
          <w:w w:val="100"/>
          <w:position w:val="0"/>
          <w:sz w:val="24"/>
          <w:szCs w:val="24"/>
        </w:rPr>
        <w:t>十七、母公司财务报表主要项目注释</w:t>
      </w:r>
      <w:bookmarkEnd w:id="2024"/>
      <w:bookmarkEnd w:id="2025"/>
      <w:bookmarkEnd w:id="2026"/>
    </w:p>
    <w:p>
      <w:pPr>
        <w:pStyle w:val="Style32"/>
        <w:keepNext/>
        <w:keepLines/>
        <w:widowControl w:val="0"/>
        <w:shd w:val="clear" w:color="auto" w:fill="auto"/>
        <w:bidi w:val="0"/>
        <w:spacing w:before="0" w:line="240" w:lineRule="auto"/>
        <w:ind w:left="0" w:right="0" w:firstLine="0"/>
        <w:jc w:val="both"/>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27"/>
      <w:bookmarkEnd w:id="2028"/>
      <w:bookmarkEnd w:id="2029"/>
    </w:p>
    <w:p>
      <w:pPr>
        <w:pStyle w:val="Style32"/>
        <w:keepNext/>
        <w:keepLines/>
        <w:widowControl w:val="0"/>
        <w:shd w:val="clear" w:color="auto" w:fill="auto"/>
        <w:bidi w:val="0"/>
        <w:spacing w:before="0" w:line="240" w:lineRule="auto"/>
        <w:ind w:left="0" w:right="0" w:firstLine="0"/>
        <w:jc w:val="both"/>
      </w:pPr>
      <w:bookmarkStart w:id="2027" w:name="bookmark2027"/>
      <w:bookmarkStart w:id="2028" w:name="bookmark2028"/>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27"/>
      <w:bookmarkEnd w:id="2028"/>
      <w:bookmarkEnd w:id="203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8,168,73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8,168,73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256,654,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225,526,6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219,915,9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24,402,13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195,513,78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05.98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226,913,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31,127,8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195,785,6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217,088,7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24,402,13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192,686,62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05.98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r>
      <w:tr>
        <w:trPr>
          <w:trHeight w:val="44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29,741,0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29,741,00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2,827,153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2,827,153.0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4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264,823,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39,296,6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225,526,6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226,373,0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30,859,30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195,513,78</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05.98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8,168,735.56</w:t>
      </w:r>
    </w:p>
    <w:p>
      <w:pPr>
        <w:widowControl w:val="0"/>
        <w:spacing w:after="7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1,809,436.00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1,567,562.76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645,736.80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645,736.80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8,168,735.56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8,168,735.56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31,127,895.25</w:t>
      </w:r>
      <w:r>
        <w:br w:type="page"/>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161,147,837.41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8,057,391.87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22,339,665.08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2,233,966.51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19,748,994.09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5,924,698.23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13,513,549.85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6,756,774.93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10,041,955.45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8,033,564.36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121,499.35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226,913,501.23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31,127,895.25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应收客户款。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29,741,000.00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29,741,000.00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确定该组合依据的说明： 应收合并范围内关联方。 按组合计提坏账准备：</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190,888,837.41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22,402,165.08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20,690,294.09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30,841,940.21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17,873,017.85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11,502,710.25</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1,466,212.11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264,823,236.79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31" w:name="bookmark2031"/>
      <w:bookmarkStart w:id="2032" w:name="bookmark2032"/>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31"/>
      <w:bookmarkEnd w:id="2032"/>
      <w:bookmarkEnd w:id="2033"/>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30,859,303.46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8,437,327.35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39,296,630.81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30,859,303.46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8,437,327.35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39,296,630.81</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2"/>
        <w:keepNext/>
        <w:keepLines/>
        <w:widowControl w:val="0"/>
        <w:numPr>
          <w:ilvl w:val="0"/>
          <w:numId w:val="193"/>
        </w:numPr>
        <w:shd w:val="clear" w:color="auto" w:fill="auto"/>
        <w:bidi w:val="0"/>
        <w:spacing w:before="0" w:after="380" w:line="240" w:lineRule="auto"/>
        <w:ind w:left="0" w:right="0" w:firstLine="0"/>
        <w:jc w:val="left"/>
      </w:pPr>
      <w:bookmarkStart w:id="2034" w:name="bookmark2034"/>
      <w:bookmarkStart w:id="2035" w:name="bookmark2035"/>
      <w:bookmarkStart w:id="2036" w:name="bookmark2036"/>
      <w:bookmarkStart w:id="2037" w:name="bookmark2037"/>
      <w:bookmarkEnd w:id="2036"/>
      <w:r>
        <w:rPr>
          <w:color w:val="000000"/>
          <w:spacing w:val="0"/>
          <w:w w:val="100"/>
          <w:position w:val="0"/>
        </w:rPr>
        <w:t>本期实际核销的应收账款情况</w:t>
      </w:r>
      <w:bookmarkEnd w:id="2034"/>
      <w:bookmarkEnd w:id="2035"/>
      <w:bookmarkEnd w:id="203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2"/>
        <w:keepNext/>
        <w:keepLines/>
        <w:widowControl w:val="0"/>
        <w:numPr>
          <w:ilvl w:val="0"/>
          <w:numId w:val="193"/>
        </w:numPr>
        <w:shd w:val="clear" w:color="auto" w:fill="auto"/>
        <w:bidi w:val="0"/>
        <w:spacing w:before="0" w:after="380" w:line="240" w:lineRule="auto"/>
        <w:ind w:left="0" w:right="0" w:firstLine="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按欠款方归集的期末余额前五名的应收账款情况</w:t>
      </w:r>
      <w:bookmarkEnd w:id="2038"/>
      <w:bookmarkEnd w:id="2039"/>
      <w:bookmarkEnd w:id="2041"/>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48,257,774.38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2,717,192.57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14,940,464.74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747,023.24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10,390,639.60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519,531.98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8,994,583.13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2,698,374.94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104,963,461.85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keepLines/>
        <w:widowControl w:val="0"/>
        <w:shd w:val="clear" w:color="auto" w:fill="auto"/>
        <w:tabs>
          <w:tab w:pos="493"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42"/>
      <w:bookmarkEnd w:id="2043"/>
      <w:bookmarkEnd w:id="2045"/>
    </w:p>
    <w:p>
      <w:pPr>
        <w:pStyle w:val="Style32"/>
        <w:keepNext/>
        <w:keepLines/>
        <w:widowControl w:val="0"/>
        <w:shd w:val="clear" w:color="auto" w:fill="auto"/>
        <w:tabs>
          <w:tab w:pos="493" w:val="left"/>
        </w:tabs>
        <w:bidi w:val="0"/>
        <w:spacing w:before="0" w:line="240" w:lineRule="auto"/>
        <w:ind w:left="0" w:right="0" w:firstLine="0"/>
        <w:jc w:val="left"/>
      </w:pPr>
      <w:bookmarkStart w:id="2042" w:name="bookmark2042"/>
      <w:bookmarkStart w:id="2043" w:name="bookmark2043"/>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42"/>
      <w:bookmarkEnd w:id="2043"/>
      <w:bookmarkEnd w:id="204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48"/>
      <w:bookmarkEnd w:id="2049"/>
      <w:bookmarkEnd w:id="205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41,903,189.38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21,830,106.64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42,822,973.14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21,830,106.64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51"/>
      <w:bookmarkEnd w:id="2052"/>
      <w:bookmarkEnd w:id="2053"/>
    </w:p>
    <w:p>
      <w:pPr>
        <w:pStyle w:val="Style32"/>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4" w:name="bookmark2054"/>
      <w:bookmarkStart w:id="2055" w:name="bookmark2055"/>
      <w:r>
        <w:rPr>
          <w:rFonts w:ascii="Times New Roman" w:eastAsia="Times New Roman" w:hAnsi="Times New Roman" w:cs="Times New Roman"/>
          <w:color w:val="000000"/>
          <w:spacing w:val="0"/>
          <w:w w:val="100"/>
          <w:position w:val="0"/>
        </w:rPr>
        <w:t>1</w:t>
      </w:r>
      <w:bookmarkEnd w:id="2054"/>
      <w:r>
        <w:rPr>
          <w:color w:val="000000"/>
          <w:spacing w:val="0"/>
          <w:w w:val="100"/>
          <w:position w:val="0"/>
        </w:rPr>
        <w:t>）应收利息分类</w:t>
      </w:r>
      <w:bookmarkEnd w:id="2051"/>
      <w:bookmarkEnd w:id="2052"/>
      <w:bookmarkEnd w:id="205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bookmarkEnd w:id="2058"/>
      <w:r>
        <w:rPr>
          <w:color w:val="000000"/>
          <w:spacing w:val="0"/>
          <w:w w:val="100"/>
          <w:position w:val="0"/>
        </w:rPr>
        <w:t>）重要逾期利息</w:t>
      </w:r>
      <w:bookmarkEnd w:id="2056"/>
      <w:bookmarkEnd w:id="2057"/>
      <w:bookmarkEnd w:id="2059"/>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3</w:t>
      </w:r>
      <w:bookmarkEnd w:id="2062"/>
      <w:r>
        <w:rPr>
          <w:color w:val="000000"/>
          <w:spacing w:val="0"/>
          <w:w w:val="100"/>
          <w:position w:val="0"/>
        </w:rPr>
        <w:t>）坏账准备计提情况</w:t>
      </w:r>
      <w:bookmarkEnd w:id="2060"/>
      <w:bookmarkEnd w:id="2061"/>
      <w:bookmarkEnd w:id="206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64"/>
      <w:bookmarkEnd w:id="2065"/>
      <w:bookmarkEnd w:id="2066"/>
    </w:p>
    <w:p>
      <w:pPr>
        <w:pStyle w:val="Style32"/>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7" w:name="bookmark2067"/>
      <w:bookmarkStart w:id="2068" w:name="bookmark2068"/>
      <w:r>
        <w:rPr>
          <w:rFonts w:ascii="Times New Roman" w:eastAsia="Times New Roman" w:hAnsi="Times New Roman" w:cs="Times New Roman"/>
          <w:color w:val="000000"/>
          <w:spacing w:val="0"/>
          <w:w w:val="100"/>
          <w:position w:val="0"/>
        </w:rPr>
        <w:t>1</w:t>
      </w:r>
      <w:bookmarkEnd w:id="2067"/>
      <w:r>
        <w:rPr>
          <w:color w:val="000000"/>
          <w:spacing w:val="0"/>
          <w:w w:val="100"/>
          <w:position w:val="0"/>
        </w:rPr>
        <w:t>）应收股利分类</w:t>
      </w:r>
      <w:bookmarkEnd w:id="2064"/>
      <w:bookmarkEnd w:id="2065"/>
      <w:bookmarkEnd w:id="20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中电科公共设施运营管理有限公司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bookmarkEnd w:id="207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69"/>
      <w:bookmarkEnd w:id="2070"/>
      <w:bookmarkEnd w:id="2072"/>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）坏账准备计提情况</w:t>
      </w:r>
      <w:bookmarkEnd w:id="2073"/>
      <w:bookmarkEnd w:id="2074"/>
      <w:bookmarkEnd w:id="207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w:t>
      </w:r>
      <w:bookmarkEnd w:id="207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77"/>
      <w:bookmarkEnd w:id="2078"/>
      <w:bookmarkEnd w:id="2080"/>
    </w:p>
    <w:p>
      <w:pPr>
        <w:pStyle w:val="Style32"/>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81" w:name="bookmark208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77"/>
      <w:bookmarkEnd w:id="2078"/>
      <w:bookmarkEnd w:id="2081"/>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30,357,291.55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24,048,607.15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2,822,416.97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2,024,781.26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48,749,708.52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26,073,388.41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82"/>
      <w:bookmarkEnd w:id="2083"/>
      <w:bookmarkEnd w:id="2084"/>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4,243,281.77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4,243,281.77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2,603,237.37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2,603,237.37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6,846,519.14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6,846,519.14</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34,343,444.49</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5,330,956.50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3,693,704.50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5,381,603.03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3,380,573.03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1,015,883.00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985,147.00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48,749,708.52</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3</w:t>
      </w:r>
      <w:bookmarkEnd w:id="2087"/>
      <w:r>
        <w:rPr>
          <w:color w:val="000000"/>
          <w:spacing w:val="0"/>
          <w:w w:val="100"/>
          <w:position w:val="0"/>
        </w:rPr>
        <w:t>）本期计提、收回或转回的坏账准备情况</w:t>
      </w:r>
      <w:bookmarkEnd w:id="2085"/>
      <w:bookmarkEnd w:id="2086"/>
      <w:bookmarkEnd w:id="208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4,243,281.77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2,603,237.37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6,846,519.14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4,243,281.77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2,603,237.37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6,846,519.14</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）本期实际核销的其他应收款情况</w:t>
      </w:r>
      <w:bookmarkEnd w:id="2089"/>
      <w:bookmarkEnd w:id="2090"/>
      <w:bookmarkEnd w:id="2092"/>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2"/>
        <w:keepNext/>
        <w:keepLines/>
        <w:widowControl w:val="0"/>
        <w:shd w:val="clear" w:color="auto" w:fill="auto"/>
        <w:bidi w:val="0"/>
        <w:spacing w:before="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5</w:t>
      </w:r>
      <w:bookmarkEnd w:id="2095"/>
      <w:r>
        <w:rPr>
          <w:color w:val="000000"/>
          <w:spacing w:val="0"/>
          <w:w w:val="100"/>
          <w:position w:val="0"/>
        </w:rPr>
        <w:t>）按欠款方归集的期末余额前五名的其他应收款情况</w:t>
      </w:r>
      <w:bookmarkEnd w:id="2093"/>
      <w:bookmarkEnd w:id="2094"/>
      <w:bookmarkEnd w:id="20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650,000.00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4,414,325.00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694,847.50</w:t>
            </w:r>
          </w:p>
        </w:tc>
      </w:tr>
    </w:tbl>
    <w:p>
      <w:pPr>
        <w:spacing w:lineRule="exact" w:line="1"/>
        <w:rPr>
          <w:sz w:val="2"/>
          <w:szCs w:val="2"/>
        </w:rPr>
      </w:pPr>
      <w:r>
        <w:br w:type="page"/>
      </w:r>
    </w:p>
    <w:tbl>
      <w:tblPr>
        <w:tblOverlap w:val="never"/>
        <w:jc w:val="center"/>
        <w:tblLayout w:type="fixed"/>
      </w:tblPr>
      <w:tblGrid>
        <w:gridCol w:w="1690"/>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26,254,325.00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2,131,297.50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6</w:t>
      </w:r>
      <w:bookmarkEnd w:id="2099"/>
      <w:r>
        <w:rPr>
          <w:color w:val="000000"/>
          <w:spacing w:val="0"/>
          <w:w w:val="100"/>
          <w:position w:val="0"/>
        </w:rPr>
        <w:t>）涉及政府补助的应收款项</w:t>
      </w:r>
      <w:bookmarkEnd w:id="2097"/>
      <w:bookmarkEnd w:id="2098"/>
      <w:bookmarkEnd w:id="21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2"/>
        <w:keepNext/>
        <w:keepLines/>
        <w:widowControl w:val="0"/>
        <w:shd w:val="clear" w:color="auto" w:fill="auto"/>
        <w:tabs>
          <w:tab w:pos="392" w:val="left"/>
        </w:tabs>
        <w:bidi w:val="0"/>
        <w:spacing w:before="0" w:line="240" w:lineRule="auto"/>
        <w:ind w:left="0" w:right="0" w:firstLine="0"/>
        <w:jc w:val="both"/>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7</w:t>
      </w:r>
      <w:bookmarkEnd w:id="2103"/>
      <w:r>
        <w:rPr>
          <w:color w:val="000000"/>
          <w:spacing w:val="0"/>
          <w:w w:val="100"/>
          <w:position w:val="0"/>
        </w:rPr>
        <w:t>）</w:t>
        <w:tab/>
        <w:t>因金融资产转移而终止确认的其他应收款</w:t>
      </w:r>
      <w:bookmarkEnd w:id="2101"/>
      <w:bookmarkEnd w:id="2102"/>
      <w:bookmarkEnd w:id="2104"/>
    </w:p>
    <w:p>
      <w:pPr>
        <w:pStyle w:val="Style32"/>
        <w:keepNext/>
        <w:keepLines/>
        <w:widowControl w:val="0"/>
        <w:shd w:val="clear" w:color="auto" w:fill="auto"/>
        <w:tabs>
          <w:tab w:pos="397" w:val="left"/>
        </w:tabs>
        <w:bidi w:val="0"/>
        <w:spacing w:before="0" w:line="240" w:lineRule="auto"/>
        <w:ind w:left="0" w:right="0" w:firstLine="0"/>
        <w:jc w:val="both"/>
      </w:pPr>
      <w:bookmarkStart w:id="2101" w:name="bookmark2101"/>
      <w:bookmarkStart w:id="2102" w:name="bookmark2102"/>
      <w:bookmarkStart w:id="2105" w:name="bookmark2105"/>
      <w:bookmarkStart w:id="2106" w:name="bookmark2106"/>
      <w:r>
        <w:rPr>
          <w:rFonts w:ascii="Times New Roman" w:eastAsia="Times New Roman" w:hAnsi="Times New Roman" w:cs="Times New Roman"/>
          <w:color w:val="000000"/>
          <w:spacing w:val="0"/>
          <w:w w:val="100"/>
          <w:position w:val="0"/>
        </w:rPr>
        <w:t>8</w:t>
      </w:r>
      <w:bookmarkEnd w:id="2105"/>
      <w:r>
        <w:rPr>
          <w:color w:val="000000"/>
          <w:spacing w:val="0"/>
          <w:w w:val="100"/>
          <w:position w:val="0"/>
        </w:rPr>
        <w:t>）</w:t>
        <w:tab/>
        <w:t>转移其他应收款且继续涉入形成的资产、负债金额</w:t>
      </w:r>
      <w:bookmarkEnd w:id="2101"/>
      <w:bookmarkEnd w:id="2102"/>
      <w:bookmarkEnd w:id="2106"/>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3</w:t>
      </w:r>
      <w:bookmarkEnd w:id="2109"/>
      <w:r>
        <w:rPr>
          <w:color w:val="000000"/>
          <w:spacing w:val="0"/>
          <w:w w:val="100"/>
          <w:position w:val="0"/>
        </w:rPr>
        <w:t>、长期股权投资</w:t>
      </w:r>
      <w:bookmarkEnd w:id="2107"/>
      <w:bookmarkEnd w:id="2108"/>
      <w:bookmarkEnd w:id="2110"/>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1,054,200,038.05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908,200,038.05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1,054,200,038.05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1,054,200,038.05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12,841,840.00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12,841,840.00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11,715,652.59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11,715,652.59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1,067,041,878.05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921,041,878.05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1,065,915,690.64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1,065,915,690.64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14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11"/>
      <w:bookmarkEnd w:id="2112"/>
      <w:bookmarkEnd w:id="2113"/>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426"/>
        <w:gridCol w:w="994"/>
        <w:gridCol w:w="1075"/>
        <w:gridCol w:w="1334"/>
        <w:gridCol w:w="1046"/>
        <w:gridCol w:w="1214"/>
        <w:gridCol w:w="122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17,314,077.87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17,314,077.87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慧联运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92,396,044.61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92,396,044.61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3,617,305.57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3,617,305.57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6,872,610.00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6,872,610.00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国创新能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国创数字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8" w:right="1064" w:bottom="1455" w:left="1059" w:header="0" w:footer="3" w:gutter="0"/>
          <w:cols w:space="720"/>
          <w:noEndnote/>
          <w:rtlGutter w:val="0"/>
          <w:docGrid w:linePitch="360"/>
        </w:sectPr>
      </w:pPr>
    </w:p>
    <w:tbl>
      <w:tblPr>
        <w:tblOverlap w:val="never"/>
        <w:jc w:val="center"/>
        <w:tblLayout w:type="fixed"/>
      </w:tblPr>
      <w:tblGrid>
        <w:gridCol w:w="1272"/>
        <w:gridCol w:w="1426"/>
        <w:gridCol w:w="994"/>
        <w:gridCol w:w="1075"/>
        <w:gridCol w:w="1334"/>
        <w:gridCol w:w="1046"/>
        <w:gridCol w:w="1214"/>
        <w:gridCol w:w="122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1,054,200,038.05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908,200,038.05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14"/>
      <w:bookmarkEnd w:id="2115"/>
      <w:bookmarkEnd w:id="2116"/>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936"/>
        <w:gridCol w:w="658"/>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中电科公 共设施运 营管理有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11,715,65</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2,045,971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919,783.76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12,841,84</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95"/>
        </w:numPr>
        <w:shd w:val="clear" w:color="auto" w:fill="auto"/>
        <w:bidi w:val="0"/>
        <w:spacing w:before="0" w:line="240" w:lineRule="auto"/>
        <w:ind w:left="0" w:right="0" w:firstLine="0"/>
        <w:jc w:val="left"/>
      </w:pPr>
      <w:bookmarkStart w:id="2117" w:name="bookmark2117"/>
      <w:bookmarkStart w:id="2118" w:name="bookmark2118"/>
      <w:bookmarkStart w:id="2119" w:name="bookmark2119"/>
      <w:bookmarkStart w:id="2120" w:name="bookmark2120"/>
      <w:bookmarkEnd w:id="2119"/>
      <w:r>
        <w:rPr>
          <w:color w:val="000000"/>
          <w:spacing w:val="0"/>
          <w:w w:val="100"/>
          <w:position w:val="0"/>
        </w:rPr>
        <w:t>其他说明</w:t>
      </w:r>
      <w:bookmarkEnd w:id="2117"/>
      <w:bookmarkEnd w:id="2118"/>
      <w:bookmarkEnd w:id="2120"/>
    </w:p>
    <w:p>
      <w:pPr>
        <w:pStyle w:val="Style32"/>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、营业收入和营业成本</w:t>
      </w:r>
      <w:bookmarkEnd w:id="2117"/>
      <w:bookmarkEnd w:id="2118"/>
      <w:bookmarkEnd w:id="2122"/>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697,284,742.13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537,146,544.02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669,072,484.68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548,067,027.83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697,554,742.13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537,282,106.79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669,072,484.68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548,067,027.83</w:t>
            </w:r>
          </w:p>
        </w:tc>
      </w:tr>
    </w:tbl>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6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其中：数据智能行业 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697,284,742.13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697,284,742.13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其中：电信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125,760,703.41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125,760,703.41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政企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571,794,038.72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571,794,038.70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color w:val="000000"/>
          <w:spacing w:val="0"/>
          <w:w w:val="100"/>
          <w:position w:val="0"/>
        </w:rPr>
        <w:t>、投资收益</w:t>
      </w:r>
      <w:bookmarkEnd w:id="2123"/>
      <w:bookmarkEnd w:id="2124"/>
      <w:bookmarkEnd w:id="212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2,045,971.17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2,073,048.07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-2,395,374.99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业绩补偿投资收益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16,063,303.59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75,109,274.76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15,677,673.08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、其他</w:t>
      </w:r>
      <w:bookmarkEnd w:id="2127"/>
      <w:bookmarkEnd w:id="2128"/>
      <w:bookmarkEnd w:id="2130"/>
    </w:p>
    <w:p>
      <w:pPr>
        <w:pStyle w:val="Style26"/>
        <w:keepNext/>
        <w:keepLines/>
        <w:widowControl w:val="0"/>
        <w:shd w:val="clear" w:color="auto" w:fill="auto"/>
        <w:bidi w:val="0"/>
        <w:spacing w:before="0" w:line="240" w:lineRule="auto"/>
        <w:ind w:left="0" w:right="0" w:firstLine="0"/>
        <w:jc w:val="left"/>
      </w:pPr>
      <w:bookmarkStart w:id="2131" w:name="bookmark2131"/>
      <w:bookmarkStart w:id="2132" w:name="bookmark2132"/>
      <w:bookmarkStart w:id="2133" w:name="bookmark2133"/>
      <w:r>
        <w:rPr>
          <w:color w:val="000000"/>
          <w:spacing w:val="0"/>
          <w:w w:val="100"/>
          <w:position w:val="0"/>
          <w:sz w:val="24"/>
          <w:szCs w:val="24"/>
        </w:rPr>
        <w:t>十八、补充资料</w:t>
      </w:r>
      <w:bookmarkEnd w:id="2131"/>
      <w:bookmarkEnd w:id="2132"/>
      <w:bookmarkEnd w:id="2133"/>
    </w:p>
    <w:p>
      <w:pPr>
        <w:pStyle w:val="Style32"/>
        <w:keepNext/>
        <w:keepLines/>
        <w:widowControl w:val="0"/>
        <w:shd w:val="clear" w:color="auto" w:fill="auto"/>
        <w:bidi w:val="0"/>
        <w:spacing w:before="0" w:after="340" w:line="240" w:lineRule="auto"/>
        <w:ind w:left="0" w:right="0" w:firstLine="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34"/>
      <w:bookmarkEnd w:id="2135"/>
      <w:bookmarkEnd w:id="2136"/>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-752,759.68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56,063,695.75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18,960.38</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120,127,234.70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-1,289,392.67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5,156,632.74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6,426,820.89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162,584,284.85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0"/>
        <w:jc w:val="both"/>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37"/>
      <w:bookmarkEnd w:id="2138"/>
      <w:bookmarkEnd w:id="213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bl>
    <w:p>
      <w:pPr>
        <w:widowControl w:val="0"/>
        <w:spacing w:after="239" w:line="1" w:lineRule="exact"/>
      </w:pPr>
    </w:p>
    <w:p>
      <w:pPr>
        <w:pStyle w:val="Style32"/>
        <w:keepNext/>
        <w:keepLines/>
        <w:widowControl w:val="0"/>
        <w:shd w:val="clear" w:color="auto" w:fill="auto"/>
        <w:tabs>
          <w:tab w:pos="378" w:val="left"/>
        </w:tabs>
        <w:bidi w:val="0"/>
        <w:spacing w:before="0" w:after="280" w:line="331" w:lineRule="exact"/>
        <w:ind w:left="0" w:right="0" w:firstLine="0"/>
        <w:jc w:val="both"/>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3</w:t>
      </w:r>
      <w:bookmarkEnd w:id="2142"/>
      <w:r>
        <w:rPr>
          <w:color w:val="000000"/>
          <w:spacing w:val="0"/>
          <w:w w:val="100"/>
          <w:position w:val="0"/>
        </w:rPr>
        <w:t>、</w:t>
        <w:tab/>
        <w:t>境内外会计准则下会计数据差异</w:t>
      </w:r>
      <w:bookmarkEnd w:id="2140"/>
      <w:bookmarkEnd w:id="2141"/>
      <w:bookmarkEnd w:id="2143"/>
    </w:p>
    <w:p>
      <w:pPr>
        <w:pStyle w:val="Style32"/>
        <w:keepNext/>
        <w:keepLines/>
        <w:widowControl w:val="0"/>
        <w:shd w:val="clear" w:color="auto" w:fill="auto"/>
        <w:tabs>
          <w:tab w:pos="493" w:val="left"/>
        </w:tabs>
        <w:bidi w:val="0"/>
        <w:spacing w:before="0" w:line="331" w:lineRule="exact"/>
        <w:ind w:left="0" w:right="0" w:firstLine="0"/>
        <w:jc w:val="both"/>
      </w:pPr>
      <w:bookmarkStart w:id="2140" w:name="bookmark2140"/>
      <w:bookmarkStart w:id="2141" w:name="bookmark2141"/>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40"/>
      <w:bookmarkEnd w:id="2141"/>
      <w:bookmarkEnd w:id="2145"/>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331" w:lineRule="exact"/>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46"/>
      <w:bookmarkEnd w:id="2147"/>
      <w:bookmarkEnd w:id="2149"/>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80" w:line="331" w:lineRule="exact"/>
        <w:ind w:left="0" w:right="0" w:firstLine="0"/>
        <w:jc w:val="both"/>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50"/>
      <w:bookmarkEnd w:id="2151"/>
      <w:bookmarkEnd w:id="2153"/>
    </w:p>
    <w:p>
      <w:pPr>
        <w:pStyle w:val="Style32"/>
        <w:keepNext/>
        <w:keepLines/>
        <w:widowControl w:val="0"/>
        <w:shd w:val="clear" w:color="auto" w:fill="auto"/>
        <w:tabs>
          <w:tab w:pos="378" w:val="left"/>
        </w:tabs>
        <w:bidi w:val="0"/>
        <w:spacing w:before="0" w:after="280" w:line="331" w:lineRule="exact"/>
        <w:ind w:left="0" w:right="0" w:firstLine="0"/>
        <w:jc w:val="both"/>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388" w:right="1064" w:bottom="1455" w:left="1059" w:header="0" w:footer="3" w:gutter="0"/>
          <w:cols w:space="720"/>
          <w:noEndnote/>
          <w:titlePg/>
          <w:rtlGutter w:val="0"/>
          <w:docGrid w:linePitch="360"/>
        </w:sectPr>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4</w:t>
      </w:r>
      <w:bookmarkEnd w:id="2156"/>
      <w:r>
        <w:rPr>
          <w:color w:val="000000"/>
          <w:spacing w:val="0"/>
          <w:w w:val="100"/>
          <w:position w:val="0"/>
        </w:rPr>
        <w:t>、</w:t>
        <w:tab/>
        <w:t>其他</w:t>
      </w:r>
      <w:bookmarkEnd w:id="2154"/>
      <w:bookmarkEnd w:id="2155"/>
      <w:bookmarkEnd w:id="2157"/>
    </w:p>
    <w:p>
      <w:pPr>
        <w:pStyle w:val="Style12"/>
        <w:keepNext/>
        <w:keepLines/>
        <w:widowControl w:val="0"/>
        <w:shd w:val="clear" w:color="auto" w:fill="auto"/>
        <w:bidi w:val="0"/>
        <w:spacing w:before="0" w:after="440" w:line="240" w:lineRule="auto"/>
        <w:ind w:left="0" w:right="0" w:firstLine="0"/>
        <w:jc w:val="center"/>
      </w:pPr>
      <w:bookmarkStart w:id="2158" w:name="bookmark2158"/>
      <w:bookmarkStart w:id="2159" w:name="bookmark2159"/>
      <w:bookmarkStart w:id="2160" w:name="bookmark2160"/>
      <w:r>
        <w:rPr>
          <w:color w:val="000000"/>
          <w:spacing w:val="0"/>
          <w:w w:val="100"/>
          <w:position w:val="0"/>
        </w:rPr>
        <w:t>第十三节备查文件目录</w:t>
      </w:r>
      <w:bookmarkEnd w:id="2158"/>
      <w:bookmarkEnd w:id="2159"/>
      <w:bookmarkEnd w:id="2160"/>
    </w:p>
    <w:p>
      <w:pPr>
        <w:pStyle w:val="Style81"/>
        <w:keepNext w:val="0"/>
        <w:keepLines w:val="0"/>
        <w:widowControl w:val="0"/>
        <w:shd w:val="clear" w:color="auto" w:fill="auto"/>
        <w:tabs>
          <w:tab w:pos="474" w:val="left"/>
        </w:tabs>
        <w:bidi w:val="0"/>
        <w:spacing w:before="0" w:after="260" w:line="355" w:lineRule="exact"/>
        <w:ind w:left="0" w:right="0" w:firstLine="0"/>
        <w:jc w:val="left"/>
      </w:pPr>
      <w:bookmarkStart w:id="2161" w:name="bookmark2161"/>
      <w:r>
        <w:rPr>
          <w:color w:val="000000"/>
          <w:spacing w:val="0"/>
          <w:w w:val="100"/>
          <w:position w:val="0"/>
        </w:rPr>
        <w:t>一</w:t>
      </w:r>
      <w:bookmarkEnd w:id="2161"/>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p>
    <w:p>
      <w:pPr>
        <w:pStyle w:val="Style81"/>
        <w:keepNext w:val="0"/>
        <w:keepLines w:val="0"/>
        <w:widowControl w:val="0"/>
        <w:shd w:val="clear" w:color="auto" w:fill="auto"/>
        <w:tabs>
          <w:tab w:pos="474" w:val="left"/>
        </w:tabs>
        <w:bidi w:val="0"/>
        <w:spacing w:before="0" w:after="260" w:line="355" w:lineRule="exact"/>
        <w:ind w:left="0" w:right="0" w:firstLine="0"/>
        <w:jc w:val="left"/>
      </w:pPr>
      <w:bookmarkStart w:id="2162" w:name="bookmark2162"/>
      <w:r>
        <w:rPr>
          <w:color w:val="000000"/>
          <w:spacing w:val="0"/>
          <w:w w:val="100"/>
          <w:position w:val="0"/>
        </w:rPr>
        <w:t>二</w:t>
      </w:r>
      <w:bookmarkEnd w:id="2162"/>
      <w:r>
        <w:rPr>
          <w:color w:val="000000"/>
          <w:spacing w:val="0"/>
          <w:w w:val="100"/>
          <w:position w:val="0"/>
        </w:rPr>
        <w:t>、</w:t>
        <w:tab/>
        <w:t>载有单位负责人、主管会计工作负责人、会计机构负责人签名并盖章的财务报表文本；</w:t>
      </w:r>
    </w:p>
    <w:p>
      <w:pPr>
        <w:pStyle w:val="Style81"/>
        <w:keepNext w:val="0"/>
        <w:keepLines w:val="0"/>
        <w:widowControl w:val="0"/>
        <w:shd w:val="clear" w:color="auto" w:fill="auto"/>
        <w:tabs>
          <w:tab w:pos="478" w:val="left"/>
        </w:tabs>
        <w:bidi w:val="0"/>
        <w:spacing w:before="0" w:after="260" w:line="355" w:lineRule="exact"/>
        <w:ind w:left="0" w:right="0" w:firstLine="0"/>
        <w:jc w:val="left"/>
      </w:pPr>
      <w:bookmarkStart w:id="2163" w:name="bookmark2163"/>
      <w:r>
        <w:rPr>
          <w:color w:val="000000"/>
          <w:spacing w:val="0"/>
          <w:w w:val="100"/>
          <w:position w:val="0"/>
        </w:rPr>
        <w:t>三</w:t>
      </w:r>
      <w:bookmarkEnd w:id="2163"/>
      <w:r>
        <w:rPr>
          <w:color w:val="000000"/>
          <w:spacing w:val="0"/>
          <w:w w:val="100"/>
          <w:position w:val="0"/>
        </w:rPr>
        <w:t>、</w:t>
        <w:tab/>
        <w:t>载有会计师事务所盖章、注册会计师签名并盖章的审计报告原件；</w:t>
      </w:r>
    </w:p>
    <w:p>
      <w:pPr>
        <w:pStyle w:val="Style81"/>
        <w:keepNext w:val="0"/>
        <w:keepLines w:val="0"/>
        <w:widowControl w:val="0"/>
        <w:shd w:val="clear" w:color="auto" w:fill="auto"/>
        <w:tabs>
          <w:tab w:pos="478" w:val="left"/>
        </w:tabs>
        <w:bidi w:val="0"/>
        <w:spacing w:before="0" w:after="260" w:line="355" w:lineRule="exact"/>
        <w:ind w:left="0" w:right="0" w:firstLine="0"/>
        <w:jc w:val="left"/>
      </w:pPr>
      <w:bookmarkStart w:id="2164" w:name="bookmark2164"/>
      <w:r>
        <w:rPr>
          <w:color w:val="000000"/>
          <w:spacing w:val="0"/>
          <w:w w:val="100"/>
          <w:position w:val="0"/>
        </w:rPr>
        <w:t>四</w:t>
      </w:r>
      <w:bookmarkEnd w:id="2164"/>
      <w:r>
        <w:rPr>
          <w:color w:val="000000"/>
          <w:spacing w:val="0"/>
          <w:w w:val="100"/>
          <w:position w:val="0"/>
        </w:rPr>
        <w:t>、</w:t>
        <w:tab/>
        <w:t>报告期内在中国证监会指定网站上公开披露过的所有公司文件的正本及公告的原稿；</w:t>
      </w:r>
    </w:p>
    <w:p>
      <w:pPr>
        <w:pStyle w:val="Style81"/>
        <w:keepNext w:val="0"/>
        <w:keepLines w:val="0"/>
        <w:widowControl w:val="0"/>
        <w:shd w:val="clear" w:color="auto" w:fill="auto"/>
        <w:tabs>
          <w:tab w:pos="478" w:val="left"/>
        </w:tabs>
        <w:bidi w:val="0"/>
        <w:spacing w:before="0" w:after="260" w:line="355" w:lineRule="exact"/>
        <w:ind w:left="0" w:right="0" w:firstLine="0"/>
        <w:jc w:val="left"/>
      </w:pPr>
      <w:bookmarkStart w:id="2165" w:name="bookmark2165"/>
      <w:r>
        <w:rPr>
          <w:color w:val="000000"/>
          <w:spacing w:val="0"/>
          <w:w w:val="100"/>
          <w:position w:val="0"/>
        </w:rPr>
        <w:t>五</w:t>
      </w:r>
      <w:bookmarkEnd w:id="2165"/>
      <w:r>
        <w:rPr>
          <w:color w:val="000000"/>
          <w:spacing w:val="0"/>
          <w:w w:val="100"/>
          <w:position w:val="0"/>
        </w:rPr>
        <w:t>、</w:t>
        <w:tab/>
        <w:t>其他相关资料；</w:t>
      </w:r>
    </w:p>
    <w:p>
      <w:pPr>
        <w:pStyle w:val="Style81"/>
        <w:keepNext w:val="0"/>
        <w:keepLines w:val="0"/>
        <w:widowControl w:val="0"/>
        <w:shd w:val="clear" w:color="auto" w:fill="auto"/>
        <w:bidi w:val="0"/>
        <w:spacing w:before="0" w:after="1240" w:line="355" w:lineRule="exact"/>
        <w:ind w:left="0" w:right="0" w:firstLine="0"/>
        <w:jc w:val="left"/>
      </w:pPr>
      <w:r>
        <w:rPr>
          <w:color w:val="000000"/>
          <w:spacing w:val="0"/>
          <w:w w:val="100"/>
          <w:position w:val="0"/>
        </w:rPr>
        <w:t>以上备查文件的备置地点：公司证券投资部。</w:t>
      </w:r>
    </w:p>
    <w:p>
      <w:pPr>
        <w:pStyle w:val="Style81"/>
        <w:keepNext w:val="0"/>
        <w:keepLines w:val="0"/>
        <w:widowControl w:val="0"/>
        <w:shd w:val="clear" w:color="auto" w:fill="auto"/>
        <w:bidi w:val="0"/>
        <w:spacing w:before="0" w:after="120" w:line="355" w:lineRule="exact"/>
        <w:ind w:left="7080" w:right="0" w:firstLine="0"/>
        <w:jc w:val="right"/>
      </w:pPr>
      <w:r>
        <w:rPr>
          <w:color w:val="000000"/>
          <w:spacing w:val="0"/>
          <w:w w:val="100"/>
          <w:position w:val="0"/>
        </w:rPr>
        <w:t>科大国创软件股份有限公司 法定代表人：董永东</w:t>
      </w:r>
    </w:p>
    <w:p>
      <w:pPr>
        <w:pStyle w:val="Style15"/>
        <w:keepNext w:val="0"/>
        <w:keepLines w:val="0"/>
        <w:widowControl w:val="0"/>
        <w:shd w:val="clear" w:color="auto" w:fill="auto"/>
        <w:bidi w:val="0"/>
        <w:spacing w:before="0" w:after="260" w:line="372" w:lineRule="auto"/>
        <w:ind w:left="0" w:right="0" w:firstLine="0"/>
        <w:jc w:val="right"/>
        <w:rPr>
          <w:sz w:val="20"/>
          <w:szCs w:val="20"/>
        </w:rPr>
      </w:pPr>
      <w:r>
        <w:rPr>
          <w:b w:val="0"/>
          <w:bCs w:val="0"/>
          <w:color w:val="000000"/>
          <w:spacing w:val="0"/>
          <w:w w:val="100"/>
          <w:position w:val="0"/>
          <w:sz w:val="20"/>
          <w:szCs w:val="20"/>
        </w:rPr>
        <w:t>2021</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4</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20</w:t>
      </w:r>
      <w:r>
        <w:rPr>
          <w:rFonts w:ascii="SimSun" w:eastAsia="SimSun" w:hAnsi="SimSun" w:cs="SimSun"/>
          <w:b w:val="0"/>
          <w:bCs w:val="0"/>
          <w:color w:val="000000"/>
          <w:spacing w:val="0"/>
          <w:w w:val="100"/>
          <w:position w:val="0"/>
          <w:sz w:val="20"/>
          <w:szCs w:val="20"/>
        </w:rPr>
        <w:t>日</w:t>
      </w:r>
    </w:p>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1662" w:right="1114"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6732905</wp:posOffset>
              </wp:positionH>
              <wp:positionV relativeFrom="page">
                <wp:posOffset>9961245</wp:posOffset>
              </wp:positionV>
              <wp:extent cx="85090" cy="79375"/>
              <wp:wrapNone/>
              <wp:docPr id="7" name="Shape 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0.14999999999998pt;margin-top:784.35000000000002pt;width:6.7000000000000002pt;height:6.25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6723380</wp:posOffset>
              </wp:positionH>
              <wp:positionV relativeFrom="page">
                <wp:posOffset>9961245</wp:posOffset>
              </wp:positionV>
              <wp:extent cx="97790" cy="79375"/>
              <wp:wrapNone/>
              <wp:docPr id="74" name="Shape 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29.39999999999998pt;margin-top:784.35000000000002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6663055</wp:posOffset>
              </wp:positionH>
              <wp:positionV relativeFrom="page">
                <wp:posOffset>9961245</wp:posOffset>
              </wp:positionV>
              <wp:extent cx="167640" cy="79375"/>
              <wp:wrapNone/>
              <wp:docPr id="794" name="Shape 794"/>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20" type="#_x0000_t202" style="position:absolute;margin-left:524.64999999999998pt;margin-top:784.35000000000002pt;width:13.200000000000001pt;height:6.25pt;z-index:-1887434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6663055</wp:posOffset>
              </wp:positionH>
              <wp:positionV relativeFrom="page">
                <wp:posOffset>9961245</wp:posOffset>
              </wp:positionV>
              <wp:extent cx="167640" cy="79375"/>
              <wp:wrapNone/>
              <wp:docPr id="801" name="Shape 80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27" type="#_x0000_t202" style="position:absolute;margin-left:524.64999999999998pt;margin-top:784.35000000000002pt;width:13.200000000000001pt;height:6.25pt;z-index:-1887434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6710045</wp:posOffset>
              </wp:positionH>
              <wp:positionV relativeFrom="page">
                <wp:posOffset>9961245</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8.35000000000002pt;margin-top:784.35000000000002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6725285</wp:posOffset>
              </wp:positionH>
              <wp:positionV relativeFrom="page">
                <wp:posOffset>9961245</wp:posOffset>
              </wp:positionV>
              <wp:extent cx="106680" cy="79375"/>
              <wp:wrapNone/>
              <wp:docPr id="88" name="Shape 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9.54999999999995pt;margin-top:784.35000000000002pt;width:8.4000000000000004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6725285</wp:posOffset>
              </wp:positionH>
              <wp:positionV relativeFrom="page">
                <wp:posOffset>9961245</wp:posOffset>
              </wp:positionV>
              <wp:extent cx="106680" cy="79375"/>
              <wp:wrapNone/>
              <wp:docPr id="95" name="Shape 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29.54999999999995pt;margin-top:784.35000000000002pt;width:8.4000000000000004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6723380</wp:posOffset>
              </wp:positionH>
              <wp:positionV relativeFrom="page">
                <wp:posOffset>9961245</wp:posOffset>
              </wp:positionV>
              <wp:extent cx="97790" cy="79375"/>
              <wp:wrapNone/>
              <wp:docPr id="102" name="Shape 1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29.39999999999998pt;margin-top:784.35000000000002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6723380</wp:posOffset>
              </wp:positionH>
              <wp:positionV relativeFrom="page">
                <wp:posOffset>9961245</wp:posOffset>
              </wp:positionV>
              <wp:extent cx="97790" cy="79375"/>
              <wp:wrapNone/>
              <wp:docPr id="109" name="Shape 10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5" type="#_x0000_t202" style="position:absolute;margin-left:529.39999999999998pt;margin-top:784.35000000000002pt;width:7.7000000000000002pt;height:6.25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6725285</wp:posOffset>
              </wp:positionH>
              <wp:positionV relativeFrom="page">
                <wp:posOffset>9961245</wp:posOffset>
              </wp:positionV>
              <wp:extent cx="106680" cy="79375"/>
              <wp:wrapNone/>
              <wp:docPr id="116" name="Shape 1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529.54999999999995pt;margin-top:784.35000000000002pt;width:8.4000000000000004pt;height:6.2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6725285</wp:posOffset>
              </wp:positionH>
              <wp:positionV relativeFrom="page">
                <wp:posOffset>9961245</wp:posOffset>
              </wp:positionV>
              <wp:extent cx="106680" cy="79375"/>
              <wp:wrapNone/>
              <wp:docPr id="123" name="Shape 12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529.54999999999995pt;margin-top:784.35000000000002pt;width:8.4000000000000004pt;height:6.25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6723380</wp:posOffset>
              </wp:positionH>
              <wp:positionV relativeFrom="page">
                <wp:posOffset>9961245</wp:posOffset>
              </wp:positionV>
              <wp:extent cx="97790" cy="79375"/>
              <wp:wrapNone/>
              <wp:docPr id="190" name="Shape 1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529.39999999999998pt;margin-top:784.35000000000002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6723380</wp:posOffset>
              </wp:positionH>
              <wp:positionV relativeFrom="page">
                <wp:posOffset>9961245</wp:posOffset>
              </wp:positionV>
              <wp:extent cx="97790" cy="79375"/>
              <wp:wrapNone/>
              <wp:docPr id="197" name="Shape 1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3" type="#_x0000_t202" style="position:absolute;margin-left:529.39999999999998pt;margin-top:784.35000000000002pt;width:7.7000000000000002pt;height:6.25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6732905</wp:posOffset>
              </wp:positionH>
              <wp:positionV relativeFrom="page">
                <wp:posOffset>9961245</wp:posOffset>
              </wp:positionV>
              <wp:extent cx="85090" cy="79375"/>
              <wp:wrapNone/>
              <wp:docPr id="14" name="Shape 1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14999999999998pt;margin-top:784.35000000000002pt;width:6.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6731635</wp:posOffset>
              </wp:positionH>
              <wp:positionV relativeFrom="page">
                <wp:posOffset>9961245</wp:posOffset>
              </wp:positionV>
              <wp:extent cx="106680" cy="79375"/>
              <wp:wrapNone/>
              <wp:docPr id="204" name="Shape 2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0" type="#_x0000_t202" style="position:absolute;margin-left:530.04999999999995pt;margin-top:784.35000000000002pt;width:8.4000000000000004pt;height:6.25pt;z-index:-1887439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6723380</wp:posOffset>
              </wp:positionH>
              <wp:positionV relativeFrom="page">
                <wp:posOffset>9961245</wp:posOffset>
              </wp:positionV>
              <wp:extent cx="97790" cy="79375"/>
              <wp:wrapNone/>
              <wp:docPr id="211" name="Shape 2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9.39999999999998pt;margin-top:784.35000000000002pt;width:7.7000000000000002pt;height:6.25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6731635</wp:posOffset>
              </wp:positionH>
              <wp:positionV relativeFrom="page">
                <wp:posOffset>9961245</wp:posOffset>
              </wp:positionV>
              <wp:extent cx="106680" cy="79375"/>
              <wp:wrapNone/>
              <wp:docPr id="218" name="Shape 2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4" type="#_x0000_t202" style="position:absolute;margin-left:530.04999999999995pt;margin-top:784.35000000000002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6731635</wp:posOffset>
              </wp:positionH>
              <wp:positionV relativeFrom="page">
                <wp:posOffset>9961245</wp:posOffset>
              </wp:positionV>
              <wp:extent cx="106680" cy="79375"/>
              <wp:wrapNone/>
              <wp:docPr id="225" name="Shape 2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1" type="#_x0000_t202" style="position:absolute;margin-left:530.04999999999995pt;margin-top:784.35000000000002pt;width:8.4000000000000004pt;height:6.25pt;z-index:-1887439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6723380</wp:posOffset>
              </wp:positionH>
              <wp:positionV relativeFrom="page">
                <wp:posOffset>9961245</wp:posOffset>
              </wp:positionV>
              <wp:extent cx="97790" cy="79375"/>
              <wp:wrapNone/>
              <wp:docPr id="232" name="Shape 2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529.39999999999998pt;margin-top:784.35000000000002pt;width:7.7000000000000002pt;height:6.25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6723380</wp:posOffset>
              </wp:positionH>
              <wp:positionV relativeFrom="page">
                <wp:posOffset>9961245</wp:posOffset>
              </wp:positionV>
              <wp:extent cx="97790" cy="79375"/>
              <wp:wrapNone/>
              <wp:docPr id="239" name="Shape 2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5" type="#_x0000_t202" style="position:absolute;margin-left:529.39999999999998pt;margin-top:784.35000000000002pt;width:7.7000000000000002pt;height:6.25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6723380</wp:posOffset>
              </wp:positionH>
              <wp:positionV relativeFrom="page">
                <wp:posOffset>9961245</wp:posOffset>
              </wp:positionV>
              <wp:extent cx="97790" cy="79375"/>
              <wp:wrapNone/>
              <wp:docPr id="246" name="Shape 2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529.39999999999998pt;margin-top:784.35000000000002pt;width:7.7000000000000002pt;height:6.25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6723380</wp:posOffset>
              </wp:positionH>
              <wp:positionV relativeFrom="page">
                <wp:posOffset>9961245</wp:posOffset>
              </wp:positionV>
              <wp:extent cx="97790" cy="79375"/>
              <wp:wrapNone/>
              <wp:docPr id="253" name="Shape 2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29.39999999999998pt;margin-top:784.35000000000002pt;width:7.7000000000000002pt;height:6.25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6731635</wp:posOffset>
              </wp:positionH>
              <wp:positionV relativeFrom="page">
                <wp:posOffset>9961245</wp:posOffset>
              </wp:positionV>
              <wp:extent cx="106680" cy="79375"/>
              <wp:wrapNone/>
              <wp:docPr id="260" name="Shape 26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6" type="#_x0000_t202" style="position:absolute;margin-left:530.04999999999995pt;margin-top:784.35000000000002pt;width:8.4000000000000004pt;height:6.25pt;z-index:-1887438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6723380</wp:posOffset>
              </wp:positionH>
              <wp:positionV relativeFrom="page">
                <wp:posOffset>9961245</wp:posOffset>
              </wp:positionV>
              <wp:extent cx="97790" cy="79375"/>
              <wp:wrapNone/>
              <wp:docPr id="267" name="Shape 2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29.39999999999998pt;margin-top:784.35000000000002pt;width:7.7000000000000002pt;height:6.25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6791325</wp:posOffset>
              </wp:positionH>
              <wp:positionV relativeFrom="page">
                <wp:posOffset>10191115</wp:posOffset>
              </wp:positionV>
              <wp:extent cx="30480" cy="79375"/>
              <wp:wrapNone/>
              <wp:docPr id="21" name="Shape 2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4.75pt;margin-top:802.45000000000005pt;width:2.3999999999999999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6723380</wp:posOffset>
              </wp:positionH>
              <wp:positionV relativeFrom="page">
                <wp:posOffset>9961245</wp:posOffset>
              </wp:positionV>
              <wp:extent cx="97790" cy="79375"/>
              <wp:wrapNone/>
              <wp:docPr id="274" name="Shape 2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529.39999999999998pt;margin-top:784.35000000000002pt;width:7.7000000000000002pt;height:6.25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6731635</wp:posOffset>
              </wp:positionH>
              <wp:positionV relativeFrom="page">
                <wp:posOffset>9961245</wp:posOffset>
              </wp:positionV>
              <wp:extent cx="106680" cy="79375"/>
              <wp:wrapNone/>
              <wp:docPr id="281" name="Shape 28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7" type="#_x0000_t202" style="position:absolute;margin-left:530.04999999999995pt;margin-top:784.35000000000002pt;width:8.4000000000000004pt;height:6.25pt;z-index:-1887438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6723380</wp:posOffset>
              </wp:positionH>
              <wp:positionV relativeFrom="page">
                <wp:posOffset>9961245</wp:posOffset>
              </wp:positionV>
              <wp:extent cx="97790" cy="79375"/>
              <wp:wrapNone/>
              <wp:docPr id="289" name="Shape 2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529.39999999999998pt;margin-top:784.35000000000002pt;width:7.7000000000000002pt;height:6.25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6723380</wp:posOffset>
              </wp:positionH>
              <wp:positionV relativeFrom="page">
                <wp:posOffset>9961245</wp:posOffset>
              </wp:positionV>
              <wp:extent cx="97790" cy="79375"/>
              <wp:wrapNone/>
              <wp:docPr id="296" name="Shape 2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29.39999999999998pt;margin-top:784.35000000000002pt;width:7.7000000000000002pt;height:6.25pt;z-index:-1887438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6731635</wp:posOffset>
              </wp:positionH>
              <wp:positionV relativeFrom="page">
                <wp:posOffset>9961245</wp:posOffset>
              </wp:positionV>
              <wp:extent cx="106680" cy="79375"/>
              <wp:wrapNone/>
              <wp:docPr id="303" name="Shape 3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9" type="#_x0000_t202" style="position:absolute;margin-left:530.04999999999995pt;margin-top:784.35000000000002pt;width:8.4000000000000004pt;height:6.25pt;z-index:-1887438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6731635</wp:posOffset>
              </wp:positionH>
              <wp:positionV relativeFrom="page">
                <wp:posOffset>9961245</wp:posOffset>
              </wp:positionV>
              <wp:extent cx="106680" cy="79375"/>
              <wp:wrapNone/>
              <wp:docPr id="312" name="Shape 31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8" type="#_x0000_t202" style="position:absolute;margin-left:530.04999999999995pt;margin-top:784.35000000000002pt;width:8.4000000000000004pt;height:6.25pt;z-index:-1887438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6731635</wp:posOffset>
              </wp:positionH>
              <wp:positionV relativeFrom="page">
                <wp:posOffset>9961245</wp:posOffset>
              </wp:positionV>
              <wp:extent cx="106680" cy="79375"/>
              <wp:wrapNone/>
              <wp:docPr id="319" name="Shape 3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5" type="#_x0000_t202" style="position:absolute;margin-left:530.04999999999995pt;margin-top:784.35000000000002pt;width:8.4000000000000004pt;height:6.25pt;z-index:-1887438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6723380</wp:posOffset>
              </wp:positionH>
              <wp:positionV relativeFrom="page">
                <wp:posOffset>9961245</wp:posOffset>
              </wp:positionV>
              <wp:extent cx="97790" cy="79375"/>
              <wp:wrapNone/>
              <wp:docPr id="326" name="Shape 3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529.39999999999998pt;margin-top:784.35000000000002pt;width:7.7000000000000002pt;height:6.25pt;z-index:-1887438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6723380</wp:posOffset>
              </wp:positionH>
              <wp:positionV relativeFrom="page">
                <wp:posOffset>9961245</wp:posOffset>
              </wp:positionV>
              <wp:extent cx="97790" cy="79375"/>
              <wp:wrapNone/>
              <wp:docPr id="333" name="Shape 3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529.39999999999998pt;margin-top:784.35000000000002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6723380</wp:posOffset>
              </wp:positionH>
              <wp:positionV relativeFrom="page">
                <wp:posOffset>9961245</wp:posOffset>
              </wp:positionV>
              <wp:extent cx="97790" cy="79375"/>
              <wp:wrapNone/>
              <wp:docPr id="340" name="Shape 3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29.39999999999998pt;margin-top:784.35000000000002pt;width:7.7000000000000002pt;height:6.25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6723380</wp:posOffset>
              </wp:positionH>
              <wp:positionV relativeFrom="page">
                <wp:posOffset>9961245</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9.39999999999998pt;margin-top:784.35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6723380</wp:posOffset>
              </wp:positionH>
              <wp:positionV relativeFrom="page">
                <wp:posOffset>9961245</wp:posOffset>
              </wp:positionV>
              <wp:extent cx="97790" cy="79375"/>
              <wp:wrapNone/>
              <wp:docPr id="347" name="Shape 3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29.39999999999998pt;margin-top:784.35000000000002pt;width:7.7000000000000002pt;height:6.25pt;z-index:-1887438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6731635</wp:posOffset>
              </wp:positionH>
              <wp:positionV relativeFrom="page">
                <wp:posOffset>9961245</wp:posOffset>
              </wp:positionV>
              <wp:extent cx="106680" cy="79375"/>
              <wp:wrapNone/>
              <wp:docPr id="354" name="Shape 3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0" type="#_x0000_t202" style="position:absolute;margin-left:530.04999999999995pt;margin-top:784.35000000000002pt;width:8.4000000000000004pt;height:6.25pt;z-index:-1887438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6723380</wp:posOffset>
              </wp:positionH>
              <wp:positionV relativeFrom="page">
                <wp:posOffset>9961245</wp:posOffset>
              </wp:positionV>
              <wp:extent cx="97790" cy="79375"/>
              <wp:wrapNone/>
              <wp:docPr id="361" name="Shape 3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29.39999999999998pt;margin-top:784.35000000000002pt;width:7.7000000000000002pt;height:6.25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6723380</wp:posOffset>
              </wp:positionH>
              <wp:positionV relativeFrom="page">
                <wp:posOffset>9961245</wp:posOffset>
              </wp:positionV>
              <wp:extent cx="97790" cy="79375"/>
              <wp:wrapNone/>
              <wp:docPr id="368" name="Shape 3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29.39999999999998pt;margin-top:784.35000000000002pt;width:7.7000000000000002pt;height:6.25pt;z-index:-1887438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6731635</wp:posOffset>
              </wp:positionH>
              <wp:positionV relativeFrom="page">
                <wp:posOffset>9961245</wp:posOffset>
              </wp:positionV>
              <wp:extent cx="106680" cy="79375"/>
              <wp:wrapNone/>
              <wp:docPr id="375" name="Shape 3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1" type="#_x0000_t202" style="position:absolute;margin-left:530.04999999999995pt;margin-top:784.35000000000002pt;width:8.4000000000000004pt;height:6.25pt;z-index:-18874380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6731635</wp:posOffset>
              </wp:positionH>
              <wp:positionV relativeFrom="page">
                <wp:posOffset>9961245</wp:posOffset>
              </wp:positionV>
              <wp:extent cx="106680" cy="79375"/>
              <wp:wrapNone/>
              <wp:docPr id="382" name="Shape 38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8" type="#_x0000_t202" style="position:absolute;margin-left:530.04999999999995pt;margin-top:784.35000000000002pt;width:8.4000000000000004pt;height:6.25pt;z-index:-18874379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6731635</wp:posOffset>
              </wp:positionH>
              <wp:positionV relativeFrom="page">
                <wp:posOffset>9961245</wp:posOffset>
              </wp:positionV>
              <wp:extent cx="106680" cy="79375"/>
              <wp:wrapNone/>
              <wp:docPr id="389" name="Shape 38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5" type="#_x0000_t202" style="position:absolute;margin-left:530.04999999999995pt;margin-top:784.35000000000002pt;width:8.4000000000000004pt;height:6.25pt;z-index:-1887437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6723380</wp:posOffset>
              </wp:positionH>
              <wp:positionV relativeFrom="page">
                <wp:posOffset>9961245</wp:posOffset>
              </wp:positionV>
              <wp:extent cx="97790" cy="79375"/>
              <wp:wrapNone/>
              <wp:docPr id="396" name="Shape 3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529.39999999999998pt;margin-top:784.35000000000002pt;width:7.7000000000000002pt;height:6.25pt;z-index:-1887437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6723380</wp:posOffset>
              </wp:positionH>
              <wp:positionV relativeFrom="page">
                <wp:posOffset>9961245</wp:posOffset>
              </wp:positionV>
              <wp:extent cx="97790" cy="79375"/>
              <wp:wrapNone/>
              <wp:docPr id="403" name="Shape 4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529.39999999999998pt;margin-top:784.35000000000002pt;width:7.7000000000000002pt;height:6.25pt;z-index:-1887437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6731635</wp:posOffset>
              </wp:positionH>
              <wp:positionV relativeFrom="page">
                <wp:posOffset>9961245</wp:posOffset>
              </wp:positionV>
              <wp:extent cx="106680" cy="79375"/>
              <wp:wrapNone/>
              <wp:docPr id="422" name="Shape 42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8" type="#_x0000_t202" style="position:absolute;margin-left:530.04999999999995pt;margin-top:784.35000000000002pt;width:8.4000000000000004pt;height:6.25pt;z-index:-1887437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6723380</wp:posOffset>
              </wp:positionH>
              <wp:positionV relativeFrom="page">
                <wp:posOffset>9961245</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39999999999998pt;margin-top:784.35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6731635</wp:posOffset>
              </wp:positionH>
              <wp:positionV relativeFrom="page">
                <wp:posOffset>9961245</wp:posOffset>
              </wp:positionV>
              <wp:extent cx="106680" cy="79375"/>
              <wp:wrapNone/>
              <wp:docPr id="429" name="Shape 4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5" type="#_x0000_t202" style="position:absolute;margin-left:530.04999999999995pt;margin-top:784.35000000000002pt;width:8.4000000000000004pt;height:6.25pt;z-index:-1887437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6731635</wp:posOffset>
              </wp:positionH>
              <wp:positionV relativeFrom="page">
                <wp:posOffset>9961245</wp:posOffset>
              </wp:positionV>
              <wp:extent cx="106680" cy="79375"/>
              <wp:wrapNone/>
              <wp:docPr id="436" name="Shape 4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2" type="#_x0000_t202" style="position:absolute;margin-left:530.04999999999995pt;margin-top:784.35000000000002pt;width:8.4000000000000004pt;height:6.25pt;z-index:-1887437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6731635</wp:posOffset>
              </wp:positionH>
              <wp:positionV relativeFrom="page">
                <wp:posOffset>9961245</wp:posOffset>
              </wp:positionV>
              <wp:extent cx="106680" cy="79375"/>
              <wp:wrapNone/>
              <wp:docPr id="443" name="Shape 4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9" type="#_x0000_t202" style="position:absolute;margin-left:530.04999999999995pt;margin-top:784.35000000000002pt;width:8.4000000000000004pt;height:6.25pt;z-index:-1887437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6762750</wp:posOffset>
              </wp:positionH>
              <wp:positionV relativeFrom="page">
                <wp:posOffset>9961245</wp:posOffset>
              </wp:positionV>
              <wp:extent cx="100330" cy="79375"/>
              <wp:wrapNone/>
              <wp:docPr id="450" name="Shape 45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6" type="#_x0000_t202" style="position:absolute;margin-left:532.5pt;margin-top:784.35000000000002pt;width:7.9000000000000004pt;height:6.25pt;z-index:-1887437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6648450</wp:posOffset>
              </wp:positionH>
              <wp:positionV relativeFrom="page">
                <wp:posOffset>9961245</wp:posOffset>
              </wp:positionV>
              <wp:extent cx="155575" cy="79375"/>
              <wp:wrapNone/>
              <wp:docPr id="457" name="Shape 4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3" type="#_x0000_t202" style="position:absolute;margin-left:523.5pt;margin-top:784.35000000000002pt;width:12.25pt;height:6.25pt;z-index:-1887437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6648450</wp:posOffset>
              </wp:positionH>
              <wp:positionV relativeFrom="page">
                <wp:posOffset>9961245</wp:posOffset>
              </wp:positionV>
              <wp:extent cx="155575" cy="79375"/>
              <wp:wrapNone/>
              <wp:docPr id="464" name="Shape 4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0" type="#_x0000_t202" style="position:absolute;margin-left:523.5pt;margin-top:784.35000000000002pt;width:12.25pt;height:6.25pt;z-index:-1887437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6648450</wp:posOffset>
              </wp:positionH>
              <wp:positionV relativeFrom="page">
                <wp:posOffset>9961245</wp:posOffset>
              </wp:positionV>
              <wp:extent cx="155575" cy="79375"/>
              <wp:wrapNone/>
              <wp:docPr id="471" name="Shape 4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7" type="#_x0000_t202" style="position:absolute;margin-left:523.5pt;margin-top:784.35000000000002pt;width:12.25pt;height:6.25pt;z-index:-1887437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6648450</wp:posOffset>
              </wp:positionH>
              <wp:positionV relativeFrom="page">
                <wp:posOffset>9961245</wp:posOffset>
              </wp:positionV>
              <wp:extent cx="155575" cy="79375"/>
              <wp:wrapNone/>
              <wp:docPr id="478" name="Shape 4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4" type="#_x0000_t202" style="position:absolute;margin-left:523.5pt;margin-top:784.35000000000002pt;width:12.25pt;height:6.25pt;z-index:-1887437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6731635</wp:posOffset>
              </wp:positionH>
              <wp:positionV relativeFrom="page">
                <wp:posOffset>9961245</wp:posOffset>
              </wp:positionV>
              <wp:extent cx="106680" cy="79375"/>
              <wp:wrapNone/>
              <wp:docPr id="485" name="Shape 48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1" type="#_x0000_t202" style="position:absolute;margin-left:530.04999999999995pt;margin-top:784.35000000000002pt;width:8.4000000000000004pt;height:6.25pt;z-index:-1887437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6704965</wp:posOffset>
              </wp:positionH>
              <wp:positionV relativeFrom="page">
                <wp:posOffset>9961245</wp:posOffset>
              </wp:positionV>
              <wp:extent cx="155575" cy="79375"/>
              <wp:wrapNone/>
              <wp:docPr id="492" name="Shape 4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8" type="#_x0000_t202" style="position:absolute;margin-left:527.95000000000005pt;margin-top:784.35000000000002pt;width:12.25pt;height:6.25pt;z-index:-18874371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6723380</wp:posOffset>
              </wp:positionH>
              <wp:positionV relativeFrom="page">
                <wp:posOffset>9961245</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29.39999999999998pt;margin-top:784.35000000000002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6704965</wp:posOffset>
              </wp:positionH>
              <wp:positionV relativeFrom="page">
                <wp:posOffset>9961245</wp:posOffset>
              </wp:positionV>
              <wp:extent cx="155575" cy="79375"/>
              <wp:wrapNone/>
              <wp:docPr id="499" name="Shape 4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5" type="#_x0000_t202" style="position:absolute;margin-left:527.95000000000005pt;margin-top:784.35000000000002pt;width:12.25pt;height:6.25pt;z-index:-1887437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6704965</wp:posOffset>
              </wp:positionH>
              <wp:positionV relativeFrom="page">
                <wp:posOffset>9961245</wp:posOffset>
              </wp:positionV>
              <wp:extent cx="155575" cy="79375"/>
              <wp:wrapNone/>
              <wp:docPr id="506" name="Shape 50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32" type="#_x0000_t202" style="position:absolute;margin-left:527.95000000000005pt;margin-top:784.35000000000002pt;width:12.25pt;height:6.25pt;z-index:-1887436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6704965</wp:posOffset>
              </wp:positionH>
              <wp:positionV relativeFrom="page">
                <wp:posOffset>9961245</wp:posOffset>
              </wp:positionV>
              <wp:extent cx="155575" cy="79375"/>
              <wp:wrapNone/>
              <wp:docPr id="513" name="Shape 5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39" type="#_x0000_t202" style="position:absolute;margin-left:527.95000000000005pt;margin-top:784.35000000000002pt;width:12.25pt;height:6.25pt;z-index:-1887436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6648450</wp:posOffset>
              </wp:positionH>
              <wp:positionV relativeFrom="page">
                <wp:posOffset>9961245</wp:posOffset>
              </wp:positionV>
              <wp:extent cx="155575" cy="79375"/>
              <wp:wrapNone/>
              <wp:docPr id="520" name="Shape 5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46" type="#_x0000_t202" style="position:absolute;margin-left:523.5pt;margin-top:784.35000000000002pt;width:12.25pt;height:6.25pt;z-index:-18874368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6648450</wp:posOffset>
              </wp:positionH>
              <wp:positionV relativeFrom="page">
                <wp:posOffset>9961245</wp:posOffset>
              </wp:positionV>
              <wp:extent cx="155575" cy="79375"/>
              <wp:wrapNone/>
              <wp:docPr id="527" name="Shape 5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53" type="#_x0000_t202" style="position:absolute;margin-left:523.5pt;margin-top:784.35000000000002pt;width:12.25pt;height:6.25pt;z-index:-18874368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6648450</wp:posOffset>
              </wp:positionH>
              <wp:positionV relativeFrom="page">
                <wp:posOffset>9961245</wp:posOffset>
              </wp:positionV>
              <wp:extent cx="155575" cy="79375"/>
              <wp:wrapNone/>
              <wp:docPr id="534" name="Shape 5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0" type="#_x0000_t202" style="position:absolute;margin-left:523.5pt;margin-top:784.35000000000002pt;width:12.25pt;height:6.25pt;z-index:-1887436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6648450</wp:posOffset>
              </wp:positionH>
              <wp:positionV relativeFrom="page">
                <wp:posOffset>9961245</wp:posOffset>
              </wp:positionV>
              <wp:extent cx="155575" cy="79375"/>
              <wp:wrapNone/>
              <wp:docPr id="541" name="Shape 5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7" type="#_x0000_t202" style="position:absolute;margin-left:523.5pt;margin-top:784.35000000000002pt;width:12.25pt;height:6.25pt;z-index:-1887436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6648450</wp:posOffset>
              </wp:positionH>
              <wp:positionV relativeFrom="page">
                <wp:posOffset>9961245</wp:posOffset>
              </wp:positionV>
              <wp:extent cx="155575" cy="79375"/>
              <wp:wrapNone/>
              <wp:docPr id="548" name="Shape 5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4" type="#_x0000_t202" style="position:absolute;margin-left:523.5pt;margin-top:784.35000000000002pt;width:12.25pt;height:6.25pt;z-index:-1887436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6704965</wp:posOffset>
              </wp:positionH>
              <wp:positionV relativeFrom="page">
                <wp:posOffset>9961245</wp:posOffset>
              </wp:positionV>
              <wp:extent cx="155575" cy="79375"/>
              <wp:wrapNone/>
              <wp:docPr id="555" name="Shape 5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1" type="#_x0000_t202" style="position:absolute;margin-left:527.95000000000005pt;margin-top:784.35000000000002pt;width:12.25pt;height:6.25pt;z-index:-1887436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6699250</wp:posOffset>
              </wp:positionH>
              <wp:positionV relativeFrom="page">
                <wp:posOffset>9961245</wp:posOffset>
              </wp:positionV>
              <wp:extent cx="146050" cy="79375"/>
              <wp:wrapNone/>
              <wp:docPr id="562" name="Shape 56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8" type="#_x0000_t202" style="position:absolute;margin-left:527.5pt;margin-top:784.35000000000002pt;width:11.5pt;height:6.25pt;z-index:-1887436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6723380</wp:posOffset>
              </wp:positionH>
              <wp:positionV relativeFrom="page">
                <wp:posOffset>9961245</wp:posOffset>
              </wp:positionV>
              <wp:extent cx="97790" cy="79375"/>
              <wp:wrapNone/>
              <wp:docPr id="49" name="Shape 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29.39999999999998pt;margin-top:784.35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6699250</wp:posOffset>
              </wp:positionH>
              <wp:positionV relativeFrom="page">
                <wp:posOffset>9961245</wp:posOffset>
              </wp:positionV>
              <wp:extent cx="146050" cy="79375"/>
              <wp:wrapNone/>
              <wp:docPr id="569" name="Shape 56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5" type="#_x0000_t202" style="position:absolute;margin-left:527.5pt;margin-top:784.35000000000002pt;width:11.5pt;height:6.25pt;z-index:-1887436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6382385</wp:posOffset>
              </wp:positionH>
              <wp:positionV relativeFrom="page">
                <wp:posOffset>9685655</wp:posOffset>
              </wp:positionV>
              <wp:extent cx="448310" cy="106680"/>
              <wp:wrapNone/>
              <wp:docPr id="576" name="Shape 576"/>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02" type="#_x0000_t202" style="position:absolute;margin-left:502.55000000000001pt;margin-top:762.64999999999998pt;width:35.300000000000004pt;height:8.4000000000000004pt;z-index:-1887436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6675120</wp:posOffset>
              </wp:positionH>
              <wp:positionV relativeFrom="page">
                <wp:posOffset>10057130</wp:posOffset>
              </wp:positionV>
              <wp:extent cx="155575" cy="79375"/>
              <wp:wrapNone/>
              <wp:docPr id="578" name="Shape 5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4" type="#_x0000_t202" style="position:absolute;margin-left:525.60000000000002pt;margin-top:791.89999999999998pt;width:12.25pt;height:6.25pt;z-index:-1887436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6648450</wp:posOffset>
              </wp:positionH>
              <wp:positionV relativeFrom="page">
                <wp:posOffset>9961245</wp:posOffset>
              </wp:positionV>
              <wp:extent cx="155575" cy="79375"/>
              <wp:wrapNone/>
              <wp:docPr id="585" name="Shape 5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1" type="#_x0000_t202" style="position:absolute;margin-left:523.5pt;margin-top:784.35000000000002pt;width:12.25pt;height:6.25pt;z-index:-1887436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6648450</wp:posOffset>
              </wp:positionH>
              <wp:positionV relativeFrom="page">
                <wp:posOffset>9961245</wp:posOffset>
              </wp:positionV>
              <wp:extent cx="155575" cy="79375"/>
              <wp:wrapNone/>
              <wp:docPr id="592" name="Shape 5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8" type="#_x0000_t202" style="position:absolute;margin-left:523.5pt;margin-top:784.35000000000002pt;width:12.25pt;height:6.25pt;z-index:-18874362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6648450</wp:posOffset>
              </wp:positionH>
              <wp:positionV relativeFrom="page">
                <wp:posOffset>9961245</wp:posOffset>
              </wp:positionV>
              <wp:extent cx="155575" cy="79375"/>
              <wp:wrapNone/>
              <wp:docPr id="599" name="Shape 5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5" type="#_x0000_t202" style="position:absolute;margin-left:523.5pt;margin-top:784.35000000000002pt;width:12.25pt;height:6.25pt;z-index:-1887436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6648450</wp:posOffset>
              </wp:positionH>
              <wp:positionV relativeFrom="page">
                <wp:posOffset>9961245</wp:posOffset>
              </wp:positionV>
              <wp:extent cx="155575" cy="79375"/>
              <wp:wrapNone/>
              <wp:docPr id="606" name="Shape 60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2" type="#_x0000_t202" style="position:absolute;margin-left:523.5pt;margin-top:784.35000000000002pt;width:12.25pt;height:6.25pt;z-index:-1887436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6382385</wp:posOffset>
              </wp:positionH>
              <wp:positionV relativeFrom="page">
                <wp:posOffset>9685655</wp:posOffset>
              </wp:positionV>
              <wp:extent cx="448310" cy="106680"/>
              <wp:wrapNone/>
              <wp:docPr id="613" name="Shape 613"/>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39" type="#_x0000_t202" style="position:absolute;margin-left:502.55000000000001pt;margin-top:762.64999999999998pt;width:35.300000000000004pt;height:8.4000000000000004pt;z-index:-18874360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6675120</wp:posOffset>
              </wp:positionH>
              <wp:positionV relativeFrom="page">
                <wp:posOffset>10057130</wp:posOffset>
              </wp:positionV>
              <wp:extent cx="155575" cy="79375"/>
              <wp:wrapNone/>
              <wp:docPr id="615" name="Shape 6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1" type="#_x0000_t202" style="position:absolute;margin-left:525.60000000000002pt;margin-top:791.89999999999998pt;width:12.25pt;height:6.25pt;z-index:-1887436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6699250</wp:posOffset>
              </wp:positionH>
              <wp:positionV relativeFrom="page">
                <wp:posOffset>9961245</wp:posOffset>
              </wp:positionV>
              <wp:extent cx="146050" cy="79375"/>
              <wp:wrapNone/>
              <wp:docPr id="622" name="Shape 6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8" type="#_x0000_t202" style="position:absolute;margin-left:527.5pt;margin-top:784.35000000000002pt;width:11.5pt;height:6.25pt;z-index:-1887435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6699250</wp:posOffset>
              </wp:positionH>
              <wp:positionV relativeFrom="page">
                <wp:posOffset>9961245</wp:posOffset>
              </wp:positionV>
              <wp:extent cx="146050" cy="79375"/>
              <wp:wrapNone/>
              <wp:docPr id="629" name="Shape 62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5" type="#_x0000_t202" style="position:absolute;margin-left:527.5pt;margin-top:784.35000000000002pt;width:11.5pt;height:6.25pt;z-index:-1887435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6385560</wp:posOffset>
              </wp:positionH>
              <wp:positionV relativeFrom="page">
                <wp:posOffset>9587230</wp:posOffset>
              </wp:positionV>
              <wp:extent cx="448310" cy="106680"/>
              <wp:wrapNone/>
              <wp:docPr id="636" name="Shape 636"/>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62" type="#_x0000_t202" style="position:absolute;margin-left:502.80000000000001pt;margin-top:754.89999999999998pt;width:35.300000000000004pt;height:8.4000000000000004pt;z-index:-18874358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6678295</wp:posOffset>
              </wp:positionH>
              <wp:positionV relativeFrom="page">
                <wp:posOffset>10120630</wp:posOffset>
              </wp:positionV>
              <wp:extent cx="155575" cy="79375"/>
              <wp:wrapNone/>
              <wp:docPr id="638" name="Shape 6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4" type="#_x0000_t202" style="position:absolute;margin-left:525.85000000000002pt;margin-top:796.89999999999998pt;width:12.25pt;height:6.25pt;z-index:-18874358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6732905</wp:posOffset>
              </wp:positionH>
              <wp:positionV relativeFrom="page">
                <wp:posOffset>9961245</wp:posOffset>
              </wp:positionV>
              <wp:extent cx="85090" cy="79375"/>
              <wp:wrapNone/>
              <wp:docPr id="56" name="Shape 5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30.14999999999998pt;margin-top:784.35000000000002pt;width:6.7000000000000002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6385560</wp:posOffset>
              </wp:positionH>
              <wp:positionV relativeFrom="page">
                <wp:posOffset>9587230</wp:posOffset>
              </wp:positionV>
              <wp:extent cx="448310" cy="106680"/>
              <wp:wrapNone/>
              <wp:docPr id="645" name="Shape 645"/>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71" type="#_x0000_t202" style="position:absolute;margin-left:502.80000000000001pt;margin-top:754.89999999999998pt;width:35.300000000000004pt;height:8.4000000000000004pt;z-index:-1887435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6678295</wp:posOffset>
              </wp:positionH>
              <wp:positionV relativeFrom="page">
                <wp:posOffset>10120630</wp:posOffset>
              </wp:positionV>
              <wp:extent cx="155575" cy="79375"/>
              <wp:wrapNone/>
              <wp:docPr id="647" name="Shape 6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3" type="#_x0000_t202" style="position:absolute;margin-left:525.85000000000002pt;margin-top:796.89999999999998pt;width:12.25pt;height:6.25pt;z-index:-1887435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6385560</wp:posOffset>
              </wp:positionH>
              <wp:positionV relativeFrom="page">
                <wp:posOffset>9587230</wp:posOffset>
              </wp:positionV>
              <wp:extent cx="448310" cy="106680"/>
              <wp:wrapNone/>
              <wp:docPr id="654" name="Shape 654"/>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80" type="#_x0000_t202" style="position:absolute;margin-left:502.80000000000001pt;margin-top:754.89999999999998pt;width:35.300000000000004pt;height:8.4000000000000004pt;z-index:-1887435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6678295</wp:posOffset>
              </wp:positionH>
              <wp:positionV relativeFrom="page">
                <wp:posOffset>10120630</wp:posOffset>
              </wp:positionV>
              <wp:extent cx="155575" cy="79375"/>
              <wp:wrapNone/>
              <wp:docPr id="656" name="Shape 6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2" type="#_x0000_t202" style="position:absolute;margin-left:525.85000000000002pt;margin-top:796.89999999999998pt;width:12.25pt;height:6.25pt;z-index:-1887435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6648450</wp:posOffset>
              </wp:positionH>
              <wp:positionV relativeFrom="page">
                <wp:posOffset>9961245</wp:posOffset>
              </wp:positionV>
              <wp:extent cx="155575" cy="79375"/>
              <wp:wrapNone/>
              <wp:docPr id="663" name="Shape 6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9" type="#_x0000_t202" style="position:absolute;margin-left:523.5pt;margin-top:784.35000000000002pt;width:12.25pt;height:6.25pt;z-index:-1887435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6648450</wp:posOffset>
              </wp:positionH>
              <wp:positionV relativeFrom="page">
                <wp:posOffset>9961245</wp:posOffset>
              </wp:positionV>
              <wp:extent cx="155575" cy="79375"/>
              <wp:wrapNone/>
              <wp:docPr id="670" name="Shape 6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6" type="#_x0000_t202" style="position:absolute;margin-left:523.5pt;margin-top:784.35000000000002pt;width:12.25pt;height:6.25pt;z-index:-1887435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6648450</wp:posOffset>
              </wp:positionH>
              <wp:positionV relativeFrom="page">
                <wp:posOffset>9961245</wp:posOffset>
              </wp:positionV>
              <wp:extent cx="155575" cy="79375"/>
              <wp:wrapNone/>
              <wp:docPr id="677" name="Shape 6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3" type="#_x0000_t202" style="position:absolute;margin-left:523.5pt;margin-top:784.35000000000002pt;width:12.25pt;height:6.25pt;z-index:-1887435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6699250</wp:posOffset>
              </wp:positionH>
              <wp:positionV relativeFrom="page">
                <wp:posOffset>9961245</wp:posOffset>
              </wp:positionV>
              <wp:extent cx="146050" cy="79375"/>
              <wp:wrapNone/>
              <wp:docPr id="684" name="Shape 6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0" type="#_x0000_t202" style="position:absolute;margin-left:527.5pt;margin-top:784.35000000000002pt;width:11.5pt;height:6.25pt;z-index:-1887435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6385560</wp:posOffset>
              </wp:positionH>
              <wp:positionV relativeFrom="page">
                <wp:posOffset>9587230</wp:posOffset>
              </wp:positionV>
              <wp:extent cx="448310" cy="106680"/>
              <wp:wrapNone/>
              <wp:docPr id="691" name="Shape 691"/>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717" type="#_x0000_t202" style="position:absolute;margin-left:502.80000000000001pt;margin-top:754.89999999999998pt;width:35.300000000000004pt;height:8.4000000000000004pt;z-index:-1887435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6678295</wp:posOffset>
              </wp:positionH>
              <wp:positionV relativeFrom="page">
                <wp:posOffset>10120630</wp:posOffset>
              </wp:positionV>
              <wp:extent cx="155575" cy="79375"/>
              <wp:wrapNone/>
              <wp:docPr id="693" name="Shape 6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9" type="#_x0000_t202" style="position:absolute;margin-left:525.85000000000002pt;margin-top:796.89999999999998pt;width:12.25pt;height:6.25pt;z-index:-1887435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6385560</wp:posOffset>
              </wp:positionH>
              <wp:positionV relativeFrom="page">
                <wp:posOffset>9587230</wp:posOffset>
              </wp:positionV>
              <wp:extent cx="448310" cy="106680"/>
              <wp:wrapNone/>
              <wp:docPr id="700" name="Shape 700"/>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726" type="#_x0000_t202" style="position:absolute;margin-left:502.80000000000001pt;margin-top:754.89999999999998pt;width:35.300000000000004pt;height:8.4000000000000004pt;z-index:-1887435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6678295</wp:posOffset>
              </wp:positionH>
              <wp:positionV relativeFrom="page">
                <wp:posOffset>10120630</wp:posOffset>
              </wp:positionV>
              <wp:extent cx="155575" cy="79375"/>
              <wp:wrapNone/>
              <wp:docPr id="702" name="Shape 7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8" type="#_x0000_t202" style="position:absolute;margin-left:525.85000000000002pt;margin-top:796.89999999999998pt;width:12.25pt;height:6.25pt;z-index:-1887435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6648450</wp:posOffset>
              </wp:positionH>
              <wp:positionV relativeFrom="page">
                <wp:posOffset>9961245</wp:posOffset>
              </wp:positionV>
              <wp:extent cx="155575" cy="79375"/>
              <wp:wrapNone/>
              <wp:docPr id="709" name="Shape 7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5" type="#_x0000_t202" style="position:absolute;margin-left:523.5pt;margin-top:784.35000000000002pt;width:12.25pt;height:6.25pt;z-index:-1887435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6648450</wp:posOffset>
              </wp:positionH>
              <wp:positionV relativeFrom="page">
                <wp:posOffset>9961245</wp:posOffset>
              </wp:positionV>
              <wp:extent cx="155575" cy="79375"/>
              <wp:wrapNone/>
              <wp:docPr id="716" name="Shape 7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2" type="#_x0000_t202" style="position:absolute;margin-left:523.5pt;margin-top:784.35000000000002pt;width:12.25pt;height:6.25pt;z-index:-1887435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6723380</wp:posOffset>
              </wp:positionH>
              <wp:positionV relativeFrom="page">
                <wp:posOffset>9961245</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9.39999999999998pt;margin-top:784.35000000000002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6699250</wp:posOffset>
              </wp:positionH>
              <wp:positionV relativeFrom="page">
                <wp:posOffset>9961245</wp:posOffset>
              </wp:positionV>
              <wp:extent cx="146050" cy="79375"/>
              <wp:wrapNone/>
              <wp:docPr id="723" name="Shape 7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9" type="#_x0000_t202" style="position:absolute;margin-left:527.5pt;margin-top:784.35000000000002pt;width:11.5pt;height:6.25pt;z-index:-18874351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6648450</wp:posOffset>
              </wp:positionH>
              <wp:positionV relativeFrom="page">
                <wp:posOffset>9961245</wp:posOffset>
              </wp:positionV>
              <wp:extent cx="155575" cy="79375"/>
              <wp:wrapNone/>
              <wp:docPr id="730" name="Shape 7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56" type="#_x0000_t202" style="position:absolute;margin-left:523.5pt;margin-top:784.35000000000002pt;width:12.25pt;height:6.25pt;z-index:-1887435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6648450</wp:posOffset>
              </wp:positionH>
              <wp:positionV relativeFrom="page">
                <wp:posOffset>9961245</wp:posOffset>
              </wp:positionV>
              <wp:extent cx="155575" cy="79375"/>
              <wp:wrapNone/>
              <wp:docPr id="737" name="Shape 7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3" type="#_x0000_t202" style="position:absolute;margin-left:523.5pt;margin-top:784.35000000000002pt;width:12.25pt;height:6.25pt;z-index:-1887434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6648450</wp:posOffset>
              </wp:positionH>
              <wp:positionV relativeFrom="page">
                <wp:posOffset>9961245</wp:posOffset>
              </wp:positionV>
              <wp:extent cx="155575" cy="79375"/>
              <wp:wrapNone/>
              <wp:docPr id="744" name="Shape 7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0" type="#_x0000_t202" style="position:absolute;margin-left:523.5pt;margin-top:784.35000000000002pt;width:12.25pt;height:6.25pt;z-index:-1887434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6648450</wp:posOffset>
              </wp:positionH>
              <wp:positionV relativeFrom="page">
                <wp:posOffset>9961245</wp:posOffset>
              </wp:positionV>
              <wp:extent cx="155575" cy="79375"/>
              <wp:wrapNone/>
              <wp:docPr id="751" name="Shape 7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77" type="#_x0000_t202" style="position:absolute;margin-left:523.5pt;margin-top:784.35000000000002pt;width:12.25pt;height:6.25pt;z-index:-18874348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6648450</wp:posOffset>
              </wp:positionH>
              <wp:positionV relativeFrom="page">
                <wp:posOffset>9961245</wp:posOffset>
              </wp:positionV>
              <wp:extent cx="155575" cy="79375"/>
              <wp:wrapNone/>
              <wp:docPr id="758" name="Shape 7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84" type="#_x0000_t202" style="position:absolute;margin-left:523.5pt;margin-top:784.35000000000002pt;width:12.25pt;height:6.25pt;z-index:-18874348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6692265</wp:posOffset>
              </wp:positionH>
              <wp:positionV relativeFrom="page">
                <wp:posOffset>9961245</wp:posOffset>
              </wp:positionV>
              <wp:extent cx="155575" cy="79375"/>
              <wp:wrapNone/>
              <wp:docPr id="765" name="Shape 7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91" type="#_x0000_t202" style="position:absolute;margin-left:526.95000000000005pt;margin-top:784.35000000000002pt;width:12.25pt;height:6.25pt;z-index:-1887434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6648450</wp:posOffset>
              </wp:positionH>
              <wp:positionV relativeFrom="page">
                <wp:posOffset>9961245</wp:posOffset>
              </wp:positionV>
              <wp:extent cx="155575" cy="79375"/>
              <wp:wrapNone/>
              <wp:docPr id="773" name="Shape 7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99" type="#_x0000_t202" style="position:absolute;margin-left:523.5pt;margin-top:784.35000000000002pt;width:12.25pt;height:6.25pt;z-index:-1887434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6648450</wp:posOffset>
              </wp:positionH>
              <wp:positionV relativeFrom="page">
                <wp:posOffset>9961245</wp:posOffset>
              </wp:positionV>
              <wp:extent cx="155575" cy="79375"/>
              <wp:wrapNone/>
              <wp:docPr id="780" name="Shape 7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06" type="#_x0000_t202" style="position:absolute;margin-left:523.5pt;margin-top:784.35000000000002pt;width:12.25pt;height:6.25pt;z-index:-1887434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6663055</wp:posOffset>
              </wp:positionH>
              <wp:positionV relativeFrom="page">
                <wp:posOffset>9961245</wp:posOffset>
              </wp:positionV>
              <wp:extent cx="167640" cy="79375"/>
              <wp:wrapNone/>
              <wp:docPr id="787" name="Shape 78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813" type="#_x0000_t202" style="position:absolute;margin-left:524.64999999999998pt;margin-top:784.35000000000002pt;width:13.200000000000001pt;height:6.25pt;z-index:-1887434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716280</wp:posOffset>
              </wp:positionH>
              <wp:positionV relativeFrom="page">
                <wp:posOffset>510540</wp:posOffset>
              </wp:positionV>
              <wp:extent cx="758825" cy="207010"/>
              <wp:wrapNone/>
              <wp:docPr id="2" name="Shape 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399999999999999pt;margin-top:40.200000000000003pt;width:59.75pt;height:16.300000000000001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4398645</wp:posOffset>
              </wp:positionH>
              <wp:positionV relativeFrom="page">
                <wp:posOffset>623570</wp:posOffset>
              </wp:positionV>
              <wp:extent cx="2432050" cy="106680"/>
              <wp:wrapNone/>
              <wp:docPr id="4" name="Shape 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0" type="#_x0000_t202" style="position:absolute;margin-left:346.35000000000002pt;margin-top:49.100000000000001pt;width:191.5pt;height:8.4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768985</wp:posOffset>
              </wp:positionV>
              <wp:extent cx="6160135" cy="0"/>
              <wp:wrapNone/>
              <wp:docPr id="6" name="Shape 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60.550000000000004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749935</wp:posOffset>
              </wp:positionH>
              <wp:positionV relativeFrom="page">
                <wp:posOffset>539750</wp:posOffset>
              </wp:positionV>
              <wp:extent cx="758825" cy="207010"/>
              <wp:wrapNone/>
              <wp:docPr id="69" name="Shape 6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95" type="#_x0000_t202" style="position:absolute;margin-left:59.050000000000004pt;margin-top:42.5pt;width:59.75pt;height:16.300000000000001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4431665</wp:posOffset>
              </wp:positionH>
              <wp:positionV relativeFrom="page">
                <wp:posOffset>652780</wp:posOffset>
              </wp:positionV>
              <wp:extent cx="2432050" cy="106680"/>
              <wp:wrapNone/>
              <wp:docPr id="71" name="Shape 7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7" type="#_x0000_t202" style="position:absolute;margin-left:348.94999999999999pt;margin-top:51.399999999999999pt;width:191.5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73" name="Shape 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713740</wp:posOffset>
              </wp:positionH>
              <wp:positionV relativeFrom="page">
                <wp:posOffset>539750</wp:posOffset>
              </wp:positionV>
              <wp:extent cx="758825" cy="207010"/>
              <wp:wrapNone/>
              <wp:docPr id="789" name="Shape 78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815" type="#_x0000_t202" style="position:absolute;margin-left:56.200000000000003pt;margin-top:42.5pt;width:59.75pt;height:16.300000000000001pt;z-index:-1887434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4395470</wp:posOffset>
              </wp:positionH>
              <wp:positionV relativeFrom="page">
                <wp:posOffset>652780</wp:posOffset>
              </wp:positionV>
              <wp:extent cx="2432050" cy="106680"/>
              <wp:wrapNone/>
              <wp:docPr id="791" name="Shape 79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7" type="#_x0000_t202" style="position:absolute;margin-left:346.10000000000002pt;margin-top:51.399999999999999pt;width:191.5pt;height:8.4000000000000004pt;z-index:-1887434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795655</wp:posOffset>
              </wp:positionV>
              <wp:extent cx="6160135" cy="0"/>
              <wp:wrapNone/>
              <wp:docPr id="793" name="Shape 79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2.649999999999999pt;width:485.05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713740</wp:posOffset>
              </wp:positionH>
              <wp:positionV relativeFrom="page">
                <wp:posOffset>539750</wp:posOffset>
              </wp:positionV>
              <wp:extent cx="758825" cy="207010"/>
              <wp:wrapNone/>
              <wp:docPr id="796" name="Shape 79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822" type="#_x0000_t202" style="position:absolute;margin-left:56.200000000000003pt;margin-top:42.5pt;width:59.75pt;height:16.300000000000001pt;z-index:-1887434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4395470</wp:posOffset>
              </wp:positionH>
              <wp:positionV relativeFrom="page">
                <wp:posOffset>652780</wp:posOffset>
              </wp:positionV>
              <wp:extent cx="2432050" cy="106680"/>
              <wp:wrapNone/>
              <wp:docPr id="798" name="Shape 79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4" type="#_x0000_t202" style="position:absolute;margin-left:346.10000000000002pt;margin-top:51.399999999999999pt;width:191.5pt;height:8.4000000000000004pt;z-index:-1887434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795655</wp:posOffset>
              </wp:positionV>
              <wp:extent cx="6160135" cy="0"/>
              <wp:wrapNone/>
              <wp:docPr id="800" name="Shape 80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2.649999999999999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690245</wp:posOffset>
              </wp:positionH>
              <wp:positionV relativeFrom="page">
                <wp:posOffset>539750</wp:posOffset>
              </wp:positionV>
              <wp:extent cx="758825" cy="207010"/>
              <wp:wrapNone/>
              <wp:docPr id="76" name="Shape 7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102" type="#_x0000_t202" style="position:absolute;margin-left:54.350000000000001pt;margin-top:42.5pt;width:59.75pt;height:16.300000000000001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4372610</wp:posOffset>
              </wp:positionH>
              <wp:positionV relativeFrom="page">
                <wp:posOffset>652780</wp:posOffset>
              </wp:positionV>
              <wp:extent cx="2432050" cy="106680"/>
              <wp:wrapNone/>
              <wp:docPr id="78" name="Shape 7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4" type="#_x0000_t202" style="position:absolute;margin-left:344.30000000000001pt;margin-top:51.399999999999999pt;width:191.5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795655</wp:posOffset>
              </wp:positionV>
              <wp:extent cx="6160135" cy="0"/>
              <wp:wrapNone/>
              <wp:docPr id="80" name="Shape 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899999999999999pt;margin-top:62.649999999999999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717550</wp:posOffset>
              </wp:positionH>
              <wp:positionV relativeFrom="page">
                <wp:posOffset>539750</wp:posOffset>
              </wp:positionV>
              <wp:extent cx="758825" cy="207010"/>
              <wp:wrapNone/>
              <wp:docPr id="83" name="Shape 8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109" type="#_x0000_t202" style="position:absolute;margin-left:56.5pt;margin-top:42.5pt;width:59.75pt;height:16.300000000000001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4399915</wp:posOffset>
              </wp:positionH>
              <wp:positionV relativeFrom="page">
                <wp:posOffset>652780</wp:posOffset>
              </wp:positionV>
              <wp:extent cx="2432050" cy="106680"/>
              <wp:wrapNone/>
              <wp:docPr id="85" name="Shape 8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1" type="#_x0000_t202" style="position:absolute;margin-left:346.44999999999999pt;margin-top:51.399999999999999pt;width:191.5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795655</wp:posOffset>
              </wp:positionV>
              <wp:extent cx="6160135" cy="0"/>
              <wp:wrapNone/>
              <wp:docPr id="87" name="Shape 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2.649999999999999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717550</wp:posOffset>
              </wp:positionH>
              <wp:positionV relativeFrom="page">
                <wp:posOffset>539750</wp:posOffset>
              </wp:positionV>
              <wp:extent cx="758825" cy="207010"/>
              <wp:wrapNone/>
              <wp:docPr id="90" name="Shape 9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116" type="#_x0000_t202" style="position:absolute;margin-left:56.5pt;margin-top:42.5pt;width:59.75pt;height:16.300000000000001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4399915</wp:posOffset>
              </wp:positionH>
              <wp:positionV relativeFrom="page">
                <wp:posOffset>652780</wp:posOffset>
              </wp:positionV>
              <wp:extent cx="2432050" cy="106680"/>
              <wp:wrapNone/>
              <wp:docPr id="92" name="Shape 9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8" type="#_x0000_t202" style="position:absolute;margin-left:346.44999999999999pt;margin-top:51.399999999999999pt;width:191.5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795655</wp:posOffset>
              </wp:positionV>
              <wp:extent cx="6160135" cy="0"/>
              <wp:wrapNone/>
              <wp:docPr id="94" name="Shape 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2.649999999999999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749935</wp:posOffset>
              </wp:positionH>
              <wp:positionV relativeFrom="page">
                <wp:posOffset>539750</wp:posOffset>
              </wp:positionV>
              <wp:extent cx="758825" cy="207010"/>
              <wp:wrapNone/>
              <wp:docPr id="97" name="Shape 9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123" type="#_x0000_t202" style="position:absolute;margin-left:59.050000000000004pt;margin-top:42.5pt;width:59.75pt;height:16.300000000000001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4431665</wp:posOffset>
              </wp:positionH>
              <wp:positionV relativeFrom="page">
                <wp:posOffset>652780</wp:posOffset>
              </wp:positionV>
              <wp:extent cx="2432050" cy="106680"/>
              <wp:wrapNone/>
              <wp:docPr id="99" name="Shape 9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5" type="#_x0000_t202" style="position:absolute;margin-left:348.94999999999999pt;margin-top:51.399999999999999pt;width:191.5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101" name="Shape 10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749935</wp:posOffset>
              </wp:positionH>
              <wp:positionV relativeFrom="page">
                <wp:posOffset>539750</wp:posOffset>
              </wp:positionV>
              <wp:extent cx="758825" cy="207010"/>
              <wp:wrapNone/>
              <wp:docPr id="104" name="Shape 10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130" type="#_x0000_t202" style="position:absolute;margin-left:59.050000000000004pt;margin-top:42.5pt;width:59.75pt;height:16.300000000000001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4431665</wp:posOffset>
              </wp:positionH>
              <wp:positionV relativeFrom="page">
                <wp:posOffset>652780</wp:posOffset>
              </wp:positionV>
              <wp:extent cx="2432050" cy="106680"/>
              <wp:wrapNone/>
              <wp:docPr id="106" name="Shape 10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2" type="#_x0000_t202" style="position:absolute;margin-left:348.94999999999999pt;margin-top:51.399999999999999pt;width:191.5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108" name="Shape 10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717550</wp:posOffset>
              </wp:positionH>
              <wp:positionV relativeFrom="page">
                <wp:posOffset>539750</wp:posOffset>
              </wp:positionV>
              <wp:extent cx="758825" cy="207010"/>
              <wp:wrapNone/>
              <wp:docPr id="111" name="Shape 11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137" type="#_x0000_t202" style="position:absolute;margin-left:56.5pt;margin-top:42.5pt;width:59.75pt;height:16.300000000000001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4399915</wp:posOffset>
              </wp:positionH>
              <wp:positionV relativeFrom="page">
                <wp:posOffset>652780</wp:posOffset>
              </wp:positionV>
              <wp:extent cx="2432050" cy="106680"/>
              <wp:wrapNone/>
              <wp:docPr id="113" name="Shape 11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39" type="#_x0000_t202" style="position:absolute;margin-left:346.44999999999999pt;margin-top:51.399999999999999pt;width:191.5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795655</wp:posOffset>
              </wp:positionV>
              <wp:extent cx="6160135" cy="0"/>
              <wp:wrapNone/>
              <wp:docPr id="115" name="Shape 1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2.649999999999999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717550</wp:posOffset>
              </wp:positionH>
              <wp:positionV relativeFrom="page">
                <wp:posOffset>539750</wp:posOffset>
              </wp:positionV>
              <wp:extent cx="758825" cy="207010"/>
              <wp:wrapNone/>
              <wp:docPr id="118" name="Shape 11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144" type="#_x0000_t202" style="position:absolute;margin-left:56.5pt;margin-top:42.5pt;width:59.75pt;height:16.300000000000001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4399915</wp:posOffset>
              </wp:positionH>
              <wp:positionV relativeFrom="page">
                <wp:posOffset>652780</wp:posOffset>
              </wp:positionV>
              <wp:extent cx="2432050" cy="106680"/>
              <wp:wrapNone/>
              <wp:docPr id="120" name="Shape 12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46" type="#_x0000_t202" style="position:absolute;margin-left:346.44999999999999pt;margin-top:51.399999999999999pt;width:191.5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795655</wp:posOffset>
              </wp:positionV>
              <wp:extent cx="6160135" cy="0"/>
              <wp:wrapNone/>
              <wp:docPr id="122" name="Shape 12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2.649999999999999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749935</wp:posOffset>
              </wp:positionH>
              <wp:positionV relativeFrom="page">
                <wp:posOffset>539750</wp:posOffset>
              </wp:positionV>
              <wp:extent cx="758825" cy="207010"/>
              <wp:wrapNone/>
              <wp:docPr id="185" name="Shape 18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11" type="#_x0000_t202" style="position:absolute;margin-left:59.050000000000004pt;margin-top:42.5pt;width:59.75pt;height:16.300000000000001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4431665</wp:posOffset>
              </wp:positionH>
              <wp:positionV relativeFrom="page">
                <wp:posOffset>652780</wp:posOffset>
              </wp:positionV>
              <wp:extent cx="2432050" cy="106680"/>
              <wp:wrapNone/>
              <wp:docPr id="187" name="Shape 18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13" type="#_x0000_t202" style="position:absolute;margin-left:348.94999999999999pt;margin-top:51.399999999999999pt;width:191.5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189" name="Shape 18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749935</wp:posOffset>
              </wp:positionH>
              <wp:positionV relativeFrom="page">
                <wp:posOffset>539750</wp:posOffset>
              </wp:positionV>
              <wp:extent cx="758825" cy="207010"/>
              <wp:wrapNone/>
              <wp:docPr id="192" name="Shape 19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18" type="#_x0000_t202" style="position:absolute;margin-left:59.050000000000004pt;margin-top:42.5pt;width:59.75pt;height:16.300000000000001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4431665</wp:posOffset>
              </wp:positionH>
              <wp:positionV relativeFrom="page">
                <wp:posOffset>652780</wp:posOffset>
              </wp:positionV>
              <wp:extent cx="2432050" cy="106680"/>
              <wp:wrapNone/>
              <wp:docPr id="194" name="Shape 19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20" type="#_x0000_t202" style="position:absolute;margin-left:348.94999999999999pt;margin-top:51.399999999999999pt;width:191.5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196" name="Shape 19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716280</wp:posOffset>
              </wp:positionH>
              <wp:positionV relativeFrom="page">
                <wp:posOffset>510540</wp:posOffset>
              </wp:positionV>
              <wp:extent cx="758825" cy="207010"/>
              <wp:wrapNone/>
              <wp:docPr id="9" name="Shape 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035" type="#_x0000_t202" style="position:absolute;margin-left:56.399999999999999pt;margin-top:40.200000000000003pt;width:59.75pt;height:16.300000000000001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4398645</wp:posOffset>
              </wp:positionH>
              <wp:positionV relativeFrom="page">
                <wp:posOffset>623570</wp:posOffset>
              </wp:positionV>
              <wp:extent cx="2432050" cy="106680"/>
              <wp:wrapNone/>
              <wp:docPr id="11" name="Shape 1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46.35000000000002pt;margin-top:49.100000000000001pt;width:191.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768985</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60.550000000000004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723900</wp:posOffset>
              </wp:positionH>
              <wp:positionV relativeFrom="page">
                <wp:posOffset>539750</wp:posOffset>
              </wp:positionV>
              <wp:extent cx="758825" cy="207010"/>
              <wp:wrapNone/>
              <wp:docPr id="199" name="Shape 19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225" type="#_x0000_t202" style="position:absolute;margin-left:57.pt;margin-top:42.5pt;width:59.75pt;height:16.300000000000001pt;z-index:-1887439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4405630</wp:posOffset>
              </wp:positionH>
              <wp:positionV relativeFrom="page">
                <wp:posOffset>652780</wp:posOffset>
              </wp:positionV>
              <wp:extent cx="2432050" cy="106680"/>
              <wp:wrapNone/>
              <wp:docPr id="201" name="Shape 20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7" type="#_x0000_t202" style="position:absolute;margin-left:346.90000000000003pt;margin-top:51.399999999999999pt;width:191.5pt;height:8.4000000000000004pt;z-index:-1887439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203" name="Shape 20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749935</wp:posOffset>
              </wp:positionH>
              <wp:positionV relativeFrom="page">
                <wp:posOffset>539750</wp:posOffset>
              </wp:positionV>
              <wp:extent cx="758825" cy="207010"/>
              <wp:wrapNone/>
              <wp:docPr id="206" name="Shape 20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32" type="#_x0000_t202" style="position:absolute;margin-left:59.050000000000004pt;margin-top:42.5pt;width:59.75pt;height:16.300000000000001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4431665</wp:posOffset>
              </wp:positionH>
              <wp:positionV relativeFrom="page">
                <wp:posOffset>652780</wp:posOffset>
              </wp:positionV>
              <wp:extent cx="2432050" cy="106680"/>
              <wp:wrapNone/>
              <wp:docPr id="208" name="Shape 20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34" type="#_x0000_t202" style="position:absolute;margin-left:348.94999999999999pt;margin-top:51.399999999999999pt;width:191.5pt;height:8.4000000000000004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10" name="Shape 2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723900</wp:posOffset>
              </wp:positionH>
              <wp:positionV relativeFrom="page">
                <wp:posOffset>539750</wp:posOffset>
              </wp:positionV>
              <wp:extent cx="758825" cy="207010"/>
              <wp:wrapNone/>
              <wp:docPr id="213" name="Shape 21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239" type="#_x0000_t202" style="position:absolute;margin-left:57.pt;margin-top:42.5pt;width:59.75pt;height:16.300000000000001pt;z-index:-1887439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4405630</wp:posOffset>
              </wp:positionH>
              <wp:positionV relativeFrom="page">
                <wp:posOffset>652780</wp:posOffset>
              </wp:positionV>
              <wp:extent cx="2432050" cy="106680"/>
              <wp:wrapNone/>
              <wp:docPr id="215" name="Shape 21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1" type="#_x0000_t202" style="position:absolute;margin-left:346.90000000000003pt;margin-top:51.399999999999999pt;width:191.5pt;height:8.4000000000000004pt;z-index:-1887439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217" name="Shape 21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723900</wp:posOffset>
              </wp:positionH>
              <wp:positionV relativeFrom="page">
                <wp:posOffset>539750</wp:posOffset>
              </wp:positionV>
              <wp:extent cx="758825" cy="207010"/>
              <wp:wrapNone/>
              <wp:docPr id="220" name="Shape 22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246" type="#_x0000_t202" style="position:absolute;margin-left:57.pt;margin-top:42.5pt;width:59.75pt;height:16.300000000000001pt;z-index:-1887439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4405630</wp:posOffset>
              </wp:positionH>
              <wp:positionV relativeFrom="page">
                <wp:posOffset>652780</wp:posOffset>
              </wp:positionV>
              <wp:extent cx="2432050" cy="106680"/>
              <wp:wrapNone/>
              <wp:docPr id="222" name="Shape 22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8" type="#_x0000_t202" style="position:absolute;margin-left:346.90000000000003pt;margin-top:51.399999999999999pt;width:191.5pt;height:8.4000000000000004pt;z-index:-1887439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224" name="Shape 2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749935</wp:posOffset>
              </wp:positionH>
              <wp:positionV relativeFrom="page">
                <wp:posOffset>539750</wp:posOffset>
              </wp:positionV>
              <wp:extent cx="758825" cy="207010"/>
              <wp:wrapNone/>
              <wp:docPr id="227" name="Shape 22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53" type="#_x0000_t202" style="position:absolute;margin-left:59.050000000000004pt;margin-top:42.5pt;width:59.75pt;height:16.300000000000001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4431665</wp:posOffset>
              </wp:positionH>
              <wp:positionV relativeFrom="page">
                <wp:posOffset>652780</wp:posOffset>
              </wp:positionV>
              <wp:extent cx="2432050" cy="106680"/>
              <wp:wrapNone/>
              <wp:docPr id="229" name="Shape 22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55" type="#_x0000_t202" style="position:absolute;margin-left:348.94999999999999pt;margin-top:51.399999999999999pt;width:191.5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31" name="Shape 2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749935</wp:posOffset>
              </wp:positionH>
              <wp:positionV relativeFrom="page">
                <wp:posOffset>539750</wp:posOffset>
              </wp:positionV>
              <wp:extent cx="758825" cy="207010"/>
              <wp:wrapNone/>
              <wp:docPr id="234" name="Shape 23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60" type="#_x0000_t202" style="position:absolute;margin-left:59.050000000000004pt;margin-top:42.5pt;width:59.75pt;height:16.300000000000001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4431665</wp:posOffset>
              </wp:positionH>
              <wp:positionV relativeFrom="page">
                <wp:posOffset>652780</wp:posOffset>
              </wp:positionV>
              <wp:extent cx="2432050" cy="106680"/>
              <wp:wrapNone/>
              <wp:docPr id="236" name="Shape 23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62" type="#_x0000_t202" style="position:absolute;margin-left:348.94999999999999pt;margin-top:51.399999999999999pt;width:191.5pt;height:8.4000000000000004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38" name="Shape 2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749935</wp:posOffset>
              </wp:positionH>
              <wp:positionV relativeFrom="page">
                <wp:posOffset>539750</wp:posOffset>
              </wp:positionV>
              <wp:extent cx="758825" cy="207010"/>
              <wp:wrapNone/>
              <wp:docPr id="241" name="Shape 24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67" type="#_x0000_t202" style="position:absolute;margin-left:59.050000000000004pt;margin-top:42.5pt;width:59.75pt;height:16.300000000000001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4431665</wp:posOffset>
              </wp:positionH>
              <wp:positionV relativeFrom="page">
                <wp:posOffset>652780</wp:posOffset>
              </wp:positionV>
              <wp:extent cx="2432050" cy="106680"/>
              <wp:wrapNone/>
              <wp:docPr id="243" name="Shape 24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69" type="#_x0000_t202" style="position:absolute;margin-left:348.94999999999999pt;margin-top:51.399999999999999pt;width:191.5pt;height:8.4000000000000004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45" name="Shape 2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749935</wp:posOffset>
              </wp:positionH>
              <wp:positionV relativeFrom="page">
                <wp:posOffset>539750</wp:posOffset>
              </wp:positionV>
              <wp:extent cx="758825" cy="207010"/>
              <wp:wrapNone/>
              <wp:docPr id="248" name="Shape 24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74" type="#_x0000_t202" style="position:absolute;margin-left:59.050000000000004pt;margin-top:42.5pt;width:59.75pt;height:16.300000000000001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4431665</wp:posOffset>
              </wp:positionH>
              <wp:positionV relativeFrom="page">
                <wp:posOffset>652780</wp:posOffset>
              </wp:positionV>
              <wp:extent cx="2432050" cy="106680"/>
              <wp:wrapNone/>
              <wp:docPr id="250" name="Shape 25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76" type="#_x0000_t202" style="position:absolute;margin-left:348.94999999999999pt;margin-top:51.399999999999999pt;width:191.5pt;height:8.4000000000000004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52" name="Shape 2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723900</wp:posOffset>
              </wp:positionH>
              <wp:positionV relativeFrom="page">
                <wp:posOffset>539750</wp:posOffset>
              </wp:positionV>
              <wp:extent cx="758825" cy="207010"/>
              <wp:wrapNone/>
              <wp:docPr id="255" name="Shape 25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281" type="#_x0000_t202" style="position:absolute;margin-left:57.pt;margin-top:42.5pt;width:59.75pt;height:16.300000000000001pt;z-index:-18874390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4405630</wp:posOffset>
              </wp:positionH>
              <wp:positionV relativeFrom="page">
                <wp:posOffset>652780</wp:posOffset>
              </wp:positionV>
              <wp:extent cx="2432050" cy="106680"/>
              <wp:wrapNone/>
              <wp:docPr id="257" name="Shape 25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3" type="#_x0000_t202" style="position:absolute;margin-left:346.90000000000003pt;margin-top:51.399999999999999pt;width:191.5pt;height:8.4000000000000004pt;z-index:-1887438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259" name="Shape 2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749935</wp:posOffset>
              </wp:positionH>
              <wp:positionV relativeFrom="page">
                <wp:posOffset>539750</wp:posOffset>
              </wp:positionV>
              <wp:extent cx="758825" cy="207010"/>
              <wp:wrapNone/>
              <wp:docPr id="262" name="Shape 26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88" type="#_x0000_t202" style="position:absolute;margin-left:59.050000000000004pt;margin-top:42.5pt;width:59.75pt;height:16.300000000000001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4431665</wp:posOffset>
              </wp:positionH>
              <wp:positionV relativeFrom="page">
                <wp:posOffset>652780</wp:posOffset>
              </wp:positionV>
              <wp:extent cx="2432050" cy="106680"/>
              <wp:wrapNone/>
              <wp:docPr id="264" name="Shape 26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90" type="#_x0000_t202" style="position:absolute;margin-left:348.94999999999999pt;margin-top:51.399999999999999pt;width:191.5pt;height:8.4000000000000004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66" name="Shape 26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713105</wp:posOffset>
              </wp:positionH>
              <wp:positionV relativeFrom="page">
                <wp:posOffset>513715</wp:posOffset>
              </wp:positionV>
              <wp:extent cx="762000" cy="204470"/>
              <wp:wrapNone/>
              <wp:docPr id="16" name="Shape 16"/>
              <a:graphic xmlns:a="http://schemas.openxmlformats.org/drawingml/2006/main">
                <a:graphicData uri="http://schemas.microsoft.com/office/word/2010/wordprocessingShape">
                  <wps:wsp>
                    <wps:cNvSpPr txBox="1"/>
                    <wps:spPr>
                      <a:xfrm>
                        <a:ext cx="762000" cy="2044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囱科大国创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4E65A2"/>
                              <w:spacing w:val="0"/>
                              <w:w w:val="100"/>
                              <w:position w:val="0"/>
                              <w:sz w:val="12"/>
                              <w:szCs w:val="12"/>
                            </w:rPr>
                            <w:t>GU</w:t>
                          </w:r>
                          <w:r>
                            <w:rPr>
                              <w:rFonts w:ascii="SimSun" w:eastAsia="SimSun" w:hAnsi="SimSun" w:cs="SimSun"/>
                              <w:color w:val="365091"/>
                              <w:spacing w:val="0"/>
                              <w:w w:val="100"/>
                              <w:position w:val="0"/>
                              <w:sz w:val="11"/>
                              <w:szCs w:val="11"/>
                            </w:rPr>
                            <w:t>掌</w:t>
                          </w:r>
                          <w:r>
                            <w:rPr>
                              <w:rFonts w:ascii="Arial" w:eastAsia="Arial" w:hAnsi="Arial" w:cs="Arial"/>
                              <w:b/>
                              <w:bCs/>
                              <w:color w:val="4E65A2"/>
                              <w:spacing w:val="0"/>
                              <w:w w:val="100"/>
                              <w:position w:val="0"/>
                              <w:sz w:val="12"/>
                              <w:szCs w:val="12"/>
                            </w:rPr>
                            <w:t>CHUANG</w:t>
                          </w:r>
                        </w:p>
                      </w:txbxContent>
                    </wps:txbx>
                    <wps:bodyPr wrap="none" lIns="0" tIns="0" rIns="0" bIns="0">
                      <a:spAutoFit/>
                    </wps:bodyPr>
                  </wps:wsp>
                </a:graphicData>
              </a:graphic>
            </wp:anchor>
          </w:drawing>
        </mc:Choice>
        <mc:Fallback>
          <w:pict>
            <v:shape id="_x0000_s1042" type="#_x0000_t202" style="position:absolute;margin-left:56.149999999999999pt;margin-top:40.450000000000003pt;width:60.pt;height:16.100000000000001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囱科大国创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4E65A2"/>
                        <w:spacing w:val="0"/>
                        <w:w w:val="100"/>
                        <w:position w:val="0"/>
                        <w:sz w:val="12"/>
                        <w:szCs w:val="12"/>
                      </w:rPr>
                      <w:t>GU</w:t>
                    </w:r>
                    <w:r>
                      <w:rPr>
                        <w:rFonts w:ascii="SimSun" w:eastAsia="SimSun" w:hAnsi="SimSun" w:cs="SimSun"/>
                        <w:color w:val="365091"/>
                        <w:spacing w:val="0"/>
                        <w:w w:val="100"/>
                        <w:position w:val="0"/>
                        <w:sz w:val="11"/>
                        <w:szCs w:val="11"/>
                      </w:rPr>
                      <w:t>掌</w:t>
                    </w:r>
                    <w:r>
                      <w:rPr>
                        <w:rFonts w:ascii="Arial" w:eastAsia="Arial" w:hAnsi="Arial" w:cs="Arial"/>
                        <w:b/>
                        <w:bCs/>
                        <w:color w:val="4E65A2"/>
                        <w:spacing w:val="0"/>
                        <w:w w:val="100"/>
                        <w:position w:val="0"/>
                        <w:sz w:val="12"/>
                        <w:szCs w:val="12"/>
                      </w:rPr>
                      <w:t>CHUANG</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4398645</wp:posOffset>
              </wp:positionH>
              <wp:positionV relativeFrom="page">
                <wp:posOffset>623570</wp:posOffset>
              </wp:positionV>
              <wp:extent cx="2432050" cy="106680"/>
              <wp:wrapNone/>
              <wp:docPr id="18" name="Shape 1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4" type="#_x0000_t202" style="position:absolute;margin-left:346.35000000000002pt;margin-top:49.100000000000001pt;width:191.5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768350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60.5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749935</wp:posOffset>
              </wp:positionH>
              <wp:positionV relativeFrom="page">
                <wp:posOffset>539750</wp:posOffset>
              </wp:positionV>
              <wp:extent cx="758825" cy="207010"/>
              <wp:wrapNone/>
              <wp:docPr id="269" name="Shape 26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295" type="#_x0000_t202" style="position:absolute;margin-left:59.050000000000004pt;margin-top:42.5pt;width:59.75pt;height:16.300000000000001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4431665</wp:posOffset>
              </wp:positionH>
              <wp:positionV relativeFrom="page">
                <wp:posOffset>652780</wp:posOffset>
              </wp:positionV>
              <wp:extent cx="2432050" cy="106680"/>
              <wp:wrapNone/>
              <wp:docPr id="271" name="Shape 27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297" type="#_x0000_t202" style="position:absolute;margin-left:348.94999999999999pt;margin-top:51.399999999999999pt;width:191.5pt;height:8.4000000000000004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73" name="Shape 2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723900</wp:posOffset>
              </wp:positionH>
              <wp:positionV relativeFrom="page">
                <wp:posOffset>539750</wp:posOffset>
              </wp:positionV>
              <wp:extent cx="758825" cy="207010"/>
              <wp:wrapNone/>
              <wp:docPr id="276" name="Shape 27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02" type="#_x0000_t202" style="position:absolute;margin-left:57.pt;margin-top:42.5pt;width:59.75pt;height:16.300000000000001pt;z-index:-1887438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4405630</wp:posOffset>
              </wp:positionH>
              <wp:positionV relativeFrom="page">
                <wp:posOffset>652780</wp:posOffset>
              </wp:positionV>
              <wp:extent cx="2432050" cy="106680"/>
              <wp:wrapNone/>
              <wp:docPr id="278" name="Shape 27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4" type="#_x0000_t202" style="position:absolute;margin-left:346.90000000000003pt;margin-top:51.399999999999999pt;width:191.5pt;height:8.4000000000000004pt;z-index:-18874388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280" name="Shape 2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749935</wp:posOffset>
              </wp:positionH>
              <wp:positionV relativeFrom="page">
                <wp:posOffset>539750</wp:posOffset>
              </wp:positionV>
              <wp:extent cx="758825" cy="207010"/>
              <wp:wrapNone/>
              <wp:docPr id="284" name="Shape 28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10" type="#_x0000_t202" style="position:absolute;margin-left:59.050000000000004pt;margin-top:42.5pt;width:59.75pt;height:16.300000000000001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4431665</wp:posOffset>
              </wp:positionH>
              <wp:positionV relativeFrom="page">
                <wp:posOffset>652780</wp:posOffset>
              </wp:positionV>
              <wp:extent cx="2432050" cy="106680"/>
              <wp:wrapNone/>
              <wp:docPr id="286" name="Shape 28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2" type="#_x0000_t202" style="position:absolute;margin-left:348.94999999999999pt;margin-top:51.399999999999999pt;width:191.5pt;height:8.4000000000000004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88" name="Shape 28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749935</wp:posOffset>
              </wp:positionH>
              <wp:positionV relativeFrom="page">
                <wp:posOffset>539750</wp:posOffset>
              </wp:positionV>
              <wp:extent cx="758825" cy="207010"/>
              <wp:wrapNone/>
              <wp:docPr id="291" name="Shape 29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17" type="#_x0000_t202" style="position:absolute;margin-left:59.050000000000004pt;margin-top:42.5pt;width:59.75pt;height:16.300000000000001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4431665</wp:posOffset>
              </wp:positionH>
              <wp:positionV relativeFrom="page">
                <wp:posOffset>652780</wp:posOffset>
              </wp:positionV>
              <wp:extent cx="2432050" cy="106680"/>
              <wp:wrapNone/>
              <wp:docPr id="293" name="Shape 29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19" type="#_x0000_t202" style="position:absolute;margin-left:348.94999999999999pt;margin-top:51.399999999999999pt;width:191.5pt;height:8.4000000000000004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95" name="Shape 2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723900</wp:posOffset>
              </wp:positionH>
              <wp:positionV relativeFrom="page">
                <wp:posOffset>539750</wp:posOffset>
              </wp:positionV>
              <wp:extent cx="758825" cy="207010"/>
              <wp:wrapNone/>
              <wp:docPr id="298" name="Shape 29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24" type="#_x0000_t202" style="position:absolute;margin-left:57.pt;margin-top:42.5pt;width:59.75pt;height:16.300000000000001pt;z-index:-1887438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4405630</wp:posOffset>
              </wp:positionH>
              <wp:positionV relativeFrom="page">
                <wp:posOffset>652780</wp:posOffset>
              </wp:positionV>
              <wp:extent cx="2432050" cy="106680"/>
              <wp:wrapNone/>
              <wp:docPr id="300" name="Shape 30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6" type="#_x0000_t202" style="position:absolute;margin-left:346.90000000000003pt;margin-top:51.399999999999999pt;width:191.5pt;height:8.4000000000000004pt;z-index:-1887438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02" name="Shape 3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723900</wp:posOffset>
              </wp:positionH>
              <wp:positionV relativeFrom="page">
                <wp:posOffset>539750</wp:posOffset>
              </wp:positionV>
              <wp:extent cx="758825" cy="207010"/>
              <wp:wrapNone/>
              <wp:docPr id="307" name="Shape 30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33" type="#_x0000_t202" style="position:absolute;margin-left:57.pt;margin-top:42.5pt;width:59.75pt;height:16.300000000000001pt;z-index:-1887438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4405630</wp:posOffset>
              </wp:positionH>
              <wp:positionV relativeFrom="page">
                <wp:posOffset>652780</wp:posOffset>
              </wp:positionV>
              <wp:extent cx="2432050" cy="106680"/>
              <wp:wrapNone/>
              <wp:docPr id="309" name="Shape 30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5" type="#_x0000_t202" style="position:absolute;margin-left:346.90000000000003pt;margin-top:51.399999999999999pt;width:191.5pt;height:8.4000000000000004pt;z-index:-1887438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11" name="Shape 31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723900</wp:posOffset>
              </wp:positionH>
              <wp:positionV relativeFrom="page">
                <wp:posOffset>539750</wp:posOffset>
              </wp:positionV>
              <wp:extent cx="758825" cy="207010"/>
              <wp:wrapNone/>
              <wp:docPr id="314" name="Shape 31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40" type="#_x0000_t202" style="position:absolute;margin-left:57.pt;margin-top:42.5pt;width:59.75pt;height:16.300000000000001pt;z-index:-1887438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4405630</wp:posOffset>
              </wp:positionH>
              <wp:positionV relativeFrom="page">
                <wp:posOffset>652780</wp:posOffset>
              </wp:positionV>
              <wp:extent cx="2432050" cy="106680"/>
              <wp:wrapNone/>
              <wp:docPr id="316" name="Shape 31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2" type="#_x0000_t202" style="position:absolute;margin-left:346.90000000000003pt;margin-top:51.399999999999999pt;width:191.5pt;height:8.4000000000000004pt;z-index:-1887438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18" name="Shape 3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749935</wp:posOffset>
              </wp:positionH>
              <wp:positionV relativeFrom="page">
                <wp:posOffset>539750</wp:posOffset>
              </wp:positionV>
              <wp:extent cx="758825" cy="207010"/>
              <wp:wrapNone/>
              <wp:docPr id="321" name="Shape 32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47" type="#_x0000_t202" style="position:absolute;margin-left:59.050000000000004pt;margin-top:42.5pt;width:59.75pt;height:16.300000000000001pt;z-index:-1887438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4431665</wp:posOffset>
              </wp:positionH>
              <wp:positionV relativeFrom="page">
                <wp:posOffset>652780</wp:posOffset>
              </wp:positionV>
              <wp:extent cx="2432050" cy="106680"/>
              <wp:wrapNone/>
              <wp:docPr id="323" name="Shape 32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49" type="#_x0000_t202" style="position:absolute;margin-left:348.94999999999999pt;margin-top:51.399999999999999pt;width:191.5pt;height:8.4000000000000004pt;z-index:-1887438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25" name="Shape 3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749935</wp:posOffset>
              </wp:positionH>
              <wp:positionV relativeFrom="page">
                <wp:posOffset>539750</wp:posOffset>
              </wp:positionV>
              <wp:extent cx="758825" cy="207010"/>
              <wp:wrapNone/>
              <wp:docPr id="328" name="Shape 32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54" type="#_x0000_t202" style="position:absolute;margin-left:59.050000000000004pt;margin-top:42.5pt;width:59.75pt;height:16.300000000000001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4431665</wp:posOffset>
              </wp:positionH>
              <wp:positionV relativeFrom="page">
                <wp:posOffset>652780</wp:posOffset>
              </wp:positionV>
              <wp:extent cx="2432050" cy="106680"/>
              <wp:wrapNone/>
              <wp:docPr id="330" name="Shape 33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56" type="#_x0000_t202" style="position:absolute;margin-left:348.94999999999999pt;margin-top:51.399999999999999pt;width:191.5pt;height:8.4000000000000004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32" name="Shape 3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749935</wp:posOffset>
              </wp:positionH>
              <wp:positionV relativeFrom="page">
                <wp:posOffset>539750</wp:posOffset>
              </wp:positionV>
              <wp:extent cx="758825" cy="207010"/>
              <wp:wrapNone/>
              <wp:docPr id="335" name="Shape 33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61" type="#_x0000_t202" style="position:absolute;margin-left:59.050000000000004pt;margin-top:42.5pt;width:59.75pt;height:16.300000000000001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4431665</wp:posOffset>
              </wp:positionH>
              <wp:positionV relativeFrom="page">
                <wp:posOffset>652780</wp:posOffset>
              </wp:positionV>
              <wp:extent cx="2432050" cy="106680"/>
              <wp:wrapNone/>
              <wp:docPr id="337" name="Shape 33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63" type="#_x0000_t202" style="position:absolute;margin-left:348.94999999999999pt;margin-top:51.399999999999999pt;width:191.5pt;height:8.4000000000000004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39" name="Shape 3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749935</wp:posOffset>
              </wp:positionH>
              <wp:positionV relativeFrom="page">
                <wp:posOffset>539750</wp:posOffset>
              </wp:positionV>
              <wp:extent cx="758825" cy="207010"/>
              <wp:wrapNone/>
              <wp:docPr id="23" name="Shape 2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49" type="#_x0000_t202" style="position:absolute;margin-left:59.050000000000004pt;margin-top:42.5pt;width:59.75pt;height:16.300000000000001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4431665</wp:posOffset>
              </wp:positionH>
              <wp:positionV relativeFrom="page">
                <wp:posOffset>652780</wp:posOffset>
              </wp:positionV>
              <wp:extent cx="2432050" cy="106680"/>
              <wp:wrapNone/>
              <wp:docPr id="25" name="Shape 2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1" type="#_x0000_t202" style="position:absolute;margin-left:348.94999999999999pt;margin-top:51.399999999999999pt;width:191.5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749935</wp:posOffset>
              </wp:positionH>
              <wp:positionV relativeFrom="page">
                <wp:posOffset>539750</wp:posOffset>
              </wp:positionV>
              <wp:extent cx="758825" cy="207010"/>
              <wp:wrapNone/>
              <wp:docPr id="342" name="Shape 34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68" type="#_x0000_t202" style="position:absolute;margin-left:59.050000000000004pt;margin-top:42.5pt;width:59.75pt;height:16.300000000000001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4431665</wp:posOffset>
              </wp:positionH>
              <wp:positionV relativeFrom="page">
                <wp:posOffset>652780</wp:posOffset>
              </wp:positionV>
              <wp:extent cx="2432050" cy="106680"/>
              <wp:wrapNone/>
              <wp:docPr id="344" name="Shape 34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70" type="#_x0000_t202" style="position:absolute;margin-left:348.94999999999999pt;margin-top:51.399999999999999pt;width:191.5pt;height:8.4000000000000004pt;z-index:-1887438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46" name="Shape 34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723900</wp:posOffset>
              </wp:positionH>
              <wp:positionV relativeFrom="page">
                <wp:posOffset>539750</wp:posOffset>
              </wp:positionV>
              <wp:extent cx="758825" cy="207010"/>
              <wp:wrapNone/>
              <wp:docPr id="349" name="Shape 34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75" type="#_x0000_t202" style="position:absolute;margin-left:57.pt;margin-top:42.5pt;width:59.75pt;height:16.300000000000001pt;z-index:-1887438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4405630</wp:posOffset>
              </wp:positionH>
              <wp:positionV relativeFrom="page">
                <wp:posOffset>652780</wp:posOffset>
              </wp:positionV>
              <wp:extent cx="2432050" cy="106680"/>
              <wp:wrapNone/>
              <wp:docPr id="351" name="Shape 35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7" type="#_x0000_t202" style="position:absolute;margin-left:346.90000000000003pt;margin-top:51.399999999999999pt;width:191.5pt;height:8.4000000000000004pt;z-index:-1887438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53" name="Shape 3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749935</wp:posOffset>
              </wp:positionH>
              <wp:positionV relativeFrom="page">
                <wp:posOffset>539750</wp:posOffset>
              </wp:positionV>
              <wp:extent cx="758825" cy="207010"/>
              <wp:wrapNone/>
              <wp:docPr id="356" name="Shape 35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82" type="#_x0000_t202" style="position:absolute;margin-left:59.050000000000004pt;margin-top:42.5pt;width:59.75pt;height:16.300000000000001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4431665</wp:posOffset>
              </wp:positionH>
              <wp:positionV relativeFrom="page">
                <wp:posOffset>652780</wp:posOffset>
              </wp:positionV>
              <wp:extent cx="2432050" cy="106680"/>
              <wp:wrapNone/>
              <wp:docPr id="358" name="Shape 35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84" type="#_x0000_t202" style="position:absolute;margin-left:348.94999999999999pt;margin-top:51.399999999999999pt;width:191.5pt;height:8.4000000000000004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60" name="Shape 3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749935</wp:posOffset>
              </wp:positionH>
              <wp:positionV relativeFrom="page">
                <wp:posOffset>539750</wp:posOffset>
              </wp:positionV>
              <wp:extent cx="758825" cy="207010"/>
              <wp:wrapNone/>
              <wp:docPr id="363" name="Shape 36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389" type="#_x0000_t202" style="position:absolute;margin-left:59.050000000000004pt;margin-top:42.5pt;width:59.75pt;height:16.300000000000001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4431665</wp:posOffset>
              </wp:positionH>
              <wp:positionV relativeFrom="page">
                <wp:posOffset>652780</wp:posOffset>
              </wp:positionV>
              <wp:extent cx="2432050" cy="106680"/>
              <wp:wrapNone/>
              <wp:docPr id="365" name="Shape 36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391" type="#_x0000_t202" style="position:absolute;margin-left:348.94999999999999pt;margin-top:51.399999999999999pt;width:191.5pt;height:8.4000000000000004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67" name="Shape 3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723900</wp:posOffset>
              </wp:positionH>
              <wp:positionV relativeFrom="page">
                <wp:posOffset>539750</wp:posOffset>
              </wp:positionV>
              <wp:extent cx="758825" cy="207010"/>
              <wp:wrapNone/>
              <wp:docPr id="370" name="Shape 37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396" type="#_x0000_t202" style="position:absolute;margin-left:57.pt;margin-top:42.5pt;width:59.75pt;height:16.300000000000001pt;z-index:-1887438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4405630</wp:posOffset>
              </wp:positionH>
              <wp:positionV relativeFrom="page">
                <wp:posOffset>652780</wp:posOffset>
              </wp:positionV>
              <wp:extent cx="2432050" cy="106680"/>
              <wp:wrapNone/>
              <wp:docPr id="372" name="Shape 37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8" type="#_x0000_t202" style="position:absolute;margin-left:346.90000000000003pt;margin-top:51.399999999999999pt;width:191.5pt;height:8.4000000000000004pt;z-index:-1887438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74" name="Shape 3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723900</wp:posOffset>
              </wp:positionH>
              <wp:positionV relativeFrom="page">
                <wp:posOffset>539750</wp:posOffset>
              </wp:positionV>
              <wp:extent cx="758825" cy="207010"/>
              <wp:wrapNone/>
              <wp:docPr id="377" name="Shape 37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03" type="#_x0000_t202" style="position:absolute;margin-left:57.pt;margin-top:42.5pt;width:59.75pt;height:16.300000000000001pt;z-index:-1887437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56" behindDoc="1" locked="0" layoutInCell="1" allowOverlap="1">
              <wp:simplePos x="0" y="0"/>
              <wp:positionH relativeFrom="page">
                <wp:posOffset>4405630</wp:posOffset>
              </wp:positionH>
              <wp:positionV relativeFrom="page">
                <wp:posOffset>652780</wp:posOffset>
              </wp:positionV>
              <wp:extent cx="2432050" cy="106680"/>
              <wp:wrapNone/>
              <wp:docPr id="379" name="Shape 37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5" type="#_x0000_t202" style="position:absolute;margin-left:346.90000000000003pt;margin-top:51.399999999999999pt;width:191.5pt;height:8.4000000000000004pt;z-index:-1887437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81" name="Shape 38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723900</wp:posOffset>
              </wp:positionH>
              <wp:positionV relativeFrom="page">
                <wp:posOffset>539750</wp:posOffset>
              </wp:positionV>
              <wp:extent cx="758825" cy="207010"/>
              <wp:wrapNone/>
              <wp:docPr id="384" name="Shape 38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10" type="#_x0000_t202" style="position:absolute;margin-left:57.pt;margin-top:42.5pt;width:59.75pt;height:16.300000000000001pt;z-index:-1887437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4405630</wp:posOffset>
              </wp:positionH>
              <wp:positionV relativeFrom="page">
                <wp:posOffset>652780</wp:posOffset>
              </wp:positionV>
              <wp:extent cx="2432050" cy="106680"/>
              <wp:wrapNone/>
              <wp:docPr id="386" name="Shape 38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2" type="#_x0000_t202" style="position:absolute;margin-left:346.90000000000003pt;margin-top:51.399999999999999pt;width:191.5pt;height:8.4000000000000004pt;z-index:-1887437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388" name="Shape 38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749935</wp:posOffset>
              </wp:positionH>
              <wp:positionV relativeFrom="page">
                <wp:posOffset>539750</wp:posOffset>
              </wp:positionV>
              <wp:extent cx="758825" cy="207010"/>
              <wp:wrapNone/>
              <wp:docPr id="391" name="Shape 39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17" type="#_x0000_t202" style="position:absolute;margin-left:59.050000000000004pt;margin-top:42.5pt;width:59.75pt;height:16.300000000000001pt;z-index:-1887437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4431665</wp:posOffset>
              </wp:positionH>
              <wp:positionV relativeFrom="page">
                <wp:posOffset>652780</wp:posOffset>
              </wp:positionV>
              <wp:extent cx="2432050" cy="106680"/>
              <wp:wrapNone/>
              <wp:docPr id="393" name="Shape 39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19" type="#_x0000_t202" style="position:absolute;margin-left:348.94999999999999pt;margin-top:51.399999999999999pt;width:191.5pt;height:8.4000000000000004pt;z-index:-1887437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95" name="Shape 3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749935</wp:posOffset>
              </wp:positionH>
              <wp:positionV relativeFrom="page">
                <wp:posOffset>539750</wp:posOffset>
              </wp:positionV>
              <wp:extent cx="758825" cy="207010"/>
              <wp:wrapNone/>
              <wp:docPr id="398" name="Shape 39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24" type="#_x0000_t202" style="position:absolute;margin-left:59.050000000000004pt;margin-top:42.5pt;width:59.75pt;height:16.300000000000001pt;z-index:-1887437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4431665</wp:posOffset>
              </wp:positionH>
              <wp:positionV relativeFrom="page">
                <wp:posOffset>652780</wp:posOffset>
              </wp:positionV>
              <wp:extent cx="2432050" cy="106680"/>
              <wp:wrapNone/>
              <wp:docPr id="400" name="Shape 40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426" type="#_x0000_t202" style="position:absolute;margin-left:348.94999999999999pt;margin-top:51.399999999999999pt;width:191.5pt;height:8.4000000000000004pt;z-index:-1887437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402" name="Shape 4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723900</wp:posOffset>
              </wp:positionH>
              <wp:positionV relativeFrom="page">
                <wp:posOffset>539750</wp:posOffset>
              </wp:positionV>
              <wp:extent cx="758825" cy="207010"/>
              <wp:wrapNone/>
              <wp:docPr id="417" name="Shape 41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43" type="#_x0000_t202" style="position:absolute;margin-left:57.pt;margin-top:42.5pt;width:59.75pt;height:16.300000000000001pt;z-index:-1887437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4405630</wp:posOffset>
              </wp:positionH>
              <wp:positionV relativeFrom="page">
                <wp:posOffset>652780</wp:posOffset>
              </wp:positionV>
              <wp:extent cx="2432050" cy="106680"/>
              <wp:wrapNone/>
              <wp:docPr id="419" name="Shape 41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5" type="#_x0000_t202" style="position:absolute;margin-left:346.90000000000003pt;margin-top:51.399999999999999pt;width:191.5pt;height:8.4000000000000004pt;z-index:-1887437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421" name="Shape 4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749935</wp:posOffset>
              </wp:positionH>
              <wp:positionV relativeFrom="page">
                <wp:posOffset>539750</wp:posOffset>
              </wp:positionV>
              <wp:extent cx="758825" cy="207010"/>
              <wp:wrapNone/>
              <wp:docPr id="30" name="Shape 3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56" type="#_x0000_t202" style="position:absolute;margin-left:59.050000000000004pt;margin-top:42.5pt;width:59.75pt;height:16.300000000000001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4431665</wp:posOffset>
              </wp:positionH>
              <wp:positionV relativeFrom="page">
                <wp:posOffset>652780</wp:posOffset>
              </wp:positionV>
              <wp:extent cx="2432050" cy="106680"/>
              <wp:wrapNone/>
              <wp:docPr id="32" name="Shape 3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8" type="#_x0000_t202" style="position:absolute;margin-left:348.94999999999999pt;margin-top:51.399999999999999pt;width:191.5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34" name="Shape 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723900</wp:posOffset>
              </wp:positionH>
              <wp:positionV relativeFrom="page">
                <wp:posOffset>539750</wp:posOffset>
              </wp:positionV>
              <wp:extent cx="758825" cy="207010"/>
              <wp:wrapNone/>
              <wp:docPr id="424" name="Shape 42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50" type="#_x0000_t202" style="position:absolute;margin-left:57.pt;margin-top:42.5pt;width:59.75pt;height:16.300000000000001pt;z-index:-1887437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4405630</wp:posOffset>
              </wp:positionH>
              <wp:positionV relativeFrom="page">
                <wp:posOffset>652780</wp:posOffset>
              </wp:positionV>
              <wp:extent cx="2432050" cy="106680"/>
              <wp:wrapNone/>
              <wp:docPr id="426" name="Shape 42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2" type="#_x0000_t202" style="position:absolute;margin-left:346.90000000000003pt;margin-top:51.399999999999999pt;width:191.5pt;height:8.4000000000000004pt;z-index:-1887437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428" name="Shape 4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723900</wp:posOffset>
              </wp:positionH>
              <wp:positionV relativeFrom="page">
                <wp:posOffset>539750</wp:posOffset>
              </wp:positionV>
              <wp:extent cx="758825" cy="207010"/>
              <wp:wrapNone/>
              <wp:docPr id="431" name="Shape 43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57" type="#_x0000_t202" style="position:absolute;margin-left:57.pt;margin-top:42.5pt;width:59.75pt;height:16.300000000000001pt;z-index:-1887437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4405630</wp:posOffset>
              </wp:positionH>
              <wp:positionV relativeFrom="page">
                <wp:posOffset>652780</wp:posOffset>
              </wp:positionV>
              <wp:extent cx="2432050" cy="106680"/>
              <wp:wrapNone/>
              <wp:docPr id="433" name="Shape 43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9" type="#_x0000_t202" style="position:absolute;margin-left:346.90000000000003pt;margin-top:51.399999999999999pt;width:191.5pt;height:8.4000000000000004pt;z-index:-1887437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435" name="Shape 4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723900</wp:posOffset>
              </wp:positionH>
              <wp:positionV relativeFrom="page">
                <wp:posOffset>539750</wp:posOffset>
              </wp:positionV>
              <wp:extent cx="758825" cy="207010"/>
              <wp:wrapNone/>
              <wp:docPr id="438" name="Shape 43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464" type="#_x0000_t202" style="position:absolute;margin-left:57.pt;margin-top:42.5pt;width:59.75pt;height:16.300000000000001pt;z-index:-1887437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4405630</wp:posOffset>
              </wp:positionH>
              <wp:positionV relativeFrom="page">
                <wp:posOffset>652780</wp:posOffset>
              </wp:positionV>
              <wp:extent cx="2432050" cy="106680"/>
              <wp:wrapNone/>
              <wp:docPr id="440" name="Shape 44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6" type="#_x0000_t202" style="position:absolute;margin-left:346.90000000000003pt;margin-top:51.399999999999999pt;width:191.5pt;height:8.4000000000000004pt;z-index:-1887437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442" name="Shape 4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749300</wp:posOffset>
              </wp:positionH>
              <wp:positionV relativeFrom="page">
                <wp:posOffset>539750</wp:posOffset>
              </wp:positionV>
              <wp:extent cx="758825" cy="207010"/>
              <wp:wrapNone/>
              <wp:docPr id="445" name="Shape 44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71" type="#_x0000_t202" style="position:absolute;margin-left:59.pt;margin-top:42.5pt;width:59.75pt;height:16.300000000000001pt;z-index:-1887437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4431030</wp:posOffset>
              </wp:positionH>
              <wp:positionV relativeFrom="page">
                <wp:posOffset>652780</wp:posOffset>
              </wp:positionV>
              <wp:extent cx="2432050" cy="106680"/>
              <wp:wrapNone/>
              <wp:docPr id="447" name="Shape 44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3" type="#_x0000_t202" style="position:absolute;margin-left:348.90000000000003pt;margin-top:51.399999999999999pt;width:191.5pt;height:8.4000000000000004pt;z-index:-1887437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795655</wp:posOffset>
              </wp:positionV>
              <wp:extent cx="6160135" cy="0"/>
              <wp:wrapNone/>
              <wp:docPr id="449" name="Shape 4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550000000000004pt;margin-top:62.649999999999999pt;width:485.05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686435</wp:posOffset>
              </wp:positionH>
              <wp:positionV relativeFrom="page">
                <wp:posOffset>470535</wp:posOffset>
              </wp:positionV>
              <wp:extent cx="758825" cy="207010"/>
              <wp:wrapNone/>
              <wp:docPr id="452" name="Shape 45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78" type="#_x0000_t202" style="position:absolute;margin-left:54.050000000000004pt;margin-top:37.050000000000004pt;width:59.75pt;height:16.300000000000001pt;z-index:-1887437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4368800</wp:posOffset>
              </wp:positionH>
              <wp:positionV relativeFrom="page">
                <wp:posOffset>582930</wp:posOffset>
              </wp:positionV>
              <wp:extent cx="2432050" cy="106680"/>
              <wp:wrapNone/>
              <wp:docPr id="454" name="Shape 45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0" type="#_x0000_t202" style="position:absolute;margin-left:344.pt;margin-top:45.899999999999999pt;width:191.5pt;height:8.4000000000000004pt;z-index:-1887437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456" name="Shape 45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686435</wp:posOffset>
              </wp:positionH>
              <wp:positionV relativeFrom="page">
                <wp:posOffset>470535</wp:posOffset>
              </wp:positionV>
              <wp:extent cx="758825" cy="207010"/>
              <wp:wrapNone/>
              <wp:docPr id="459" name="Shape 45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85" type="#_x0000_t202" style="position:absolute;margin-left:54.050000000000004pt;margin-top:37.050000000000004pt;width:59.75pt;height:16.300000000000001pt;z-index:-1887437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16" behindDoc="1" locked="0" layoutInCell="1" allowOverlap="1">
              <wp:simplePos x="0" y="0"/>
              <wp:positionH relativeFrom="page">
                <wp:posOffset>4368800</wp:posOffset>
              </wp:positionH>
              <wp:positionV relativeFrom="page">
                <wp:posOffset>582930</wp:posOffset>
              </wp:positionV>
              <wp:extent cx="2432050" cy="106680"/>
              <wp:wrapNone/>
              <wp:docPr id="461" name="Shape 46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7" type="#_x0000_t202" style="position:absolute;margin-left:344.pt;margin-top:45.899999999999999pt;width:191.5pt;height:8.4000000000000004pt;z-index:-1887437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463" name="Shape 4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686435</wp:posOffset>
              </wp:positionH>
              <wp:positionV relativeFrom="page">
                <wp:posOffset>470535</wp:posOffset>
              </wp:positionV>
              <wp:extent cx="758825" cy="207010"/>
              <wp:wrapNone/>
              <wp:docPr id="466" name="Shape 46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92" type="#_x0000_t202" style="position:absolute;margin-left:54.050000000000004pt;margin-top:37.050000000000004pt;width:59.75pt;height:16.300000000000001pt;z-index:-1887437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22" behindDoc="1" locked="0" layoutInCell="1" allowOverlap="1">
              <wp:simplePos x="0" y="0"/>
              <wp:positionH relativeFrom="page">
                <wp:posOffset>4368800</wp:posOffset>
              </wp:positionH>
              <wp:positionV relativeFrom="page">
                <wp:posOffset>582930</wp:posOffset>
              </wp:positionV>
              <wp:extent cx="2432050" cy="106680"/>
              <wp:wrapNone/>
              <wp:docPr id="468" name="Shape 46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4" type="#_x0000_t202" style="position:absolute;margin-left:344.pt;margin-top:45.899999999999999pt;width:191.5pt;height:8.4000000000000004pt;z-index:-1887437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470" name="Shape 4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686435</wp:posOffset>
              </wp:positionH>
              <wp:positionV relativeFrom="page">
                <wp:posOffset>470535</wp:posOffset>
              </wp:positionV>
              <wp:extent cx="758825" cy="207010"/>
              <wp:wrapNone/>
              <wp:docPr id="473" name="Shape 47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499" type="#_x0000_t202" style="position:absolute;margin-left:54.050000000000004pt;margin-top:37.050000000000004pt;width:59.75pt;height:16.300000000000001pt;z-index:-1887437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28" behindDoc="1" locked="0" layoutInCell="1" allowOverlap="1">
              <wp:simplePos x="0" y="0"/>
              <wp:positionH relativeFrom="page">
                <wp:posOffset>4368800</wp:posOffset>
              </wp:positionH>
              <wp:positionV relativeFrom="page">
                <wp:posOffset>582930</wp:posOffset>
              </wp:positionV>
              <wp:extent cx="2432050" cy="106680"/>
              <wp:wrapNone/>
              <wp:docPr id="475" name="Shape 47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1" type="#_x0000_t202" style="position:absolute;margin-left:344.pt;margin-top:45.899999999999999pt;width:191.5pt;height:8.4000000000000004pt;z-index:-18874372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477" name="Shape 4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723900</wp:posOffset>
              </wp:positionH>
              <wp:positionV relativeFrom="page">
                <wp:posOffset>539750</wp:posOffset>
              </wp:positionV>
              <wp:extent cx="758825" cy="207010"/>
              <wp:wrapNone/>
              <wp:docPr id="480" name="Shape 48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06" type="#_x0000_t202" style="position:absolute;margin-left:57.pt;margin-top:42.5pt;width:59.75pt;height:16.300000000000001pt;z-index:-1887437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4405630</wp:posOffset>
              </wp:positionH>
              <wp:positionV relativeFrom="page">
                <wp:posOffset>652780</wp:posOffset>
              </wp:positionV>
              <wp:extent cx="2432050" cy="106680"/>
              <wp:wrapNone/>
              <wp:docPr id="482" name="Shape 48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8" type="#_x0000_t202" style="position:absolute;margin-left:346.90000000000003pt;margin-top:51.399999999999999pt;width:191.5pt;height:8.4000000000000004pt;z-index:-1887437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795655</wp:posOffset>
              </wp:positionV>
              <wp:extent cx="6160135" cy="0"/>
              <wp:wrapNone/>
              <wp:docPr id="484" name="Shape 4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50000000000004pt;margin-top:62.649999999999999pt;width:485.05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742950</wp:posOffset>
              </wp:positionH>
              <wp:positionV relativeFrom="page">
                <wp:posOffset>539750</wp:posOffset>
              </wp:positionV>
              <wp:extent cx="758825" cy="207010"/>
              <wp:wrapNone/>
              <wp:docPr id="487" name="Shape 48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13" type="#_x0000_t202" style="position:absolute;margin-left:58.5pt;margin-top:42.5pt;width:59.75pt;height:16.300000000000001pt;z-index:-18874371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4424680</wp:posOffset>
              </wp:positionH>
              <wp:positionV relativeFrom="page">
                <wp:posOffset>652780</wp:posOffset>
              </wp:positionV>
              <wp:extent cx="2432050" cy="106680"/>
              <wp:wrapNone/>
              <wp:docPr id="489" name="Shape 48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5" type="#_x0000_t202" style="position:absolute;margin-left:348.40000000000003pt;margin-top:51.399999999999999pt;width:191.5pt;height:8.4000000000000004pt;z-index:-1887437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795655</wp:posOffset>
              </wp:positionV>
              <wp:extent cx="6160135" cy="0"/>
              <wp:wrapNone/>
              <wp:docPr id="491" name="Shape 4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62.649999999999999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749935</wp:posOffset>
              </wp:positionH>
              <wp:positionV relativeFrom="page">
                <wp:posOffset>539750</wp:posOffset>
              </wp:positionV>
              <wp:extent cx="758825" cy="207010"/>
              <wp:wrapNone/>
              <wp:docPr id="37" name="Shape 3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63" type="#_x0000_t202" style="position:absolute;margin-left:59.050000000000004pt;margin-top:42.5pt;width:59.75pt;height:16.300000000000001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4431665</wp:posOffset>
              </wp:positionH>
              <wp:positionV relativeFrom="page">
                <wp:posOffset>652780</wp:posOffset>
              </wp:positionV>
              <wp:extent cx="2432050" cy="106680"/>
              <wp:wrapNone/>
              <wp:docPr id="39" name="Shape 3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5" type="#_x0000_t202" style="position:absolute;margin-left:348.94999999999999pt;margin-top:51.399999999999999pt;width:191.5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41" name="Shape 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742950</wp:posOffset>
              </wp:positionH>
              <wp:positionV relativeFrom="page">
                <wp:posOffset>539750</wp:posOffset>
              </wp:positionV>
              <wp:extent cx="758825" cy="207010"/>
              <wp:wrapNone/>
              <wp:docPr id="494" name="Shape 49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20" type="#_x0000_t202" style="position:absolute;margin-left:58.5pt;margin-top:42.5pt;width:59.75pt;height:16.300000000000001pt;z-index:-18874370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4424680</wp:posOffset>
              </wp:positionH>
              <wp:positionV relativeFrom="page">
                <wp:posOffset>652780</wp:posOffset>
              </wp:positionV>
              <wp:extent cx="2432050" cy="106680"/>
              <wp:wrapNone/>
              <wp:docPr id="496" name="Shape 49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2" type="#_x0000_t202" style="position:absolute;margin-left:348.40000000000003pt;margin-top:51.399999999999999pt;width:191.5pt;height:8.4000000000000004pt;z-index:-18874370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795655</wp:posOffset>
              </wp:positionV>
              <wp:extent cx="6160135" cy="0"/>
              <wp:wrapNone/>
              <wp:docPr id="498" name="Shape 4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62.649999999999999pt;width:485.05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742950</wp:posOffset>
              </wp:positionH>
              <wp:positionV relativeFrom="page">
                <wp:posOffset>539750</wp:posOffset>
              </wp:positionV>
              <wp:extent cx="758825" cy="207010"/>
              <wp:wrapNone/>
              <wp:docPr id="501" name="Shape 50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27" type="#_x0000_t202" style="position:absolute;margin-left:58.5pt;margin-top:42.5pt;width:59.75pt;height:16.300000000000001pt;z-index:-1887437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4424680</wp:posOffset>
              </wp:positionH>
              <wp:positionV relativeFrom="page">
                <wp:posOffset>652780</wp:posOffset>
              </wp:positionV>
              <wp:extent cx="2432050" cy="106680"/>
              <wp:wrapNone/>
              <wp:docPr id="503" name="Shape 50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9" type="#_x0000_t202" style="position:absolute;margin-left:348.40000000000003pt;margin-top:51.399999999999999pt;width:191.5pt;height:8.4000000000000004pt;z-index:-18874370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795655</wp:posOffset>
              </wp:positionV>
              <wp:extent cx="6160135" cy="0"/>
              <wp:wrapNone/>
              <wp:docPr id="505" name="Shape 50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62.649999999999999pt;width:485.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742950</wp:posOffset>
              </wp:positionH>
              <wp:positionV relativeFrom="page">
                <wp:posOffset>539750</wp:posOffset>
              </wp:positionV>
              <wp:extent cx="758825" cy="207010"/>
              <wp:wrapNone/>
              <wp:docPr id="508" name="Shape 50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34" type="#_x0000_t202" style="position:absolute;margin-left:58.5pt;margin-top:42.5pt;width:59.75pt;height:16.300000000000001pt;z-index:-1887436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4424680</wp:posOffset>
              </wp:positionH>
              <wp:positionV relativeFrom="page">
                <wp:posOffset>652780</wp:posOffset>
              </wp:positionV>
              <wp:extent cx="2432050" cy="106680"/>
              <wp:wrapNone/>
              <wp:docPr id="510" name="Shape 51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6" type="#_x0000_t202" style="position:absolute;margin-left:348.40000000000003pt;margin-top:51.399999999999999pt;width:191.5pt;height:8.4000000000000004pt;z-index:-18874369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795655</wp:posOffset>
              </wp:positionV>
              <wp:extent cx="6160135" cy="0"/>
              <wp:wrapNone/>
              <wp:docPr id="512" name="Shape 5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62.649999999999999pt;width:485.05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686435</wp:posOffset>
              </wp:positionH>
              <wp:positionV relativeFrom="page">
                <wp:posOffset>470535</wp:posOffset>
              </wp:positionV>
              <wp:extent cx="758825" cy="207010"/>
              <wp:wrapNone/>
              <wp:docPr id="515" name="Shape 51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41" type="#_x0000_t202" style="position:absolute;margin-left:54.050000000000004pt;margin-top:37.050000000000004pt;width:59.75pt;height:16.300000000000001pt;z-index:-1887436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4368800</wp:posOffset>
              </wp:positionH>
              <wp:positionV relativeFrom="page">
                <wp:posOffset>582930</wp:posOffset>
              </wp:positionV>
              <wp:extent cx="2432050" cy="106680"/>
              <wp:wrapNone/>
              <wp:docPr id="517" name="Shape 51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3" type="#_x0000_t202" style="position:absolute;margin-left:344.pt;margin-top:45.899999999999999pt;width:191.5pt;height:8.4000000000000004pt;z-index:-1887436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19" name="Shape 5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686435</wp:posOffset>
              </wp:positionH>
              <wp:positionV relativeFrom="page">
                <wp:posOffset>470535</wp:posOffset>
              </wp:positionV>
              <wp:extent cx="758825" cy="207010"/>
              <wp:wrapNone/>
              <wp:docPr id="522" name="Shape 52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48" type="#_x0000_t202" style="position:absolute;margin-left:54.050000000000004pt;margin-top:37.050000000000004pt;width:59.75pt;height:16.300000000000001pt;z-index:-18874368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4368800</wp:posOffset>
              </wp:positionH>
              <wp:positionV relativeFrom="page">
                <wp:posOffset>582930</wp:posOffset>
              </wp:positionV>
              <wp:extent cx="2432050" cy="106680"/>
              <wp:wrapNone/>
              <wp:docPr id="524" name="Shape 52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0" type="#_x0000_t202" style="position:absolute;margin-left:344.pt;margin-top:45.899999999999999pt;width:191.5pt;height:8.4000000000000004pt;z-index:-1887436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26" name="Shape 5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686435</wp:posOffset>
              </wp:positionH>
              <wp:positionV relativeFrom="page">
                <wp:posOffset>470535</wp:posOffset>
              </wp:positionV>
              <wp:extent cx="758825" cy="207010"/>
              <wp:wrapNone/>
              <wp:docPr id="529" name="Shape 52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55" type="#_x0000_t202" style="position:absolute;margin-left:54.050000000000004pt;margin-top:37.050000000000004pt;width:59.75pt;height:16.300000000000001pt;z-index:-1887436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4368800</wp:posOffset>
              </wp:positionH>
              <wp:positionV relativeFrom="page">
                <wp:posOffset>582930</wp:posOffset>
              </wp:positionV>
              <wp:extent cx="2432050" cy="106680"/>
              <wp:wrapNone/>
              <wp:docPr id="531" name="Shape 53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7" type="#_x0000_t202" style="position:absolute;margin-left:344.pt;margin-top:45.899999999999999pt;width:191.5pt;height:8.4000000000000004pt;z-index:-1887436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33" name="Shape 5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686435</wp:posOffset>
              </wp:positionH>
              <wp:positionV relativeFrom="page">
                <wp:posOffset>470535</wp:posOffset>
              </wp:positionV>
              <wp:extent cx="758825" cy="207010"/>
              <wp:wrapNone/>
              <wp:docPr id="536" name="Shape 53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62" type="#_x0000_t202" style="position:absolute;margin-left:54.050000000000004pt;margin-top:37.050000000000004pt;width:59.75pt;height:16.300000000000001pt;z-index:-1887436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4368800</wp:posOffset>
              </wp:positionH>
              <wp:positionV relativeFrom="page">
                <wp:posOffset>582930</wp:posOffset>
              </wp:positionV>
              <wp:extent cx="2432050" cy="106680"/>
              <wp:wrapNone/>
              <wp:docPr id="538" name="Shape 53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4" type="#_x0000_t202" style="position:absolute;margin-left:344.pt;margin-top:45.899999999999999pt;width:191.5pt;height:8.4000000000000004pt;z-index:-1887436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40" name="Shape 5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686435</wp:posOffset>
              </wp:positionH>
              <wp:positionV relativeFrom="page">
                <wp:posOffset>470535</wp:posOffset>
              </wp:positionV>
              <wp:extent cx="758825" cy="207010"/>
              <wp:wrapNone/>
              <wp:docPr id="543" name="Shape 54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69" type="#_x0000_t202" style="position:absolute;margin-left:54.050000000000004pt;margin-top:37.050000000000004pt;width:59.75pt;height:16.300000000000001pt;z-index:-1887436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4368800</wp:posOffset>
              </wp:positionH>
              <wp:positionV relativeFrom="page">
                <wp:posOffset>582930</wp:posOffset>
              </wp:positionV>
              <wp:extent cx="2432050" cy="106680"/>
              <wp:wrapNone/>
              <wp:docPr id="545" name="Shape 54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1" type="#_x0000_t202" style="position:absolute;margin-left:344.pt;margin-top:45.899999999999999pt;width:191.5pt;height:8.4000000000000004pt;z-index:-1887436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47" name="Shape 5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742950</wp:posOffset>
              </wp:positionH>
              <wp:positionV relativeFrom="page">
                <wp:posOffset>539750</wp:posOffset>
              </wp:positionV>
              <wp:extent cx="758825" cy="207010"/>
              <wp:wrapNone/>
              <wp:docPr id="550" name="Shape 55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76" type="#_x0000_t202" style="position:absolute;margin-left:58.5pt;margin-top:42.5pt;width:59.75pt;height:16.300000000000001pt;z-index:-1887436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4424680</wp:posOffset>
              </wp:positionH>
              <wp:positionV relativeFrom="page">
                <wp:posOffset>652780</wp:posOffset>
              </wp:positionV>
              <wp:extent cx="2432050" cy="106680"/>
              <wp:wrapNone/>
              <wp:docPr id="552" name="Shape 55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8" type="#_x0000_t202" style="position:absolute;margin-left:348.40000000000003pt;margin-top:51.399999999999999pt;width:191.5pt;height:8.4000000000000004pt;z-index:-1887436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795655</wp:posOffset>
              </wp:positionV>
              <wp:extent cx="6160135" cy="0"/>
              <wp:wrapNone/>
              <wp:docPr id="554" name="Shape 5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62.649999999999999pt;width:485.05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737235</wp:posOffset>
              </wp:positionH>
              <wp:positionV relativeFrom="page">
                <wp:posOffset>470535</wp:posOffset>
              </wp:positionV>
              <wp:extent cx="758825" cy="207010"/>
              <wp:wrapNone/>
              <wp:docPr id="557" name="Shape 55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83" type="#_x0000_t202" style="position:absolute;margin-left:58.050000000000004pt;margin-top:37.050000000000004pt;width:59.75pt;height:16.300000000000001pt;z-index:-1887436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4419600</wp:posOffset>
              </wp:positionH>
              <wp:positionV relativeFrom="page">
                <wp:posOffset>582930</wp:posOffset>
              </wp:positionV>
              <wp:extent cx="2432050" cy="106680"/>
              <wp:wrapNone/>
              <wp:docPr id="559" name="Shape 55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5" type="#_x0000_t202" style="position:absolute;margin-left:348.pt;margin-top:45.899999999999999pt;width:191.5pt;height:8.4000000000000004pt;z-index:-1887436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561" name="Shape 56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749935</wp:posOffset>
              </wp:positionH>
              <wp:positionV relativeFrom="page">
                <wp:posOffset>539750</wp:posOffset>
              </wp:positionV>
              <wp:extent cx="758825" cy="207010"/>
              <wp:wrapNone/>
              <wp:docPr id="44" name="Shape 4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70" type="#_x0000_t202" style="position:absolute;margin-left:59.050000000000004pt;margin-top:42.5pt;width:59.75pt;height:16.300000000000001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4431665</wp:posOffset>
              </wp:positionH>
              <wp:positionV relativeFrom="page">
                <wp:posOffset>652780</wp:posOffset>
              </wp:positionV>
              <wp:extent cx="2432050" cy="106680"/>
              <wp:wrapNone/>
              <wp:docPr id="46" name="Shape 4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2" type="#_x0000_t202" style="position:absolute;margin-left:348.94999999999999pt;margin-top:51.399999999999999pt;width:191.5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48" name="Shape 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737235</wp:posOffset>
              </wp:positionH>
              <wp:positionV relativeFrom="page">
                <wp:posOffset>470535</wp:posOffset>
              </wp:positionV>
              <wp:extent cx="758825" cy="207010"/>
              <wp:wrapNone/>
              <wp:docPr id="564" name="Shape 56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590" type="#_x0000_t202" style="position:absolute;margin-left:58.050000000000004pt;margin-top:37.050000000000004pt;width:59.75pt;height:16.300000000000001pt;z-index:-1887436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4419600</wp:posOffset>
              </wp:positionH>
              <wp:positionV relativeFrom="page">
                <wp:posOffset>582930</wp:posOffset>
              </wp:positionV>
              <wp:extent cx="2432050" cy="106680"/>
              <wp:wrapNone/>
              <wp:docPr id="566" name="Shape 56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2" type="#_x0000_t202" style="position:absolute;margin-left:348.pt;margin-top:45.899999999999999pt;width:191.5pt;height:8.4000000000000004pt;z-index:-1887436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568" name="Shape 5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713105</wp:posOffset>
              </wp:positionH>
              <wp:positionV relativeFrom="page">
                <wp:posOffset>626745</wp:posOffset>
              </wp:positionV>
              <wp:extent cx="758825" cy="207010"/>
              <wp:wrapNone/>
              <wp:docPr id="571" name="Shape 57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597" type="#_x0000_t202" style="position:absolute;margin-left:56.149999999999999pt;margin-top:49.350000000000001pt;width:59.75pt;height:16.300000000000001pt;z-index:-1887436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4394835</wp:posOffset>
              </wp:positionH>
              <wp:positionV relativeFrom="page">
                <wp:posOffset>739775</wp:posOffset>
              </wp:positionV>
              <wp:extent cx="2432050" cy="106680"/>
              <wp:wrapNone/>
              <wp:docPr id="573" name="Shape 57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9" type="#_x0000_t202" style="position:absolute;margin-left:346.05000000000001pt;margin-top:58.25pt;width:191.5pt;height:8.4000000000000004pt;z-index:-1887436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891540</wp:posOffset>
              </wp:positionV>
              <wp:extent cx="6160135" cy="0"/>
              <wp:wrapNone/>
              <wp:docPr id="575" name="Shape 5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70.200000000000003pt;width:485.05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686435</wp:posOffset>
              </wp:positionH>
              <wp:positionV relativeFrom="page">
                <wp:posOffset>470535</wp:posOffset>
              </wp:positionV>
              <wp:extent cx="758825" cy="207010"/>
              <wp:wrapNone/>
              <wp:docPr id="580" name="Shape 58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06" type="#_x0000_t202" style="position:absolute;margin-left:54.050000000000004pt;margin-top:37.050000000000004pt;width:59.75pt;height:16.300000000000001pt;z-index:-1887436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20" behindDoc="1" locked="0" layoutInCell="1" allowOverlap="1">
              <wp:simplePos x="0" y="0"/>
              <wp:positionH relativeFrom="page">
                <wp:posOffset>4368800</wp:posOffset>
              </wp:positionH>
              <wp:positionV relativeFrom="page">
                <wp:posOffset>582930</wp:posOffset>
              </wp:positionV>
              <wp:extent cx="2432050" cy="106680"/>
              <wp:wrapNone/>
              <wp:docPr id="582" name="Shape 58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8" type="#_x0000_t202" style="position:absolute;margin-left:344.pt;margin-top:45.899999999999999pt;width:191.5pt;height:8.4000000000000004pt;z-index:-1887436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84" name="Shape 5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686435</wp:posOffset>
              </wp:positionH>
              <wp:positionV relativeFrom="page">
                <wp:posOffset>470535</wp:posOffset>
              </wp:positionV>
              <wp:extent cx="758825" cy="207010"/>
              <wp:wrapNone/>
              <wp:docPr id="587" name="Shape 58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13" type="#_x0000_t202" style="position:absolute;margin-left:54.050000000000004pt;margin-top:37.050000000000004pt;width:59.75pt;height:16.300000000000001pt;z-index:-1887436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26" behindDoc="1" locked="0" layoutInCell="1" allowOverlap="1">
              <wp:simplePos x="0" y="0"/>
              <wp:positionH relativeFrom="page">
                <wp:posOffset>4368800</wp:posOffset>
              </wp:positionH>
              <wp:positionV relativeFrom="page">
                <wp:posOffset>582930</wp:posOffset>
              </wp:positionV>
              <wp:extent cx="2432050" cy="106680"/>
              <wp:wrapNone/>
              <wp:docPr id="589" name="Shape 58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5" type="#_x0000_t202" style="position:absolute;margin-left:344.pt;margin-top:45.899999999999999pt;width:191.5pt;height:8.4000000000000004pt;z-index:-1887436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91" name="Shape 5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686435</wp:posOffset>
              </wp:positionH>
              <wp:positionV relativeFrom="page">
                <wp:posOffset>470535</wp:posOffset>
              </wp:positionV>
              <wp:extent cx="758825" cy="207010"/>
              <wp:wrapNone/>
              <wp:docPr id="594" name="Shape 59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20" type="#_x0000_t202" style="position:absolute;margin-left:54.050000000000004pt;margin-top:37.050000000000004pt;width:59.75pt;height:16.300000000000001pt;z-index:-1887436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32" behindDoc="1" locked="0" layoutInCell="1" allowOverlap="1">
              <wp:simplePos x="0" y="0"/>
              <wp:positionH relativeFrom="page">
                <wp:posOffset>4368800</wp:posOffset>
              </wp:positionH>
              <wp:positionV relativeFrom="page">
                <wp:posOffset>582930</wp:posOffset>
              </wp:positionV>
              <wp:extent cx="2432050" cy="106680"/>
              <wp:wrapNone/>
              <wp:docPr id="596" name="Shape 59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2" type="#_x0000_t202" style="position:absolute;margin-left:344.pt;margin-top:45.899999999999999pt;width:191.5pt;height:8.4000000000000004pt;z-index:-1887436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598" name="Shape 5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686435</wp:posOffset>
              </wp:positionH>
              <wp:positionV relativeFrom="page">
                <wp:posOffset>470535</wp:posOffset>
              </wp:positionV>
              <wp:extent cx="758825" cy="207010"/>
              <wp:wrapNone/>
              <wp:docPr id="601" name="Shape 60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27" type="#_x0000_t202" style="position:absolute;margin-left:54.050000000000004pt;margin-top:37.050000000000004pt;width:59.75pt;height:16.300000000000001pt;z-index:-1887436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4368800</wp:posOffset>
              </wp:positionH>
              <wp:positionV relativeFrom="page">
                <wp:posOffset>582930</wp:posOffset>
              </wp:positionV>
              <wp:extent cx="2432050" cy="106680"/>
              <wp:wrapNone/>
              <wp:docPr id="603" name="Shape 60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9" type="#_x0000_t202" style="position:absolute;margin-left:344.pt;margin-top:45.899999999999999pt;width:191.5pt;height:8.4000000000000004pt;z-index:-18874361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605" name="Shape 60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713105</wp:posOffset>
              </wp:positionH>
              <wp:positionV relativeFrom="page">
                <wp:posOffset>626745</wp:posOffset>
              </wp:positionV>
              <wp:extent cx="758825" cy="207010"/>
              <wp:wrapNone/>
              <wp:docPr id="608" name="Shape 60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34" type="#_x0000_t202" style="position:absolute;margin-left:56.149999999999999pt;margin-top:49.350000000000001pt;width:59.75pt;height:16.300000000000001pt;z-index:-18874361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4394835</wp:posOffset>
              </wp:positionH>
              <wp:positionV relativeFrom="page">
                <wp:posOffset>739775</wp:posOffset>
              </wp:positionV>
              <wp:extent cx="2432050" cy="106680"/>
              <wp:wrapNone/>
              <wp:docPr id="610" name="Shape 61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6" type="#_x0000_t202" style="position:absolute;margin-left:346.05000000000001pt;margin-top:58.25pt;width:191.5pt;height:8.4000000000000004pt;z-index:-18874360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891540</wp:posOffset>
              </wp:positionV>
              <wp:extent cx="6160135" cy="0"/>
              <wp:wrapNone/>
              <wp:docPr id="612" name="Shape 6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00000000000003pt;margin-top:70.200000000000003pt;width:485.05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737235</wp:posOffset>
              </wp:positionH>
              <wp:positionV relativeFrom="page">
                <wp:posOffset>470535</wp:posOffset>
              </wp:positionV>
              <wp:extent cx="758825" cy="207010"/>
              <wp:wrapNone/>
              <wp:docPr id="617" name="Shape 617"/>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643" type="#_x0000_t202" style="position:absolute;margin-left:58.050000000000004pt;margin-top:37.050000000000004pt;width:59.75pt;height:16.300000000000001pt;z-index:-1887436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4419600</wp:posOffset>
              </wp:positionH>
              <wp:positionV relativeFrom="page">
                <wp:posOffset>582930</wp:posOffset>
              </wp:positionV>
              <wp:extent cx="2432050" cy="106680"/>
              <wp:wrapNone/>
              <wp:docPr id="619" name="Shape 619"/>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5" type="#_x0000_t202" style="position:absolute;margin-left:348.pt;margin-top:45.899999999999999pt;width:191.5pt;height:8.4000000000000004pt;z-index:-18874360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621" name="Shape 6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737235</wp:posOffset>
              </wp:positionH>
              <wp:positionV relativeFrom="page">
                <wp:posOffset>470535</wp:posOffset>
              </wp:positionV>
              <wp:extent cx="758825" cy="207010"/>
              <wp:wrapNone/>
              <wp:docPr id="624" name="Shape 62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650" type="#_x0000_t202" style="position:absolute;margin-left:58.050000000000004pt;margin-top:37.050000000000004pt;width:59.75pt;height:16.300000000000001pt;z-index:-1887435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4419600</wp:posOffset>
              </wp:positionH>
              <wp:positionV relativeFrom="page">
                <wp:posOffset>582930</wp:posOffset>
              </wp:positionV>
              <wp:extent cx="2432050" cy="106680"/>
              <wp:wrapNone/>
              <wp:docPr id="626" name="Shape 62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2" type="#_x0000_t202" style="position:absolute;margin-left:348.pt;margin-top:45.899999999999999pt;width:191.5pt;height:8.4000000000000004pt;z-index:-18874359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628" name="Shape 6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716280</wp:posOffset>
              </wp:positionH>
              <wp:positionV relativeFrom="page">
                <wp:posOffset>539750</wp:posOffset>
              </wp:positionV>
              <wp:extent cx="758825" cy="207010"/>
              <wp:wrapNone/>
              <wp:docPr id="631" name="Shape 63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57" type="#_x0000_t202" style="position:absolute;margin-left:56.399999999999999pt;margin-top:42.5pt;width:59.75pt;height:16.300000000000001pt;z-index:-1887435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4398645</wp:posOffset>
              </wp:positionH>
              <wp:positionV relativeFrom="page">
                <wp:posOffset>652780</wp:posOffset>
              </wp:positionV>
              <wp:extent cx="2432050" cy="106680"/>
              <wp:wrapNone/>
              <wp:docPr id="633" name="Shape 63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9" type="#_x0000_t202" style="position:absolute;margin-left:346.35000000000002pt;margin-top:51.399999999999999pt;width:191.5pt;height:8.4000000000000004pt;z-index:-1887435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795655</wp:posOffset>
              </wp:positionV>
              <wp:extent cx="6160135" cy="0"/>
              <wp:wrapNone/>
              <wp:docPr id="635" name="Shape 6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2.649999999999999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716280</wp:posOffset>
              </wp:positionH>
              <wp:positionV relativeFrom="page">
                <wp:posOffset>510540</wp:posOffset>
              </wp:positionV>
              <wp:extent cx="758825" cy="207010"/>
              <wp:wrapNone/>
              <wp:docPr id="51" name="Shape 5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077" type="#_x0000_t202" style="position:absolute;margin-left:56.399999999999999pt;margin-top:40.200000000000003pt;width:59.75pt;height:16.300000000000001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4398645</wp:posOffset>
              </wp:positionH>
              <wp:positionV relativeFrom="page">
                <wp:posOffset>623570</wp:posOffset>
              </wp:positionV>
              <wp:extent cx="2432050" cy="106680"/>
              <wp:wrapNone/>
              <wp:docPr id="53" name="Shape 5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9" type="#_x0000_t202" style="position:absolute;margin-left:346.35000000000002pt;margin-top:49.100000000000001pt;width:191.5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768985</wp:posOffset>
              </wp:positionV>
              <wp:extent cx="6160135" cy="0"/>
              <wp:wrapNone/>
              <wp:docPr id="55" name="Shape 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60.550000000000004pt;width:485.05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716280</wp:posOffset>
              </wp:positionH>
              <wp:positionV relativeFrom="page">
                <wp:posOffset>539750</wp:posOffset>
              </wp:positionV>
              <wp:extent cx="758825" cy="207010"/>
              <wp:wrapNone/>
              <wp:docPr id="640" name="Shape 64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66" type="#_x0000_t202" style="position:absolute;margin-left:56.399999999999999pt;margin-top:42.5pt;width:59.75pt;height:16.300000000000001pt;z-index:-1887435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4398645</wp:posOffset>
              </wp:positionH>
              <wp:positionV relativeFrom="page">
                <wp:posOffset>652780</wp:posOffset>
              </wp:positionV>
              <wp:extent cx="2432050" cy="106680"/>
              <wp:wrapNone/>
              <wp:docPr id="642" name="Shape 64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8" type="#_x0000_t202" style="position:absolute;margin-left:346.35000000000002pt;margin-top:51.399999999999999pt;width:191.5pt;height:8.4000000000000004pt;z-index:-18874358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795655</wp:posOffset>
              </wp:positionV>
              <wp:extent cx="6160135" cy="0"/>
              <wp:wrapNone/>
              <wp:docPr id="644" name="Shape 6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2.649999999999999pt;width:485.05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716280</wp:posOffset>
              </wp:positionH>
              <wp:positionV relativeFrom="page">
                <wp:posOffset>539750</wp:posOffset>
              </wp:positionV>
              <wp:extent cx="758825" cy="207010"/>
              <wp:wrapNone/>
              <wp:docPr id="649" name="Shape 64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75" type="#_x0000_t202" style="position:absolute;margin-left:56.399999999999999pt;margin-top:42.5pt;width:59.75pt;height:16.300000000000001pt;z-index:-1887435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80" behindDoc="1" locked="0" layoutInCell="1" allowOverlap="1">
              <wp:simplePos x="0" y="0"/>
              <wp:positionH relativeFrom="page">
                <wp:posOffset>4398645</wp:posOffset>
              </wp:positionH>
              <wp:positionV relativeFrom="page">
                <wp:posOffset>652780</wp:posOffset>
              </wp:positionV>
              <wp:extent cx="2432050" cy="106680"/>
              <wp:wrapNone/>
              <wp:docPr id="651" name="Shape 65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7" type="#_x0000_t202" style="position:absolute;margin-left:346.35000000000002pt;margin-top:51.399999999999999pt;width:191.5pt;height:8.4000000000000004pt;z-index:-1887435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795655</wp:posOffset>
              </wp:positionV>
              <wp:extent cx="6160135" cy="0"/>
              <wp:wrapNone/>
              <wp:docPr id="653" name="Shape 6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2.649999999999999pt;width:485.05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686435</wp:posOffset>
              </wp:positionH>
              <wp:positionV relativeFrom="page">
                <wp:posOffset>470535</wp:posOffset>
              </wp:positionV>
              <wp:extent cx="758825" cy="207010"/>
              <wp:wrapNone/>
              <wp:docPr id="658" name="Shape 65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84" type="#_x0000_t202" style="position:absolute;margin-left:54.050000000000004pt;margin-top:37.050000000000004pt;width:59.75pt;height:16.300000000000001pt;z-index:-1887435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4368800</wp:posOffset>
              </wp:positionH>
              <wp:positionV relativeFrom="page">
                <wp:posOffset>582930</wp:posOffset>
              </wp:positionV>
              <wp:extent cx="2432050" cy="106680"/>
              <wp:wrapNone/>
              <wp:docPr id="660" name="Shape 66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6" type="#_x0000_t202" style="position:absolute;margin-left:344.pt;margin-top:45.899999999999999pt;width:191.5pt;height:8.4000000000000004pt;z-index:-1887435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662" name="Shape 6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686435</wp:posOffset>
              </wp:positionH>
              <wp:positionV relativeFrom="page">
                <wp:posOffset>470535</wp:posOffset>
              </wp:positionV>
              <wp:extent cx="758825" cy="207010"/>
              <wp:wrapNone/>
              <wp:docPr id="665" name="Shape 66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91" type="#_x0000_t202" style="position:absolute;margin-left:54.050000000000004pt;margin-top:37.050000000000004pt;width:59.75pt;height:16.300000000000001pt;z-index:-1887435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4368800</wp:posOffset>
              </wp:positionH>
              <wp:positionV relativeFrom="page">
                <wp:posOffset>582930</wp:posOffset>
              </wp:positionV>
              <wp:extent cx="2432050" cy="106680"/>
              <wp:wrapNone/>
              <wp:docPr id="667" name="Shape 66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3" type="#_x0000_t202" style="position:absolute;margin-left:344.pt;margin-top:45.899999999999999pt;width:191.5pt;height:8.4000000000000004pt;z-index:-1887435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669" name="Shape 6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686435</wp:posOffset>
              </wp:positionH>
              <wp:positionV relativeFrom="page">
                <wp:posOffset>470535</wp:posOffset>
              </wp:positionV>
              <wp:extent cx="758825" cy="207010"/>
              <wp:wrapNone/>
              <wp:docPr id="672" name="Shape 67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698" type="#_x0000_t202" style="position:absolute;margin-left:54.050000000000004pt;margin-top:37.050000000000004pt;width:59.75pt;height:16.300000000000001pt;z-index:-1887435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4368800</wp:posOffset>
              </wp:positionH>
              <wp:positionV relativeFrom="page">
                <wp:posOffset>582930</wp:posOffset>
              </wp:positionV>
              <wp:extent cx="2432050" cy="106680"/>
              <wp:wrapNone/>
              <wp:docPr id="674" name="Shape 67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0" type="#_x0000_t202" style="position:absolute;margin-left:344.pt;margin-top:45.899999999999999pt;width:191.5pt;height:8.4000000000000004pt;z-index:-1887435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676" name="Shape 67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737235</wp:posOffset>
              </wp:positionH>
              <wp:positionV relativeFrom="page">
                <wp:posOffset>470535</wp:posOffset>
              </wp:positionV>
              <wp:extent cx="758825" cy="207010"/>
              <wp:wrapNone/>
              <wp:docPr id="679" name="Shape 67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705" type="#_x0000_t202" style="position:absolute;margin-left:58.050000000000004pt;margin-top:37.050000000000004pt;width:59.75pt;height:16.300000000000001pt;z-index:-1887435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206" behindDoc="1" locked="0" layoutInCell="1" allowOverlap="1">
              <wp:simplePos x="0" y="0"/>
              <wp:positionH relativeFrom="page">
                <wp:posOffset>4419600</wp:posOffset>
              </wp:positionH>
              <wp:positionV relativeFrom="page">
                <wp:posOffset>582930</wp:posOffset>
              </wp:positionV>
              <wp:extent cx="2432050" cy="106680"/>
              <wp:wrapNone/>
              <wp:docPr id="681" name="Shape 68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7" type="#_x0000_t202" style="position:absolute;margin-left:348.pt;margin-top:45.899999999999999pt;width:191.5pt;height:8.4000000000000004pt;z-index:-1887435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683" name="Shape 68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716280</wp:posOffset>
              </wp:positionH>
              <wp:positionV relativeFrom="page">
                <wp:posOffset>539750</wp:posOffset>
              </wp:positionV>
              <wp:extent cx="758825" cy="207010"/>
              <wp:wrapNone/>
              <wp:docPr id="686" name="Shape 68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12" type="#_x0000_t202" style="position:absolute;margin-left:56.399999999999999pt;margin-top:42.5pt;width:59.75pt;height:16.300000000000001pt;z-index:-1887435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12" behindDoc="1" locked="0" layoutInCell="1" allowOverlap="1">
              <wp:simplePos x="0" y="0"/>
              <wp:positionH relativeFrom="page">
                <wp:posOffset>4398645</wp:posOffset>
              </wp:positionH>
              <wp:positionV relativeFrom="page">
                <wp:posOffset>652780</wp:posOffset>
              </wp:positionV>
              <wp:extent cx="2432050" cy="106680"/>
              <wp:wrapNone/>
              <wp:docPr id="688" name="Shape 68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4" type="#_x0000_t202" style="position:absolute;margin-left:346.35000000000002pt;margin-top:51.399999999999999pt;width:191.5pt;height:8.4000000000000004pt;z-index:-1887435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795655</wp:posOffset>
              </wp:positionV>
              <wp:extent cx="6160135" cy="0"/>
              <wp:wrapNone/>
              <wp:docPr id="690" name="Shape 6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2.649999999999999pt;width:485.05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716280</wp:posOffset>
              </wp:positionH>
              <wp:positionV relativeFrom="page">
                <wp:posOffset>539750</wp:posOffset>
              </wp:positionV>
              <wp:extent cx="758825" cy="207010"/>
              <wp:wrapNone/>
              <wp:docPr id="695" name="Shape 69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21" type="#_x0000_t202" style="position:absolute;margin-left:56.399999999999999pt;margin-top:42.5pt;width:59.75pt;height:16.300000000000001pt;z-index:-1887435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4398645</wp:posOffset>
              </wp:positionH>
              <wp:positionV relativeFrom="page">
                <wp:posOffset>652780</wp:posOffset>
              </wp:positionV>
              <wp:extent cx="2432050" cy="106680"/>
              <wp:wrapNone/>
              <wp:docPr id="697" name="Shape 69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3" type="#_x0000_t202" style="position:absolute;margin-left:346.35000000000002pt;margin-top:51.399999999999999pt;width:191.5pt;height:8.4000000000000004pt;z-index:-1887435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795655</wp:posOffset>
              </wp:positionV>
              <wp:extent cx="6160135" cy="0"/>
              <wp:wrapNone/>
              <wp:docPr id="699" name="Shape 6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2.649999999999999pt;width:485.05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686435</wp:posOffset>
              </wp:positionH>
              <wp:positionV relativeFrom="page">
                <wp:posOffset>470535</wp:posOffset>
              </wp:positionV>
              <wp:extent cx="758825" cy="207010"/>
              <wp:wrapNone/>
              <wp:docPr id="704" name="Shape 704"/>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30" type="#_x0000_t202" style="position:absolute;margin-left:54.050000000000004pt;margin-top:37.050000000000004pt;width:59.75pt;height:16.300000000000001pt;z-index:-1887435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4368800</wp:posOffset>
              </wp:positionH>
              <wp:positionV relativeFrom="page">
                <wp:posOffset>582930</wp:posOffset>
              </wp:positionV>
              <wp:extent cx="2432050" cy="106680"/>
              <wp:wrapNone/>
              <wp:docPr id="706" name="Shape 706"/>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2" type="#_x0000_t202" style="position:absolute;margin-left:344.pt;margin-top:45.899999999999999pt;width:191.5pt;height:8.4000000000000004pt;z-index:-18874352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08" name="Shape 70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686435</wp:posOffset>
              </wp:positionH>
              <wp:positionV relativeFrom="page">
                <wp:posOffset>470535</wp:posOffset>
              </wp:positionV>
              <wp:extent cx="758825" cy="207010"/>
              <wp:wrapNone/>
              <wp:docPr id="711" name="Shape 711"/>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37" type="#_x0000_t202" style="position:absolute;margin-left:54.050000000000004pt;margin-top:37.050000000000004pt;width:59.75pt;height:16.300000000000001pt;z-index:-1887435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4368800</wp:posOffset>
              </wp:positionH>
              <wp:positionV relativeFrom="page">
                <wp:posOffset>582930</wp:posOffset>
              </wp:positionV>
              <wp:extent cx="2432050" cy="106680"/>
              <wp:wrapNone/>
              <wp:docPr id="713" name="Shape 713"/>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9" type="#_x0000_t202" style="position:absolute;margin-left:344.pt;margin-top:45.899999999999999pt;width:191.5pt;height:8.4000000000000004pt;z-index:-1887435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15" name="Shape 7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749935</wp:posOffset>
              </wp:positionH>
              <wp:positionV relativeFrom="page">
                <wp:posOffset>539750</wp:posOffset>
              </wp:positionV>
              <wp:extent cx="758825" cy="207010"/>
              <wp:wrapNone/>
              <wp:docPr id="62" name="Shape 6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088" type="#_x0000_t202" style="position:absolute;margin-left:59.050000000000004pt;margin-top:42.5pt;width:59.75pt;height:16.300000000000001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365091"/>
                        <w:spacing w:val="0"/>
                        <w:w w:val="100"/>
                        <w:position w:val="0"/>
                      </w:rPr>
                      <w:t>屈科大国创</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4431665</wp:posOffset>
              </wp:positionH>
              <wp:positionV relativeFrom="page">
                <wp:posOffset>652780</wp:posOffset>
              </wp:positionV>
              <wp:extent cx="2432050" cy="106680"/>
              <wp:wrapNone/>
              <wp:docPr id="64" name="Shape 6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0" type="#_x0000_t202" style="position:absolute;margin-left:348.94999999999999pt;margin-top:51.399999999999999pt;width:191.5pt;height:8.4000000000000004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科大国创软件股份有限公司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795655</wp:posOffset>
              </wp:positionV>
              <wp:extent cx="6160135" cy="0"/>
              <wp:wrapNone/>
              <wp:docPr id="66" name="Shape 6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600000000000001pt;margin-top:62.649999999999999pt;width:485.05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737235</wp:posOffset>
              </wp:positionH>
              <wp:positionV relativeFrom="page">
                <wp:posOffset>470535</wp:posOffset>
              </wp:positionV>
              <wp:extent cx="758825" cy="207010"/>
              <wp:wrapNone/>
              <wp:docPr id="718" name="Shape 71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744" type="#_x0000_t202" style="position:absolute;margin-left:58.050000000000004pt;margin-top:37.050000000000004pt;width:59.75pt;height:16.300000000000001pt;z-index:-18874351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4419600</wp:posOffset>
              </wp:positionH>
              <wp:positionV relativeFrom="page">
                <wp:posOffset>582930</wp:posOffset>
              </wp:positionV>
              <wp:extent cx="2432050" cy="106680"/>
              <wp:wrapNone/>
              <wp:docPr id="720" name="Shape 72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6" type="#_x0000_t202" style="position:absolute;margin-left:348.pt;margin-top:45.899999999999999pt;width:191.5pt;height:8.4000000000000004pt;z-index:-1887435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749935</wp:posOffset>
              </wp:positionV>
              <wp:extent cx="6160135" cy="0"/>
              <wp:wrapNone/>
              <wp:docPr id="722" name="Shape 72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649999999999999pt;margin-top:59.050000000000004pt;width:485.05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686435</wp:posOffset>
              </wp:positionH>
              <wp:positionV relativeFrom="page">
                <wp:posOffset>470535</wp:posOffset>
              </wp:positionV>
              <wp:extent cx="758825" cy="207010"/>
              <wp:wrapNone/>
              <wp:docPr id="725" name="Shape 72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51" type="#_x0000_t202" style="position:absolute;margin-left:54.050000000000004pt;margin-top:37.050000000000004pt;width:59.75pt;height:16.300000000000001pt;z-index:-18874350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4368800</wp:posOffset>
              </wp:positionH>
              <wp:positionV relativeFrom="page">
                <wp:posOffset>582930</wp:posOffset>
              </wp:positionV>
              <wp:extent cx="2432050" cy="106680"/>
              <wp:wrapNone/>
              <wp:docPr id="727" name="Shape 72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3" type="#_x0000_t202" style="position:absolute;margin-left:344.pt;margin-top:45.899999999999999pt;width:191.5pt;height:8.4000000000000004pt;z-index:-18874350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29" name="Shape 7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686435</wp:posOffset>
              </wp:positionH>
              <wp:positionV relativeFrom="page">
                <wp:posOffset>470535</wp:posOffset>
              </wp:positionV>
              <wp:extent cx="758825" cy="207010"/>
              <wp:wrapNone/>
              <wp:docPr id="732" name="Shape 73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58" type="#_x0000_t202" style="position:absolute;margin-left:54.050000000000004pt;margin-top:37.050000000000004pt;width:59.75pt;height:16.300000000000001pt;z-index:-1887435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4368800</wp:posOffset>
              </wp:positionH>
              <wp:positionV relativeFrom="page">
                <wp:posOffset>582930</wp:posOffset>
              </wp:positionV>
              <wp:extent cx="2432050" cy="106680"/>
              <wp:wrapNone/>
              <wp:docPr id="734" name="Shape 73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0" type="#_x0000_t202" style="position:absolute;margin-left:344.pt;margin-top:45.899999999999999pt;width:191.5pt;height:8.4000000000000004pt;z-index:-18874350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36" name="Shape 7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686435</wp:posOffset>
              </wp:positionH>
              <wp:positionV relativeFrom="page">
                <wp:posOffset>470535</wp:posOffset>
              </wp:positionV>
              <wp:extent cx="758825" cy="207010"/>
              <wp:wrapNone/>
              <wp:docPr id="739" name="Shape 739"/>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65" type="#_x0000_t202" style="position:absolute;margin-left:54.050000000000004pt;margin-top:37.050000000000004pt;width:59.75pt;height:16.300000000000001pt;z-index:-1887434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4368800</wp:posOffset>
              </wp:positionH>
              <wp:positionV relativeFrom="page">
                <wp:posOffset>582930</wp:posOffset>
              </wp:positionV>
              <wp:extent cx="2432050" cy="106680"/>
              <wp:wrapNone/>
              <wp:docPr id="741" name="Shape 741"/>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7" type="#_x0000_t202" style="position:absolute;margin-left:344.pt;margin-top:45.899999999999999pt;width:191.5pt;height:8.4000000000000004pt;z-index:-18874349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43" name="Shape 7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686435</wp:posOffset>
              </wp:positionH>
              <wp:positionV relativeFrom="page">
                <wp:posOffset>470535</wp:posOffset>
              </wp:positionV>
              <wp:extent cx="758825" cy="207010"/>
              <wp:wrapNone/>
              <wp:docPr id="746" name="Shape 746"/>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72" type="#_x0000_t202" style="position:absolute;margin-left:54.050000000000004pt;margin-top:37.050000000000004pt;width:59.75pt;height:16.300000000000001pt;z-index:-1887434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4368800</wp:posOffset>
              </wp:positionH>
              <wp:positionV relativeFrom="page">
                <wp:posOffset>582930</wp:posOffset>
              </wp:positionV>
              <wp:extent cx="2432050" cy="106680"/>
              <wp:wrapNone/>
              <wp:docPr id="748" name="Shape 748"/>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4" type="#_x0000_t202" style="position:absolute;margin-left:344.pt;margin-top:45.899999999999999pt;width:191.5pt;height:8.4000000000000004pt;z-index:-1887434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50" name="Shape 7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686435</wp:posOffset>
              </wp:positionH>
              <wp:positionV relativeFrom="page">
                <wp:posOffset>470535</wp:posOffset>
              </wp:positionV>
              <wp:extent cx="758825" cy="207010"/>
              <wp:wrapNone/>
              <wp:docPr id="753" name="Shape 753"/>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79" type="#_x0000_t202" style="position:absolute;margin-left:54.050000000000004pt;margin-top:37.050000000000004pt;width:59.75pt;height:16.300000000000001pt;z-index:-18874348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4368800</wp:posOffset>
              </wp:positionH>
              <wp:positionV relativeFrom="page">
                <wp:posOffset>582930</wp:posOffset>
              </wp:positionV>
              <wp:extent cx="2432050" cy="106680"/>
              <wp:wrapNone/>
              <wp:docPr id="755" name="Shape 755"/>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1" type="#_x0000_t202" style="position:absolute;margin-left:344.pt;margin-top:45.899999999999999pt;width:191.5pt;height:8.4000000000000004pt;z-index:-1887434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57" name="Shape 7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730250</wp:posOffset>
              </wp:positionH>
              <wp:positionV relativeFrom="page">
                <wp:posOffset>539750</wp:posOffset>
              </wp:positionV>
              <wp:extent cx="758825" cy="207010"/>
              <wp:wrapNone/>
              <wp:docPr id="760" name="Shape 760"/>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786" type="#_x0000_t202" style="position:absolute;margin-left:57.5pt;margin-top:42.5pt;width:59.75pt;height:16.300000000000001pt;z-index:-1887434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4412615</wp:posOffset>
              </wp:positionH>
              <wp:positionV relativeFrom="page">
                <wp:posOffset>652780</wp:posOffset>
              </wp:positionV>
              <wp:extent cx="2432050" cy="106680"/>
              <wp:wrapNone/>
              <wp:docPr id="762" name="Shape 762"/>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8" type="#_x0000_t202" style="position:absolute;margin-left:347.44999999999999pt;margin-top:51.399999999999999pt;width:191.5pt;height:8.4000000000000004pt;z-index:-1887434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795655</wp:posOffset>
              </wp:positionV>
              <wp:extent cx="6160135" cy="0"/>
              <wp:wrapNone/>
              <wp:docPr id="764" name="Shape 7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00000000000001pt;margin-top:62.649999999999999pt;width:485.05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686435</wp:posOffset>
              </wp:positionH>
              <wp:positionV relativeFrom="page">
                <wp:posOffset>470535</wp:posOffset>
              </wp:positionV>
              <wp:extent cx="758825" cy="207010"/>
              <wp:wrapNone/>
              <wp:docPr id="768" name="Shape 768"/>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794" type="#_x0000_t202" style="position:absolute;margin-left:54.050000000000004pt;margin-top:37.050000000000004pt;width:59.75pt;height:16.300000000000001pt;z-index:-1887434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4368800</wp:posOffset>
              </wp:positionH>
              <wp:positionV relativeFrom="page">
                <wp:posOffset>582930</wp:posOffset>
              </wp:positionV>
              <wp:extent cx="2432050" cy="106680"/>
              <wp:wrapNone/>
              <wp:docPr id="770" name="Shape 770"/>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6" type="#_x0000_t202" style="position:absolute;margin-left:344.pt;margin-top:45.899999999999999pt;width:191.5pt;height:8.4000000000000004pt;z-index:-1887434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72" name="Shape 77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686435</wp:posOffset>
              </wp:positionH>
              <wp:positionV relativeFrom="page">
                <wp:posOffset>470535</wp:posOffset>
              </wp:positionV>
              <wp:extent cx="758825" cy="207010"/>
              <wp:wrapNone/>
              <wp:docPr id="775" name="Shape 775"/>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wps:txbx>
                    <wps:bodyPr wrap="none" lIns="0" tIns="0" rIns="0" bIns="0">
                      <a:spAutoFit/>
                    </wps:bodyPr>
                  </wps:wsp>
                </a:graphicData>
              </a:graphic>
            </wp:anchor>
          </w:drawing>
        </mc:Choice>
        <mc:Fallback>
          <w:pict>
            <v:shape id="_x0000_s1801" type="#_x0000_t202" style="position:absolute;margin-left:54.050000000000004pt;margin-top:37.050000000000004pt;width:59.75pt;height:16.300000000000001pt;z-index:-1887434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2"/>
                        <w:szCs w:val="12"/>
                      </w:rPr>
                      <w:t>=</w:t>
                    </w:r>
                    <w:r>
                      <w:rPr>
                        <w:rFonts w:ascii="Arial" w:eastAsia="Arial" w:hAnsi="Arial" w:cs="Arial"/>
                        <w:b/>
                        <w:bCs/>
                        <w:color w:val="365091"/>
                        <w:spacing w:val="0"/>
                        <w:w w:val="100"/>
                        <w:position w:val="0"/>
                        <w:sz w:val="12"/>
                        <w:szCs w:val="12"/>
                      </w:rPr>
                      <w:t>GU®CHUANG</w:t>
                    </w:r>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4368800</wp:posOffset>
              </wp:positionH>
              <wp:positionV relativeFrom="page">
                <wp:posOffset>582930</wp:posOffset>
              </wp:positionV>
              <wp:extent cx="2432050" cy="106680"/>
              <wp:wrapNone/>
              <wp:docPr id="777" name="Shape 777"/>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3" type="#_x0000_t202" style="position:absolute;margin-left:344.pt;margin-top:45.899999999999999pt;width:191.5pt;height:8.4000000000000004pt;z-index:-1887434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795655</wp:posOffset>
              </wp:positionV>
              <wp:extent cx="6160135" cy="0"/>
              <wp:wrapNone/>
              <wp:docPr id="779" name="Shape 7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600000000000001pt;margin-top:62.649999999999999pt;width:485.05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713740</wp:posOffset>
              </wp:positionH>
              <wp:positionV relativeFrom="page">
                <wp:posOffset>539750</wp:posOffset>
              </wp:positionV>
              <wp:extent cx="758825" cy="207010"/>
              <wp:wrapNone/>
              <wp:docPr id="782" name="Shape 782"/>
              <a:graphic xmlns:a="http://schemas.openxmlformats.org/drawingml/2006/main">
                <a:graphicData uri="http://schemas.microsoft.com/office/word/2010/wordprocessingShape">
                  <wps:wsp>
                    <wps:cNvSpPr txBox="1"/>
                    <wps:spPr>
                      <a:xfrm>
                        <a:ext cx="758825" cy="2070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wps:txbx>
                    <wps:bodyPr wrap="none" lIns="0" tIns="0" rIns="0" bIns="0">
                      <a:spAutoFit/>
                    </wps:bodyPr>
                  </wps:wsp>
                </a:graphicData>
              </a:graphic>
            </wp:anchor>
          </w:drawing>
        </mc:Choice>
        <mc:Fallback>
          <w:pict>
            <v:shape id="_x0000_s1808" type="#_x0000_t202" style="position:absolute;margin-left:56.200000000000003pt;margin-top:42.5pt;width:59.75pt;height:16.300000000000001pt;z-index:-1887434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0"/>
                        <w:szCs w:val="20"/>
                      </w:rPr>
                    </w:pPr>
                    <w:r>
                      <w:rPr>
                        <w:b/>
                        <w:bCs/>
                        <w:color w:val="365091"/>
                        <w:spacing w:val="0"/>
                        <w:w w:val="100"/>
                        <w:position w:val="0"/>
                        <w:sz w:val="20"/>
                        <w:szCs w:val="20"/>
                      </w:rPr>
                      <w:t>屈科大国创</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365091"/>
                        <w:spacing w:val="0"/>
                        <w:w w:val="100"/>
                        <w:position w:val="0"/>
                        <w:sz w:val="18"/>
                        <w:szCs w:val="18"/>
                      </w:rPr>
                      <w:t xml:space="preserve">W </w:t>
                    </w:r>
                    <w:r>
                      <w:rPr>
                        <w:rFonts w:ascii="Arial" w:eastAsia="Arial" w:hAnsi="Arial" w:cs="Arial"/>
                        <w:b/>
                        <w:bCs/>
                        <w:color w:val="365091"/>
                        <w:spacing w:val="0"/>
                        <w:w w:val="100"/>
                        <w:position w:val="0"/>
                        <w:sz w:val="12"/>
                        <w:szCs w:val="12"/>
                      </w:rPr>
                      <w:t>GUeCHUANG</w:t>
                    </w:r>
                  </w:p>
                </w:txbxContent>
              </v:textbox>
              <w10:wrap anchorx="page" anchory="page"/>
            </v:shape>
          </w:pict>
        </mc:Fallback>
      </mc:AlternateContent>
    </w:r>
    <w:r>
      <mc:AlternateContent>
        <mc:Choice Requires="wps">
          <w:drawing>
            <wp:anchor distT="0" distB="0" distL="0" distR="0" simplePos="0" relativeHeight="62915294" behindDoc="1" locked="0" layoutInCell="1" allowOverlap="1">
              <wp:simplePos x="0" y="0"/>
              <wp:positionH relativeFrom="page">
                <wp:posOffset>4395470</wp:posOffset>
              </wp:positionH>
              <wp:positionV relativeFrom="page">
                <wp:posOffset>652780</wp:posOffset>
              </wp:positionV>
              <wp:extent cx="2432050" cy="106680"/>
              <wp:wrapNone/>
              <wp:docPr id="784" name="Shape 784"/>
              <a:graphic xmlns:a="http://schemas.openxmlformats.org/drawingml/2006/main">
                <a:graphicData uri="http://schemas.microsoft.com/office/word/2010/wordprocessingShape">
                  <wps:wsp>
                    <wps:cNvSpPr txBox="1"/>
                    <wps:spPr>
                      <a:xfrm>
                        <a:ext cx="243205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0" type="#_x0000_t202" style="position:absolute;margin-left:346.10000000000002pt;margin-top:51.399999999999999pt;width:191.5pt;height:8.4000000000000004pt;z-index:-1887434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795655</wp:posOffset>
              </wp:positionV>
              <wp:extent cx="6160135" cy="0"/>
              <wp:wrapNone/>
              <wp:docPr id="786" name="Shape 78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62.64999999999999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61">
    <w:name w:val="其他 (3)_"/>
    <w:basedOn w:val="DefaultParagraphFont"/>
    <w:link w:val="Style60"/>
    <w:rPr>
      <w:rFonts w:ascii="SimHei" w:eastAsia="SimHei" w:hAnsi="SimHei" w:cs="SimHei"/>
      <w:b w:val="0"/>
      <w:bCs w:val="0"/>
      <w:i w:val="0"/>
      <w:iCs w:val="0"/>
      <w:smallCaps w:val="0"/>
      <w:strike w:val="0"/>
      <w:color w:val="09A0ED"/>
      <w:sz w:val="19"/>
      <w:szCs w:val="19"/>
      <w:u w:val="none"/>
      <w:shd w:val="clear" w:color="auto" w:fill="auto"/>
    </w:rPr>
  </w:style>
  <w:style w:type="character" w:customStyle="1" w:styleId="CharStyle65">
    <w:name w:val="表格标题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72">
    <w:name w:val="图片标题_"/>
    <w:basedOn w:val="DefaultParagraphFont"/>
    <w:link w:val="Style71"/>
    <w:rPr>
      <w:rFonts w:ascii="SimHei" w:eastAsia="SimHei" w:hAnsi="SimHei" w:cs="SimHei"/>
      <w:b w:val="0"/>
      <w:bCs w:val="0"/>
      <w:i w:val="0"/>
      <w:iCs w:val="0"/>
      <w:smallCaps w:val="0"/>
      <w:strike w:val="0"/>
      <w:color w:val="2D3137"/>
      <w:sz w:val="14"/>
      <w:szCs w:val="14"/>
      <w:u w:val="none"/>
      <w:shd w:val="clear" w:color="auto" w:fill="auto"/>
    </w:rPr>
  </w:style>
  <w:style w:type="character" w:customStyle="1" w:styleId="CharStyle79">
    <w:name w:val="正文文本 (7)_"/>
    <w:basedOn w:val="DefaultParagraphFont"/>
    <w:link w:val="Style78"/>
    <w:rPr>
      <w:rFonts w:ascii="SimHei" w:eastAsia="SimHei" w:hAnsi="SimHei" w:cs="SimHei"/>
      <w:b w:val="0"/>
      <w:bCs w:val="0"/>
      <w:i w:val="0"/>
      <w:iCs w:val="0"/>
      <w:smallCaps w:val="0"/>
      <w:strike w:val="0"/>
      <w:color w:val="2366B4"/>
      <w:sz w:val="17"/>
      <w:szCs w:val="17"/>
      <w:u w:val="none"/>
      <w:shd w:val="clear" w:color="auto" w:fill="auto"/>
    </w:rPr>
  </w:style>
  <w:style w:type="character" w:customStyle="1" w:styleId="CharStyle82">
    <w:name w:val="正文文本_"/>
    <w:basedOn w:val="DefaultParagraphFont"/>
    <w:link w:val="Style81"/>
    <w:rPr>
      <w:rFonts w:ascii="SimSun" w:eastAsia="SimSun" w:hAnsi="SimSun" w:cs="SimSun"/>
      <w:b w:val="0"/>
      <w:bCs w:val="0"/>
      <w:i w:val="0"/>
      <w:iCs w:val="0"/>
      <w:smallCaps w:val="0"/>
      <w:strike w:val="0"/>
      <w:sz w:val="20"/>
      <w:szCs w:val="20"/>
      <w:u w:val="none"/>
      <w:shd w:val="clear" w:color="auto" w:fill="auto"/>
    </w:rPr>
  </w:style>
  <w:style w:type="character" w:customStyle="1" w:styleId="CharStyle90">
    <w:name w:val="页眉或页脚_"/>
    <w:basedOn w:val="DefaultParagraphFont"/>
    <w:link w:val="Style89"/>
    <w:rPr>
      <w:rFonts w:ascii="SimSun" w:eastAsia="SimSun" w:hAnsi="SimSun" w:cs="SimSun"/>
      <w:b w:val="0"/>
      <w:bCs w:val="0"/>
      <w:i w:val="0"/>
      <w:iCs w:val="0"/>
      <w:smallCaps w:val="0"/>
      <w:strike w:val="0"/>
      <w:sz w:val="18"/>
      <w:szCs w:val="18"/>
      <w:u w:val="none"/>
      <w:shd w:val="clear" w:color="auto" w:fill="auto"/>
    </w:rPr>
  </w:style>
  <w:style w:type="character" w:customStyle="1" w:styleId="CharStyle103">
    <w:name w:val="正文文本 (8)_"/>
    <w:basedOn w:val="DefaultParagraphFont"/>
    <w:link w:val="Style10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before="70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2"/>
    <w:basedOn w:val="Normal"/>
    <w:link w:val="CharStyle13"/>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4)"/>
    <w:basedOn w:val="Normal"/>
    <w:link w:val="CharStyle16"/>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8">
    <w:name w:val="正文文本 (3)"/>
    <w:basedOn w:val="Normal"/>
    <w:link w:val="CharStyle19"/>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20" w:line="311"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标题 #4"/>
    <w:basedOn w:val="Normal"/>
    <w:link w:val="CharStyle3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其他 (3)"/>
    <w:basedOn w:val="Normal"/>
    <w:link w:val="CharStyle61"/>
    <w:pPr>
      <w:widowControl w:val="0"/>
      <w:shd w:val="clear" w:color="auto" w:fill="auto"/>
    </w:pPr>
    <w:rPr>
      <w:rFonts w:ascii="SimHei" w:eastAsia="SimHei" w:hAnsi="SimHei" w:cs="SimHei"/>
      <w:b w:val="0"/>
      <w:bCs w:val="0"/>
      <w:i w:val="0"/>
      <w:iCs w:val="0"/>
      <w:smallCaps w:val="0"/>
      <w:strike w:val="0"/>
      <w:color w:val="09A0ED"/>
      <w:sz w:val="19"/>
      <w:szCs w:val="19"/>
      <w:u w:val="none"/>
      <w:shd w:val="clear" w:color="auto" w:fill="auto"/>
    </w:rPr>
  </w:style>
  <w:style w:type="paragraph" w:customStyle="1" w:styleId="Style64">
    <w:name w:val="表格标题"/>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1">
    <w:name w:val="图片标题"/>
    <w:basedOn w:val="Normal"/>
    <w:link w:val="CharStyle72"/>
    <w:pPr>
      <w:widowControl w:val="0"/>
      <w:shd w:val="clear" w:color="auto" w:fill="auto"/>
    </w:pPr>
    <w:rPr>
      <w:rFonts w:ascii="SimHei" w:eastAsia="SimHei" w:hAnsi="SimHei" w:cs="SimHei"/>
      <w:b w:val="0"/>
      <w:bCs w:val="0"/>
      <w:i w:val="0"/>
      <w:iCs w:val="0"/>
      <w:smallCaps w:val="0"/>
      <w:strike w:val="0"/>
      <w:color w:val="2D3137"/>
      <w:sz w:val="14"/>
      <w:szCs w:val="14"/>
      <w:u w:val="none"/>
      <w:shd w:val="clear" w:color="auto" w:fill="auto"/>
    </w:rPr>
  </w:style>
  <w:style w:type="paragraph" w:customStyle="1" w:styleId="Style78">
    <w:name w:val="正文文本 (7)"/>
    <w:basedOn w:val="Normal"/>
    <w:link w:val="CharStyle79"/>
    <w:pPr>
      <w:widowControl w:val="0"/>
      <w:shd w:val="clear" w:color="auto" w:fill="auto"/>
    </w:pPr>
    <w:rPr>
      <w:rFonts w:ascii="SimHei" w:eastAsia="SimHei" w:hAnsi="SimHei" w:cs="SimHei"/>
      <w:b w:val="0"/>
      <w:bCs w:val="0"/>
      <w:i w:val="0"/>
      <w:iCs w:val="0"/>
      <w:smallCaps w:val="0"/>
      <w:strike w:val="0"/>
      <w:color w:val="2366B4"/>
      <w:sz w:val="17"/>
      <w:szCs w:val="17"/>
      <w:u w:val="none"/>
      <w:shd w:val="clear" w:color="auto" w:fill="auto"/>
    </w:rPr>
  </w:style>
  <w:style w:type="paragraph" w:customStyle="1" w:styleId="Style81">
    <w:name w:val="正文文本"/>
    <w:basedOn w:val="Normal"/>
    <w:link w:val="CharStyle82"/>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9">
    <w:name w:val="页眉或页脚"/>
    <w:basedOn w:val="Normal"/>
    <w:link w:val="CharStyle9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2">
    <w:name w:val="正文文本 (8)"/>
    <w:basedOn w:val="Normal"/>
    <w:link w:val="CharStyle103"/>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image" Target="media/image3.jpeg"/><Relationship Id="rId44" Type="http://schemas.openxmlformats.org/officeDocument/2006/relationships/image" Target="media/image3.jpeg" TargetMode="External"/><Relationship Id="rId45" Type="http://schemas.openxmlformats.org/officeDocument/2006/relationships/image" Target="media/image4.jpeg"/><Relationship Id="rId46" Type="http://schemas.openxmlformats.org/officeDocument/2006/relationships/image" Target="media/image4.jpeg" TargetMode="Externa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image" Target="media/image5.jpeg"/><Relationship Id="rId76" Type="http://schemas.openxmlformats.org/officeDocument/2006/relationships/image" Target="media/image5.jpeg" TargetMode="Externa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 Id="rId207" Type="http://schemas.openxmlformats.org/officeDocument/2006/relationships/image" Target="media/image6.jpeg"/><Relationship Id="rId208" Type="http://schemas.openxmlformats.org/officeDocument/2006/relationships/image" Target="media/image6.jpeg" TargetMode="External"/><Relationship Id="rId209" Type="http://schemas.openxmlformats.org/officeDocument/2006/relationships/header" Target="header97.xml"/><Relationship Id="rId210" Type="http://schemas.openxmlformats.org/officeDocument/2006/relationships/footer" Target="footer97.xml"/><Relationship Id="rId211" Type="http://schemas.openxmlformats.org/officeDocument/2006/relationships/header" Target="header98.xml"/><Relationship Id="rId212" Type="http://schemas.openxmlformats.org/officeDocument/2006/relationships/footer" Target="footer98.xml"/><Relationship Id="rId213" Type="http://schemas.openxmlformats.org/officeDocument/2006/relationships/header" Target="header99.xml"/><Relationship Id="rId214" Type="http://schemas.openxmlformats.org/officeDocument/2006/relationships/footer" Target="footer99.xml"/><Relationship Id="rId215" Type="http://schemas.openxmlformats.org/officeDocument/2006/relationships/header" Target="header100.xml"/><Relationship Id="rId216" Type="http://schemas.openxmlformats.org/officeDocument/2006/relationships/footer" Target="footer100.xml"/><Relationship Id="rId217" Type="http://schemas.openxmlformats.org/officeDocument/2006/relationships/header" Target="header101.xml"/><Relationship Id="rId218" Type="http://schemas.openxmlformats.org/officeDocument/2006/relationships/footer" Target="footer101.xml"/></Relationships>
</file>

<file path=docProps/core.xml><?xml version="1.0" encoding="utf-8"?>
<cp:coreProperties xmlns:cp="http://schemas.openxmlformats.org/package/2006/metadata/core-properties" xmlns:dc="http://purl.org/dc/elements/1.1/">
  <dc:title>科大国创软件股份有限公司2020年年度报告全文</dc:title>
  <dc:subject/>
  <dc:creator>科大国创软件股份有限公司</dc:creator>
  <cp:keywords/>
</cp:coreProperties>
</file>