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80" w:after="0" w:line="240" w:lineRule="auto"/>
        <w:ind w:left="0" w:right="0" w:firstLine="0"/>
        <w:jc w:val="center"/>
        <w:rPr>
          <w:sz w:val="80"/>
          <w:szCs w:val="80"/>
        </w:rPr>
      </w:pPr>
      <w:r>
        <w:rPr>
          <w:rFonts w:ascii="Arial" w:eastAsia="Arial" w:hAnsi="Arial" w:cs="Arial"/>
          <w:color w:val="06AAED"/>
          <w:spacing w:val="0"/>
          <w:w w:val="100"/>
          <w:position w:val="0"/>
          <w:sz w:val="122"/>
          <w:szCs w:val="122"/>
        </w:rPr>
        <w:t xml:space="preserve">urovoflu </w:t>
      </w:r>
      <w:r>
        <w:rPr>
          <w:rFonts w:ascii="SimHei" w:eastAsia="SimHei" w:hAnsi="SimHei" w:cs="SimHei"/>
          <w:color w:val="06AAED"/>
          <w:spacing w:val="0"/>
          <w:w w:val="100"/>
          <w:position w:val="0"/>
          <w:sz w:val="80"/>
          <w:szCs w:val="80"/>
        </w:rPr>
        <w:t>博讯</w:t>
      </w:r>
    </w:p>
    <w:p>
      <w:pPr>
        <w:pStyle w:val="Style2"/>
        <w:keepNext w:val="0"/>
        <w:keepLines w:val="0"/>
        <w:widowControl w:val="0"/>
        <w:shd w:val="clear" w:color="auto" w:fill="auto"/>
        <w:bidi w:val="0"/>
        <w:spacing w:before="0" w:after="1800" w:line="240" w:lineRule="auto"/>
        <w:ind w:left="0" w:right="0" w:firstLine="0"/>
        <w:jc w:val="center"/>
        <w:rPr>
          <w:sz w:val="32"/>
          <w:szCs w:val="32"/>
        </w:rPr>
      </w:pPr>
      <w:r>
        <w:rPr>
          <w:b/>
          <w:bCs/>
          <w:color w:val="58595A"/>
          <w:spacing w:val="0"/>
          <w:w w:val="100"/>
          <w:position w:val="0"/>
          <w:sz w:val="32"/>
          <w:szCs w:val="32"/>
        </w:rPr>
        <w:t>智 联世界•至 善至优</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深圳市优博讯科技股份有限公司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2022-018</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3"/>
        <w:keepNext w:val="0"/>
        <w:keepLines w:val="0"/>
        <w:widowControl w:val="0"/>
        <w:shd w:val="clear" w:color="auto" w:fill="auto"/>
        <w:bidi w:val="0"/>
        <w:spacing w:before="0" w:line="638" w:lineRule="exact"/>
        <w:ind w:left="0" w:right="0"/>
        <w:jc w:val="both"/>
      </w:pPr>
      <w:r>
        <w:rPr>
          <w:color w:val="000000"/>
          <w:spacing w:val="0"/>
          <w:w w:val="100"/>
          <w:position w:val="0"/>
        </w:rPr>
        <w:t>公司负责人</w:t>
      </w:r>
      <w:r>
        <w:rPr>
          <w:rFonts w:ascii="Times New Roman" w:eastAsia="Times New Roman" w:hAnsi="Times New Roman" w:cs="Times New Roman"/>
          <w:color w:val="000000"/>
          <w:spacing w:val="0"/>
          <w:w w:val="100"/>
          <w:position w:val="0"/>
        </w:rPr>
        <w:t>GUO SONG</w:t>
      </w:r>
      <w:r>
        <w:rPr>
          <w:color w:val="000000"/>
          <w:spacing w:val="0"/>
          <w:w w:val="100"/>
          <w:position w:val="0"/>
        </w:rPr>
        <w:t>、主管会计工作负责人</w:t>
      </w:r>
      <w:r>
        <w:rPr>
          <w:rFonts w:ascii="Times New Roman" w:eastAsia="Times New Roman" w:hAnsi="Times New Roman" w:cs="Times New Roman"/>
          <w:color w:val="000000"/>
          <w:spacing w:val="0"/>
          <w:w w:val="100"/>
          <w:position w:val="0"/>
        </w:rPr>
        <w:t>LIU DAN</w:t>
      </w:r>
      <w:r>
        <w:rPr>
          <w:color w:val="000000"/>
          <w:spacing w:val="0"/>
          <w:w w:val="100"/>
          <w:position w:val="0"/>
        </w:rPr>
        <w:t>及会计机构负责 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黄燕声明：保证本年度报告中财务报告的真实、准确、完整。</w:t>
      </w:r>
    </w:p>
    <w:p>
      <w:pPr>
        <w:pStyle w:val="Style13"/>
        <w:keepNext w:val="0"/>
        <w:keepLines w:val="0"/>
        <w:widowControl w:val="0"/>
        <w:shd w:val="clear" w:color="auto" w:fill="auto"/>
        <w:bidi w:val="0"/>
        <w:spacing w:before="0" w:after="120" w:line="628"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120" w:line="590" w:lineRule="exact"/>
        <w:ind w:left="0" w:right="0"/>
        <w:jc w:val="both"/>
      </w:pPr>
      <w:r>
        <w:rPr>
          <w:color w:val="000000"/>
          <w:spacing w:val="0"/>
          <w:w w:val="100"/>
          <w:position w:val="0"/>
        </w:rPr>
        <w:t>本报告中涉及未来计划或规划等前瞻性陈述的，均不构成公司对投资者的 实质承诺，投资者及相关人士均应对此保持足够的风险认识，并且应当理解计 划、预测与承诺之间的差异。</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公司存在国内外市场风险、产品价格和毛利率下降风险、政策风险、技术 人员流失风险、税收优惠政策对公司业绩影响的风险、商誉减值风险、重大资 产重组标的未能实现业绩承诺的风险、应收账款回收风险、因境外新型冠状病 毒疫情导致的海外市场业绩下滑风险等，敬请广大投资者注意投资风险。详细 内容见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 ^</w:t>
      </w:r>
      <w:r>
        <w:rPr>
          <w:color w:val="000000"/>
          <w:spacing w:val="0"/>
          <w:w w:val="100"/>
          <w:position w:val="0"/>
          <w:sz w:val="30"/>
          <w:szCs w:val="30"/>
        </w:rPr>
        <w:t>一</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330,078,570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66"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24"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68</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40"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88"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61"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94</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66"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17"/>
        <w:keepNext w:val="0"/>
        <w:keepLines w:val="0"/>
        <w:widowControl w:val="0"/>
        <w:shd w:val="clear" w:color="auto" w:fill="auto"/>
        <w:tabs>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810" w:right="1027" w:bottom="2602" w:left="1081" w:header="0" w:footer="3" w:gutter="0"/>
          <w:cols w:space="720"/>
          <w:noEndnote/>
          <w:rtlGutter w:val="0"/>
          <w:docGrid w:linePitch="360"/>
        </w:sectPr>
      </w:pPr>
      <w:hyperlink w:anchor="bookmark669"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96</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、主管会计工作负责人</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会计机构负责人黄燕签名并盖章的财务报表。</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载有大华会计师事务所盖章、注册会计师陈葆华、周灵芝签名并盖章的审计报告原件。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其他相关资料。</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楼公司证券部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992"/>
        <w:gridCol w:w="427"/>
        <w:gridCol w:w="71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公司、本公司、优博讯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优博讯控股、控股股东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香港优博讯科技控股集团有限公司，公司控股股东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中洲创投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深圳市中洲创业投资有限公司，公司首次公开发行前股东，报告期内未持有公司股份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博讯投资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云南博讯企业管理有限公司，曾用名深圳市博讯投资有限公司，公司首次公开发行前股东， 报告期内未持有公司股份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亚晟发展集团有限公司，公司首次公开发行前股东，报告期末未持有公司股份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军屯投资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深圳市军屯投资企业（有限合伙），公司首次公开发行前股东，报告期内未持有公司股份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斯隆新产品投资有限公司，公司首次公开发行前股东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深圳市江南正鼎信息技术有限公司，公司全资子公司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深圳市蓝云达智能科技有限公司，正达资讯全资子公司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桐庐宏锐软件科技有限公司，正达资讯全资子公司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Urovo Technology Limited</w:t>
            </w:r>
            <w:r>
              <w:rPr>
                <w:color w:val="000000"/>
                <w:spacing w:val="0"/>
                <w:w w:val="100"/>
                <w:position w:val="0"/>
              </w:rPr>
              <w:t>，公司全资子公司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深圳市优博讯软件技术有限公司，公司全资子公司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UROVO TECHNOLOGY(M) SDN.BHD</w:t>
            </w:r>
            <w:r>
              <w:rPr>
                <w:color w:val="000000"/>
                <w:spacing w:val="0"/>
                <w:w w:val="100"/>
                <w:position w:val="0"/>
              </w:rPr>
              <w:t>，公司全资子公司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深圳市优金支付科技有限公司，公司全资子公司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武汉市优博讯软件科技有限公司，公司全资子公司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深圳市云栖信息科技有限公司，公司控股子公司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珠海复博物联网科技有限公司，公司参股公司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深圳市瑞柏泰电子有限公司，公司控股子公司</w:t>
            </w:r>
          </w:p>
        </w:tc>
      </w:tr>
    </w:tbl>
    <w:p>
      <w:pPr>
        <w:spacing w:lineRule="exact" w:line="1"/>
        <w:rPr>
          <w:sz w:val="2"/>
          <w:szCs w:val="2"/>
        </w:rPr>
      </w:pPr>
      <w:r>
        <w:br w:type="page"/>
      </w:r>
    </w:p>
    <w:tbl>
      <w:tblPr>
        <w:tblOverlap w:val="never"/>
        <w:jc w:val="center"/>
        <w:tblLayout w:type="fixed"/>
      </w:tblPr>
      <w:tblGrid>
        <w:gridCol w:w="1992"/>
        <w:gridCol w:w="427"/>
        <w:gridCol w:w="71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天眼智通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深圳市帕思菲特科技有限公司，瑞柏泰全资子公司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香港乐乐高支付技术有限公司，瑞柏泰全资子公司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爱买单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湖南爱买单信息技术有限公司，瑞柏泰参股公司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珠海浩盛标签打印机有限公司，佳博科技全资子公司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珠海智汇网络设备有限公司，公司全资子公司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珠海佳博网络有限公司，佳博科技全资子公司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佳博智联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深圳市佳博智联软件有限公司，佳博科技全资子公司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佳博兆丰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深圳市佳博兆丰科技有限公司，佳博科技全资子公司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香港佳博科技有限公司，佳博科技全资子公司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佳博恒杨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深圳市佳博恒杨科技有限公司，佳博科技全资子公司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博数软件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深圳市博数软件技术有限公司，公司全资子公司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新加坡优博讯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UROVO PTE. LIMITED</w:t>
            </w:r>
            <w:r>
              <w:rPr>
                <w:color w:val="000000"/>
                <w:spacing w:val="0"/>
                <w:w w:val="100"/>
                <w:position w:val="0"/>
              </w:rPr>
              <w:t>，香港优博讯全资子公司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东信源芯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东信源芯微电子有限公司，公司参股公司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杭州极客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杭州极客科技有限公司，公司参股公司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常青锋尚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北京常青锋尚科技有限公司，公司参股公司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托贝克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深圳市托贝克信息设备技术有限公司，公司参股公司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w:t>
            </w:r>
            <w:r>
              <w:rPr>
                <w:color w:val="000000"/>
                <w:spacing w:val="0"/>
                <w:w w:val="100"/>
                <w:position w:val="0"/>
              </w:rPr>
              <w:t>物联网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AIDC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Auto Identification and Data Collection</w:t>
            </w:r>
            <w:r>
              <w:rPr>
                <w:color w:val="000000"/>
                <w:spacing w:val="0"/>
                <w:w w:val="100"/>
                <w:position w:val="0"/>
              </w:rPr>
              <w:t>，</w:t>
            </w:r>
            <w:r>
              <w:rPr>
                <w:color w:val="000000"/>
                <w:spacing w:val="0"/>
                <w:w w:val="100"/>
                <w:position w:val="0"/>
              </w:rPr>
              <w:t>自动识别与数据采集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PDA</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Personal Digital Assistant</w:t>
            </w:r>
            <w:r>
              <w:rPr>
                <w:color w:val="000000"/>
                <w:spacing w:val="0"/>
                <w:w w:val="100"/>
                <w:position w:val="0"/>
              </w:rPr>
              <w:t>，</w:t>
            </w:r>
            <w:r>
              <w:rPr>
                <w:color w:val="000000"/>
                <w:spacing w:val="0"/>
                <w:w w:val="100"/>
                <w:position w:val="0"/>
              </w:rPr>
              <w:t>智能移动数据终端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w:t>
            </w: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Smart Pos</w:t>
            </w:r>
            <w:r>
              <w:rPr>
                <w:color w:val="000000"/>
                <w:spacing w:val="0"/>
                <w:w w:val="100"/>
                <w:position w:val="0"/>
              </w:rPr>
              <w:t>，智能移动支付终端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DPM</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Direct Part Mark</w:t>
            </w:r>
            <w:r>
              <w:rPr>
                <w:color w:val="000000"/>
                <w:spacing w:val="0"/>
                <w:w w:val="100"/>
                <w:position w:val="0"/>
              </w:rPr>
              <w:t>，</w:t>
            </w:r>
            <w:r>
              <w:rPr>
                <w:color w:val="000000"/>
                <w:spacing w:val="0"/>
                <w:w w:val="100"/>
                <w:position w:val="0"/>
              </w:rPr>
              <w:t>直接零部件标识</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优博讯</w:t>
              <w:tab/>
              <w:t>股票代码</w:t>
              <w:tab/>
            </w:r>
            <w:r>
              <w:rPr>
                <w:rFonts w:ascii="Times New Roman" w:eastAsia="Times New Roman" w:hAnsi="Times New Roman" w:cs="Times New Roman"/>
                <w:color w:val="000000"/>
                <w:spacing w:val="0"/>
                <w:w w:val="100"/>
                <w:position w:val="0"/>
                <w:sz w:val="18"/>
                <w:szCs w:val="18"/>
              </w:rPr>
              <w:t>300531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 TECHNOLOGY CO., 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日公司注册地址由深圳市南山区高新区南区粤兴三道</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号中国地质大学产学 研基地中地大楼</w:t>
            </w:r>
            <w:r>
              <w:rPr>
                <w:rFonts w:ascii="Times New Roman" w:eastAsia="Times New Roman" w:hAnsi="Times New Roman" w:cs="Times New Roman"/>
                <w:color w:val="000000"/>
                <w:spacing w:val="0"/>
                <w:w w:val="100"/>
                <w:position w:val="0"/>
                <w:sz w:val="18"/>
                <w:szCs w:val="18"/>
              </w:rPr>
              <w:t>A701-710</w:t>
            </w:r>
            <w:r>
              <w:rPr>
                <w:color w:val="000000"/>
                <w:spacing w:val="0"/>
                <w:w w:val="100"/>
                <w:position w:val="0"/>
              </w:rPr>
              <w:t>变更至现注册地址。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http://www.urov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"mailto:info@urovo.com" </w:instrText>
            </w:r>
            <w:r>
              <w:fldChar w:fldCharType="separate"/>
            </w:r>
            <w:r>
              <w:rPr>
                <w:rFonts w:ascii="Times New Roman" w:eastAsia="Times New Roman" w:hAnsi="Times New Roman" w:cs="Times New Roman"/>
                <w:color w:val="000000"/>
                <w:spacing w:val="0"/>
                <w:w w:val="100"/>
                <w:position w:val="0"/>
                <w:sz w:val="18"/>
                <w:szCs w:val="18"/>
              </w:rPr>
              <w:t>info@urovo.com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 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 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liuzhen@urovo.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 .wang@urovo.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巨潮资讯网、《证券时报》、《中国证券报》、《上海证券报》、《证券日报》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公司证券部、深圳证券交易所</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陈葆华、周灵芝</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新盛大厦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彭丹、陈炘错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1,416,568,775.67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951,309,604.48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153,670,131.31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119,179,890.41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51,356,383.35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151,719,700.61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109,041,697.44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23,949,816.97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151,173,150.06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209,983,213.09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2,258,573,013.98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1,900,723,122.86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1,669,851,309.65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1,493,095,750.03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1,239,802,760.71</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301,918,007.09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320,374,065.55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416,943,468.08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377,333,234.95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43,240,191.27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39,655,318.15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54,506,353.98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16,268,267.91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45,171,204.11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29,025,014.70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61,067,064.86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16,456,416.94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28,044,629.39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-79,214,043.57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-34,697,951.84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237,040,516.08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0"/>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-201,115.85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8,767,515.16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13,075,156.96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9,351,072.26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24,266,563.96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-4,379,834.07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-5,177,418.56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662,046.74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170,488.69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1,950,430.70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10,138,192.97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27,406,566.38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7" w:bottom="1494"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52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4"/>
        <w:keepNext/>
        <w:keepLines/>
        <w:widowControl w:val="0"/>
        <w:shd w:val="clear" w:color="auto" w:fill="auto"/>
        <w:bidi w:val="0"/>
        <w:spacing w:before="0" w:after="240" w:line="240" w:lineRule="auto"/>
        <w:ind w:left="0" w:right="0" w:firstLine="0"/>
        <w:jc w:val="both"/>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20"/>
        <w:keepNext w:val="0"/>
        <w:keepLines w:val="0"/>
        <w:widowControl w:val="0"/>
        <w:shd w:val="clear" w:color="auto" w:fill="auto"/>
        <w:bidi w:val="0"/>
        <w:spacing w:before="0" w:after="0" w:line="313" w:lineRule="exact"/>
        <w:ind w:left="0" w:right="0"/>
        <w:jc w:val="both"/>
      </w:pPr>
      <w:bookmarkStart w:id="60" w:name="bookmark60"/>
      <w:r>
        <w:rPr>
          <w:b/>
          <w:bCs/>
          <w:color w:val="000000"/>
          <w:spacing w:val="0"/>
          <w:w w:val="100"/>
          <w:position w:val="0"/>
        </w:rPr>
        <w:t>（</w:t>
      </w:r>
      <w:bookmarkEnd w:id="60"/>
      <w:r>
        <w:rPr>
          <w:b/>
          <w:bCs/>
          <w:color w:val="000000"/>
          <w:spacing w:val="0"/>
          <w:w w:val="100"/>
          <w:position w:val="0"/>
        </w:rPr>
        <w:t>一）公司所处行业基本情况及公司的行业地位</w:t>
      </w:r>
    </w:p>
    <w:p>
      <w:pPr>
        <w:pStyle w:val="Style20"/>
        <w:keepNext w:val="0"/>
        <w:keepLines w:val="0"/>
        <w:widowControl w:val="0"/>
        <w:numPr>
          <w:ilvl w:val="0"/>
          <w:numId w:val="1"/>
        </w:numPr>
        <w:shd w:val="clear" w:color="auto" w:fill="auto"/>
        <w:bidi w:val="0"/>
        <w:spacing w:before="0" w:after="0" w:line="313" w:lineRule="exact"/>
        <w:ind w:left="0" w:right="0"/>
        <w:jc w:val="both"/>
      </w:pPr>
      <w:bookmarkStart w:id="61" w:name="bookmark61"/>
      <w:bookmarkEnd w:id="61"/>
      <w:r>
        <w:rPr>
          <w:b/>
          <w:bCs/>
          <w:color w:val="000000"/>
          <w:spacing w:val="0"/>
          <w:w w:val="100"/>
          <w:position w:val="0"/>
        </w:rPr>
        <w:t>公司所处行业基本情况</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公司致力于成为全球领先的</w:t>
      </w:r>
      <w:r>
        <w:rPr>
          <w:rFonts w:ascii="Times New Roman" w:eastAsia="Times New Roman" w:hAnsi="Times New Roman" w:cs="Times New Roman"/>
          <w:color w:val="000000"/>
          <w:spacing w:val="0"/>
          <w:w w:val="100"/>
          <w:position w:val="0"/>
          <w:sz w:val="18"/>
          <w:szCs w:val="18"/>
        </w:rPr>
        <w:t xml:space="preserve">AIDC </w:t>
      </w:r>
      <w:r>
        <w:rPr>
          <w:color w:val="000000"/>
          <w:spacing w:val="0"/>
          <w:w w:val="100"/>
          <w:position w:val="0"/>
        </w:rPr>
        <w:t>（自动识别与数据采集）厂商和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（物联网）行业数字化解决方案提供商，核心业务 为研发、生产、销售智能数据终端（</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w:t>
      </w:r>
      <w:r>
        <w:rPr>
          <w:color w:val="000000"/>
          <w:spacing w:val="0"/>
          <w:w w:val="100"/>
          <w:position w:val="0"/>
        </w:rPr>
        <w:t>智能支付终端（智能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专用打印机、智能自动化装备等</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智能终端产 品并提供相关的软件及云服务平台。</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公司的智能终端产品是可集成多种软硬件功能的工业级智能终端设备，根据行业客户需求可实现数据的实时采集、计算、 传输以及打印、金融支付等功能，是公司助力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建设以及赋能产业数字化的核心载体和数据入口。以智能终端为载 体，搭载为行业场景深度定制的操作系统、应用软件及云服务平台，公司为行业客户提供多样化、一体化的数据感知采集和 边缘计算能力。通过持续的创新，公司致力于为物流快递、电子商务、零售和服务、生产制造、医疗卫生、食品医药、公用 事业、行政执法及金融等行业客户提供数字化转型和升级服务。</w:t>
      </w:r>
    </w:p>
    <w:p>
      <w:pPr>
        <w:pStyle w:val="Style20"/>
        <w:keepNext w:val="0"/>
        <w:keepLines w:val="0"/>
        <w:widowControl w:val="0"/>
        <w:shd w:val="clear" w:color="auto" w:fill="auto"/>
        <w:tabs>
          <w:tab w:pos="774" w:val="left"/>
        </w:tabs>
        <w:bidi w:val="0"/>
        <w:spacing w:before="0" w:after="0" w:line="313" w:lineRule="exact"/>
        <w:ind w:left="0" w:right="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以物联网技术为核心的智能移动信息化应用是数字经济的典型应用，相关市场进入加速增长期</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以物联网技术为基础的智能移动信息化应用是企业数字化管理系统的核心组成部分和产业数字化的核心内容。智能移动 信息化应用融合了信息识别、数据采集、云计算、大数据等技术，物联网、云计算、大数据三者又共同构成人工智能的基础。 随着这三大技术的发展，物联网行业数字化解决方案在相关行业内的应用也由浅入深，从基础的数据采集和数据分析进一步 向智能化的方向发展。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当前，物联网、云计算、大数据与人工智能等技术应用已具规模，全球经济越来越呈现数字化的特征，各国高度重视数 字技术创新发展，纷纷出台数字经济发展战略，抢夺战略高地。国务院印发的《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数字经济发展规划》指出，要加强 数字基础设施建设，协同推进数字产业化和产业数字化，赋能传统产业转型升级。以物联网技术为核心的智能移动信息化应 用正是数字经济的典型应用，受益于产业数字化渗透加速，相关市场进入加速增长期。</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随着行业信息化和联网水平不断提升，产业物联网连接数占比提高。根据</w:t>
      </w:r>
      <w:r>
        <w:rPr>
          <w:rFonts w:ascii="Times New Roman" w:eastAsia="Times New Roman" w:hAnsi="Times New Roman" w:cs="Times New Roman"/>
          <w:color w:val="000000"/>
          <w:spacing w:val="0"/>
          <w:w w:val="100"/>
          <w:position w:val="0"/>
          <w:sz w:val="18"/>
          <w:szCs w:val="18"/>
        </w:rPr>
        <w:t>GSMA Intelligence</w:t>
      </w:r>
      <w:r>
        <w:rPr>
          <w:color w:val="000000"/>
          <w:spacing w:val="0"/>
          <w:w w:val="100"/>
          <w:position w:val="0"/>
        </w:rPr>
        <w:t xml:space="preserve">预测，产业物联网连接数在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年将实现</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倍增长，大大高于消费物联网连接数预计实现的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倍增长。海量连接保障物联网各应用场景实现， 开启万物互联时代。由于物联网应用需求多样、设备形态多样、技术选择多样，使其发展呈现割裂、碎片化的特征，随着物 联网设备的不断增多，这一痛点将制约其发展。物联网要实现万物互联，进一步提升生产效率，就需要打破信息壁垒，对物 联网数据进行及时、高效地分析、使用。</w:t>
      </w:r>
      <w:r>
        <w:rPr>
          <w:rFonts w:ascii="Times New Roman" w:eastAsia="Times New Roman" w:hAnsi="Times New Roman" w:cs="Times New Roman"/>
          <w:color w:val="000000"/>
          <w:spacing w:val="0"/>
          <w:w w:val="100"/>
          <w:position w:val="0"/>
          <w:sz w:val="18"/>
          <w:szCs w:val="18"/>
        </w:rPr>
        <w:t xml:space="preserve">OpenHarmony </w:t>
      </w:r>
      <w:r>
        <w:rPr>
          <w:color w:val="000000"/>
          <w:spacing w:val="0"/>
          <w:w w:val="100"/>
          <w:position w:val="0"/>
        </w:rPr>
        <w:t xml:space="preserve">（开源鸿蒙）作为鸿蒙系统的开源版本，定位于面向下一个十年的泛 终端操作系统，首次实现了跨设备的操作系统，并支持消费级产品和工业级产品。基于其多终端弹性部署设计理念， </w:t>
      </w:r>
      <w:r>
        <w:rPr>
          <w:rFonts w:ascii="Times New Roman" w:eastAsia="Times New Roman" w:hAnsi="Times New Roman" w:cs="Times New Roman"/>
          <w:color w:val="000000"/>
          <w:spacing w:val="0"/>
          <w:w w:val="100"/>
          <w:position w:val="0"/>
          <w:sz w:val="18"/>
          <w:szCs w:val="18"/>
        </w:rPr>
        <w:t>OpenHarmony</w:t>
      </w:r>
      <w:r>
        <w:rPr>
          <w:color w:val="000000"/>
          <w:spacing w:val="0"/>
          <w:w w:val="100"/>
          <w:position w:val="0"/>
        </w:rPr>
        <w:t>有望实现</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及各类行业场景的广泛应用，加快促进产业数字化的繁荣发展。</w:t>
      </w:r>
    </w:p>
    <w:p>
      <w:pPr>
        <w:pStyle w:val="Style20"/>
        <w:keepNext w:val="0"/>
        <w:keepLines w:val="0"/>
        <w:widowControl w:val="0"/>
        <w:shd w:val="clear" w:color="auto" w:fill="auto"/>
        <w:tabs>
          <w:tab w:pos="774" w:val="left"/>
        </w:tabs>
        <w:bidi w:val="0"/>
        <w:spacing w:before="0" w:after="0" w:line="313" w:lineRule="exact"/>
        <w:ind w:left="0" w:right="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智能移动应用的行业场景极为丰富，各行各业数字化潜力巨大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在物联网时代，传统行业都在以各种形式触网、联网，并向以实现智能化、自动化为主要特征的产业数字化转型升级， 以产业数字化为主要内容的新基建正在成为经济逆势增长的新动能。以智能数据终端、智能支付终端和专用打印机、智能自 动化装备等</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智能终端产品为载体，通过在企业核心业务操作流程中实现数据的实时采集、计算、传输以及打印、金融支 付、远程控制等功能，协助企业进行全业务流程的可视化精细化管理、实现降本增效。智能移动应用的行业场景极为丰富， 包括物流快递、电子商务、零售和服务、生产制造、医疗卫生、食品医药、公用事业、行政执法及金融等。</w:t>
      </w:r>
    </w:p>
    <w:p>
      <w:pPr>
        <w:pStyle w:val="Style20"/>
        <w:keepNext w:val="0"/>
        <w:keepLines w:val="0"/>
        <w:widowControl w:val="0"/>
        <w:shd w:val="clear" w:color="auto" w:fill="auto"/>
        <w:bidi w:val="0"/>
        <w:spacing w:before="0" w:after="0" w:line="317" w:lineRule="exact"/>
        <w:ind w:left="0" w:right="0"/>
        <w:jc w:val="both"/>
      </w:pPr>
      <w:bookmarkStart w:id="64" w:name="bookmark64"/>
      <w:r>
        <w:rPr>
          <w:rFonts w:ascii="Times New Roman" w:eastAsia="Times New Roman" w:hAnsi="Times New Roman" w:cs="Times New Roman"/>
          <w:b/>
          <w:bCs/>
          <w:color w:val="000000"/>
          <w:spacing w:val="0"/>
          <w:w w:val="100"/>
          <w:position w:val="0"/>
          <w:sz w:val="18"/>
          <w:szCs w:val="18"/>
        </w:rPr>
        <w:t>1</w:t>
      </w:r>
      <w:bookmarkEnd w:id="64"/>
      <w:r>
        <w:rPr>
          <w:b/>
          <w:bCs/>
          <w:color w:val="000000"/>
          <w:spacing w:val="0"/>
          <w:w w:val="100"/>
          <w:position w:val="0"/>
        </w:rPr>
        <w:t>）物流快递行业逐步从人力密集、资本密集开始转向技术密集，智慧物流产业市场前景广阔</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根据国家邮政局数据，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年全国快递服务企业业务量累计完成</w:t>
      </w:r>
      <w:r>
        <w:rPr>
          <w:rFonts w:ascii="Times New Roman" w:eastAsia="Times New Roman" w:hAnsi="Times New Roman" w:cs="Times New Roman"/>
          <w:color w:val="000000"/>
          <w:spacing w:val="0"/>
          <w:w w:val="100"/>
          <w:position w:val="0"/>
          <w:sz w:val="18"/>
          <w:szCs w:val="18"/>
        </w:rPr>
        <w:t>1,083.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亿件，同比增长</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年快递与包裹服务 品牌集中度指数</w:t>
      </w:r>
      <w:r>
        <w:rPr>
          <w:rFonts w:ascii="Times New Roman" w:eastAsia="Times New Roman" w:hAnsi="Times New Roman" w:cs="Times New Roman"/>
          <w:color w:val="000000"/>
          <w:spacing w:val="0"/>
          <w:w w:val="100"/>
          <w:position w:val="0"/>
          <w:sz w:val="18"/>
          <w:szCs w:val="18"/>
        </w:rPr>
        <w:t>C R8</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80.5</w:t>
      </w:r>
      <w:r>
        <w:rPr>
          <w:color w:val="000000"/>
          <w:spacing w:val="0"/>
          <w:w w:val="100"/>
          <w:position w:val="0"/>
        </w:rPr>
        <w:t>，市场较为集中。头部物流快递企业凭借人才、科技、资本的优势，不断提高市场占有率，部分 中小型物流快递企业逐步退出市场，强者愈强的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马太效应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更加凸显。</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我国快递行业在初期发展阶段，通过人力密集迅速完成了规模的扩大，近几年，随着快递网络体系越来越大，劳动成本 日益提升，科技运用能力已成为推动行业升级的强大动力，快递行业开始进入技术密集期。促使快递物流企业在科技方面前 瞻布局并持续投入，获得在劳动力日益紧缺的未来持续领先的强大动力。因此，国内物流快递企业将在未来几年内继续保持 较大的信息技术建设投入。</w:t>
      </w:r>
    </w:p>
    <w:p>
      <w:pPr>
        <w:pStyle w:val="Style20"/>
        <w:keepNext w:val="0"/>
        <w:keepLines w:val="0"/>
        <w:widowControl w:val="0"/>
        <w:shd w:val="clear" w:color="auto" w:fill="auto"/>
        <w:bidi w:val="0"/>
        <w:spacing w:before="0" w:after="140" w:line="315" w:lineRule="exact"/>
        <w:ind w:left="0" w:right="0"/>
        <w:jc w:val="left"/>
      </w:pPr>
      <w:r>
        <w:rPr>
          <w:color w:val="000000"/>
          <w:spacing w:val="0"/>
          <w:w w:val="100"/>
          <w:position w:val="0"/>
        </w:rPr>
        <w:t>智慧物流是工业互联网的重要环节，长期拓展空间广阔。在智能制造领域，智慧物流是工业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的核心组成部分，在工 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职能工厂的框架内，智慧物流是连接供应和生产的重要环节，也是构建智能工厂的基石。拥有一定智慧能力的物流系 统，系统可以通过不断优化的业务规则，有效合理利用资源，提供物料需求服务，满足企业生产需求，实现物流在供应链各 层级的自动化、可视化、可控化。受益于其在工业互联网中的重要地位，智慧物流产业市场前景广阔。</w:t>
      </w:r>
    </w:p>
    <w:p>
      <w:pPr>
        <w:pStyle w:val="Style20"/>
        <w:keepNext w:val="0"/>
        <w:keepLines w:val="0"/>
        <w:widowControl w:val="0"/>
        <w:shd w:val="clear" w:color="auto" w:fill="auto"/>
        <w:tabs>
          <w:tab w:pos="693" w:val="left"/>
        </w:tabs>
        <w:bidi w:val="0"/>
        <w:spacing w:before="0" w:after="0" w:line="360" w:lineRule="auto"/>
        <w:ind w:left="0" w:right="0"/>
        <w:jc w:val="left"/>
      </w:pPr>
      <w:bookmarkStart w:id="65" w:name="bookmark65"/>
      <w:r>
        <w:rPr>
          <w:rFonts w:ascii="Times New Roman" w:eastAsia="Times New Roman" w:hAnsi="Times New Roman" w:cs="Times New Roman"/>
          <w:b/>
          <w:bCs/>
          <w:color w:val="000000"/>
          <w:spacing w:val="0"/>
          <w:w w:val="100"/>
          <w:position w:val="0"/>
          <w:sz w:val="18"/>
          <w:szCs w:val="18"/>
        </w:rPr>
        <w:t>2</w:t>
      </w:r>
      <w:bookmarkEnd w:id="65"/>
      <w:r>
        <w:rPr>
          <w:b/>
          <w:bCs/>
          <w:color w:val="000000"/>
          <w:spacing w:val="0"/>
          <w:w w:val="100"/>
          <w:position w:val="0"/>
        </w:rPr>
        <w:t>）</w:t>
        <w:tab/>
        <w:t>传统零售和服务行业向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新零售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转型，</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、移动支付应用更为深入</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艾瑞咨询发布的《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年中国即时零售行业研究报告》显示，随着经济的发展和时代的变迁，我国消费群体逐渐发生变 化，新的消费群体对个性化、舒适化、便捷化的需求日益提升。而且伴随着消费升级，国内消费市场整体呈现出快节奏的状 态，加之新冠疫情大大催化本地即时零售需求，消费者的线上消费、即时性消费习惯逐步养成，让万物到家新时代加速到来。</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即时零售业态看似外卖品类的拓展，实则为线下零售场景的延伸。即时零售对于商品丰富性、配送时效性的要求更高， 其复杂程度超越传统电商、前置仓以及外卖场景，但无论是平台、运力还是商家终究绕不开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人、货、场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的规则。后疫情时 代，电商平台和新零售企业对供应链管理、客户服务和物流配送服务水平的要求将会进一步提高，供应链管控能力、物流配 送效率和消费者体验成为电商平台和新零售企业的核心竞争力，这将促使其进一步加大信息化投入，而</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相关产品和解 决方案的应用是其至关重要的组成部分。</w:t>
      </w:r>
    </w:p>
    <w:p>
      <w:pPr>
        <w:pStyle w:val="Style20"/>
        <w:keepNext w:val="0"/>
        <w:keepLines w:val="0"/>
        <w:widowControl w:val="0"/>
        <w:shd w:val="clear" w:color="auto" w:fill="auto"/>
        <w:bidi w:val="0"/>
        <w:spacing w:before="0" w:after="140" w:line="311" w:lineRule="exact"/>
        <w:ind w:left="0" w:right="0"/>
        <w:jc w:val="left"/>
      </w:pPr>
      <w:r>
        <w:rPr>
          <w:color w:val="000000"/>
          <w:spacing w:val="0"/>
          <w:w w:val="100"/>
          <w:position w:val="0"/>
        </w:rPr>
        <w:t>移动支付技术解决零售业务中快捷支付和交易信息闭环的问题。移动支付技术在线下的高度渗透大大提升了支付便利 性，但单纯的支付信息并不能完整的反映出交易情况，只有基于智能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构建交易和支付的信息闭环才能真正沉淀客户的数 据，这些数据可以用作消费行为跟踪、消费信息记录、联系方式收集、消费习惯掌握，使商家可以进行</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客户管理、广 告推荐等大数据方面的应用；收单机构也能通过挖掘商户经营和交易数据，更好的为商户提供多样化的商业信息及金融服务， 收单机构将以商户的需求为导向，整合线上线下资源，不断创新智能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的商业模式、丰富智能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的增值功能。</w:t>
      </w:r>
    </w:p>
    <w:p>
      <w:pPr>
        <w:pStyle w:val="Style20"/>
        <w:keepNext w:val="0"/>
        <w:keepLines w:val="0"/>
        <w:widowControl w:val="0"/>
        <w:shd w:val="clear" w:color="auto" w:fill="auto"/>
        <w:tabs>
          <w:tab w:pos="693" w:val="left"/>
        </w:tabs>
        <w:bidi w:val="0"/>
        <w:spacing w:before="0" w:after="0" w:line="360" w:lineRule="auto"/>
        <w:ind w:left="0" w:right="0"/>
        <w:jc w:val="both"/>
      </w:pPr>
      <w:bookmarkStart w:id="66" w:name="bookmark66"/>
      <w:r>
        <w:rPr>
          <w:rFonts w:ascii="Times New Roman" w:eastAsia="Times New Roman" w:hAnsi="Times New Roman" w:cs="Times New Roman"/>
          <w:b/>
          <w:bCs/>
          <w:color w:val="000000"/>
          <w:spacing w:val="0"/>
          <w:w w:val="100"/>
          <w:position w:val="0"/>
          <w:sz w:val="18"/>
          <w:szCs w:val="18"/>
        </w:rPr>
        <w:t>3</w:t>
      </w:r>
      <w:bookmarkEnd w:id="66"/>
      <w:r>
        <w:rPr>
          <w:b/>
          <w:bCs/>
          <w:color w:val="000000"/>
          <w:spacing w:val="0"/>
          <w:w w:val="100"/>
          <w:position w:val="0"/>
        </w:rPr>
        <w:t>）</w:t>
        <w:tab/>
        <w:t>受益于</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网络和技术以及</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与</w:t>
      </w:r>
      <w:r>
        <w:rPr>
          <w:rFonts w:ascii="Times New Roman" w:eastAsia="Times New Roman" w:hAnsi="Times New Roman" w:cs="Times New Roman"/>
          <w:b/>
          <w:bCs/>
          <w:color w:val="000000"/>
          <w:spacing w:val="0"/>
          <w:w w:val="100"/>
          <w:position w:val="0"/>
          <w:sz w:val="18"/>
          <w:szCs w:val="18"/>
        </w:rPr>
        <w:t>AIoT</w:t>
      </w:r>
      <w:r>
        <w:rPr>
          <w:b/>
          <w:bCs/>
          <w:color w:val="000000"/>
          <w:spacing w:val="0"/>
          <w:w w:val="100"/>
          <w:position w:val="0"/>
        </w:rPr>
        <w:t>的深度融合，将发掘出更多智慧医疗应用场景</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的快速发展和对感知层的融合，智慧医疗技术架构中的传感装置和终端设备在计算能力、传输能力方面 有显著提升，感知层具备更强大的边缘计算能力和传输能力，不仅具备对数据、信息的持续、快速的采集能力，还具备更强 大的实时数据分析和业务处理能力，典型代表产品有无线医疗设备、医护类手持终端设备等。</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规划纲要》将健康医疗产业提高至国家战略，政策持续加码成为智慧医疗快速发展的重要保障，医 疗数字化转型升级成为不可扭转的发展趋势。突发公共医疗卫生事件的发生也是医疗卫生和医药领域信息化的催化剂，快速、 全面、精确的数据采集和分析是高效管理和决策的前提。新冠疫情发生后，全球各国将进一步加大医疗卫生和医药领域数字 化基础设施的投资与采购力度。</w:t>
      </w:r>
    </w:p>
    <w:p>
      <w:pPr>
        <w:pStyle w:val="Style20"/>
        <w:keepNext w:val="0"/>
        <w:keepLines w:val="0"/>
        <w:widowControl w:val="0"/>
        <w:shd w:val="clear" w:color="auto" w:fill="auto"/>
        <w:tabs>
          <w:tab w:pos="693" w:val="left"/>
        </w:tabs>
        <w:bidi w:val="0"/>
        <w:spacing w:before="0" w:after="0" w:line="360" w:lineRule="auto"/>
        <w:ind w:left="0" w:right="0"/>
        <w:jc w:val="both"/>
      </w:pPr>
      <w:bookmarkStart w:id="67" w:name="bookmark67"/>
      <w:r>
        <w:rPr>
          <w:rFonts w:ascii="Times New Roman" w:eastAsia="Times New Roman" w:hAnsi="Times New Roman" w:cs="Times New Roman"/>
          <w:b/>
          <w:bCs/>
          <w:color w:val="000000"/>
          <w:spacing w:val="0"/>
          <w:w w:val="100"/>
          <w:position w:val="0"/>
          <w:sz w:val="18"/>
          <w:szCs w:val="18"/>
        </w:rPr>
        <w:t>4</w:t>
      </w:r>
      <w:bookmarkEnd w:id="67"/>
      <w:r>
        <w:rPr>
          <w:b/>
          <w:bCs/>
          <w:color w:val="000000"/>
          <w:spacing w:val="0"/>
          <w:w w:val="100"/>
          <w:position w:val="0"/>
        </w:rPr>
        <w:t>）</w:t>
        <w:tab/>
        <w:t>新技术的应用将进一步拓宽</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产品和解决方案在智能制造、智能仓储、产品溯源等领域的应用范围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我国制造业产能巨大，但同时又存在结构性产能过剩，有强烈的智能化改造需求。近年来，我国政府通过工业化与信息 化融合战略正在大力推进物联网技术向传统生产制造业的深度渗透。在工业生产和供应链管理等环节深度应用以机器视觉等 技术为基础的</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产品和解决方案将成为生产制造企业的标配。同时，工业云平台、工业大数据等配套服务模式将逐步完 善，进一步整合服务资源，从而带动我国传统生产制造业的全面转型升级。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机器视觉是指利用相机、摄像机等传感器，配合机器视觉算法赋予智能设备人眼的功能，从而进行物体的识别、检测、 测量等功能。三维机器视觉实现了对物体的三维识别和检测，是机器视觉的发展方向和热门研究领域。智能数据终端的信息 识别技术，也由现阶段二维图像的分析和识别向三维识别发展，实现对物体的三维识别和检测。融合了机器视觉技术的</w:t>
      </w:r>
      <w:r>
        <w:rPr>
          <w:rFonts w:ascii="Times New Roman" w:eastAsia="Times New Roman" w:hAnsi="Times New Roman" w:cs="Times New Roman"/>
          <w:color w:val="000000"/>
          <w:spacing w:val="0"/>
          <w:w w:val="100"/>
          <w:position w:val="0"/>
          <w:sz w:val="18"/>
          <w:szCs w:val="18"/>
        </w:rPr>
        <w:t xml:space="preserve">AIDC </w:t>
      </w:r>
      <w:r>
        <w:rPr>
          <w:color w:val="000000"/>
          <w:spacing w:val="0"/>
          <w:w w:val="100"/>
          <w:position w:val="0"/>
        </w:rPr>
        <w:t>产品和解决方案在物流仓储、智能制造等行业有广泛的应用需求。</w:t>
      </w:r>
    </w:p>
    <w:p>
      <w:pPr>
        <w:pStyle w:val="Style20"/>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DPM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Direct Part Mark</w:t>
      </w:r>
      <w:r>
        <w:rPr>
          <w:color w:val="000000"/>
          <w:spacing w:val="0"/>
          <w:w w:val="100"/>
          <w:position w:val="0"/>
        </w:rPr>
        <w:t>）</w:t>
      </w:r>
      <w:r>
        <w:rPr>
          <w:color w:val="000000"/>
          <w:spacing w:val="0"/>
          <w:w w:val="100"/>
          <w:position w:val="0"/>
        </w:rPr>
        <w:t>是一种特殊的标识制作技术，该技术可以实现直接在零部件表面上做标识，而不需要纸张、标 签一类的标识载体。</w:t>
      </w:r>
      <w:r>
        <w:rPr>
          <w:rFonts w:ascii="Times New Roman" w:eastAsia="Times New Roman" w:hAnsi="Times New Roman" w:cs="Times New Roman"/>
          <w:color w:val="000000"/>
          <w:spacing w:val="0"/>
          <w:w w:val="100"/>
          <w:position w:val="0"/>
          <w:sz w:val="18"/>
          <w:szCs w:val="18"/>
        </w:rPr>
        <w:t>DPM</w:t>
      </w:r>
      <w:r>
        <w:rPr>
          <w:color w:val="000000"/>
          <w:spacing w:val="0"/>
          <w:w w:val="100"/>
          <w:position w:val="0"/>
        </w:rPr>
        <w:t>码的主要优势在于能够直接在零件表面形成牢固的甚至与零件相同寿命的图形和文字，成为产品 本身的固定组成部分，永不丢失也不可涂改，并且在产品的继续加工时也不会产生干扰，这样产品在整个寿命周期内都是可 识别、可追溯的。可识读</w:t>
      </w:r>
      <w:r>
        <w:rPr>
          <w:rFonts w:ascii="Times New Roman" w:eastAsia="Times New Roman" w:hAnsi="Times New Roman" w:cs="Times New Roman"/>
          <w:color w:val="000000"/>
          <w:spacing w:val="0"/>
          <w:w w:val="100"/>
          <w:position w:val="0"/>
          <w:sz w:val="18"/>
          <w:szCs w:val="18"/>
        </w:rPr>
        <w:t>D PM</w:t>
      </w:r>
      <w:r>
        <w:rPr>
          <w:color w:val="000000"/>
          <w:spacing w:val="0"/>
          <w:w w:val="100"/>
          <w:position w:val="0"/>
        </w:rPr>
        <w:t>码的智能数据终端产品及相关解决方案已广泛应用于智能制造和产品溯源等领域。</w:t>
      </w:r>
    </w:p>
    <w:p>
      <w:pPr>
        <w:pStyle w:val="Style20"/>
        <w:keepNext w:val="0"/>
        <w:keepLines w:val="0"/>
        <w:widowControl w:val="0"/>
        <w:shd w:val="clear" w:color="auto" w:fill="auto"/>
        <w:bidi w:val="0"/>
        <w:spacing w:before="0" w:after="0" w:line="314" w:lineRule="exact"/>
        <w:ind w:left="0" w:right="0"/>
        <w:jc w:val="left"/>
      </w:pPr>
      <w:bookmarkStart w:id="68" w:name="bookmark68"/>
      <w:r>
        <w:rPr>
          <w:rFonts w:ascii="Times New Roman" w:eastAsia="Times New Roman" w:hAnsi="Times New Roman" w:cs="Times New Roman"/>
          <w:b/>
          <w:bCs/>
          <w:color w:val="000000"/>
          <w:spacing w:val="0"/>
          <w:w w:val="100"/>
          <w:position w:val="0"/>
          <w:sz w:val="18"/>
          <w:szCs w:val="18"/>
        </w:rPr>
        <w:t>5</w:t>
      </w:r>
      <w:bookmarkEnd w:id="68"/>
      <w:r>
        <w:rPr>
          <w:b/>
          <w:bCs/>
          <w:color w:val="000000"/>
          <w:spacing w:val="0"/>
          <w:w w:val="100"/>
          <w:position w:val="0"/>
        </w:rPr>
        <w:t>）全球移动支付市场蓬勃发展，数字人民币加快落地为智能</w:t>
      </w:r>
      <w:r>
        <w:rPr>
          <w:rFonts w:ascii="Times New Roman" w:eastAsia="Times New Roman" w:hAnsi="Times New Roman" w:cs="Times New Roman"/>
          <w:b/>
          <w:bCs/>
          <w:color w:val="000000"/>
          <w:spacing w:val="0"/>
          <w:w w:val="100"/>
          <w:position w:val="0"/>
          <w:sz w:val="18"/>
          <w:szCs w:val="18"/>
        </w:rPr>
        <w:t>POS</w:t>
      </w:r>
      <w:r>
        <w:rPr>
          <w:b/>
          <w:bCs/>
          <w:color w:val="000000"/>
          <w:spacing w:val="0"/>
          <w:w w:val="100"/>
          <w:position w:val="0"/>
        </w:rPr>
        <w:t>终端厂商带来新机遇</w:t>
      </w:r>
    </w:p>
    <w:p>
      <w:pPr>
        <w:pStyle w:val="Style20"/>
        <w:keepNext w:val="0"/>
        <w:keepLines w:val="0"/>
        <w:widowControl w:val="0"/>
        <w:shd w:val="clear" w:color="auto" w:fill="auto"/>
        <w:bidi w:val="0"/>
        <w:spacing w:before="0" w:after="0" w:line="305" w:lineRule="exact"/>
        <w:ind w:left="0" w:right="0"/>
        <w:jc w:val="left"/>
      </w:pPr>
      <w:r>
        <w:rPr>
          <w:color w:val="000000"/>
          <w:spacing w:val="0"/>
          <w:w w:val="100"/>
          <w:position w:val="0"/>
        </w:rPr>
        <w:t xml:space="preserve">随着用户群体消费习惯的改变以及疫情带来的巨大影响，现金支付的减少在全球各国将是一个普遍的趋势，非接触支付 在全球范围内加快普及，数字支付将在未来几年成为越来越多消费者默认的支付方式，移动支付正在全球掀起一场革命， </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机具市场需求旺盛。</w:t>
      </w:r>
    </w:p>
    <w:p>
      <w:pPr>
        <w:pStyle w:val="Style20"/>
        <w:keepNext w:val="0"/>
        <w:keepLines w:val="0"/>
        <w:widowControl w:val="0"/>
        <w:shd w:val="clear" w:color="auto" w:fill="auto"/>
        <w:bidi w:val="0"/>
        <w:spacing w:before="0" w:after="14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年前三季度，我国移动支付笔数超过</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亿笔，占电子支付笔数比例已超过</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，为历史新高。据统计，当前我国 联网的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机具数量大约在</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万台左右，但智能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渗透率仍然较低，伴随着央行数字人民币的逐步推广，为适配数字人 民币的支付及相关功能，部分商户的支付终端将面临着升级或更换为智能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的硬性需求，智能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有望由量变转向质变， 迎来生态体系和市场需求的大爆发。</w:t>
      </w:r>
    </w:p>
    <w:p>
      <w:pPr>
        <w:pStyle w:val="Style20"/>
        <w:keepNext w:val="0"/>
        <w:keepLines w:val="0"/>
        <w:widowControl w:val="0"/>
        <w:numPr>
          <w:ilvl w:val="0"/>
          <w:numId w:val="1"/>
        </w:numPr>
        <w:shd w:val="clear" w:color="auto" w:fill="auto"/>
        <w:bidi w:val="0"/>
        <w:spacing w:before="0" w:after="0" w:line="360" w:lineRule="auto"/>
        <w:ind w:left="0" w:right="0"/>
        <w:jc w:val="left"/>
      </w:pPr>
      <w:bookmarkStart w:id="69" w:name="bookmark69"/>
      <w:bookmarkEnd w:id="69"/>
      <w:r>
        <w:rPr>
          <w:b/>
          <w:bCs/>
          <w:color w:val="000000"/>
          <w:spacing w:val="0"/>
          <w:w w:val="100"/>
          <w:position w:val="0"/>
        </w:rPr>
        <w:t>公司的行业地位</w:t>
      </w:r>
    </w:p>
    <w:p>
      <w:pPr>
        <w:pStyle w:val="Style20"/>
        <w:keepNext w:val="0"/>
        <w:keepLines w:val="0"/>
        <w:widowControl w:val="0"/>
        <w:shd w:val="clear" w:color="auto" w:fill="auto"/>
        <w:tabs>
          <w:tab w:pos="774" w:val="left"/>
        </w:tabs>
        <w:bidi w:val="0"/>
        <w:spacing w:before="0" w:after="0" w:line="326" w:lineRule="exact"/>
        <w:ind w:left="0" w:right="0"/>
        <w:jc w:val="left"/>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公司是国内</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龙头企业，拥有完整的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数据采集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数据生成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软硬件核心技术和产品布局</w:t>
      </w:r>
    </w:p>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公司作为国内最早自主研发数据采集终端并提供行业级智能移动信息化应用整体解决方案的企业之一，在数据采集核心 技术积累和软硬件产品布局方面具有较强的先发优势，自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年全资收购佳博科技之后，补齐了专用打印机这一 </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领域 必不可少的产品门类，成为全球少有的拥有完整的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数据采集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数据生成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软硬件核心技术和产品布局的企业之一。</w:t>
      </w:r>
    </w:p>
    <w:p>
      <w:pPr>
        <w:pStyle w:val="Style20"/>
        <w:keepNext w:val="0"/>
        <w:keepLines w:val="0"/>
        <w:widowControl w:val="0"/>
        <w:shd w:val="clear" w:color="auto" w:fill="auto"/>
        <w:tabs>
          <w:tab w:pos="713" w:val="left"/>
        </w:tabs>
        <w:bidi w:val="0"/>
        <w:spacing w:before="0" w:after="0" w:line="317" w:lineRule="exact"/>
        <w:ind w:left="0" w:right="0"/>
        <w:jc w:val="left"/>
      </w:pPr>
      <w:bookmarkStart w:id="71" w:name="bookmark71"/>
      <w:r>
        <w:rPr>
          <w:rFonts w:ascii="Times New Roman" w:eastAsia="Times New Roman" w:hAnsi="Times New Roman" w:cs="Times New Roman"/>
          <w:b/>
          <w:bCs/>
          <w:color w:val="000000"/>
          <w:spacing w:val="0"/>
          <w:w w:val="100"/>
          <w:position w:val="0"/>
          <w:sz w:val="18"/>
          <w:szCs w:val="18"/>
        </w:rPr>
        <w:t>1</w:t>
      </w:r>
      <w:bookmarkEnd w:id="71"/>
      <w:r>
        <w:rPr>
          <w:b/>
          <w:bCs/>
          <w:color w:val="000000"/>
          <w:spacing w:val="0"/>
          <w:w w:val="100"/>
          <w:position w:val="0"/>
        </w:rPr>
        <w:t>）</w:t>
        <w:tab/>
        <w:t>智能数据终端（数据采集终端）</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从全球市场看，斑马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Zebra</w:t>
      </w:r>
      <w:r>
        <w:rPr>
          <w:color w:val="000000"/>
          <w:spacing w:val="0"/>
          <w:w w:val="100"/>
          <w:position w:val="0"/>
        </w:rPr>
        <w:t>）</w:t>
      </w:r>
      <w:r>
        <w:rPr>
          <w:color w:val="000000"/>
          <w:spacing w:val="0"/>
          <w:w w:val="100"/>
          <w:position w:val="0"/>
        </w:rPr>
        <w:t>、霍尼韦尔</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Honeywell）</w:t>
      </w:r>
      <w:r>
        <w:rPr>
          <w:color w:val="000000"/>
          <w:spacing w:val="0"/>
          <w:w w:val="100"/>
          <w:position w:val="0"/>
        </w:rPr>
        <w:t>、</w:t>
      </w:r>
      <w:r>
        <w:rPr>
          <w:color w:val="000000"/>
          <w:spacing w:val="0"/>
          <w:w w:val="100"/>
          <w:position w:val="0"/>
        </w:rPr>
        <w:t>得利捷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Datalogic</w:t>
      </w:r>
      <w:r>
        <w:rPr>
          <w:color w:val="000000"/>
          <w:spacing w:val="0"/>
          <w:w w:val="100"/>
          <w:position w:val="0"/>
        </w:rPr>
        <w:t>）等欧美老牌厂商仍占据较高的市场份额， 但其收入主要来自欧美地区，在中国、东南亚、印度、俄罗斯、中东、南美洲和非洲等国家和区域的市场竞争优势并不明显。 近年来，公司凭借产品的高性价比优势以及一体化、定制化产品和服务优势，在海外市场拓展成效显著，尤其在印度、东南 亚、欧洲、俄罗斯及南美洲市场保持了较快的增速，市场地位和品牌知名度得到较大提升。</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在国内市场，厂商众多、市场集中度较低，公司作为国内最早自主研发智能数据终端并提供行业级智能移动信息化应用 整体解决方案的企业之一，具有较强的先发优势，尤其是在智能移动信息化应用最早的物流快递和电商行业，公司产品具有 较高的知名度，占有较高的市场份额，处于市场领先地位；除公司外，福建新大陆自动识别技术有限公司等国内厂商也占据 较强的市场地位。</w:t>
      </w:r>
    </w:p>
    <w:p>
      <w:pPr>
        <w:pStyle w:val="Style20"/>
        <w:keepNext w:val="0"/>
        <w:keepLines w:val="0"/>
        <w:widowControl w:val="0"/>
        <w:shd w:val="clear" w:color="auto" w:fill="auto"/>
        <w:tabs>
          <w:tab w:pos="713" w:val="left"/>
        </w:tabs>
        <w:bidi w:val="0"/>
        <w:spacing w:before="0" w:after="0" w:line="314" w:lineRule="exact"/>
        <w:ind w:left="0" w:right="0"/>
        <w:jc w:val="left"/>
      </w:pPr>
      <w:bookmarkStart w:id="72" w:name="bookmark72"/>
      <w:r>
        <w:rPr>
          <w:rFonts w:ascii="Times New Roman" w:eastAsia="Times New Roman" w:hAnsi="Times New Roman" w:cs="Times New Roman"/>
          <w:b/>
          <w:bCs/>
          <w:color w:val="000000"/>
          <w:spacing w:val="0"/>
          <w:w w:val="100"/>
          <w:position w:val="0"/>
          <w:sz w:val="18"/>
          <w:szCs w:val="18"/>
        </w:rPr>
        <w:t>2</w:t>
      </w:r>
      <w:bookmarkEnd w:id="72"/>
      <w:r>
        <w:rPr>
          <w:b/>
          <w:bCs/>
          <w:color w:val="000000"/>
          <w:spacing w:val="0"/>
          <w:w w:val="100"/>
          <w:position w:val="0"/>
        </w:rPr>
        <w:t>）</w:t>
        <w:tab/>
        <w:t>专用打印机（数据生成终端）</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从全球市场看，斑马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Zebra</w:t>
      </w:r>
      <w:r>
        <w:rPr>
          <w:color w:val="000000"/>
          <w:spacing w:val="0"/>
          <w:w w:val="100"/>
          <w:position w:val="0"/>
        </w:rPr>
        <w:t>）、爱普生（</w:t>
      </w:r>
      <w:r>
        <w:rPr>
          <w:rFonts w:ascii="Times New Roman" w:eastAsia="Times New Roman" w:hAnsi="Times New Roman" w:cs="Times New Roman"/>
          <w:color w:val="000000"/>
          <w:spacing w:val="0"/>
          <w:w w:val="100"/>
          <w:position w:val="0"/>
          <w:sz w:val="18"/>
          <w:szCs w:val="18"/>
        </w:rPr>
        <w:t>Epson</w:t>
      </w:r>
      <w:r>
        <w:rPr>
          <w:color w:val="000000"/>
          <w:spacing w:val="0"/>
          <w:w w:val="100"/>
          <w:position w:val="0"/>
        </w:rPr>
        <w:t>）</w:t>
      </w:r>
      <w:r>
        <w:rPr>
          <w:color w:val="000000"/>
          <w:spacing w:val="0"/>
          <w:w w:val="100"/>
          <w:position w:val="0"/>
        </w:rPr>
        <w:t>等美日厂商在海外专用打印机市场占据较高的市场份额。</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在国内市场，厂商众多、市场集中度较低，目前在国内销售的专用打印机以斑马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Zebra</w:t>
      </w:r>
      <w:r>
        <w:rPr>
          <w:color w:val="000000"/>
          <w:spacing w:val="0"/>
          <w:w w:val="100"/>
          <w:position w:val="0"/>
        </w:rPr>
        <w:t>）、爱普生（</w:t>
      </w:r>
      <w:r>
        <w:rPr>
          <w:rFonts w:ascii="Times New Roman" w:eastAsia="Times New Roman" w:hAnsi="Times New Roman" w:cs="Times New Roman"/>
          <w:color w:val="000000"/>
          <w:spacing w:val="0"/>
          <w:w w:val="100"/>
          <w:position w:val="0"/>
          <w:sz w:val="18"/>
          <w:szCs w:val="18"/>
        </w:rPr>
        <w:t>Epson</w:t>
      </w:r>
      <w:r>
        <w:rPr>
          <w:color w:val="000000"/>
          <w:spacing w:val="0"/>
          <w:w w:val="100"/>
          <w:position w:val="0"/>
        </w:rPr>
        <w:t>）、</w:t>
      </w:r>
      <w:r>
        <w:rPr>
          <w:color w:val="000000"/>
          <w:spacing w:val="0"/>
          <w:w w:val="100"/>
          <w:position w:val="0"/>
        </w:rPr>
        <w:t>佳博、 新北洋等品牌为主，总体上国际品牌仍占据主要地位。佳博科技作为国内专用打印机行业的领先企业，在产品研发设计、规 模化生产、质量管控以及市场响应方面具有较强的竞争力，致力于推动专用打印机国产化进口替代。与国外专用打印机知名 品牌相比，佳博科技依托高效的市场需求跟踪、快速响应能力以及高性价比产品优势，形成了一定的差异化竞争优势，对国 际品牌造成了一定冲击。</w:t>
      </w:r>
    </w:p>
    <w:p>
      <w:pPr>
        <w:pStyle w:val="Style20"/>
        <w:keepNext w:val="0"/>
        <w:keepLines w:val="0"/>
        <w:widowControl w:val="0"/>
        <w:shd w:val="clear" w:color="auto" w:fill="auto"/>
        <w:tabs>
          <w:tab w:pos="850" w:val="left"/>
        </w:tabs>
        <w:bidi w:val="0"/>
        <w:spacing w:before="0" w:after="0" w:line="326" w:lineRule="exact"/>
        <w:ind w:left="0" w:right="0"/>
        <w:jc w:val="left"/>
      </w:pPr>
      <w:bookmarkStart w:id="73" w:name="bookmark73"/>
      <w:r>
        <w:rPr>
          <w:b/>
          <w:bCs/>
          <w:color w:val="000000"/>
          <w:spacing w:val="0"/>
          <w:w w:val="100"/>
          <w:position w:val="0"/>
        </w:rPr>
        <w:t>（</w:t>
      </w:r>
      <w:bookmarkEnd w:id="7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公司是国内最早自主研发并量产智能</w:t>
      </w:r>
      <w:r>
        <w:rPr>
          <w:rFonts w:ascii="Times New Roman" w:eastAsia="Times New Roman" w:hAnsi="Times New Roman" w:cs="Times New Roman"/>
          <w:b/>
          <w:bCs/>
          <w:color w:val="000000"/>
          <w:spacing w:val="0"/>
          <w:w w:val="100"/>
          <w:position w:val="0"/>
          <w:sz w:val="18"/>
          <w:szCs w:val="18"/>
        </w:rPr>
        <w:t>POS</w:t>
      </w:r>
      <w:r>
        <w:rPr>
          <w:b/>
          <w:bCs/>
          <w:color w:val="000000"/>
          <w:spacing w:val="0"/>
          <w:w w:val="100"/>
          <w:position w:val="0"/>
        </w:rPr>
        <w:t>的厂商之一，在智能移动支付领域积累了多项核心技术和丰富的行业应 用解决方案</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目前智能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市场竞争较为激烈，但掌握核心技术并拥有自主研发和生产能力的企业仍然较少，公司是国内最早自主研 发并量产智能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的厂商之一，在智能移动支付领域积累了多项核心技术和丰富的行业应用解决方案。</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从全球市场看，惠尔丰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VenFone</w:t>
      </w:r>
      <w:r>
        <w:rPr>
          <w:color w:val="000000"/>
          <w:spacing w:val="0"/>
          <w:w w:val="100"/>
          <w:position w:val="0"/>
        </w:rPr>
        <w:t>）</w:t>
      </w:r>
      <w:r>
        <w:rPr>
          <w:color w:val="000000"/>
          <w:spacing w:val="0"/>
          <w:w w:val="100"/>
          <w:position w:val="0"/>
        </w:rPr>
        <w:t>、银捷尼科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Ingenico</w:t>
      </w:r>
      <w:r>
        <w:rPr>
          <w:color w:val="000000"/>
          <w:spacing w:val="0"/>
          <w:w w:val="100"/>
          <w:position w:val="0"/>
        </w:rPr>
        <w:t>）</w:t>
      </w:r>
      <w:r>
        <w:rPr>
          <w:color w:val="000000"/>
          <w:spacing w:val="0"/>
          <w:w w:val="100"/>
          <w:position w:val="0"/>
        </w:rPr>
        <w:t>等欧美老牌厂商在海外卜</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机具市场仍占据较高的市场份 额，但其收入主要来自欧美地区，在中国、东南亚、印度、俄罗斯、中东、南美洲和非洲等国家和区域的市场竞争优势并不 明显。</w:t>
      </w:r>
    </w:p>
    <w:p>
      <w:pPr>
        <w:pStyle w:val="Style20"/>
        <w:keepNext w:val="0"/>
        <w:keepLines w:val="0"/>
        <w:widowControl w:val="0"/>
        <w:shd w:val="clear" w:color="auto" w:fill="auto"/>
        <w:bidi w:val="0"/>
        <w:spacing w:before="0" w:after="0" w:line="309" w:lineRule="exact"/>
        <w:ind w:left="0" w:right="0"/>
        <w:jc w:val="left"/>
      </w:pPr>
      <w:r>
        <w:rPr>
          <w:color w:val="000000"/>
          <w:spacing w:val="0"/>
          <w:w w:val="100"/>
          <w:position w:val="0"/>
        </w:rPr>
        <w:t>在国内市场，福建新大陆支付技术有限公司、福建联迪商用设备有限公司、深圳市新国都技术股份有限公司、百富环球 科技有限公司等国内厂商占据较强的市场地位。近年来，国内非现金支付的不断普及与场景下沉为电子支付机具提供了较大 的市场空间，同时支付场景、支付方式不断丰富，传统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机具快速更新迭代，央行数字人民币的推广应用将进一步助推</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rPr>
        <w:t>机具的智能化升级换代，公司的智能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产品在以智能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为代表的新一代</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机具市场具有较强的先发优势和市场地位。</w:t>
      </w:r>
    </w:p>
    <w:p>
      <w:pPr>
        <w:pStyle w:val="Style20"/>
        <w:keepNext w:val="0"/>
        <w:keepLines w:val="0"/>
        <w:widowControl w:val="0"/>
        <w:shd w:val="clear" w:color="auto" w:fill="auto"/>
        <w:bidi w:val="0"/>
        <w:spacing w:before="0" w:after="0" w:line="314" w:lineRule="exact"/>
        <w:ind w:left="0" w:right="0"/>
        <w:jc w:val="both"/>
      </w:pPr>
      <w:bookmarkStart w:id="74" w:name="bookmark74"/>
      <w:r>
        <w:rPr>
          <w:b/>
          <w:bCs/>
          <w:color w:val="000000"/>
          <w:spacing w:val="0"/>
          <w:w w:val="100"/>
          <w:position w:val="0"/>
        </w:rPr>
        <w:t>（</w:t>
      </w:r>
      <w:bookmarkEnd w:id="74"/>
      <w:r>
        <w:rPr>
          <w:b/>
          <w:bCs/>
          <w:color w:val="000000"/>
          <w:spacing w:val="0"/>
          <w:w w:val="100"/>
          <w:position w:val="0"/>
        </w:rPr>
        <w:t>二）行业重要政策</w:t>
      </w:r>
    </w:p>
    <w:p>
      <w:pPr>
        <w:pStyle w:val="Style20"/>
        <w:keepNext w:val="0"/>
        <w:keepLines w:val="0"/>
        <w:widowControl w:val="0"/>
        <w:shd w:val="clear" w:color="auto" w:fill="auto"/>
        <w:bidi w:val="0"/>
        <w:spacing w:before="0" w:after="80" w:line="314" w:lineRule="exact"/>
        <w:ind w:left="0" w:right="0" w:firstLine="300"/>
        <w:jc w:val="both"/>
      </w:pPr>
      <w:r>
        <w:rPr>
          <w:color w:val="000000"/>
          <w:spacing w:val="0"/>
          <w:w w:val="100"/>
          <w:position w:val="0"/>
        </w:rPr>
        <w:t>以物联网技术为核心的智能移动信息化应用属于国家数字经济发展重点支持的产业领域。从国家层面看，物联网产业具</w:t>
        <w:br w:type="page"/>
      </w:r>
      <w:r>
        <w:rPr>
          <w:color w:val="000000"/>
          <w:spacing w:val="0"/>
          <w:w w:val="100"/>
          <w:position w:val="0"/>
        </w:rPr>
        <w:t>备战略性地位，是政府扶持的重点。自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年物联网被列入新一代信息技术产业，成为国家首批加快培育和发展的战略性新 兴产业后，政府陆续出台了一系列政策，一方面制定专项行动计划，促进行业标准化、规范化发展；另一方面加大资金、基 础设施等层面的支持力度，为物联网发展保驾护航。随着行业日趋成长，政府近年来也开始重视行业细分领域的发展，进一 步细化政策支持，重点培育智慧物流、新零售、智慧医疗等重点领域，客观上促进了物联网行业的快速发展。</w:t>
      </w:r>
    </w:p>
    <w:tbl>
      <w:tblPr>
        <w:tblOverlap w:val="never"/>
        <w:jc w:val="center"/>
        <w:tblLayout w:type="fixed"/>
      </w:tblPr>
      <w:tblGrid>
        <w:gridCol w:w="984"/>
        <w:gridCol w:w="1133"/>
        <w:gridCol w:w="1560"/>
        <w:gridCol w:w="5995"/>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主要内容</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中华人民共和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国工业和信息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化部等八部门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 造发展规划》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年，规模以上制造业企业基本普及数字化，重点行业骨干企业初步实 现智能转型。到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年，规模以上制造业企业全面普及数字化，骨干企业基 本实现智能转型。加快新一代信息技术与制造全过程、全要素深度融合。覆 盖加工、检测、物流等环节，强化可视管控、精准配送、最优库存，打造一 批智能车间，实现生产数据贯通化、制造柔性化和管理智能化。</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 国工业和信息 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 产业发展规划》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在延续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规划关于大数据产业定义和内涵的基础上，进一步强调了数 据要素价值。深化大数据在工业领域应用，推动大数据与各行业深度融合， 促进产品链、服务链、价值链协同发展，不断提升产业供给能力和行业赋能 效应。推动要素数据化，促进数据驱动的传统生产要素合理配置。</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中华人民共和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国工业和信息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化部等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《物联网新型基础 设施建设三年行动 计划（</w:t>
            </w:r>
            <w:r>
              <w:rPr>
                <w:rFonts w:ascii="Times New Roman" w:eastAsia="Times New Roman" w:hAnsi="Times New Roman" w:cs="Times New Roman"/>
                <w:color w:val="000000"/>
                <w:spacing w:val="0"/>
                <w:w w:val="100"/>
                <w:position w:val="0"/>
                <w:sz w:val="18"/>
                <w:szCs w:val="18"/>
              </w:rPr>
              <w:t xml:space="preserve">2021-2023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年底，在国内主要城市初步建成物联网新型基础设施。鼓励和支持骨 干企业加大对高端传感器、物联网芯片、新型短距离通信、高精度定位等关 键核心技术的攻关力度。加强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大数据、人工智能、区块链等新技术与物 联网融合发展，提升物联网终端感知能力与应用平台数据处理能力和智能化 水平。</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中国人民银行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306" w:lineRule="exact"/>
              <w:ind w:left="0" w:right="0" w:firstLine="0"/>
              <w:jc w:val="both"/>
            </w:pPr>
            <w:r>
              <w:rPr>
                <w:color w:val="000000"/>
                <w:spacing w:val="0"/>
                <w:w w:val="100"/>
                <w:position w:val="0"/>
              </w:rPr>
              <w:t>《中国人民银行关 于加强支付受理终 端及相关业务管理 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为加强支付受理终端及相关业务管理，维护支付市场秩序，保护消费者合法 权益，对支付受理终端业务管理、特约商户管理、收单业务监测规定了明确 的监督管理措施。明确了对于为个人或特约商户等收款人生成的，用于付款 人识读并发起支付指令的收款条码，银行、支付机构、清算机构等为收款人 提供收款条码相关支付服务的机构（以下统称条码支付收款服务机构）应当 制定收款条码分类管理制度，有效区分个人和特约商户使用收款条码的场景 和用途，防范收款条码被出租、出借、出售或用于违法违规活动。</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《关于完整准确全 面贯彻新发展理念 做好碳达峰碳中和 工作的意见》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加快发展新一代信息技术、生物技术、新能源、新材料、高端装备、新能源 汽车、绿色环保以及航空航天、海洋装备等战略性新兴产业。推动互联网、 大数据、人工智能、第五代移动通信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等新兴技术与绿色低碳产业深度 融合。</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全国人大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《中华人民共和国 国民经济和社会发 展第十四个五年规 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 标纲要》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加强关键数字技术创新应用，聚焦高端芯片、操作系统、人工智能关键算法、 传感器等关键领域。加快推动数字产业化，培育壮大人工智能、大数据、区 块链、云计算、网络安全等新兴数字产业，提升通信设备、核心电子元器件、 关键软件等产业水平。构建基于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的应用场景和产业生态，在智能交通、智 慧物流、智慧能源、智慧医疗等重点领域开展试点示范。推进产业数字化转 型，深入推进服务业数字化转型，培育智慧物流、新零售等新增长点。</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中华人民共和 国工业和信息 化部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《工业互联网创新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发展行动计划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2021-2023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智能化制造、网络化协同、个性化定制、服务化延伸、数字化管理等新模式 新业态广泛普及。培育一批系统集成解决方案供应商，拓展冷链物流、应急 物资、智慧城市等领域规模化应用。</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、报告期内公司从事的主要业务</w:t>
      </w:r>
      <w:bookmarkEnd w:id="75"/>
      <w:bookmarkEnd w:id="76"/>
      <w:bookmarkEnd w:id="78"/>
    </w:p>
    <w:p>
      <w:pPr>
        <w:pStyle w:val="Style20"/>
        <w:keepNext w:val="0"/>
        <w:keepLines w:val="0"/>
        <w:widowControl w:val="0"/>
        <w:shd w:val="clear" w:color="auto" w:fill="auto"/>
        <w:bidi w:val="0"/>
        <w:spacing w:before="0" w:after="0" w:line="240" w:lineRule="auto"/>
        <w:ind w:left="0" w:right="0"/>
        <w:jc w:val="left"/>
      </w:pPr>
      <w:bookmarkStart w:id="79" w:name="bookmark79"/>
      <w:r>
        <w:rPr>
          <w:b/>
          <w:bCs/>
          <w:color w:val="000000"/>
          <w:spacing w:val="0"/>
          <w:w w:val="100"/>
          <w:position w:val="0"/>
        </w:rPr>
        <w:t>（</w:t>
      </w:r>
      <w:bookmarkEnd w:id="79"/>
      <w:r>
        <w:rPr>
          <w:b/>
          <w:bCs/>
          <w:color w:val="000000"/>
          <w:spacing w:val="0"/>
          <w:w w:val="100"/>
          <w:position w:val="0"/>
        </w:rPr>
        <w:t>一）公司从事的主要业务、主要产品及其用途</w:t>
      </w:r>
    </w:p>
    <w:p>
      <w:pPr>
        <w:pStyle w:val="Style20"/>
        <w:keepNext w:val="0"/>
        <w:keepLines w:val="0"/>
        <w:widowControl w:val="0"/>
        <w:shd w:val="clear" w:color="auto" w:fill="auto"/>
        <w:bidi w:val="0"/>
        <w:spacing w:before="0" w:after="0" w:line="319" w:lineRule="exact"/>
        <w:ind w:left="0" w:right="0"/>
        <w:jc w:val="left"/>
      </w:pPr>
      <w:r>
        <w:rPr>
          <w:color w:val="000000"/>
          <w:spacing w:val="0"/>
          <w:w w:val="100"/>
          <w:position w:val="0"/>
        </w:rPr>
        <w:t>公司致力于成为全球领先的</w:t>
      </w:r>
      <w:r>
        <w:rPr>
          <w:rFonts w:ascii="Times New Roman" w:eastAsia="Times New Roman" w:hAnsi="Times New Roman" w:cs="Times New Roman"/>
          <w:color w:val="000000"/>
          <w:spacing w:val="0"/>
          <w:w w:val="100"/>
          <w:position w:val="0"/>
          <w:sz w:val="18"/>
          <w:szCs w:val="18"/>
        </w:rPr>
        <w:t xml:space="preserve">AIDC </w:t>
      </w:r>
      <w:r>
        <w:rPr>
          <w:color w:val="000000"/>
          <w:spacing w:val="0"/>
          <w:w w:val="100"/>
          <w:position w:val="0"/>
        </w:rPr>
        <w:t>（自动识别与数据采集）厂商和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行业数字化解决方案提供商，核心业务为研发、生 产、销售智能数据终端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）、智能支付终端（智能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、专用打印机、智能自动化装备等</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智能终端产品并提供相 关的软件及云服务平台。</w:t>
      </w:r>
    </w:p>
    <w:p>
      <w:pPr>
        <w:pStyle w:val="Style20"/>
        <w:keepNext w:val="0"/>
        <w:keepLines w:val="0"/>
        <w:widowControl w:val="0"/>
        <w:shd w:val="clear" w:color="auto" w:fill="auto"/>
        <w:bidi w:val="0"/>
        <w:spacing w:before="0" w:after="160" w:line="312" w:lineRule="exact"/>
        <w:ind w:left="0" w:right="0"/>
        <w:jc w:val="left"/>
      </w:pPr>
      <w:r>
        <w:rPr>
          <w:color w:val="000000"/>
          <w:spacing w:val="0"/>
          <w:w w:val="100"/>
          <w:position w:val="0"/>
        </w:rPr>
        <w:t>公司的智能终端产品是可集成多种软硬件功能的工业级智能终端设备，根据行业客户需求可实现数据的实时采集、计算、 传输以及打印、金融支付等功能，是公司助力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建设以及赋能产业数字化的核心载体和数据入口。以智能终端为载 体，搭载为行业场景深度定制的操作系统、应用软件及云服务平台，为行业客户提供多样化、一体化的数据感知采集和边缘 计算能力。通过持续的创新，公司致力于为物流快递、电子商务、零售和服务、生产制造、医疗卫生、食品医药、公用事业、 行政执法及金融等行业客户提供数字化转型和升级服务。</w:t>
      </w:r>
    </w:p>
    <w:p>
      <w:pPr>
        <w:pStyle w:val="Style20"/>
        <w:keepNext w:val="0"/>
        <w:keepLines w:val="0"/>
        <w:widowControl w:val="0"/>
        <w:numPr>
          <w:ilvl w:val="0"/>
          <w:numId w:val="3"/>
        </w:numPr>
        <w:shd w:val="clear" w:color="auto" w:fill="auto"/>
        <w:bidi w:val="0"/>
        <w:spacing w:before="0" w:after="0" w:line="240" w:lineRule="auto"/>
        <w:ind w:left="0" w:right="0"/>
        <w:jc w:val="both"/>
      </w:pPr>
      <w:bookmarkStart w:id="80" w:name="bookmark80"/>
      <w:bookmarkEnd w:id="80"/>
      <w:r>
        <w:rPr>
          <w:b/>
          <w:bCs/>
          <w:color w:val="000000"/>
          <w:spacing w:val="0"/>
          <w:w w:val="100"/>
          <w:position w:val="0"/>
        </w:rPr>
        <w:t>物联网智能终端产品</w:t>
      </w:r>
    </w:p>
    <w:p>
      <w:pPr>
        <w:widowControl w:val="0"/>
        <w:spacing w:line="1" w:lineRule="exact"/>
        <w:sectPr>
          <w:footnotePr>
            <w:pos w:val="pageBottom"/>
            <w:numFmt w:val="decimal"/>
            <w:numRestart w:val="continuous"/>
          </w:footnotePr>
          <w:pgSz w:w="11900" w:h="16840"/>
          <w:pgMar w:top="1388" w:right="1028" w:bottom="1537" w:left="1094" w:header="0" w:footer="3" w:gutter="0"/>
          <w:cols w:space="720"/>
          <w:noEndnote/>
          <w:rtlGutter w:val="0"/>
          <w:docGrid w:linePitch="360"/>
        </w:sectPr>
      </w:pPr>
      <w:r>
        <mc:AlternateContent>
          <mc:Choice Requires="wps">
            <w:drawing>
              <wp:anchor distT="12700" distB="5029200" distL="0" distR="0" simplePos="0" relativeHeight="125829378" behindDoc="0" locked="0" layoutInCell="1" allowOverlap="1">
                <wp:simplePos x="0" y="0"/>
                <wp:positionH relativeFrom="page">
                  <wp:posOffset>903605</wp:posOffset>
                </wp:positionH>
                <wp:positionV relativeFrom="paragraph">
                  <wp:posOffset>12700</wp:posOffset>
                </wp:positionV>
                <wp:extent cx="252730" cy="152400"/>
                <wp:wrapTopAndBottom/>
                <wp:docPr id="1" name="Shape 1"/>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150000000000006pt;margin-top:1.pt;width:19.900000000000002pt;height:12.pt;z-index:-125829375;mso-wrap-distance-left:0;mso-wrap-distance-top:1.pt;mso-wrap-distance-right:0;mso-wrap-distance-bottom:396.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12700" distB="5035550" distL="0" distR="0" simplePos="0" relativeHeight="125829380" behindDoc="0" locked="0" layoutInCell="1" allowOverlap="1">
                <wp:simplePos x="0" y="0"/>
                <wp:positionH relativeFrom="page">
                  <wp:posOffset>3238500</wp:posOffset>
                </wp:positionH>
                <wp:positionV relativeFrom="paragraph">
                  <wp:posOffset>12700</wp:posOffset>
                </wp:positionV>
                <wp:extent cx="481330" cy="146050"/>
                <wp:wrapTopAndBottom/>
                <wp:docPr id="3" name="Shape 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产品系列</w:t>
                            </w:r>
                          </w:p>
                        </w:txbxContent>
                      </wps:txbx>
                      <wps:bodyPr wrap="none" lIns="0" tIns="0" rIns="0" bIns="0">
                        <a:noAutoFit/>
                      </wps:bodyPr>
                    </wps:wsp>
                  </a:graphicData>
                </a:graphic>
              </wp:anchor>
            </w:drawing>
          </mc:Choice>
          <mc:Fallback>
            <w:pict>
              <v:shape id="_x0000_s1029" type="#_x0000_t202" style="position:absolute;margin-left:255.pt;margin-top:1.pt;width:37.899999999999999pt;height:11.5pt;z-index:-125829373;mso-wrap-distance-left:0;mso-wrap-distance-top:1.pt;mso-wrap-distance-right:0;mso-wrap-distance-bottom:396.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产品系列</w:t>
                      </w:r>
                    </w:p>
                  </w:txbxContent>
                </v:textbox>
                <w10:wrap type="topAndBottom" anchorx="page"/>
              </v:shape>
            </w:pict>
          </mc:Fallback>
        </mc:AlternateContent>
      </w:r>
      <w:r>
        <mc:AlternateContent>
          <mc:Choice Requires="wps">
            <w:drawing>
              <wp:anchor distT="12700" distB="5032375" distL="0" distR="0" simplePos="0" relativeHeight="125829382" behindDoc="0" locked="0" layoutInCell="1" allowOverlap="1">
                <wp:simplePos x="0" y="0"/>
                <wp:positionH relativeFrom="page">
                  <wp:posOffset>5875020</wp:posOffset>
                </wp:positionH>
                <wp:positionV relativeFrom="paragraph">
                  <wp:posOffset>12700</wp:posOffset>
                </wp:positionV>
                <wp:extent cx="707390" cy="149225"/>
                <wp:wrapTopAndBottom/>
                <wp:docPr id="5" name="Shape 5"/>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主要应用领域</w:t>
                            </w:r>
                          </w:p>
                        </w:txbxContent>
                      </wps:txbx>
                      <wps:bodyPr wrap="none" lIns="0" tIns="0" rIns="0" bIns="0">
                        <a:noAutoFit/>
                      </wps:bodyPr>
                    </wps:wsp>
                  </a:graphicData>
                </a:graphic>
              </wp:anchor>
            </w:drawing>
          </mc:Choice>
          <mc:Fallback>
            <w:pict>
              <v:shape id="_x0000_s1031" type="#_x0000_t202" style="position:absolute;margin-left:462.60000000000002pt;margin-top:1.pt;width:55.700000000000003pt;height:11.75pt;z-index:-125829371;mso-wrap-distance-left:0;mso-wrap-distance-top:1.pt;mso-wrap-distance-right:0;mso-wrap-distance-bottom:396.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主要应用领域</w:t>
                      </w:r>
                    </w:p>
                  </w:txbxContent>
                </v:textbox>
                <w10:wrap type="topAndBottom" anchorx="page"/>
              </v:shape>
            </w:pict>
          </mc:Fallback>
        </mc:AlternateContent>
      </w:r>
      <w:r>
        <mc:AlternateContent>
          <mc:Choice Requires="wps">
            <w:drawing>
              <wp:anchor distT="542925" distB="4505325" distL="0" distR="0" simplePos="0" relativeHeight="125829384" behindDoc="0" locked="0" layoutInCell="1" allowOverlap="1">
                <wp:simplePos x="0" y="0"/>
                <wp:positionH relativeFrom="page">
                  <wp:posOffset>1623060</wp:posOffset>
                </wp:positionH>
                <wp:positionV relativeFrom="paragraph">
                  <wp:posOffset>542925</wp:posOffset>
                </wp:positionV>
                <wp:extent cx="545465" cy="146050"/>
                <wp:wrapTopAndBottom/>
                <wp:docPr id="7" name="Shape 7"/>
                <a:graphic xmlns:a="http://schemas.openxmlformats.org/drawingml/2006/main">
                  <a:graphicData uri="http://schemas.microsoft.com/office/word/2010/wordprocessingShape">
                    <wps:wsp>
                      <wps:cNvSpPr txBox="1"/>
                      <wps:spPr>
                        <a:xfrm>
                          <a:ext cx="54546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手持式</w:t>
                            </w:r>
                            <w:r>
                              <w:rPr>
                                <w:color w:val="000000"/>
                                <w:spacing w:val="0"/>
                                <w:w w:val="100"/>
                                <w:position w:val="0"/>
                                <w:sz w:val="18"/>
                                <w:szCs w:val="18"/>
                              </w:rPr>
                              <w:t>PDA</w:t>
                            </w:r>
                          </w:p>
                        </w:txbxContent>
                      </wps:txbx>
                      <wps:bodyPr wrap="none" lIns="0" tIns="0" rIns="0" bIns="0">
                        <a:noAutoFit/>
                      </wps:bodyPr>
                    </wps:wsp>
                  </a:graphicData>
                </a:graphic>
              </wp:anchor>
            </w:drawing>
          </mc:Choice>
          <mc:Fallback>
            <w:pict>
              <v:shape id="_x0000_s1033" type="#_x0000_t202" style="position:absolute;margin-left:127.8pt;margin-top:42.75pt;width:42.950000000000003pt;height:11.5pt;z-index:-125829369;mso-wrap-distance-left:0;mso-wrap-distance-top:42.75pt;mso-wrap-distance-right:0;mso-wrap-distance-bottom:354.7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手持式</w:t>
                      </w:r>
                      <w:r>
                        <w:rPr>
                          <w:color w:val="000000"/>
                          <w:spacing w:val="0"/>
                          <w:w w:val="100"/>
                          <w:position w:val="0"/>
                          <w:sz w:val="18"/>
                          <w:szCs w:val="18"/>
                        </w:rPr>
                        <w:t>PDA</w:t>
                      </w:r>
                    </w:p>
                  </w:txbxContent>
                </v:textbox>
                <w10:wrap type="topAndBottom" anchorx="page"/>
              </v:shape>
            </w:pict>
          </mc:Fallback>
        </mc:AlternateContent>
      </w:r>
      <w:r>
        <w:drawing>
          <wp:anchor distT="250190" distB="4209415" distL="0" distR="0" simplePos="0" relativeHeight="125829386" behindDoc="0" locked="0" layoutInCell="1" allowOverlap="1">
            <wp:simplePos x="0" y="0"/>
            <wp:positionH relativeFrom="page">
              <wp:posOffset>2857500</wp:posOffset>
            </wp:positionH>
            <wp:positionV relativeFrom="paragraph">
              <wp:posOffset>250190</wp:posOffset>
            </wp:positionV>
            <wp:extent cx="2346960" cy="73787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5"/>
                    <a:stretch/>
                  </pic:blipFill>
                  <pic:spPr>
                    <a:xfrm>
                      <a:ext cx="2346960" cy="737870"/>
                    </a:xfrm>
                    <a:prstGeom prst="rect"/>
                  </pic:spPr>
                </pic:pic>
              </a:graphicData>
            </a:graphic>
          </wp:anchor>
        </w:drawing>
      </w:r>
      <w:r>
        <mc:AlternateContent>
          <mc:Choice Requires="wps">
            <w:drawing>
              <wp:anchor distT="1399540" distB="3645535" distL="0" distR="0" simplePos="0" relativeHeight="125829387" behindDoc="0" locked="0" layoutInCell="1" allowOverlap="1">
                <wp:simplePos x="0" y="0"/>
                <wp:positionH relativeFrom="page">
                  <wp:posOffset>1421765</wp:posOffset>
                </wp:positionH>
                <wp:positionV relativeFrom="paragraph">
                  <wp:posOffset>1399540</wp:posOffset>
                </wp:positionV>
                <wp:extent cx="941705" cy="149225"/>
                <wp:wrapTopAndBottom/>
                <wp:docPr id="11" name="Shape 1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超高频</w:t>
                            </w:r>
                            <w:r>
                              <w:rPr>
                                <w:color w:val="000000"/>
                                <w:spacing w:val="0"/>
                                <w:w w:val="100"/>
                                <w:position w:val="0"/>
                                <w:sz w:val="18"/>
                                <w:szCs w:val="18"/>
                              </w:rPr>
                              <w:t>RFID</w:t>
                            </w:r>
                            <w:r>
                              <w:rPr>
                                <w:color w:val="000000"/>
                                <w:spacing w:val="0"/>
                                <w:w w:val="100"/>
                                <w:position w:val="0"/>
                              </w:rPr>
                              <w:t>读取器</w:t>
                            </w:r>
                          </w:p>
                        </w:txbxContent>
                      </wps:txbx>
                      <wps:bodyPr wrap="none" lIns="0" tIns="0" rIns="0" bIns="0">
                        <a:noAutoFit/>
                      </wps:bodyPr>
                    </wps:wsp>
                  </a:graphicData>
                </a:graphic>
              </wp:anchor>
            </w:drawing>
          </mc:Choice>
          <mc:Fallback>
            <w:pict>
              <v:shape id="_x0000_s1037" type="#_x0000_t202" style="position:absolute;margin-left:111.95pt;margin-top:110.2pt;width:74.150000000000006pt;height:11.75pt;z-index:-125829366;mso-wrap-distance-left:0;mso-wrap-distance-top:110.2pt;mso-wrap-distance-right:0;mso-wrap-distance-bottom:287.05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超高频</w:t>
                      </w:r>
                      <w:r>
                        <w:rPr>
                          <w:color w:val="000000"/>
                          <w:spacing w:val="0"/>
                          <w:w w:val="100"/>
                          <w:position w:val="0"/>
                          <w:sz w:val="18"/>
                          <w:szCs w:val="18"/>
                        </w:rPr>
                        <w:t>RFID</w:t>
                      </w:r>
                      <w:r>
                        <w:rPr>
                          <w:color w:val="000000"/>
                          <w:spacing w:val="0"/>
                          <w:w w:val="100"/>
                          <w:position w:val="0"/>
                        </w:rPr>
                        <w:t>读取器</w:t>
                      </w:r>
                    </w:p>
                  </w:txbxContent>
                </v:textbox>
                <w10:wrap type="topAndBottom" anchorx="page"/>
              </v:shape>
            </w:pict>
          </mc:Fallback>
        </mc:AlternateContent>
      </w:r>
      <w:r>
        <w:drawing>
          <wp:anchor distT="1067435" distB="3303905" distL="0" distR="0" simplePos="0" relativeHeight="125829389" behindDoc="0" locked="0" layoutInCell="1" allowOverlap="1">
            <wp:simplePos x="0" y="0"/>
            <wp:positionH relativeFrom="page">
              <wp:posOffset>3101340</wp:posOffset>
            </wp:positionH>
            <wp:positionV relativeFrom="paragraph">
              <wp:posOffset>1067435</wp:posOffset>
            </wp:positionV>
            <wp:extent cx="1859280" cy="82296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1859280" cy="822960"/>
                    </a:xfrm>
                    <a:prstGeom prst="rect"/>
                  </pic:spPr>
                </pic:pic>
              </a:graphicData>
            </a:graphic>
          </wp:anchor>
        </w:drawing>
      </w:r>
      <w:r>
        <mc:AlternateContent>
          <mc:Choice Requires="wps">
            <w:drawing>
              <wp:anchor distT="2195195" distB="2853055" distL="0" distR="0" simplePos="0" relativeHeight="125829390" behindDoc="0" locked="0" layoutInCell="1" allowOverlap="1">
                <wp:simplePos x="0" y="0"/>
                <wp:positionH relativeFrom="page">
                  <wp:posOffset>1628775</wp:posOffset>
                </wp:positionH>
                <wp:positionV relativeFrom="paragraph">
                  <wp:posOffset>2195195</wp:posOffset>
                </wp:positionV>
                <wp:extent cx="539750" cy="146050"/>
                <wp:wrapTopAndBottom/>
                <wp:docPr id="15" name="Shape 15"/>
                <a:graphic xmlns:a="http://schemas.openxmlformats.org/drawingml/2006/main">
                  <a:graphicData uri="http://schemas.microsoft.com/office/word/2010/wordprocessingShape">
                    <wps:wsp>
                      <wps:cNvSpPr txBox="1"/>
                      <wps:spPr>
                        <a:xfrm>
                          <a:ext cx="53975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穿戴式</w:t>
                            </w:r>
                            <w:r>
                              <w:rPr>
                                <w:color w:val="000000"/>
                                <w:spacing w:val="0"/>
                                <w:w w:val="100"/>
                                <w:position w:val="0"/>
                                <w:sz w:val="18"/>
                                <w:szCs w:val="18"/>
                              </w:rPr>
                              <w:t>PDA</w:t>
                            </w:r>
                          </w:p>
                        </w:txbxContent>
                      </wps:txbx>
                      <wps:bodyPr wrap="none" lIns="0" tIns="0" rIns="0" bIns="0">
                        <a:noAutoFit/>
                      </wps:bodyPr>
                    </wps:wsp>
                  </a:graphicData>
                </a:graphic>
              </wp:anchor>
            </w:drawing>
          </mc:Choice>
          <mc:Fallback>
            <w:pict>
              <v:shape id="_x0000_s1041" type="#_x0000_t202" style="position:absolute;margin-left:128.25pt;margin-top:172.84999999999999pt;width:42.5pt;height:11.5pt;z-index:-125829363;mso-wrap-distance-left:0;mso-wrap-distance-top:172.84999999999999pt;mso-wrap-distance-right:0;mso-wrap-distance-bottom:224.65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穿戴式</w:t>
                      </w:r>
                      <w:r>
                        <w:rPr>
                          <w:color w:val="000000"/>
                          <w:spacing w:val="0"/>
                          <w:w w:val="100"/>
                          <w:position w:val="0"/>
                          <w:sz w:val="18"/>
                          <w:szCs w:val="18"/>
                        </w:rPr>
                        <w:t>PDA</w:t>
                      </w:r>
                    </w:p>
                  </w:txbxContent>
                </v:textbox>
                <w10:wrap type="topAndBottom" anchorx="page"/>
              </v:shape>
            </w:pict>
          </mc:Fallback>
        </mc:AlternateContent>
      </w:r>
      <w:r>
        <mc:AlternateContent>
          <mc:Choice Requires="wps">
            <w:drawing>
              <wp:anchor distT="2564130" distB="2306955" distL="0" distR="0" simplePos="0" relativeHeight="125829392" behindDoc="0" locked="0" layoutInCell="1" allowOverlap="1">
                <wp:simplePos x="0" y="0"/>
                <wp:positionH relativeFrom="page">
                  <wp:posOffset>732790</wp:posOffset>
                </wp:positionH>
                <wp:positionV relativeFrom="paragraph">
                  <wp:posOffset>2564130</wp:posOffset>
                </wp:positionV>
                <wp:extent cx="594360" cy="323215"/>
                <wp:wrapTopAndBottom/>
                <wp:docPr id="17" name="Shape 17"/>
                <a:graphic xmlns:a="http://schemas.openxmlformats.org/drawingml/2006/main">
                  <a:graphicData uri="http://schemas.microsoft.com/office/word/2010/wordprocessingShape">
                    <wps:wsp>
                      <wps:cNvSpPr txBox="1"/>
                      <wps:spPr>
                        <a:xfrm>
                          <a:ext cx="594360" cy="323215"/>
                        </a:xfrm>
                        <a:prstGeom prst="rect"/>
                        <a:noFill/>
                      </wps:spPr>
                      <wps:txbx>
                        <w:txbxContent>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智能数据终</w:t>
                              <w:br/>
                              <w:t>端</w:t>
                            </w:r>
                          </w:p>
                        </w:txbxContent>
                      </wps:txbx>
                      <wps:bodyPr lIns="0" tIns="0" rIns="0" bIns="0">
                        <a:noAutoFit/>
                      </wps:bodyPr>
                    </wps:wsp>
                  </a:graphicData>
                </a:graphic>
              </wp:anchor>
            </w:drawing>
          </mc:Choice>
          <mc:Fallback>
            <w:pict>
              <v:shape id="_x0000_s1043" type="#_x0000_t202" style="position:absolute;margin-left:57.700000000000003pt;margin-top:201.90000000000001pt;width:46.800000000000004pt;height:25.449999999999999pt;z-index:-125829361;mso-wrap-distance-left:0;mso-wrap-distance-top:201.90000000000001pt;mso-wrap-distance-right:0;mso-wrap-distance-bottom:181.65000000000001pt;mso-position-horizontal-relative:page" filled="f" stroked="f">
                <v:textbox inset="0,0,0,0">
                  <w:txbxContent>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智能数据终</w:t>
                        <w:br/>
                        <w:t>端</w:t>
                      </w:r>
                    </w:p>
                  </w:txbxContent>
                </v:textbox>
                <w10:wrap type="topAndBottom" anchorx="page"/>
              </v:shape>
            </w:pict>
          </mc:Fallback>
        </mc:AlternateContent>
      </w:r>
      <w:r>
        <mc:AlternateContent>
          <mc:Choice Requires="wps">
            <w:drawing>
              <wp:anchor distT="2877820" distB="2170430" distL="0" distR="0" simplePos="0" relativeHeight="125829394" behindDoc="0" locked="0" layoutInCell="1" allowOverlap="1">
                <wp:simplePos x="0" y="0"/>
                <wp:positionH relativeFrom="page">
                  <wp:posOffset>1479550</wp:posOffset>
                </wp:positionH>
                <wp:positionV relativeFrom="paragraph">
                  <wp:posOffset>2877820</wp:posOffset>
                </wp:positionV>
                <wp:extent cx="826135" cy="146050"/>
                <wp:wrapTopAndBottom/>
                <wp:docPr id="19" name="Shape 19"/>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工业级平板电脑</w:t>
                            </w:r>
                          </w:p>
                        </w:txbxContent>
                      </wps:txbx>
                      <wps:bodyPr wrap="none" lIns="0" tIns="0" rIns="0" bIns="0">
                        <a:noAutoFit/>
                      </wps:bodyPr>
                    </wps:wsp>
                  </a:graphicData>
                </a:graphic>
              </wp:anchor>
            </w:drawing>
          </mc:Choice>
          <mc:Fallback>
            <w:pict>
              <v:shape id="_x0000_s1045" type="#_x0000_t202" style="position:absolute;margin-left:116.5pt;margin-top:226.59999999999999pt;width:65.049999999999997pt;height:11.5pt;z-index:-125829359;mso-wrap-distance-left:0;mso-wrap-distance-top:226.59999999999999pt;mso-wrap-distance-right:0;mso-wrap-distance-bottom:170.9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工业级平板电脑</w:t>
                      </w:r>
                    </w:p>
                  </w:txbxContent>
                </v:textbox>
                <w10:wrap type="topAndBottom" anchorx="page"/>
              </v:shape>
            </w:pict>
          </mc:Fallback>
        </mc:AlternateContent>
      </w:r>
      <w:r>
        <w:drawing>
          <wp:anchor distT="2670810" distB="1932305" distL="0" distR="0" simplePos="0" relativeHeight="125829396" behindDoc="0" locked="0" layoutInCell="1" allowOverlap="1">
            <wp:simplePos x="0" y="0"/>
            <wp:positionH relativeFrom="page">
              <wp:posOffset>3116580</wp:posOffset>
            </wp:positionH>
            <wp:positionV relativeFrom="paragraph">
              <wp:posOffset>2670810</wp:posOffset>
            </wp:positionV>
            <wp:extent cx="1871345" cy="59118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9"/>
                    <a:stretch/>
                  </pic:blipFill>
                  <pic:spPr>
                    <a:xfrm>
                      <a:ext cx="1871345" cy="591185"/>
                    </a:xfrm>
                    <a:prstGeom prst="rect"/>
                  </pic:spPr>
                </pic:pic>
              </a:graphicData>
            </a:graphic>
          </wp:anchor>
        </w:drawing>
      </w:r>
      <w:r>
        <mc:AlternateContent>
          <mc:Choice Requires="wps">
            <w:drawing>
              <wp:anchor distT="3752850" distB="1292225" distL="0" distR="0" simplePos="0" relativeHeight="125829397" behindDoc="0" locked="0" layoutInCell="1" allowOverlap="1">
                <wp:simplePos x="0" y="0"/>
                <wp:positionH relativeFrom="page">
                  <wp:posOffset>1598295</wp:posOffset>
                </wp:positionH>
                <wp:positionV relativeFrom="paragraph">
                  <wp:posOffset>3752850</wp:posOffset>
                </wp:positionV>
                <wp:extent cx="594360" cy="149225"/>
                <wp:wrapTopAndBottom/>
                <wp:docPr id="23" name="Shape 23"/>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智能测温仪</w:t>
                            </w:r>
                          </w:p>
                        </w:txbxContent>
                      </wps:txbx>
                      <wps:bodyPr wrap="none" lIns="0" tIns="0" rIns="0" bIns="0">
                        <a:noAutoFit/>
                      </wps:bodyPr>
                    </wps:wsp>
                  </a:graphicData>
                </a:graphic>
              </wp:anchor>
            </w:drawing>
          </mc:Choice>
          <mc:Fallback>
            <w:pict>
              <v:shape id="_x0000_s1049" type="#_x0000_t202" style="position:absolute;margin-left:125.85000000000001pt;margin-top:295.5pt;width:46.800000000000004pt;height:11.75pt;z-index:-125829356;mso-wrap-distance-left:0;mso-wrap-distance-top:295.5pt;mso-wrap-distance-right:0;mso-wrap-distance-bottom:101.7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智能测温仪</w:t>
                      </w:r>
                    </w:p>
                  </w:txbxContent>
                </v:textbox>
                <w10:wrap type="topAndBottom" anchorx="page"/>
              </v:shape>
            </w:pict>
          </mc:Fallback>
        </mc:AlternateContent>
      </w:r>
      <w:r>
        <mc:AlternateContent>
          <mc:Choice Requires="wps">
            <w:drawing>
              <wp:anchor distT="4740275" distB="304800" distL="0" distR="0" simplePos="0" relativeHeight="125829399" behindDoc="0" locked="0" layoutInCell="1" allowOverlap="1">
                <wp:simplePos x="0" y="0"/>
                <wp:positionH relativeFrom="page">
                  <wp:posOffset>1482725</wp:posOffset>
                </wp:positionH>
                <wp:positionV relativeFrom="paragraph">
                  <wp:posOffset>4740275</wp:posOffset>
                </wp:positionV>
                <wp:extent cx="822960" cy="149225"/>
                <wp:wrapTopAndBottom/>
                <wp:docPr id="25" name="Shape 25"/>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智能移动税控机</w:t>
                            </w:r>
                          </w:p>
                        </w:txbxContent>
                      </wps:txbx>
                      <wps:bodyPr wrap="none" lIns="0" tIns="0" rIns="0" bIns="0">
                        <a:noAutoFit/>
                      </wps:bodyPr>
                    </wps:wsp>
                  </a:graphicData>
                </a:graphic>
              </wp:anchor>
            </w:drawing>
          </mc:Choice>
          <mc:Fallback>
            <w:pict>
              <v:shape id="_x0000_s1051" type="#_x0000_t202" style="position:absolute;margin-left:116.75pt;margin-top:373.25pt;width:64.799999999999997pt;height:11.75pt;z-index:-125829354;mso-wrap-distance-left:0;mso-wrap-distance-top:373.25pt;mso-wrap-distance-right:0;mso-wrap-distance-bottom:2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智能移动税控机</w:t>
                      </w:r>
                    </w:p>
                  </w:txbxContent>
                </v:textbox>
                <w10:wrap type="topAndBottom" anchorx="page"/>
              </v:shape>
            </w:pict>
          </mc:Fallback>
        </mc:AlternateContent>
      </w:r>
      <w:r>
        <w:drawing>
          <wp:anchor distT="3313430" distB="0" distL="0" distR="0" simplePos="0" relativeHeight="125829401" behindDoc="0" locked="0" layoutInCell="1" allowOverlap="1">
            <wp:simplePos x="0" y="0"/>
            <wp:positionH relativeFrom="page">
              <wp:posOffset>3731895</wp:posOffset>
            </wp:positionH>
            <wp:positionV relativeFrom="paragraph">
              <wp:posOffset>3313430</wp:posOffset>
            </wp:positionV>
            <wp:extent cx="597535" cy="188341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1"/>
                    <a:stretch/>
                  </pic:blipFill>
                  <pic:spPr>
                    <a:xfrm>
                      <a:ext cx="597535" cy="1883410"/>
                    </a:xfrm>
                    <a:prstGeom prst="rect"/>
                  </pic:spPr>
                </pic:pic>
              </a:graphicData>
            </a:graphic>
          </wp:anchor>
        </w:drawing>
      </w:r>
      <w:r>
        <mc:AlternateContent>
          <mc:Choice Requires="wps">
            <w:drawing>
              <wp:anchor distT="2000250" distB="1791970" distL="0" distR="0" simplePos="0" relativeHeight="125829402" behindDoc="0" locked="0" layoutInCell="1" allowOverlap="1">
                <wp:simplePos x="0" y="0"/>
                <wp:positionH relativeFrom="page">
                  <wp:posOffset>5609590</wp:posOffset>
                </wp:positionH>
                <wp:positionV relativeFrom="paragraph">
                  <wp:posOffset>2000250</wp:posOffset>
                </wp:positionV>
                <wp:extent cx="1286510" cy="1402080"/>
                <wp:wrapTopAndBottom/>
                <wp:docPr id="29" name="Shape 29"/>
                <a:graphic xmlns:a="http://schemas.openxmlformats.org/drawingml/2006/main">
                  <a:graphicData uri="http://schemas.microsoft.com/office/word/2010/wordprocessingShape">
                    <wps:wsp>
                      <wps:cNvSpPr txBox="1"/>
                      <wps:spPr>
                        <a:xfrm>
                          <a:ext cx="1286510" cy="1402080"/>
                        </a:xfrm>
                        <a:prstGeom prst="rect"/>
                        <a:noFill/>
                      </wps:spPr>
                      <wps:txbx>
                        <w:txbxContent>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物流快递、电子商务、零 售、生产制造、仓储运输、 医疗卫生、行政执法、食 品医药、金融、能源电力、 公共交通、酒店旅游、安 防管控、社会服务、公用 事业管理等</w:t>
                            </w:r>
                          </w:p>
                        </w:txbxContent>
                      </wps:txbx>
                      <wps:bodyPr lIns="0" tIns="0" rIns="0" bIns="0">
                        <a:noAutoFit/>
                      </wps:bodyPr>
                    </wps:wsp>
                  </a:graphicData>
                </a:graphic>
              </wp:anchor>
            </w:drawing>
          </mc:Choice>
          <mc:Fallback>
            <w:pict>
              <v:shape id="_x0000_s1055" type="#_x0000_t202" style="position:absolute;margin-left:441.69999999999999pt;margin-top:157.5pt;width:101.3pt;height:110.40000000000001pt;z-index:-125829351;mso-wrap-distance-left:0;mso-wrap-distance-top:157.5pt;mso-wrap-distance-right:0;mso-wrap-distance-bottom:141.09999999999999pt;mso-position-horizontal-relative:page" filled="f" stroked="f">
                <v:textbox inset="0,0,0,0">
                  <w:txbxContent>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物流快递、电子商务、零 售、生产制造、仓储运输、 医疗卫生、行政执法、食 品医药、金融、能源电力、 公共交通、酒店旅游、安 防管控、社会服务、公用 事业管理等</w:t>
                      </w:r>
                    </w:p>
                  </w:txbxContent>
                </v:textbox>
                <w10:wrap type="topAndBottom" anchorx="page"/>
              </v:shape>
            </w:pict>
          </mc:Fallback>
        </mc:AlternateConten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356" w:right="0" w:bottom="1473" w:left="0" w:header="0" w:footer="3" w:gutter="0"/>
          <w:cols w:space="720"/>
          <w:noEndnote/>
          <w:rtlGutter w:val="0"/>
          <w:docGrid w:linePitch="360"/>
        </w:sectPr>
      </w:pPr>
    </w:p>
    <w:p>
      <w:pPr>
        <w:widowControl w:val="0"/>
        <w:spacing w:line="1" w:lineRule="exact"/>
      </w:pPr>
      <w:r>
        <mc:AlternateContent>
          <mc:Choice Requires="wps">
            <w:drawing>
              <wp:anchor distT="0" distB="0" distL="114300" distR="1062355" simplePos="0" relativeHeight="125829404" behindDoc="0" locked="0" layoutInCell="1" allowOverlap="1">
                <wp:simplePos x="0" y="0"/>
                <wp:positionH relativeFrom="page">
                  <wp:posOffset>790575</wp:posOffset>
                </wp:positionH>
                <wp:positionV relativeFrom="paragraph">
                  <wp:posOffset>158750</wp:posOffset>
                </wp:positionV>
                <wp:extent cx="481330" cy="313690"/>
                <wp:wrapSquare wrapText="right"/>
                <wp:docPr id="31" name="Shape 31"/>
                <a:graphic xmlns:a="http://schemas.openxmlformats.org/drawingml/2006/main">
                  <a:graphicData uri="http://schemas.microsoft.com/office/word/2010/wordprocessingShape">
                    <wps:wsp>
                      <wps:cNvSpPr txBox="1"/>
                      <wps:spPr>
                        <a:xfrm>
                          <a:ext cx="481330" cy="313690"/>
                        </a:xfrm>
                        <a:prstGeom prst="rect"/>
                        <a:noFill/>
                      </wps:spPr>
                      <wps:txbx>
                        <w:txbxContent>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智能支付</w:t>
                              <w:br/>
                              <w:t>终端</w:t>
                            </w:r>
                          </w:p>
                        </w:txbxContent>
                      </wps:txbx>
                      <wps:bodyPr lIns="0" tIns="0" rIns="0" bIns="0">
                        <a:noAutoFit/>
                      </wps:bodyPr>
                    </wps:wsp>
                  </a:graphicData>
                </a:graphic>
              </wp:anchor>
            </w:drawing>
          </mc:Choice>
          <mc:Fallback>
            <w:pict>
              <v:shape id="_x0000_s1057" type="#_x0000_t202" style="position:absolute;margin-left:62.25pt;margin-top:12.5pt;width:37.899999999999999pt;height:24.699999999999999pt;z-index:-125829349;mso-wrap-distance-left:9.pt;mso-wrap-distance-right:83.650000000000006pt;mso-position-horizontal-relative:page" filled="f" stroked="f">
                <v:textbox inset="0,0,0,0">
                  <w:txbxContent>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智能支付</w:t>
                        <w:br/>
                        <w:t>终端</w:t>
                      </w:r>
                    </w:p>
                  </w:txbxContent>
                </v:textbox>
                <w10:wrap type="square" side="right" anchorx="page"/>
              </v:shape>
            </w:pict>
          </mc:Fallback>
        </mc:AlternateContent>
      </w:r>
      <w:r>
        <mc:AlternateContent>
          <mc:Choice Requires="wps">
            <w:drawing>
              <wp:anchor distT="91440" distB="76200" distL="891540" distR="114300" simplePos="0" relativeHeight="125829406" behindDoc="0" locked="0" layoutInCell="1" allowOverlap="1">
                <wp:simplePos x="0" y="0"/>
                <wp:positionH relativeFrom="page">
                  <wp:posOffset>1567815</wp:posOffset>
                </wp:positionH>
                <wp:positionV relativeFrom="paragraph">
                  <wp:posOffset>250190</wp:posOffset>
                </wp:positionV>
                <wp:extent cx="652145" cy="146050"/>
                <wp:wrapSquare wrapText="right"/>
                <wp:docPr id="33" name="Shape 33"/>
                <a:graphic xmlns:a="http://schemas.openxmlformats.org/drawingml/2006/main">
                  <a:graphicData uri="http://schemas.microsoft.com/office/word/2010/wordprocessingShape">
                    <wps:wsp>
                      <wps:cNvSpPr txBox="1"/>
                      <wps:spPr>
                        <a:xfrm>
                          <a:ext cx="65214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智能移动</w:t>
                            </w:r>
                            <w:r>
                              <w:rPr>
                                <w:color w:val="000000"/>
                                <w:spacing w:val="0"/>
                                <w:w w:val="100"/>
                                <w:position w:val="0"/>
                                <w:sz w:val="18"/>
                                <w:szCs w:val="18"/>
                              </w:rPr>
                              <w:t>POS</w:t>
                            </w:r>
                          </w:p>
                        </w:txbxContent>
                      </wps:txbx>
                      <wps:bodyPr wrap="none" lIns="0" tIns="0" rIns="0" bIns="0">
                        <a:noAutoFit/>
                      </wps:bodyPr>
                    </wps:wsp>
                  </a:graphicData>
                </a:graphic>
              </wp:anchor>
            </w:drawing>
          </mc:Choice>
          <mc:Fallback>
            <w:pict>
              <v:shape id="_x0000_s1059" type="#_x0000_t202" style="position:absolute;margin-left:123.45pt;margin-top:19.699999999999999pt;width:51.350000000000001pt;height:11.5pt;z-index:-125829347;mso-wrap-distance-left:70.200000000000003pt;mso-wrap-distance-top:7.2000000000000002pt;mso-wrap-distance-right:9.pt;mso-wrap-distance-bottom:6.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智能移动</w:t>
                      </w:r>
                      <w:r>
                        <w:rPr>
                          <w:color w:val="000000"/>
                          <w:spacing w:val="0"/>
                          <w:w w:val="100"/>
                          <w:position w:val="0"/>
                          <w:sz w:val="18"/>
                          <w:szCs w:val="18"/>
                        </w:rPr>
                        <w:t>POS</w:t>
                      </w:r>
                    </w:p>
                  </w:txbxContent>
                </v:textbox>
                <w10:wrap type="square" side="right" anchorx="page"/>
              </v:shape>
            </w:pict>
          </mc:Fallback>
        </mc:AlternateContent>
      </w:r>
    </w:p>
    <w:p>
      <w:pPr>
        <w:pStyle w:val="Style20"/>
        <w:keepNext w:val="0"/>
        <w:keepLines w:val="0"/>
        <w:widowControl w:val="0"/>
        <w:shd w:val="clear" w:color="auto" w:fill="auto"/>
        <w:bidi w:val="0"/>
        <w:spacing w:before="0" w:after="0" w:line="305" w:lineRule="exact"/>
        <w:ind w:left="5280" w:right="0" w:firstLine="0"/>
        <w:jc w:val="left"/>
      </w:pPr>
      <w:r>
        <w:rPr>
          <w:color w:val="000000"/>
          <w:spacing w:val="0"/>
          <w:w w:val="100"/>
          <w:position w:val="0"/>
        </w:rPr>
        <w:t>零售、餐饮、医疗、 酒店旅游、交通、社 会服务等</w:t>
      </w:r>
      <w:r>
        <w:br w:type="page"/>
      </w:r>
    </w:p>
    <w:tbl>
      <w:tblPr>
        <w:tblOverlap w:val="never"/>
        <w:jc w:val="center"/>
        <w:tblLayout w:type="fixed"/>
      </w:tblPr>
      <w:tblGrid>
        <w:gridCol w:w="994"/>
        <w:gridCol w:w="1733"/>
        <w:gridCol w:w="562"/>
        <w:gridCol w:w="350"/>
        <w:gridCol w:w="317"/>
        <w:gridCol w:w="1123"/>
        <w:gridCol w:w="2650"/>
        <w:gridCol w:w="1925"/>
      </w:tblGrid>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产品系列</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主要应用领域</w:t>
            </w:r>
          </w:p>
        </w:tc>
      </w:tr>
      <w:tr>
        <w:trPr>
          <w:trHeight w:val="10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智能收银一体机</w:t>
            </w:r>
          </w:p>
        </w:tc>
        <w:tc>
          <w:tcPr>
            <w:gridSpan w:val="5"/>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刷脸支付终端</w:t>
            </w: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4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扫码支付终端/ 银医通</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4"/>
                <w:szCs w:val="164"/>
              </w:rPr>
            </w:pPr>
            <w:r>
              <w:rPr>
                <w:rFonts w:ascii="Arial" w:eastAsia="Arial" w:hAnsi="Arial" w:cs="Arial"/>
                <w:color w:val="34516C"/>
                <w:spacing w:val="0"/>
                <w:w w:val="100"/>
                <w:position w:val="0"/>
                <w:sz w:val="164"/>
                <w:szCs w:val="164"/>
              </w:rPr>
              <w:t>aalsl</w:t>
            </w:r>
          </w:p>
        </w:tc>
        <w:tc>
          <w:tcPr>
            <w:vMerge/>
            <w:tcBorders>
              <w:left w:val="single" w:sz="4"/>
              <w:right w:val="single" w:sz="4"/>
            </w:tcBorders>
            <w:shd w:val="clear" w:color="auto" w:fill="FFFFFF"/>
            <w:vAlign w:val="top"/>
          </w:tcPr>
          <w:p>
            <w:pPr/>
          </w:p>
        </w:tc>
      </w:tr>
      <w:tr>
        <w:trPr>
          <w:trHeight w:val="10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专用打印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标签打印机</w:t>
            </w:r>
          </w:p>
        </w:tc>
        <w:tc>
          <w:tcPr>
            <w:gridSpan w:val="5"/>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物流快递、电子商务、 零售、生产制造、仓 储运输、医疗卫生、 行政执法、食品医药、 金融、能源电力、公 共交通、酒店旅游、 安防管控、社会服务、 公用事业管理等</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票据打印机</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2"/>
                <w:szCs w:val="122"/>
              </w:rPr>
            </w:pPr>
            <w:r>
              <w:rPr>
                <w:rFonts w:ascii="Arial" w:eastAsia="Arial" w:hAnsi="Arial" w:cs="Arial"/>
                <w:color w:val="353A3C"/>
                <w:spacing w:val="0"/>
                <w:w w:val="100"/>
                <w:position w:val="0"/>
                <w:sz w:val="122"/>
                <w:szCs w:val="122"/>
              </w:rPr>
              <w:t xml:space="preserve">&lt; </w:t>
            </w:r>
            <w:r>
              <w:rPr>
                <w:rFonts w:ascii="Arial" w:eastAsia="Arial" w:hAnsi="Arial" w:cs="Arial"/>
                <w:color w:val="58595A"/>
                <w:spacing w:val="0"/>
                <w:w w:val="100"/>
                <w:position w:val="0"/>
                <w:sz w:val="122"/>
                <w:szCs w:val="122"/>
              </w:rPr>
              <w:t xml:space="preserve">0 </w:t>
            </w:r>
            <w:r>
              <w:rPr>
                <w:rFonts w:ascii="Arial" w:eastAsia="Arial" w:hAnsi="Arial" w:cs="Arial"/>
                <w:color w:val="58595A"/>
                <w:spacing w:val="0"/>
                <w:w w:val="100"/>
                <w:position w:val="0"/>
                <w:sz w:val="122"/>
                <w:szCs w:val="122"/>
              </w:rPr>
              <w:t>-</w:t>
            </w:r>
          </w:p>
        </w:tc>
        <w:tc>
          <w:tcPr>
            <w:vMerge/>
            <w:tcBorders>
              <w:left w:val="single" w:sz="4"/>
              <w:right w:val="single" w:sz="4"/>
            </w:tcBorders>
            <w:shd w:val="clear" w:color="auto" w:fill="FFFFFF"/>
            <w:vAlign w:val="center"/>
          </w:tcPr>
          <w:p>
            <w:pPr/>
          </w:p>
        </w:tc>
      </w:tr>
      <w:tr>
        <w:trPr>
          <w:trHeight w:val="10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机芯模组</w:t>
            </w: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智能自动化 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手持标签机/ 六轴机械臂贴标机</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2"/>
                <w:szCs w:val="122"/>
              </w:rPr>
            </w:pPr>
            <w:r>
              <w:rPr>
                <w:rFonts w:ascii="Arial" w:eastAsia="Arial" w:hAnsi="Arial" w:cs="Arial"/>
                <w:color w:val="2A2827"/>
                <w:spacing w:val="0"/>
                <w:w w:val="100"/>
                <w:position w:val="0"/>
                <w:sz w:val="122"/>
                <w:szCs w:val="122"/>
              </w:rPr>
              <w:t xml:space="preserve">■ </w:t>
            </w:r>
            <w:r>
              <w:rPr>
                <w:rFonts w:ascii="Arial" w:eastAsia="Arial" w:hAnsi="Arial" w:cs="Arial"/>
                <w:color w:val="8C7F6C"/>
                <w:spacing w:val="0"/>
                <w:w w:val="100"/>
                <w:position w:val="0"/>
                <w:sz w:val="122"/>
                <w:szCs w:val="122"/>
              </w:rPr>
              <w:t xml:space="preserve">\ </w:t>
            </w:r>
            <w:r>
              <w:rPr>
                <w:rFonts w:ascii="Arial" w:eastAsia="Arial" w:hAnsi="Arial" w:cs="Arial"/>
                <w:color w:val="58595A"/>
                <w:spacing w:val="0"/>
                <w:w w:val="100"/>
                <w:position w:val="0"/>
                <w:sz w:val="122"/>
                <w:szCs w:val="122"/>
              </w:rPr>
              <w:t>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物流快递、电子商务、零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售、生产制造、仓储运输 等</w:t>
            </w:r>
          </w:p>
        </w:tc>
      </w:tr>
      <w:tr>
        <w:trPr>
          <w:trHeight w:val="13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智能分拣设备</w:t>
            </w: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2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智能仓库机器人</w:t>
            </w:r>
          </w:p>
        </w:tc>
        <w:tc>
          <w:tcPr>
            <w:gridSpan w:val="5"/>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智能立体仓库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2"/>
                <w:szCs w:val="122"/>
              </w:rPr>
            </w:pPr>
            <w:r>
              <w:rPr>
                <w:rFonts w:ascii="Arial" w:eastAsia="Arial" w:hAnsi="Arial" w:cs="Arial"/>
                <w:color w:val="3D4352"/>
                <w:spacing w:val="0"/>
                <w:w w:val="100"/>
                <w:position w:val="0"/>
                <w:sz w:val="122"/>
                <w:szCs w:val="122"/>
              </w:rPr>
              <w:t>1</w:t>
            </w:r>
          </w:p>
        </w:tc>
        <w:tc>
          <w:tcPr>
            <w:gridSpan w:val="3"/>
            <w:tcBorders>
              <w:top w:val="single" w:sz="4"/>
            </w:tcBorders>
            <w:shd w:val="clear" w:color="auto" w:fill="BC9703"/>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4"/>
                <w:szCs w:val="164"/>
              </w:rPr>
            </w:pPr>
            <w:r>
              <w:rPr>
                <w:rFonts w:ascii="Arial" w:eastAsia="Arial" w:hAnsi="Arial" w:cs="Arial"/>
                <w:color w:val="575E72"/>
                <w:spacing w:val="0"/>
                <w:w w:val="100"/>
                <w:position w:val="0"/>
                <w:sz w:val="164"/>
                <w:szCs w:val="164"/>
              </w:rPr>
              <w:t>B!</w:t>
            </w:r>
          </w:p>
        </w:tc>
        <w:tc>
          <w:tcPr>
            <w:vMerge/>
            <w:tcBorders>
              <w:left w:val="single" w:sz="4"/>
              <w:right w:val="single" w:sz="4"/>
            </w:tcBorders>
            <w:shd w:val="clear" w:color="auto" w:fill="FFFFFF"/>
            <w:vAlign w:val="center"/>
          </w:tcPr>
          <w:p>
            <w:pPr/>
          </w:p>
        </w:tc>
      </w:tr>
      <w:tr>
        <w:trPr>
          <w:trHeight w:val="145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智能物流一体机/ 快递出库仪</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2"/>
                <w:szCs w:val="122"/>
              </w:rPr>
            </w:pPr>
            <w:r>
              <w:rPr>
                <w:rFonts w:ascii="Arial" w:eastAsia="Arial" w:hAnsi="Arial" w:cs="Arial"/>
                <w:color w:val="3D4352"/>
                <w:spacing w:val="0"/>
                <w:w w:val="100"/>
                <w:position w:val="0"/>
                <w:sz w:val="122"/>
                <w:szCs w:val="122"/>
              </w:rPr>
              <w:t>1</w:t>
            </w:r>
          </w:p>
        </w:tc>
        <w:tc>
          <w:tcPr>
            <w:tcBorders>
              <w:top w:val="single" w:sz="4"/>
              <w:bottom w:val="single" w:sz="4"/>
            </w:tcBorders>
            <w:shd w:val="clear" w:color="auto" w:fill="424958"/>
            <w:vAlign w:val="center"/>
          </w:tcPr>
          <w:p>
            <w:pPr>
              <w:pStyle w:val="Style2"/>
              <w:keepNext w:val="0"/>
              <w:keepLines w:val="0"/>
              <w:widowControl w:val="0"/>
              <w:pBdr>
                <w:top w:val="single" w:sz="0" w:space="0" w:color="424958"/>
                <w:left w:val="single" w:sz="0" w:space="0" w:color="424958"/>
                <w:bottom w:val="single" w:sz="0" w:space="0" w:color="424958"/>
                <w:right w:val="single" w:sz="0" w:space="0" w:color="424958"/>
              </w:pBdr>
              <w:shd w:val="clear" w:color="auto" w:fill="424958"/>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rPr>
              <w:t>—</w:t>
            </w:r>
          </w:p>
          <w:p>
            <w:pPr>
              <w:pStyle w:val="Style2"/>
              <w:keepNext w:val="0"/>
              <w:keepLines w:val="0"/>
              <w:widowControl w:val="0"/>
              <w:pBdr>
                <w:top w:val="single" w:sz="0" w:space="0" w:color="424958"/>
                <w:left w:val="single" w:sz="0" w:space="0" w:color="424958"/>
                <w:bottom w:val="single" w:sz="0" w:space="0" w:color="424958"/>
                <w:right w:val="single" w:sz="0" w:space="0" w:color="424958"/>
              </w:pBdr>
              <w:shd w:val="clear" w:color="auto" w:fill="424958"/>
              <w:bidi w:val="0"/>
              <w:spacing w:before="0" w:after="0" w:line="180" w:lineRule="auto"/>
              <w:ind w:left="0" w:right="0" w:firstLine="0"/>
              <w:jc w:val="both"/>
              <w:rPr>
                <w:sz w:val="24"/>
                <w:szCs w:val="24"/>
              </w:rPr>
            </w:pPr>
            <w:r>
              <w:rPr>
                <w:rFonts w:ascii="Arial" w:eastAsia="Arial" w:hAnsi="Arial" w:cs="Arial"/>
                <w:color w:val="FFFFFF"/>
                <w:spacing w:val="0"/>
                <w:w w:val="100"/>
                <w:position w:val="0"/>
                <w:sz w:val="24"/>
                <w:szCs w:val="24"/>
              </w:rPr>
              <w:t>E3</w:t>
            </w:r>
          </w:p>
        </w:tc>
        <w:tc>
          <w:tcPr>
            <w:gridSpan w:val="2"/>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2"/>
                <w:szCs w:val="122"/>
              </w:rPr>
            </w:pPr>
            <w:r>
              <w:rPr>
                <w:rFonts w:ascii="Arial" w:eastAsia="Arial" w:hAnsi="Arial" w:cs="Arial"/>
                <w:color w:val="3D4352"/>
                <w:spacing w:val="0"/>
                <w:w w:val="100"/>
                <w:position w:val="0"/>
                <w:sz w:val="122"/>
                <w:szCs w:val="122"/>
              </w:rPr>
              <w:t xml:space="preserve">1 </w:t>
            </w:r>
            <w:r>
              <w:rPr>
                <w:rFonts w:ascii="Arial" w:eastAsia="Arial" w:hAnsi="Arial" w:cs="Arial"/>
                <w:color w:val="6E5D82"/>
                <w:spacing w:val="0"/>
                <w:w w:val="100"/>
                <w:position w:val="0"/>
                <w:sz w:val="122"/>
                <w:szCs w:val="122"/>
              </w:rPr>
              <w:t>1J</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
        <w:keepNext w:val="0"/>
        <w:keepLines w:val="0"/>
        <w:widowControl w:val="0"/>
        <w:numPr>
          <w:ilvl w:val="0"/>
          <w:numId w:val="3"/>
        </w:numPr>
        <w:shd w:val="clear" w:color="auto" w:fill="auto"/>
        <w:bidi w:val="0"/>
        <w:spacing w:before="0" w:after="0" w:line="240" w:lineRule="auto"/>
        <w:ind w:left="0" w:right="0" w:firstLine="380"/>
        <w:jc w:val="both"/>
      </w:pPr>
      <w:bookmarkStart w:id="81" w:name="bookmark81"/>
      <w:bookmarkEnd w:id="81"/>
      <w:r>
        <w:rPr>
          <w:b/>
          <w:bCs/>
          <w:color w:val="000000"/>
          <w:spacing w:val="0"/>
          <w:w w:val="100"/>
          <w:position w:val="0"/>
        </w:rPr>
        <w:t>软件及云服务平台</w:t>
      </w:r>
      <w:r>
        <w:rPr>
          <w:rFonts w:ascii="Times New Roman" w:eastAsia="Times New Roman" w:hAnsi="Times New Roman" w:cs="Times New Roman"/>
          <w:b/>
          <w:bCs/>
          <w:color w:val="000000"/>
          <w:spacing w:val="0"/>
          <w:w w:val="100"/>
          <w:position w:val="0"/>
          <w:sz w:val="18"/>
          <w:szCs w:val="18"/>
        </w:rPr>
        <w:t xml:space="preserve">UEE </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UROVO Enterprise Enabler</w:t>
      </w:r>
      <w:r>
        <w:rPr>
          <w:b/>
          <w:bCs/>
          <w:color w:val="000000"/>
          <w:spacing w:val="0"/>
          <w:w w:val="100"/>
          <w:position w:val="0"/>
        </w:rPr>
        <w:t>）</w:t>
      </w:r>
    </w:p>
    <w:p>
      <w:pPr>
        <w:pStyle w:val="Style20"/>
        <w:keepNext w:val="0"/>
        <w:keepLines w:val="0"/>
        <w:widowControl w:val="0"/>
        <w:shd w:val="clear" w:color="auto" w:fill="auto"/>
        <w:bidi w:val="0"/>
        <w:spacing w:before="0" w:after="0" w:line="305" w:lineRule="exact"/>
        <w:ind w:left="0" w:right="0"/>
        <w:jc w:val="both"/>
      </w:pPr>
      <w:r>
        <w:rPr>
          <w:color w:val="000000"/>
          <w:spacing w:val="0"/>
          <w:w w:val="100"/>
          <w:position w:val="0"/>
        </w:rPr>
        <w:t>为了满足行业客户及合作伙伴对于设备及应用全方位的管理需求，持续提升智能终端硬件与软件的深度融合，提供聚焦 客户业务需求的行业整体解决方案，公司打造了业界领先的跨平台、跨终端的软件及云服务平台</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UROVO Enterprise Enabler</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充分发挥云服务高效率、低成本的优势，助力企业加速业务创新和数字化转型：</w:t>
      </w:r>
    </w:p>
    <w:p>
      <w:pPr>
        <w:pStyle w:val="Style20"/>
        <w:keepNext w:val="0"/>
        <w:keepLines w:val="0"/>
        <w:widowControl w:val="0"/>
        <w:shd w:val="clear" w:color="auto" w:fill="auto"/>
        <w:bidi w:val="0"/>
        <w:spacing w:before="0" w:after="0" w:line="314"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降低中小型企业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成本：中小型企业想获得专业的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技术支持，需耗费巨大的资金、时间与人力资源，使用云服 务平台可实现快速部署，避免大量的技术开发投入，使用过程中也不需支出信息系统维护成本就可持续获得服务，减少中小 企业在信息系统建设和维护方面不必要的开支。</w:t>
      </w:r>
    </w:p>
    <w:p>
      <w:pPr>
        <w:pStyle w:val="Style20"/>
        <w:keepNext w:val="0"/>
        <w:keepLines w:val="0"/>
        <w:widowControl w:val="0"/>
        <w:shd w:val="clear" w:color="auto" w:fill="auto"/>
        <w:bidi w:val="0"/>
        <w:spacing w:before="0" w:after="0" w:line="319" w:lineRule="exact"/>
        <w:ind w:left="0" w:right="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提供一站式全生命周期管理：通过对移动应用管理（</w:t>
      </w:r>
      <w:r>
        <w:rPr>
          <w:rFonts w:ascii="Times New Roman" w:eastAsia="Times New Roman" w:hAnsi="Times New Roman" w:cs="Times New Roman"/>
          <w:color w:val="000000"/>
          <w:spacing w:val="0"/>
          <w:w w:val="100"/>
          <w:position w:val="0"/>
          <w:sz w:val="18"/>
          <w:szCs w:val="18"/>
        </w:rPr>
        <w:t>MAM</w:t>
      </w:r>
      <w:r>
        <w:rPr>
          <w:color w:val="000000"/>
          <w:spacing w:val="0"/>
          <w:w w:val="100"/>
          <w:position w:val="0"/>
        </w:rPr>
        <w:t>）</w:t>
      </w:r>
      <w:r>
        <w:rPr>
          <w:color w:val="000000"/>
          <w:spacing w:val="0"/>
          <w:w w:val="100"/>
          <w:position w:val="0"/>
        </w:rPr>
        <w:t>、移动设备管理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MDM</w:t>
      </w:r>
      <w:r>
        <w:rPr>
          <w:color w:val="000000"/>
          <w:spacing w:val="0"/>
          <w:w w:val="100"/>
          <w:position w:val="0"/>
        </w:rPr>
        <w:t>）</w:t>
      </w:r>
      <w:r>
        <w:rPr>
          <w:color w:val="000000"/>
          <w:spacing w:val="0"/>
          <w:w w:val="100"/>
          <w:position w:val="0"/>
        </w:rPr>
        <w:t>及移动内容管理（</w:t>
      </w:r>
      <w:r>
        <w:rPr>
          <w:rFonts w:ascii="Times New Roman" w:eastAsia="Times New Roman" w:hAnsi="Times New Roman" w:cs="Times New Roman"/>
          <w:color w:val="000000"/>
          <w:spacing w:val="0"/>
          <w:w w:val="100"/>
          <w:position w:val="0"/>
          <w:sz w:val="18"/>
          <w:szCs w:val="18"/>
        </w:rPr>
        <w:t>MCM</w:t>
      </w:r>
      <w:r>
        <w:rPr>
          <w:color w:val="000000"/>
          <w:spacing w:val="0"/>
          <w:w w:val="100"/>
          <w:position w:val="0"/>
        </w:rPr>
        <w:t xml:space="preserve">） </w:t>
      </w:r>
      <w:r>
        <w:rPr>
          <w:color w:val="000000"/>
          <w:spacing w:val="0"/>
          <w:w w:val="100"/>
          <w:position w:val="0"/>
        </w:rPr>
        <w:t>模块的运用，为智能终端从注册到回收提供一站式全生命周期管理。在信息处理、传输、存储的各环节无缝整合，打造高效、 敏捷、自动化的运维，提升运营管理和使用者的工作效率，从而大幅提升企业运营效率。</w:t>
      </w:r>
    </w:p>
    <w:p>
      <w:pPr>
        <w:pStyle w:val="Style20"/>
        <w:keepNext w:val="0"/>
        <w:keepLines w:val="0"/>
        <w:widowControl w:val="0"/>
        <w:shd w:val="clear" w:color="auto" w:fill="auto"/>
        <w:tabs>
          <w:tab w:pos="841" w:val="left"/>
        </w:tabs>
        <w:bidi w:val="0"/>
        <w:spacing w:before="0" w:after="0" w:line="315" w:lineRule="exact"/>
        <w:ind w:left="0" w:right="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统一性与可扩展性：涉及跨平台、跨终端的多个设备并发运行时，经常会遇到同一程序需要在不同类型设备部署 的情况，云平台能够将运行的程序与硬件无缝嵌入，打通企业不同工作平台，让业务具有统一的入口和运行平台，使工作更 具协调性与效率性。同时，云平台可以扩展工作人员对相关数据的访问方式，不受空间、时间的限制，有利于企业的快速发 展。</w:t>
      </w:r>
    </w:p>
    <w:p>
      <w:pPr>
        <w:pStyle w:val="Style20"/>
        <w:keepNext w:val="0"/>
        <w:keepLines w:val="0"/>
        <w:widowControl w:val="0"/>
        <w:shd w:val="clear" w:color="auto" w:fill="auto"/>
        <w:bidi w:val="0"/>
        <w:spacing w:before="0" w:after="500" w:line="317" w:lineRule="exact"/>
        <w:ind w:left="0" w:right="0" w:firstLine="32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）安全性与灵活性：</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为用户提供从底层架构、通信协议到上层应用的全方位的安全保障，并通过大数据分析识 别业务中存在的异常，协助企业进行风险防控。</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云服务和私有化独立部署模式，满足不同行业、不同规模客户 对数据安全和隐私保护方面的不同需求，无论架设在私有云还是公有云上，都能保证用户的访问和数据安全。</w:t>
      </w:r>
    </w:p>
    <w:p>
      <w:pPr>
        <w:pStyle w:val="Style2"/>
        <w:keepNext w:val="0"/>
        <w:keepLines w:val="0"/>
        <w:widowControl w:val="0"/>
        <w:shd w:val="clear" w:color="auto" w:fill="auto"/>
        <w:tabs>
          <w:tab w:leader="hyphen" w:pos="4425" w:val="left"/>
        </w:tabs>
        <w:bidi w:val="0"/>
        <w:spacing w:before="0" w:after="0" w:line="240" w:lineRule="auto"/>
        <w:ind w:left="0" w:right="0" w:firstLine="940"/>
        <w:jc w:val="left"/>
        <w:rPr>
          <w:sz w:val="24"/>
          <w:szCs w:val="24"/>
        </w:rPr>
      </w:pPr>
      <w:r>
        <w:rPr>
          <w:rFonts w:ascii="Arial" w:eastAsia="Arial" w:hAnsi="Arial" w:cs="Arial"/>
          <w:b/>
          <w:bCs/>
          <w:color w:val="2A2827"/>
          <w:spacing w:val="0"/>
          <w:w w:val="100"/>
          <w:position w:val="0"/>
          <w:sz w:val="24"/>
          <w:szCs w:val="24"/>
        </w:rPr>
        <w:t>UROVO Enterprise Enabler</w:t>
      </w:r>
      <w:r>
        <w:rPr>
          <w:rFonts w:ascii="Arial" w:eastAsia="Arial" w:hAnsi="Arial" w:cs="Arial"/>
          <w:b/>
          <w:bCs/>
          <w:color w:val="2A2827"/>
          <w:spacing w:val="0"/>
          <w:w w:val="100"/>
          <w:position w:val="0"/>
          <w:sz w:val="24"/>
          <w:szCs w:val="24"/>
        </w:rPr>
        <w:tab/>
      </w:r>
      <w:r>
        <w:rPr>
          <w:rFonts w:ascii="SimHei" w:eastAsia="SimHei" w:hAnsi="SimHei" w:cs="SimHei"/>
          <w:color w:val="2A2827"/>
          <w:spacing w:val="0"/>
          <w:w w:val="100"/>
          <w:position w:val="0"/>
          <w:sz w:val="24"/>
          <w:szCs w:val="24"/>
        </w:rPr>
        <w:t>优博讯企业云端一体化服务生态系统</w:t>
      </w:r>
    </w:p>
    <w:p>
      <w:pPr>
        <w:widowControl w:val="0"/>
        <w:spacing w:line="1" w:lineRule="exact"/>
      </w:pPr>
      <w:r>
        <w:drawing>
          <wp:anchor distT="280670" distB="2094230" distL="0" distR="1005840" simplePos="0" relativeHeight="125829408" behindDoc="0" locked="0" layoutInCell="1" allowOverlap="1">
            <wp:simplePos x="0" y="0"/>
            <wp:positionH relativeFrom="page">
              <wp:posOffset>969645</wp:posOffset>
            </wp:positionH>
            <wp:positionV relativeFrom="paragraph">
              <wp:posOffset>280670</wp:posOffset>
            </wp:positionV>
            <wp:extent cx="328930" cy="32893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328930" cy="3289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1350645</wp:posOffset>
                </wp:positionH>
                <wp:positionV relativeFrom="paragraph">
                  <wp:posOffset>271780</wp:posOffset>
                </wp:positionV>
                <wp:extent cx="953770" cy="347345"/>
                <wp:wrapNone/>
                <wp:docPr id="37" name="Shape 37"/>
                <a:graphic xmlns:a="http://schemas.openxmlformats.org/drawingml/2006/main">
                  <a:graphicData uri="http://schemas.microsoft.com/office/word/2010/wordprocessingShape">
                    <wps:wsp>
                      <wps:cNvSpPr txBox="1"/>
                      <wps:spPr>
                        <a:xfrm>
                          <a:ext cx="953770" cy="3473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2A2827"/>
                                <w:spacing w:val="0"/>
                                <w:w w:val="100"/>
                                <w:position w:val="0"/>
                                <w:sz w:val="16"/>
                                <w:szCs w:val="16"/>
                              </w:rPr>
                              <w:t>应用服务</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适用于多行业多应用场景</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与合作伙</w:t>
                            </w:r>
                            <w:r>
                              <w:rPr>
                                <w:rFonts w:ascii="Arial" w:eastAsia="Arial" w:hAnsi="Arial" w:cs="Arial"/>
                                <w:spacing w:val="0"/>
                                <w:w w:val="100"/>
                                <w:position w:val="0"/>
                                <w:sz w:val="12"/>
                                <w:szCs w:val="12"/>
                              </w:rPr>
                              <w:t>mt</w:t>
                            </w:r>
                            <w:r>
                              <w:rPr>
                                <w:spacing w:val="0"/>
                                <w:w w:val="100"/>
                                <w:position w:val="0"/>
                              </w:rPr>
                              <w:t>或字化生态</w:t>
                            </w:r>
                          </w:p>
                        </w:txbxContent>
                      </wps:txbx>
                      <wps:bodyPr lIns="0" tIns="0" rIns="0" bIns="0">
                        <a:noAutoFit/>
                      </wps:bodyPr>
                    </wps:wsp>
                  </a:graphicData>
                </a:graphic>
              </wp:anchor>
            </w:drawing>
          </mc:Choice>
          <mc:Fallback>
            <w:pict>
              <v:shape id="_x0000_s1063" type="#_x0000_t202" style="position:absolute;margin-left:106.35000000000001pt;margin-top:21.400000000000002pt;width:75.100000000000009pt;height:27.3500000000000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2A2827"/>
                          <w:spacing w:val="0"/>
                          <w:w w:val="100"/>
                          <w:position w:val="0"/>
                          <w:sz w:val="16"/>
                          <w:szCs w:val="16"/>
                        </w:rPr>
                        <w:t>应用服务</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适用于多行业多应用场景</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与合作伙</w:t>
                      </w:r>
                      <w:r>
                        <w:rPr>
                          <w:rFonts w:ascii="Arial" w:eastAsia="Arial" w:hAnsi="Arial" w:cs="Arial"/>
                          <w:spacing w:val="0"/>
                          <w:w w:val="100"/>
                          <w:position w:val="0"/>
                          <w:sz w:val="12"/>
                          <w:szCs w:val="12"/>
                        </w:rPr>
                        <w:t>mt</w:t>
                      </w:r>
                      <w:r>
                        <w:rPr>
                          <w:spacing w:val="0"/>
                          <w:w w:val="100"/>
                          <w:position w:val="0"/>
                        </w:rPr>
                        <w:t>或字化生态</w:t>
                      </w:r>
                    </w:p>
                  </w:txbxContent>
                </v:textbox>
                <w10:wrap anchorx="page"/>
              </v:shape>
            </w:pict>
          </mc:Fallback>
        </mc:AlternateContent>
      </w:r>
      <w:r>
        <w:drawing>
          <wp:anchor distT="308610" distB="2194560" distL="0" distR="0" simplePos="0" relativeHeight="125829409" behindDoc="0" locked="0" layoutInCell="1" allowOverlap="1">
            <wp:simplePos x="0" y="0"/>
            <wp:positionH relativeFrom="page">
              <wp:posOffset>2395855</wp:posOffset>
            </wp:positionH>
            <wp:positionV relativeFrom="paragraph">
              <wp:posOffset>308610</wp:posOffset>
            </wp:positionV>
            <wp:extent cx="225425" cy="20129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225425" cy="201295"/>
                    </a:xfrm>
                    <a:prstGeom prst="rect"/>
                  </pic:spPr>
                </pic:pic>
              </a:graphicData>
            </a:graphic>
          </wp:anchor>
        </w:drawing>
      </w:r>
      <w:r>
        <w:drawing>
          <wp:anchor distT="165100" distB="2338070" distL="0" distR="0" simplePos="0" relativeHeight="125829410" behindDoc="0" locked="0" layoutInCell="1" allowOverlap="1">
            <wp:simplePos x="0" y="0"/>
            <wp:positionH relativeFrom="page">
              <wp:posOffset>2978150</wp:posOffset>
            </wp:positionH>
            <wp:positionV relativeFrom="paragraph">
              <wp:posOffset>165100</wp:posOffset>
            </wp:positionV>
            <wp:extent cx="3444240" cy="20129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7"/>
                    <a:stretch/>
                  </pic:blipFill>
                  <pic:spPr>
                    <a:xfrm>
                      <a:ext cx="3444240" cy="20129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4490085</wp:posOffset>
                </wp:positionH>
                <wp:positionV relativeFrom="paragraph">
                  <wp:posOffset>421005</wp:posOffset>
                </wp:positionV>
                <wp:extent cx="1164590" cy="121920"/>
                <wp:wrapNone/>
                <wp:docPr id="43" name="Shape 43"/>
                <a:graphic xmlns:a="http://schemas.openxmlformats.org/drawingml/2006/main">
                  <a:graphicData uri="http://schemas.microsoft.com/office/word/2010/wordprocessingShape">
                    <wps:wsp>
                      <wps:cNvSpPr txBox="1"/>
                      <wps:spPr>
                        <a:xfrm>
                          <a:ext cx="1164590" cy="121920"/>
                        </a:xfrm>
                        <a:prstGeom prst="rect"/>
                        <a:noFill/>
                      </wps:spPr>
                      <wps:txbx>
                        <w:txbxContent>
                          <w:p>
                            <w:pPr>
                              <w:pStyle w:val="Style36"/>
                              <w:keepNext w:val="0"/>
                              <w:keepLines w:val="0"/>
                              <w:widowControl w:val="0"/>
                              <w:shd w:val="clear" w:color="auto" w:fill="auto"/>
                              <w:tabs>
                                <w:tab w:pos="1181" w:val="left"/>
                              </w:tabs>
                              <w:bidi w:val="0"/>
                              <w:spacing w:before="0" w:after="0" w:line="240" w:lineRule="auto"/>
                              <w:ind w:left="0" w:right="0" w:firstLine="0"/>
                              <w:jc w:val="left"/>
                            </w:pPr>
                            <w:r>
                              <w:rPr>
                                <w:color w:val="58595A"/>
                                <w:spacing w:val="0"/>
                                <w:w w:val="100"/>
                                <w:position w:val="0"/>
                              </w:rPr>
                              <w:t>公共事业</w:t>
                              <w:tab/>
                              <w:t>守瞄适</w:t>
                            </w:r>
                          </w:p>
                        </w:txbxContent>
                      </wps:txbx>
                      <wps:bodyPr lIns="0" tIns="0" rIns="0" bIns="0">
                        <a:noAutoFit/>
                      </wps:bodyPr>
                    </wps:wsp>
                  </a:graphicData>
                </a:graphic>
              </wp:anchor>
            </w:drawing>
          </mc:Choice>
          <mc:Fallback>
            <w:pict>
              <v:shape id="_x0000_s1069" type="#_x0000_t202" style="position:absolute;margin-left:353.55000000000001pt;margin-top:33.149999999999999pt;width:91.700000000000003pt;height:9.5999999999999996pt;z-index:251657731;mso-wrap-distance-left:0;mso-wrap-distance-right:0;mso-position-horizontal-relative:page" filled="f" stroked="f">
                <v:textbox inset="0,0,0,0">
                  <w:txbxContent>
                    <w:p>
                      <w:pPr>
                        <w:pStyle w:val="Style36"/>
                        <w:keepNext w:val="0"/>
                        <w:keepLines w:val="0"/>
                        <w:widowControl w:val="0"/>
                        <w:shd w:val="clear" w:color="auto" w:fill="auto"/>
                        <w:tabs>
                          <w:tab w:pos="1181" w:val="left"/>
                        </w:tabs>
                        <w:bidi w:val="0"/>
                        <w:spacing w:before="0" w:after="0" w:line="240" w:lineRule="auto"/>
                        <w:ind w:left="0" w:right="0" w:firstLine="0"/>
                        <w:jc w:val="left"/>
                      </w:pPr>
                      <w:r>
                        <w:rPr>
                          <w:color w:val="58595A"/>
                          <w:spacing w:val="0"/>
                          <w:w w:val="100"/>
                          <w:position w:val="0"/>
                        </w:rPr>
                        <w:t>公共事业</w:t>
                        <w:tab/>
                        <w:t>守瞄适</w:t>
                      </w:r>
                    </w:p>
                  </w:txbxContent>
                </v:textbox>
                <w10:wrap anchorx="page"/>
              </v:shape>
            </w:pict>
          </mc:Fallback>
        </mc:AlternateContent>
      </w:r>
      <w:r>
        <w:drawing>
          <wp:anchor distT="396875" distB="1993265" distL="0" distR="0" simplePos="0" relativeHeight="125829411" behindDoc="0" locked="0" layoutInCell="1" allowOverlap="1">
            <wp:simplePos x="0" y="0"/>
            <wp:positionH relativeFrom="page">
              <wp:posOffset>2908300</wp:posOffset>
            </wp:positionH>
            <wp:positionV relativeFrom="paragraph">
              <wp:posOffset>396875</wp:posOffset>
            </wp:positionV>
            <wp:extent cx="1225550" cy="31115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9"/>
                    <a:stretch/>
                  </pic:blipFill>
                  <pic:spPr>
                    <a:xfrm>
                      <a:ext cx="1225550" cy="311150"/>
                    </a:xfrm>
                    <a:prstGeom prst="rect"/>
                  </pic:spPr>
                </pic:pic>
              </a:graphicData>
            </a:graphic>
          </wp:anchor>
        </w:drawing>
      </w:r>
      <w:r>
        <w:drawing>
          <wp:anchor distT="1219835" distB="1155065" distL="0" distR="1383665" simplePos="0" relativeHeight="125829412" behindDoc="0" locked="0" layoutInCell="1" allowOverlap="1">
            <wp:simplePos x="0" y="0"/>
            <wp:positionH relativeFrom="page">
              <wp:posOffset>969645</wp:posOffset>
            </wp:positionH>
            <wp:positionV relativeFrom="paragraph">
              <wp:posOffset>1219835</wp:posOffset>
            </wp:positionV>
            <wp:extent cx="328930" cy="32893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328930" cy="3289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1350645</wp:posOffset>
                </wp:positionH>
                <wp:positionV relativeFrom="paragraph">
                  <wp:posOffset>1216660</wp:posOffset>
                </wp:positionV>
                <wp:extent cx="1332230" cy="372110"/>
                <wp:wrapNone/>
                <wp:docPr id="49" name="Shape 49"/>
                <a:graphic xmlns:a="http://schemas.openxmlformats.org/drawingml/2006/main">
                  <a:graphicData uri="http://schemas.microsoft.com/office/word/2010/wordprocessingShape">
                    <wps:wsp>
                      <wps:cNvSpPr txBox="1"/>
                      <wps:spPr>
                        <a:xfrm>
                          <a:ext cx="1332230" cy="372110"/>
                        </a:xfrm>
                        <a:prstGeom prst="rect"/>
                        <a:noFill/>
                      </wps:spPr>
                      <wps:txbx>
                        <w:txbxContent>
                          <w:p>
                            <w:pPr>
                              <w:pStyle w:val="Style36"/>
                              <w:keepNext w:val="0"/>
                              <w:keepLines w:val="0"/>
                              <w:widowControl w:val="0"/>
                              <w:shd w:val="clear" w:color="auto" w:fill="auto"/>
                              <w:bidi w:val="0"/>
                              <w:spacing w:before="0" w:after="40" w:line="240" w:lineRule="auto"/>
                              <w:ind w:left="0" w:right="0" w:firstLine="0"/>
                              <w:jc w:val="left"/>
                              <w:rPr>
                                <w:sz w:val="16"/>
                                <w:szCs w:val="16"/>
                              </w:rPr>
                            </w:pPr>
                            <w:r>
                              <w:rPr>
                                <w:color w:val="2A2827"/>
                                <w:spacing w:val="0"/>
                                <w:w w:val="100"/>
                                <w:position w:val="0"/>
                                <w:sz w:val="16"/>
                                <w:szCs w:val="16"/>
                              </w:rPr>
                              <w:t>终端服务</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专业</w:t>
                            </w:r>
                            <w:r>
                              <w:rPr>
                                <w:rFonts w:ascii="Arial" w:eastAsia="Arial" w:hAnsi="Arial" w:cs="Arial"/>
                                <w:spacing w:val="0"/>
                                <w:w w:val="100"/>
                                <w:position w:val="0"/>
                                <w:sz w:val="12"/>
                                <w:szCs w:val="12"/>
                              </w:rPr>
                              <w:t>loT</w:t>
                            </w:r>
                            <w:r>
                              <w:rPr>
                                <w:spacing w:val="0"/>
                                <w:w w:val="100"/>
                                <w:position w:val="0"/>
                              </w:rPr>
                              <w:t>智能终端，卧</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云端一体化的信息感知采集和计算能力</w:t>
                            </w:r>
                          </w:p>
                        </w:txbxContent>
                      </wps:txbx>
                      <wps:bodyPr lIns="0" tIns="0" rIns="0" bIns="0">
                        <a:noAutoFit/>
                      </wps:bodyPr>
                    </wps:wsp>
                  </a:graphicData>
                </a:graphic>
              </wp:anchor>
            </w:drawing>
          </mc:Choice>
          <mc:Fallback>
            <w:pict>
              <v:shape id="_x0000_s1075" type="#_x0000_t202" style="position:absolute;margin-left:106.35000000000001pt;margin-top:95.799999999999997pt;width:104.90000000000001pt;height:29.300000000000001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40" w:line="240" w:lineRule="auto"/>
                        <w:ind w:left="0" w:right="0" w:firstLine="0"/>
                        <w:jc w:val="left"/>
                        <w:rPr>
                          <w:sz w:val="16"/>
                          <w:szCs w:val="16"/>
                        </w:rPr>
                      </w:pPr>
                      <w:r>
                        <w:rPr>
                          <w:color w:val="2A2827"/>
                          <w:spacing w:val="0"/>
                          <w:w w:val="100"/>
                          <w:position w:val="0"/>
                          <w:sz w:val="16"/>
                          <w:szCs w:val="16"/>
                        </w:rPr>
                        <w:t>终端服务</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专业</w:t>
                      </w:r>
                      <w:r>
                        <w:rPr>
                          <w:rFonts w:ascii="Arial" w:eastAsia="Arial" w:hAnsi="Arial" w:cs="Arial"/>
                          <w:spacing w:val="0"/>
                          <w:w w:val="100"/>
                          <w:position w:val="0"/>
                          <w:sz w:val="12"/>
                          <w:szCs w:val="12"/>
                        </w:rPr>
                        <w:t>loT</w:t>
                      </w:r>
                      <w:r>
                        <w:rPr>
                          <w:spacing w:val="0"/>
                          <w:w w:val="100"/>
                          <w:position w:val="0"/>
                        </w:rPr>
                        <w:t>智能终端，卧</w:t>
                      </w:r>
                    </w:p>
                    <w:p>
                      <w:pPr>
                        <w:pStyle w:val="Style36"/>
                        <w:keepNext w:val="0"/>
                        <w:keepLines w:val="0"/>
                        <w:widowControl w:val="0"/>
                        <w:shd w:val="clear" w:color="auto" w:fill="auto"/>
                        <w:bidi w:val="0"/>
                        <w:spacing w:before="0" w:after="40" w:line="240" w:lineRule="auto"/>
                        <w:ind w:left="0" w:right="0" w:firstLine="0"/>
                        <w:jc w:val="left"/>
                      </w:pPr>
                      <w:r>
                        <w:rPr>
                          <w:spacing w:val="0"/>
                          <w:w w:val="100"/>
                          <w:position w:val="0"/>
                        </w:rPr>
                        <w:t>云端一体化的信息感知采集和计算能力</w:t>
                      </w:r>
                    </w:p>
                  </w:txbxContent>
                </v:textbox>
                <w10:wrap anchorx="page"/>
              </v:shape>
            </w:pict>
          </mc:Fallback>
        </mc:AlternateContent>
      </w:r>
      <w:r>
        <w:drawing>
          <wp:anchor distT="1030605" distB="921385" distL="0" distR="0" simplePos="0" relativeHeight="125829413" behindDoc="0" locked="0" layoutInCell="1" allowOverlap="1">
            <wp:simplePos x="0" y="0"/>
            <wp:positionH relativeFrom="page">
              <wp:posOffset>2759075</wp:posOffset>
            </wp:positionH>
            <wp:positionV relativeFrom="paragraph">
              <wp:posOffset>1030605</wp:posOffset>
            </wp:positionV>
            <wp:extent cx="3870960" cy="74993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3"/>
                    <a:stretch/>
                  </pic:blipFill>
                  <pic:spPr>
                    <a:xfrm>
                      <a:ext cx="3870960" cy="7499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5590540</wp:posOffset>
                </wp:positionH>
                <wp:positionV relativeFrom="paragraph">
                  <wp:posOffset>1987550</wp:posOffset>
                </wp:positionV>
                <wp:extent cx="494030" cy="118745"/>
                <wp:wrapNone/>
                <wp:docPr id="53" name="Shape 53"/>
                <a:graphic xmlns:a="http://schemas.openxmlformats.org/drawingml/2006/main">
                  <a:graphicData uri="http://schemas.microsoft.com/office/word/2010/wordprocessingShape">
                    <wps:wsp>
                      <wps:cNvSpPr txBox="1"/>
                      <wps:spPr>
                        <a:xfrm>
                          <a:ext cx="494030"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行!</w:t>
                            </w:r>
                            <w:r>
                              <w:rPr>
                                <w:rFonts w:ascii="Arial" w:eastAsia="Arial" w:hAnsi="Arial" w:cs="Arial"/>
                                <w:spacing w:val="0"/>
                                <w:w w:val="100"/>
                                <w:position w:val="0"/>
                                <w:sz w:val="12"/>
                                <w:szCs w:val="12"/>
                              </w:rPr>
                              <w:t>IkSM</w:t>
                            </w:r>
                            <w:r>
                              <w:rPr>
                                <w:spacing w:val="0"/>
                                <w:w w:val="100"/>
                                <w:position w:val="0"/>
                              </w:rPr>
                              <w:t>市场</w:t>
                            </w:r>
                          </w:p>
                        </w:txbxContent>
                      </wps:txbx>
                      <wps:bodyPr lIns="0" tIns="0" rIns="0" bIns="0">
                        <a:noAutoFit/>
                      </wps:bodyPr>
                    </wps:wsp>
                  </a:graphicData>
                </a:graphic>
              </wp:anchor>
            </w:drawing>
          </mc:Choice>
          <mc:Fallback>
            <w:pict>
              <v:shape id="_x0000_s1079" type="#_x0000_t202" style="position:absolute;margin-left:440.19999999999999pt;margin-top:156.5pt;width:38.899999999999999pt;height:9.3499999999999996pt;z-index:25165773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行!</w:t>
                      </w:r>
                      <w:r>
                        <w:rPr>
                          <w:rFonts w:ascii="Arial" w:eastAsia="Arial" w:hAnsi="Arial" w:cs="Arial"/>
                          <w:spacing w:val="0"/>
                          <w:w w:val="100"/>
                          <w:position w:val="0"/>
                          <w:sz w:val="12"/>
                          <w:szCs w:val="12"/>
                        </w:rPr>
                        <w:t>IkSM</w:t>
                      </w:r>
                      <w:r>
                        <w:rPr>
                          <w:spacing w:val="0"/>
                          <w:w w:val="100"/>
                          <w:position w:val="0"/>
                        </w:rPr>
                        <w:t>市场</w:t>
                      </w:r>
                    </w:p>
                  </w:txbxContent>
                </v:textbox>
                <w10:wrap anchorx="page"/>
              </v:shape>
            </w:pict>
          </mc:Fallback>
        </mc:AlternateContent>
      </w:r>
      <w:r>
        <mc:AlternateContent>
          <mc:Choice Requires="wps">
            <w:drawing>
              <wp:anchor distT="2237740" distB="88900" distL="0" distR="0" simplePos="0" relativeHeight="125829414" behindDoc="0" locked="0" layoutInCell="1" allowOverlap="1">
                <wp:simplePos x="0" y="0"/>
                <wp:positionH relativeFrom="page">
                  <wp:posOffset>1350645</wp:posOffset>
                </wp:positionH>
                <wp:positionV relativeFrom="paragraph">
                  <wp:posOffset>2237740</wp:posOffset>
                </wp:positionV>
                <wp:extent cx="953770" cy="374650"/>
                <wp:wrapTopAndBottom/>
                <wp:docPr id="55" name="Shape 55"/>
                <a:graphic xmlns:a="http://schemas.openxmlformats.org/drawingml/2006/main">
                  <a:graphicData uri="http://schemas.microsoft.com/office/word/2010/wordprocessingShape">
                    <wps:wsp>
                      <wps:cNvSpPr txBox="1"/>
                      <wps:spPr>
                        <a:xfrm>
                          <a:ext cx="953770" cy="37465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6"/>
                                <w:szCs w:val="16"/>
                              </w:rPr>
                            </w:pPr>
                            <w:r>
                              <w:rPr>
                                <w:rFonts w:ascii="SimHei" w:eastAsia="SimHei" w:hAnsi="SimHei" w:cs="SimHei"/>
                                <w:color w:val="2A2827"/>
                                <w:spacing w:val="0"/>
                                <w:w w:val="100"/>
                                <w:position w:val="0"/>
                                <w:sz w:val="16"/>
                                <w:szCs w:val="16"/>
                              </w:rPr>
                              <w:t>云生态</w:t>
                            </w:r>
                          </w:p>
                          <w:p>
                            <w:pPr>
                              <w:pStyle w:val="Style2"/>
                              <w:keepNext w:val="0"/>
                              <w:keepLines w:val="0"/>
                              <w:widowControl w:val="0"/>
                              <w:shd w:val="clear" w:color="auto" w:fill="auto"/>
                              <w:bidi w:val="0"/>
                              <w:spacing w:before="0" w:after="40" w:line="240" w:lineRule="auto"/>
                              <w:ind w:left="0" w:right="0" w:firstLine="0"/>
                              <w:jc w:val="left"/>
                              <w:rPr>
                                <w:sz w:val="11"/>
                                <w:szCs w:val="11"/>
                              </w:rPr>
                            </w:pPr>
                            <w:r>
                              <w:rPr>
                                <w:rFonts w:ascii="Arial" w:eastAsia="Arial" w:hAnsi="Arial" w:cs="Arial"/>
                                <w:color w:val="999897"/>
                                <w:spacing w:val="0"/>
                                <w:w w:val="100"/>
                                <w:position w:val="0"/>
                                <w:sz w:val="12"/>
                                <w:szCs w:val="12"/>
                              </w:rPr>
                              <w:t>UEE</w:t>
                            </w:r>
                            <w:r>
                              <w:rPr>
                                <w:rFonts w:ascii="SimHei" w:eastAsia="SimHei" w:hAnsi="SimHei" w:cs="SimHei"/>
                                <w:color w:val="999897"/>
                                <w:spacing w:val="0"/>
                                <w:w w:val="100"/>
                                <w:position w:val="0"/>
                                <w:sz w:val="11"/>
                                <w:szCs w:val="11"/>
                              </w:rPr>
                              <w:t>生态云中心，构建</w:t>
                            </w:r>
                          </w:p>
                          <w:p>
                            <w:pPr>
                              <w:pStyle w:val="Style2"/>
                              <w:keepNext w:val="0"/>
                              <w:keepLines w:val="0"/>
                              <w:widowControl w:val="0"/>
                              <w:shd w:val="clear" w:color="auto" w:fill="auto"/>
                              <w:bidi w:val="0"/>
                              <w:spacing w:before="0" w:after="40" w:line="240" w:lineRule="auto"/>
                              <w:ind w:left="0" w:right="0" w:firstLine="0"/>
                              <w:jc w:val="left"/>
                              <w:rPr>
                                <w:sz w:val="11"/>
                                <w:szCs w:val="11"/>
                              </w:rPr>
                            </w:pPr>
                            <w:r>
                              <w:rPr>
                                <w:rFonts w:ascii="SimHei" w:eastAsia="SimHei" w:hAnsi="SimHei" w:cs="SimHei"/>
                                <w:color w:val="999897"/>
                                <w:spacing w:val="0"/>
                                <w:w w:val="100"/>
                                <w:position w:val="0"/>
                                <w:sz w:val="11"/>
                                <w:szCs w:val="11"/>
                              </w:rPr>
                              <w:t>生态全蟀，晞合作伙伴</w:t>
                            </w:r>
                          </w:p>
                        </w:txbxContent>
                      </wps:txbx>
                      <wps:bodyPr lIns="0" tIns="0" rIns="0" bIns="0">
                        <a:noAutoFit/>
                      </wps:bodyPr>
                    </wps:wsp>
                  </a:graphicData>
                </a:graphic>
              </wp:anchor>
            </w:drawing>
          </mc:Choice>
          <mc:Fallback>
            <w:pict>
              <v:shape id="_x0000_s1081" type="#_x0000_t202" style="position:absolute;margin-left:106.35000000000001pt;margin-top:176.20000000000002pt;width:75.100000000000009pt;height:29.5pt;z-index:-125829339;mso-wrap-distance-left:0;mso-wrap-distance-top:176.20000000000002pt;mso-wrap-distance-right:0;mso-wrap-distance-bottom:7.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6"/>
                          <w:szCs w:val="16"/>
                        </w:rPr>
                      </w:pPr>
                      <w:r>
                        <w:rPr>
                          <w:rFonts w:ascii="SimHei" w:eastAsia="SimHei" w:hAnsi="SimHei" w:cs="SimHei"/>
                          <w:color w:val="2A2827"/>
                          <w:spacing w:val="0"/>
                          <w:w w:val="100"/>
                          <w:position w:val="0"/>
                          <w:sz w:val="16"/>
                          <w:szCs w:val="16"/>
                        </w:rPr>
                        <w:t>云生态</w:t>
                      </w:r>
                    </w:p>
                    <w:p>
                      <w:pPr>
                        <w:pStyle w:val="Style2"/>
                        <w:keepNext w:val="0"/>
                        <w:keepLines w:val="0"/>
                        <w:widowControl w:val="0"/>
                        <w:shd w:val="clear" w:color="auto" w:fill="auto"/>
                        <w:bidi w:val="0"/>
                        <w:spacing w:before="0" w:after="40" w:line="240" w:lineRule="auto"/>
                        <w:ind w:left="0" w:right="0" w:firstLine="0"/>
                        <w:jc w:val="left"/>
                        <w:rPr>
                          <w:sz w:val="11"/>
                          <w:szCs w:val="11"/>
                        </w:rPr>
                      </w:pPr>
                      <w:r>
                        <w:rPr>
                          <w:rFonts w:ascii="Arial" w:eastAsia="Arial" w:hAnsi="Arial" w:cs="Arial"/>
                          <w:color w:val="999897"/>
                          <w:spacing w:val="0"/>
                          <w:w w:val="100"/>
                          <w:position w:val="0"/>
                          <w:sz w:val="12"/>
                          <w:szCs w:val="12"/>
                        </w:rPr>
                        <w:t>UEE</w:t>
                      </w:r>
                      <w:r>
                        <w:rPr>
                          <w:rFonts w:ascii="SimHei" w:eastAsia="SimHei" w:hAnsi="SimHei" w:cs="SimHei"/>
                          <w:color w:val="999897"/>
                          <w:spacing w:val="0"/>
                          <w:w w:val="100"/>
                          <w:position w:val="0"/>
                          <w:sz w:val="11"/>
                          <w:szCs w:val="11"/>
                        </w:rPr>
                        <w:t>生态云中心，构建</w:t>
                      </w:r>
                    </w:p>
                    <w:p>
                      <w:pPr>
                        <w:pStyle w:val="Style2"/>
                        <w:keepNext w:val="0"/>
                        <w:keepLines w:val="0"/>
                        <w:widowControl w:val="0"/>
                        <w:shd w:val="clear" w:color="auto" w:fill="auto"/>
                        <w:bidi w:val="0"/>
                        <w:spacing w:before="0" w:after="40" w:line="240" w:lineRule="auto"/>
                        <w:ind w:left="0" w:right="0" w:firstLine="0"/>
                        <w:jc w:val="left"/>
                        <w:rPr>
                          <w:sz w:val="11"/>
                          <w:szCs w:val="11"/>
                        </w:rPr>
                      </w:pPr>
                      <w:r>
                        <w:rPr>
                          <w:rFonts w:ascii="SimHei" w:eastAsia="SimHei" w:hAnsi="SimHei" w:cs="SimHei"/>
                          <w:color w:val="999897"/>
                          <w:spacing w:val="0"/>
                          <w:w w:val="100"/>
                          <w:position w:val="0"/>
                          <w:sz w:val="11"/>
                          <w:szCs w:val="11"/>
                        </w:rPr>
                        <w:t>生态全蟀，晞合作伙伴</w:t>
                      </w:r>
                    </w:p>
                  </w:txbxContent>
                </v:textbox>
                <w10:wrap type="topAndBottom" anchorx="page"/>
              </v:shape>
            </w:pict>
          </mc:Fallback>
        </mc:AlternateContent>
      </w:r>
      <w:r>
        <w:drawing>
          <wp:anchor distT="2127885" distB="308610" distL="664210" distR="18415" simplePos="0" relativeHeight="125829416" behindDoc="0" locked="0" layoutInCell="1" allowOverlap="1">
            <wp:simplePos x="0" y="0"/>
            <wp:positionH relativeFrom="page">
              <wp:posOffset>4130040</wp:posOffset>
            </wp:positionH>
            <wp:positionV relativeFrom="paragraph">
              <wp:posOffset>2127885</wp:posOffset>
            </wp:positionV>
            <wp:extent cx="1207135" cy="26797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5"/>
                    <a:stretch/>
                  </pic:blipFill>
                  <pic:spPr>
                    <a:xfrm>
                      <a:ext cx="1207135" cy="2679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3465830</wp:posOffset>
                </wp:positionH>
                <wp:positionV relativeFrom="paragraph">
                  <wp:posOffset>1987550</wp:posOffset>
                </wp:positionV>
                <wp:extent cx="1889760" cy="113030"/>
                <wp:wrapNone/>
                <wp:docPr id="59" name="Shape 59"/>
                <a:graphic xmlns:a="http://schemas.openxmlformats.org/drawingml/2006/main">
                  <a:graphicData uri="http://schemas.microsoft.com/office/word/2010/wordprocessingShape">
                    <wps:wsp>
                      <wps:cNvSpPr txBox="1"/>
                      <wps:spPr>
                        <a:xfrm>
                          <a:ext cx="1889760" cy="113030"/>
                        </a:xfrm>
                        <a:prstGeom prst="rect"/>
                        <a:noFill/>
                      </wps:spPr>
                      <wps:txbx>
                        <w:txbxContent>
                          <w:p>
                            <w:pPr>
                              <w:pStyle w:val="Style36"/>
                              <w:keepNext w:val="0"/>
                              <w:keepLines w:val="0"/>
                              <w:widowControl w:val="0"/>
                              <w:shd w:val="clear" w:color="auto" w:fill="auto"/>
                              <w:tabs>
                                <w:tab w:pos="830" w:val="left"/>
                                <w:tab w:pos="1882" w:val="left"/>
                              </w:tabs>
                              <w:bidi w:val="0"/>
                              <w:spacing w:before="0" w:after="0" w:line="240" w:lineRule="auto"/>
                              <w:ind w:left="0" w:right="0" w:firstLine="0"/>
                              <w:jc w:val="left"/>
                            </w:pPr>
                            <w:r>
                              <w:rPr>
                                <w:spacing w:val="0"/>
                                <w:w w:val="100"/>
                                <w:position w:val="0"/>
                              </w:rPr>
                              <w:t>企业级</w:t>
                            </w:r>
                            <w:r>
                              <w:rPr>
                                <w:rFonts w:ascii="Arial" w:eastAsia="Arial" w:hAnsi="Arial" w:cs="Arial"/>
                                <w:spacing w:val="0"/>
                                <w:w w:val="100"/>
                                <w:position w:val="0"/>
                                <w:sz w:val="12"/>
                                <w:szCs w:val="12"/>
                              </w:rPr>
                              <w:t>OS</w:t>
                              <w:tab/>
                            </w:r>
                            <w:r>
                              <w:rPr>
                                <w:spacing w:val="0"/>
                                <w:w w:val="100"/>
                                <w:position w:val="0"/>
                              </w:rPr>
                              <w:t>专业许可工具</w:t>
                              <w:tab/>
                            </w:r>
                            <w:r>
                              <w:rPr>
                                <w:rFonts w:ascii="Arial" w:eastAsia="Arial" w:hAnsi="Arial" w:cs="Arial"/>
                                <w:spacing w:val="0"/>
                                <w:w w:val="100"/>
                                <w:position w:val="0"/>
                                <w:sz w:val="12"/>
                                <w:szCs w:val="12"/>
                              </w:rPr>
                              <w:t>UMS</w:t>
                            </w:r>
                            <w:r>
                              <w:rPr>
                                <w:spacing w:val="0"/>
                                <w:w w:val="100"/>
                                <w:position w:val="0"/>
                              </w:rPr>
                              <w:t>远程管理平台</w:t>
                            </w:r>
                          </w:p>
                        </w:txbxContent>
                      </wps:txbx>
                      <wps:bodyPr lIns="0" tIns="0" rIns="0" bIns="0">
                        <a:noAutoFit/>
                      </wps:bodyPr>
                    </wps:wsp>
                  </a:graphicData>
                </a:graphic>
              </wp:anchor>
            </w:drawing>
          </mc:Choice>
          <mc:Fallback>
            <w:pict>
              <v:shape id="_x0000_s1085" type="#_x0000_t202" style="position:absolute;margin-left:272.89999999999998pt;margin-top:156.5pt;width:148.80000000000001pt;height:8.9000000000000004pt;z-index:251657737;mso-wrap-distance-left:0;mso-wrap-distance-right:0;mso-position-horizontal-relative:page" filled="f" stroked="f">
                <v:textbox inset="0,0,0,0">
                  <w:txbxContent>
                    <w:p>
                      <w:pPr>
                        <w:pStyle w:val="Style36"/>
                        <w:keepNext w:val="0"/>
                        <w:keepLines w:val="0"/>
                        <w:widowControl w:val="0"/>
                        <w:shd w:val="clear" w:color="auto" w:fill="auto"/>
                        <w:tabs>
                          <w:tab w:pos="830" w:val="left"/>
                          <w:tab w:pos="1882" w:val="left"/>
                        </w:tabs>
                        <w:bidi w:val="0"/>
                        <w:spacing w:before="0" w:after="0" w:line="240" w:lineRule="auto"/>
                        <w:ind w:left="0" w:right="0" w:firstLine="0"/>
                        <w:jc w:val="left"/>
                      </w:pPr>
                      <w:r>
                        <w:rPr>
                          <w:spacing w:val="0"/>
                          <w:w w:val="100"/>
                          <w:position w:val="0"/>
                        </w:rPr>
                        <w:t>企业级</w:t>
                      </w:r>
                      <w:r>
                        <w:rPr>
                          <w:rFonts w:ascii="Arial" w:eastAsia="Arial" w:hAnsi="Arial" w:cs="Arial"/>
                          <w:spacing w:val="0"/>
                          <w:w w:val="100"/>
                          <w:position w:val="0"/>
                          <w:sz w:val="12"/>
                          <w:szCs w:val="12"/>
                        </w:rPr>
                        <w:t>OS</w:t>
                        <w:tab/>
                      </w:r>
                      <w:r>
                        <w:rPr>
                          <w:spacing w:val="0"/>
                          <w:w w:val="100"/>
                          <w:position w:val="0"/>
                        </w:rPr>
                        <w:t>专业许可工具</w:t>
                        <w:tab/>
                      </w:r>
                      <w:r>
                        <w:rPr>
                          <w:rFonts w:ascii="Arial" w:eastAsia="Arial" w:hAnsi="Arial" w:cs="Arial"/>
                          <w:spacing w:val="0"/>
                          <w:w w:val="100"/>
                          <w:position w:val="0"/>
                          <w:sz w:val="12"/>
                          <w:szCs w:val="12"/>
                        </w:rPr>
                        <w:t>UMS</w:t>
                      </w:r>
                      <w:r>
                        <w:rPr>
                          <w:spacing w:val="0"/>
                          <w:w w:val="100"/>
                          <w:position w:val="0"/>
                        </w:rPr>
                        <w:t>远程管理平台</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4389120</wp:posOffset>
                </wp:positionH>
                <wp:positionV relativeFrom="paragraph">
                  <wp:posOffset>2576195</wp:posOffset>
                </wp:positionV>
                <wp:extent cx="661670" cy="125095"/>
                <wp:wrapNone/>
                <wp:docPr id="61" name="Shape 61"/>
                <a:graphic xmlns:a="http://schemas.openxmlformats.org/drawingml/2006/main">
                  <a:graphicData uri="http://schemas.microsoft.com/office/word/2010/wordprocessingShape">
                    <wps:wsp>
                      <wps:cNvSpPr txBox="1"/>
                      <wps:spPr>
                        <a:xfrm>
                          <a:ext cx="661670"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58595A"/>
                                <w:spacing w:val="0"/>
                                <w:w w:val="100"/>
                                <w:position w:val="0"/>
                                <w:sz w:val="14"/>
                                <w:szCs w:val="14"/>
                              </w:rPr>
                              <w:t>UEE</w:t>
                            </w:r>
                            <w:r>
                              <w:rPr>
                                <w:color w:val="58595A"/>
                                <w:spacing w:val="0"/>
                                <w:w w:val="100"/>
                                <w:position w:val="0"/>
                                <w:sz w:val="14"/>
                                <w:szCs w:val="14"/>
                              </w:rPr>
                              <w:t>云生态中心</w:t>
                            </w:r>
                          </w:p>
                        </w:txbxContent>
                      </wps:txbx>
                      <wps:bodyPr lIns="0" tIns="0" rIns="0" bIns="0">
                        <a:noAutoFit/>
                      </wps:bodyPr>
                    </wps:wsp>
                  </a:graphicData>
                </a:graphic>
              </wp:anchor>
            </w:drawing>
          </mc:Choice>
          <mc:Fallback>
            <w:pict>
              <v:shape id="_x0000_s1087" type="#_x0000_t202" style="position:absolute;margin-left:345.60000000000002pt;margin-top:202.84999999999999pt;width:52.100000000000001pt;height:9.8499999999999996pt;z-index:25165773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58595A"/>
                          <w:spacing w:val="0"/>
                          <w:w w:val="100"/>
                          <w:position w:val="0"/>
                          <w:sz w:val="14"/>
                          <w:szCs w:val="14"/>
                        </w:rPr>
                        <w:t>UEE</w:t>
                      </w:r>
                      <w:r>
                        <w:rPr>
                          <w:color w:val="58595A"/>
                          <w:spacing w:val="0"/>
                          <w:w w:val="100"/>
                          <w:position w:val="0"/>
                          <w:sz w:val="14"/>
                          <w:szCs w:val="14"/>
                        </w:rPr>
                        <w:t>云生态中心</w:t>
                      </w:r>
                    </w:p>
                  </w:txbxContent>
                </v:textbox>
                <w10:wrap anchorx="page"/>
              </v:shape>
            </w:pict>
          </mc:Fallback>
        </mc:AlternateContent>
      </w:r>
      <w:r>
        <w:drawing>
          <wp:anchor distT="2134235" distB="307975" distL="0" distR="0" simplePos="0" relativeHeight="125829417" behindDoc="0" locked="0" layoutInCell="1" allowOverlap="1">
            <wp:simplePos x="0" y="0"/>
            <wp:positionH relativeFrom="page">
              <wp:posOffset>5702935</wp:posOffset>
            </wp:positionH>
            <wp:positionV relativeFrom="paragraph">
              <wp:posOffset>2134235</wp:posOffset>
            </wp:positionV>
            <wp:extent cx="262255" cy="26225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7"/>
                    <a:stretch/>
                  </pic:blipFill>
                  <pic:spPr>
                    <a:xfrm>
                      <a:ext cx="262255" cy="262255"/>
                    </a:xfrm>
                    <a:prstGeom prst="rect"/>
                  </pic:spPr>
                </pic:pic>
              </a:graphicData>
            </a:graphic>
          </wp:anchor>
        </w:drawing>
      </w:r>
    </w:p>
    <w:p>
      <w:pPr>
        <w:pStyle w:val="Style20"/>
        <w:keepNext w:val="0"/>
        <w:keepLines w:val="0"/>
        <w:widowControl w:val="0"/>
        <w:shd w:val="clear" w:color="auto" w:fill="auto"/>
        <w:bidi w:val="0"/>
        <w:spacing w:before="0" w:after="140" w:line="312" w:lineRule="exact"/>
        <w:ind w:left="0" w:right="0" w:firstLine="320"/>
        <w:jc w:val="both"/>
      </w:pPr>
      <w:bookmarkStart w:id="86" w:name="bookmark86"/>
      <w:r>
        <w:rPr>
          <w:b/>
          <w:bCs/>
          <w:color w:val="000000"/>
          <w:spacing w:val="0"/>
          <w:w w:val="100"/>
          <w:position w:val="0"/>
        </w:rPr>
        <w:t>（</w:t>
      </w:r>
      <w:bookmarkEnd w:id="86"/>
      <w:r>
        <w:rPr>
          <w:b/>
          <w:bCs/>
          <w:color w:val="000000"/>
          <w:spacing w:val="0"/>
          <w:w w:val="100"/>
          <w:position w:val="0"/>
        </w:rPr>
        <w:t>二）经营模式</w:t>
      </w:r>
    </w:p>
    <w:p>
      <w:pPr>
        <w:pStyle w:val="Style20"/>
        <w:keepNext w:val="0"/>
        <w:keepLines w:val="0"/>
        <w:widowControl w:val="0"/>
        <w:numPr>
          <w:ilvl w:val="0"/>
          <w:numId w:val="5"/>
        </w:numPr>
        <w:shd w:val="clear" w:color="auto" w:fill="auto"/>
        <w:tabs>
          <w:tab w:pos="681" w:val="left"/>
        </w:tabs>
        <w:bidi w:val="0"/>
        <w:spacing w:before="0" w:after="0" w:line="360" w:lineRule="auto"/>
        <w:ind w:left="0" w:right="0"/>
        <w:jc w:val="both"/>
      </w:pPr>
      <w:bookmarkStart w:id="87" w:name="bookmark87"/>
      <w:bookmarkEnd w:id="87"/>
      <w:r>
        <w:rPr>
          <w:color w:val="000000"/>
          <w:spacing w:val="0"/>
          <w:w w:val="100"/>
          <w:position w:val="0"/>
        </w:rPr>
        <w:t>采购模式</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公司根据历史销售数据、销售计划及合同订单制定生产计划和采购计划，采用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以产定购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的采购模式。</w:t>
      </w:r>
    </w:p>
    <w:p>
      <w:pPr>
        <w:pStyle w:val="Style20"/>
        <w:keepNext w:val="0"/>
        <w:keepLines w:val="0"/>
        <w:widowControl w:val="0"/>
        <w:numPr>
          <w:ilvl w:val="0"/>
          <w:numId w:val="5"/>
        </w:numPr>
        <w:shd w:val="clear" w:color="auto" w:fill="auto"/>
        <w:tabs>
          <w:tab w:pos="700" w:val="left"/>
        </w:tabs>
        <w:bidi w:val="0"/>
        <w:spacing w:before="0" w:after="0" w:line="360" w:lineRule="auto"/>
        <w:ind w:left="0" w:right="0"/>
        <w:jc w:val="both"/>
      </w:pPr>
      <w:bookmarkStart w:id="88" w:name="bookmark88"/>
      <w:bookmarkEnd w:id="88"/>
      <w:r>
        <w:rPr>
          <w:color w:val="000000"/>
          <w:spacing w:val="0"/>
          <w:w w:val="100"/>
          <w:position w:val="0"/>
        </w:rPr>
        <w:t>生产模式</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公司生产采取的是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以销定产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的模式，即依据历史销售数据、销售计划和合同订单制定生产计划。根据生产计划组织进 行预加工、组装、软件灌入、整机测试和包装。公司的硬件产品主要由自有的生产基地安排生产，因订单大幅增加、自有产 能不足以满足客户需求时，公司将部分产品委托专业代工厂进行加工生产。</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公司的产品销售模式分为两大类：一、针对不特定的用户提供标准配置的软硬件产品或服务，主要通过各级经销商以及 </w:t>
      </w:r>
      <w:r>
        <w:rPr>
          <w:rFonts w:ascii="Times New Roman" w:eastAsia="Times New Roman" w:hAnsi="Times New Roman" w:cs="Times New Roman"/>
          <w:color w:val="000000"/>
          <w:spacing w:val="0"/>
          <w:w w:val="100"/>
          <w:position w:val="0"/>
          <w:sz w:val="18"/>
          <w:szCs w:val="18"/>
        </w:rPr>
        <w:t>ISV/S</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（软件商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系统集成商）等合作方进行销售或通过网络电商、云平台销售；二、针对采购规模大的最终用户的个性化 需求提供定制化的智能终端、软件或整体解决方案，采用项目制进行销售。</w:t>
      </w:r>
    </w:p>
    <w:p>
      <w:pPr>
        <w:pStyle w:val="Style2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研发管理模式</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公司高度重视研发工作，为了科学有效管理软硬件研发过程，公司建立了完善的新产品开发管理流程，将产品开发分为 概念、计划、开发、发布及维护五个阶段，每个阶段都有清晰的技术和业务评审决策标准进行管控，并通过项目管理的方式 对整个开发过程进行有效管控。</w:t>
      </w:r>
    </w:p>
    <w:p>
      <w:pPr>
        <w:pStyle w:val="Style24"/>
        <w:keepNext/>
        <w:keepLines/>
        <w:widowControl w:val="0"/>
        <w:shd w:val="clear" w:color="auto" w:fill="auto"/>
        <w:bidi w:val="0"/>
        <w:spacing w:before="0" w:after="2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、核心竞争力分析</w:t>
      </w:r>
      <w:bookmarkEnd w:id="89"/>
      <w:bookmarkEnd w:id="90"/>
      <w:bookmarkEnd w:id="92"/>
    </w:p>
    <w:p>
      <w:pPr>
        <w:pStyle w:val="Style20"/>
        <w:keepNext w:val="0"/>
        <w:keepLines w:val="0"/>
        <w:widowControl w:val="0"/>
        <w:shd w:val="clear" w:color="auto" w:fill="auto"/>
        <w:bidi w:val="0"/>
        <w:spacing w:before="0" w:after="140" w:line="315" w:lineRule="exact"/>
        <w:ind w:left="0" w:right="0"/>
        <w:jc w:val="both"/>
      </w:pPr>
      <w:r>
        <w:rPr>
          <w:color w:val="000000"/>
          <w:spacing w:val="0"/>
          <w:w w:val="100"/>
          <w:position w:val="0"/>
        </w:rPr>
        <w:t>作为</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行业数字化解决方案提供商，公司积累了极具竞争力的软硬件核心技术和</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电子支付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的产品体系，也积 累了丰富的行业经验和客户资源、与下游客户和合作伙伴建立了稳定的业务合作关系，在多个行业领域打造了具有标杆和引 领意义的项目案例，塑造了良好的品牌形象和口碑。同时，随着产品功能不断完善、产品质量和性能不断提升，公司产品的 性价比优势在海外市场竞争中得到凸显。</w:t>
      </w:r>
    </w:p>
    <w:p>
      <w:pPr>
        <w:pStyle w:val="Style20"/>
        <w:keepNext w:val="0"/>
        <w:keepLines w:val="0"/>
        <w:widowControl w:val="0"/>
        <w:numPr>
          <w:ilvl w:val="0"/>
          <w:numId w:val="7"/>
        </w:numPr>
        <w:shd w:val="clear" w:color="auto" w:fill="auto"/>
        <w:tabs>
          <w:tab w:pos="626" w:val="left"/>
        </w:tabs>
        <w:bidi w:val="0"/>
        <w:spacing w:before="0" w:after="0" w:line="360" w:lineRule="auto"/>
        <w:ind w:left="0" w:right="0"/>
        <w:jc w:val="both"/>
      </w:pPr>
      <w:bookmarkStart w:id="93" w:name="bookmark93"/>
      <w:bookmarkEnd w:id="93"/>
      <w:r>
        <w:rPr>
          <w:b/>
          <w:bCs/>
          <w:color w:val="000000"/>
          <w:spacing w:val="0"/>
          <w:w w:val="100"/>
          <w:position w:val="0"/>
        </w:rPr>
        <w:t>技术创新优势</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公司作为国内最早自主研发行业级智能终端并提供智能移动信息化应用整体解决方案的企业之一，坚持以技术创新作为 核心竞争力。公司拥有一支结构合理、专业能力强且具有协作精神的技术研发队伍，为公司持续研发创新及保持技术领先优 势奠定了坚实的基础。公司自设立以来一直专注于智能移动信息化软硬件的技术研究与产品开发，积累了 </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w:t>
      </w:r>
      <w:r>
        <w:rPr>
          <w:color w:val="000000"/>
          <w:spacing w:val="0"/>
          <w:w w:val="100"/>
          <w:position w:val="0"/>
        </w:rPr>
        <w:t>无线通信 和电子支付等多个领域的软硬件核心技术，近年来着力加强了物联网、云计算、大数据、人工智能、区块链等新技术领域的 研究和融合应用。公司先后建成省级、市级、区级工程技术研究中心以及广东省工业设计中心，并先后承担了工信部物联网 发展专项等多个国家和省市级重大科技项目。</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公司旗下的佳博科技作为国内专用打印机行业的领先企业，始终注重产品的自主研发设计，对于标签、票据打印机领域 相关软硬件技术有着深厚的积累，拥有机芯热履历控制、标签检验检测精准定位、防止电机失步的精确驱动、防止打印介质 起皱拉断等核心零部件关键技术及多项专利。经过多年的持续积累，佳博科技依托成熟的研发设计体系、丰富的技术应用资 源，持续推出稳定性强、性价比高、功能新颖多样的创新产品。</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报告期内，公司新增专利授权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项、新增软件著作权</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日，公司拥有已授权专利</w:t>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项、取得软 件著作权</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项。</w:t>
      </w:r>
    </w:p>
    <w:p>
      <w:pPr>
        <w:pStyle w:val="Style20"/>
        <w:keepNext w:val="0"/>
        <w:keepLines w:val="0"/>
        <w:widowControl w:val="0"/>
        <w:numPr>
          <w:ilvl w:val="0"/>
          <w:numId w:val="7"/>
        </w:numPr>
        <w:shd w:val="clear" w:color="auto" w:fill="auto"/>
        <w:tabs>
          <w:tab w:pos="640" w:val="left"/>
        </w:tabs>
        <w:bidi w:val="0"/>
        <w:spacing w:before="0" w:after="0" w:line="360" w:lineRule="auto"/>
        <w:ind w:left="0" w:right="0"/>
        <w:jc w:val="both"/>
      </w:pPr>
      <w:bookmarkStart w:id="94" w:name="bookmark94"/>
      <w:bookmarkEnd w:id="94"/>
      <w:r>
        <w:rPr>
          <w:b/>
          <w:bCs/>
          <w:color w:val="000000"/>
          <w:spacing w:val="0"/>
          <w:w w:val="100"/>
          <w:position w:val="0"/>
        </w:rPr>
        <w:t>完备的产品体系和软件服务生态优势</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公司是全球少有的拥有完整</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产品门类和智能移动支付产品研发能力的企业之一，凭借突出的技术创新能力和对行 业的深刻理解、丰富的软硬件产品开发经验，公司已构建起</w:t>
      </w:r>
      <w:r>
        <w:rPr>
          <w:rFonts w:ascii="Times New Roman" w:eastAsia="Times New Roman" w:hAnsi="Times New Roman" w:cs="Times New Roman"/>
          <w:color w:val="000000"/>
          <w:spacing w:val="0"/>
          <w:w w:val="100"/>
          <w:position w:val="0"/>
          <w:sz w:val="18"/>
          <w:szCs w:val="18"/>
        </w:rPr>
        <w:t xml:space="preserve">AIDC </w:t>
      </w:r>
      <w:r>
        <w:rPr>
          <w:color w:val="000000"/>
          <w:spacing w:val="0"/>
          <w:w w:val="100"/>
          <w:position w:val="0"/>
        </w:rPr>
        <w:t>+</w:t>
      </w:r>
      <w:r>
        <w:rPr>
          <w:color w:val="000000"/>
          <w:spacing w:val="0"/>
          <w:w w:val="100"/>
          <w:position w:val="0"/>
        </w:rPr>
        <w:t>电子支付这一极具竞争优势的行业智能移动信息化应用 软硬件产品体系。公司软件及云服务体系将智能终端的开发、使用、管理及合作伙伴生态有效连接，已初步形成生态闭环。 自主研发及与合作伙伴共同开发的行业应用解决方案已广泛应用于物流快递、电子商务、零售、生产制造、医疗卫生、食品 医药、公用事业、行政执法及金融多个行业领域，大大提高了用户粘性。</w:t>
      </w:r>
    </w:p>
    <w:p>
      <w:pPr>
        <w:pStyle w:val="Style20"/>
        <w:keepNext w:val="0"/>
        <w:keepLines w:val="0"/>
        <w:widowControl w:val="0"/>
        <w:numPr>
          <w:ilvl w:val="0"/>
          <w:numId w:val="7"/>
        </w:numPr>
        <w:shd w:val="clear" w:color="auto" w:fill="auto"/>
        <w:tabs>
          <w:tab w:pos="640" w:val="left"/>
        </w:tabs>
        <w:bidi w:val="0"/>
        <w:spacing w:before="0" w:after="0" w:line="360" w:lineRule="auto"/>
        <w:ind w:left="0" w:right="0"/>
        <w:jc w:val="both"/>
      </w:pPr>
      <w:bookmarkStart w:id="95" w:name="bookmark95"/>
      <w:bookmarkEnd w:id="95"/>
      <w:r>
        <w:rPr>
          <w:b/>
          <w:bCs/>
          <w:color w:val="000000"/>
          <w:spacing w:val="0"/>
          <w:w w:val="100"/>
          <w:position w:val="0"/>
        </w:rPr>
        <w:t>市场先发优势</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公司是国内行业智能移动信息化应用领域的先行者。公司成立之初即服务于国内外知名的物流快递和电商企业，是国内 最早提供行业级智能移动信息化应用整体解决方案的企业之一，对行业发展和市场动态有着深刻的洞察和理解，经过多年的 市场培育，积累了丰富的行业经验和客户资源，与下游客户和合作伙伴建立了稳定的业务合作关系，在多个行业领域打造了 具有标杆和引领意义的项目案例，塑造了良好的品牌形象和口碑。</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公司旗下的佳博科技是国内最早专业从事专用打印机研发、生产、销售与服务的企业之一，在该领域拥有较为明显的先 发优势和极高的知名度，并已建立起完备、稳定的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立体式渠道销售体系。</w:t>
      </w:r>
    </w:p>
    <w:p>
      <w:pPr>
        <w:pStyle w:val="Style20"/>
        <w:keepNext w:val="0"/>
        <w:keepLines w:val="0"/>
        <w:widowControl w:val="0"/>
        <w:numPr>
          <w:ilvl w:val="0"/>
          <w:numId w:val="7"/>
        </w:numPr>
        <w:shd w:val="clear" w:color="auto" w:fill="auto"/>
        <w:tabs>
          <w:tab w:pos="640" w:val="left"/>
        </w:tabs>
        <w:bidi w:val="0"/>
        <w:spacing w:before="0" w:after="0" w:line="360" w:lineRule="auto"/>
        <w:ind w:left="0" w:right="0"/>
        <w:jc w:val="both"/>
      </w:pPr>
      <w:bookmarkStart w:id="96" w:name="bookmark96"/>
      <w:bookmarkEnd w:id="96"/>
      <w:r>
        <w:rPr>
          <w:b/>
          <w:bCs/>
          <w:color w:val="000000"/>
          <w:spacing w:val="0"/>
          <w:w w:val="100"/>
          <w:position w:val="0"/>
        </w:rPr>
        <w:t>定制化和整体服务优势</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公司非常注重满足行业客户的个性化需求，拥有为客户提供定制化的软件、硬件和解决方案的能力。依托自成立以来积 累的完备技术体系和产品开发底层平台，公司的技术研发团队根据客户需求，设计和开发出个性化的系统解决方案及软硬件 </w:t>
      </w:r>
      <w:r>
        <w:rPr>
          <w:color w:val="000000"/>
          <w:spacing w:val="0"/>
          <w:w w:val="100"/>
          <w:position w:val="0"/>
        </w:rPr>
        <w:t>产品，与标准化产品相比，定制化产品和服务更贴近客户的业务流程、更匹配客户的应用需求，有利于加强公司与客户合作 的深度和广度，建立长期稳定的业务合作关系。</w:t>
      </w:r>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公司拥有为行业客户提供智能移动信息化软硬件一体化整体解决方案和服务的能力，收购佳博科技后，公司进一步提升 了对国内外行业客户的一体化综合服务能力，公司与佳博科技在物流快递、零售、医疗卫生、食品医药、生产制造等行业领 域的资源整合和业务协同效应逐步凸显，市场竞争力进一步增强。</w:t>
      </w:r>
    </w:p>
    <w:p>
      <w:pPr>
        <w:pStyle w:val="Style24"/>
        <w:keepNext/>
        <w:keepLines/>
        <w:widowControl w:val="0"/>
        <w:shd w:val="clear" w:color="auto" w:fill="auto"/>
        <w:bidi w:val="0"/>
        <w:spacing w:before="0" w:after="3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rPr>
        <w:t>四</w:t>
      </w:r>
      <w:bookmarkEnd w:id="99"/>
      <w:r>
        <w:rPr>
          <w:color w:val="000000"/>
          <w:spacing w:val="0"/>
          <w:w w:val="100"/>
          <w:position w:val="0"/>
        </w:rPr>
        <w:t>、主营业务分析</w:t>
      </w:r>
      <w:bookmarkEnd w:id="100"/>
      <w:bookmarkEnd w:id="97"/>
      <w:bookmarkEnd w:id="98"/>
    </w:p>
    <w:p>
      <w:pPr>
        <w:pStyle w:val="Style30"/>
        <w:keepNext/>
        <w:keepLines/>
        <w:widowControl w:val="0"/>
        <w:shd w:val="clear" w:color="auto" w:fill="auto"/>
        <w:bidi w:val="0"/>
        <w:spacing w:before="0" w:after="2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、概述</w:t>
      </w:r>
      <w:bookmarkEnd w:id="101"/>
      <w:bookmarkEnd w:id="102"/>
      <w:bookmarkEnd w:id="104"/>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年，公司坚持技术引领战略，在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数字人民币、机器视觉、条码识读引擎、</w:t>
      </w:r>
      <w:r>
        <w:rPr>
          <w:rFonts w:ascii="Times New Roman" w:eastAsia="Times New Roman" w:hAnsi="Times New Roman" w:cs="Times New Roman"/>
          <w:color w:val="000000"/>
          <w:spacing w:val="0"/>
          <w:w w:val="100"/>
          <w:position w:val="0"/>
          <w:sz w:val="18"/>
          <w:szCs w:val="18"/>
        </w:rPr>
        <w:t>DPM</w:t>
      </w:r>
      <w:r>
        <w:rPr>
          <w:color w:val="000000"/>
          <w:spacing w:val="0"/>
          <w:w w:val="100"/>
          <w:position w:val="0"/>
        </w:rPr>
        <w:t>码识别、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等方面着力加大 投入，持续加大新产品的开发力度、加快新产品的推出速度，不断强化核心竞争力；进一步巩固物流电商领域领先优势，着 力拓展新零售、智慧医疗、智能制造等新兴行业领域市场并取得显著成效；持续强化国内外渠道和营销服务网络建设，海外 市场发展迎来新机遇；打造</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云服务平台和软件系统生态，助力企业快速、低成本实现数字化转型升级；积极响应国家强 化产业链、供应链自主可控的号召，加大供应链多元化和安可布局力度，加快国产鸿蒙系统导入适配、积极参与鸿蒙生态建 设；首次推出股权激励计划，进一步提升了运营效率和团队凝聚力。</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1,416,568,775.67</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22.19%</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sz w:val="18"/>
          <w:szCs w:val="18"/>
        </w:rPr>
        <w:t>153,670,131.3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28.94%</w:t>
      </w:r>
      <w:r>
        <w:rPr>
          <w:color w:val="000000"/>
          <w:spacing w:val="0"/>
          <w:w w:val="100"/>
          <w:position w:val="0"/>
        </w:rPr>
        <w:t>。</w:t>
      </w:r>
    </w:p>
    <w:p>
      <w:pPr>
        <w:pStyle w:val="Style20"/>
        <w:keepNext w:val="0"/>
        <w:keepLines w:val="0"/>
        <w:widowControl w:val="0"/>
        <w:numPr>
          <w:ilvl w:val="0"/>
          <w:numId w:val="9"/>
        </w:numPr>
        <w:shd w:val="clear" w:color="auto" w:fill="auto"/>
        <w:tabs>
          <w:tab w:pos="615" w:val="left"/>
        </w:tabs>
        <w:bidi w:val="0"/>
        <w:spacing w:before="0" w:after="0" w:line="307" w:lineRule="exact"/>
        <w:ind w:left="0" w:right="0"/>
        <w:jc w:val="both"/>
      </w:pPr>
      <w:bookmarkStart w:id="105" w:name="bookmark105"/>
      <w:bookmarkEnd w:id="105"/>
      <w:r>
        <w:rPr>
          <w:b/>
          <w:bCs/>
          <w:color w:val="000000"/>
          <w:spacing w:val="0"/>
          <w:w w:val="100"/>
          <w:position w:val="0"/>
        </w:rPr>
        <w:t>持续加大新产品的开发力度、加快新产品的推出速度，着力加强对</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w:t>
      </w:r>
      <w:r>
        <w:rPr>
          <w:b/>
          <w:bCs/>
          <w:color w:val="000000"/>
          <w:spacing w:val="0"/>
          <w:w w:val="100"/>
          <w:position w:val="0"/>
        </w:rPr>
        <w:t>数字人民币、机器视觉、条码识读引擎、</w:t>
      </w:r>
      <w:r>
        <w:rPr>
          <w:rFonts w:ascii="Times New Roman" w:eastAsia="Times New Roman" w:hAnsi="Times New Roman" w:cs="Times New Roman"/>
          <w:b/>
          <w:bCs/>
          <w:color w:val="000000"/>
          <w:spacing w:val="0"/>
          <w:w w:val="100"/>
          <w:position w:val="0"/>
          <w:sz w:val="18"/>
          <w:szCs w:val="18"/>
        </w:rPr>
        <w:t xml:space="preserve">DPM </w:t>
      </w:r>
      <w:r>
        <w:rPr>
          <w:b/>
          <w:bCs/>
          <w:color w:val="000000"/>
          <w:spacing w:val="0"/>
          <w:w w:val="100"/>
          <w:position w:val="0"/>
        </w:rPr>
        <w:t>码识别、</w:t>
      </w:r>
      <w:r>
        <w:rPr>
          <w:rFonts w:ascii="Times New Roman" w:eastAsia="Times New Roman" w:hAnsi="Times New Roman" w:cs="Times New Roman"/>
          <w:b/>
          <w:bCs/>
          <w:color w:val="000000"/>
          <w:spacing w:val="0"/>
          <w:w w:val="100"/>
          <w:position w:val="0"/>
          <w:sz w:val="18"/>
          <w:szCs w:val="18"/>
        </w:rPr>
        <w:t>RFID</w:t>
      </w:r>
      <w:r>
        <w:rPr>
          <w:b/>
          <w:bCs/>
          <w:color w:val="000000"/>
          <w:spacing w:val="0"/>
          <w:w w:val="100"/>
          <w:position w:val="0"/>
        </w:rPr>
        <w:t>等相关技术及产品的研发</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报告期内，公司持续加大新产品的开发力度、加快新产品的推出速度，发布了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w:t>
      </w:r>
      <w:r>
        <w:rPr>
          <w:rFonts w:ascii="Times New Roman" w:eastAsia="Times New Roman" w:hAnsi="Times New Roman" w:cs="Times New Roman"/>
          <w:color w:val="000000"/>
          <w:spacing w:val="0"/>
          <w:w w:val="100"/>
          <w:position w:val="0"/>
          <w:sz w:val="18"/>
          <w:szCs w:val="18"/>
        </w:rPr>
        <w:t>DT50</w:t>
      </w:r>
      <w:r>
        <w:rPr>
          <w:color w:val="000000"/>
          <w:spacing w:val="0"/>
          <w:w w:val="100"/>
          <w:position w:val="0"/>
        </w:rPr>
        <w:t>系列、超高频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 手持终端</w:t>
      </w:r>
      <w:r>
        <w:rPr>
          <w:rFonts w:ascii="Times New Roman" w:eastAsia="Times New Roman" w:hAnsi="Times New Roman" w:cs="Times New Roman"/>
          <w:color w:val="000000"/>
          <w:spacing w:val="0"/>
          <w:w w:val="100"/>
          <w:position w:val="0"/>
          <w:sz w:val="18"/>
          <w:szCs w:val="18"/>
        </w:rPr>
        <w:t>DT50U</w:t>
      </w:r>
      <w:r>
        <w:rPr>
          <w:color w:val="000000"/>
          <w:spacing w:val="0"/>
          <w:w w:val="100"/>
          <w:position w:val="0"/>
        </w:rPr>
        <w:t>、</w:t>
      </w:r>
      <w:r>
        <w:rPr>
          <w:color w:val="000000"/>
          <w:spacing w:val="0"/>
          <w:w w:val="100"/>
          <w:position w:val="0"/>
        </w:rPr>
        <w:t>新一代工业级安全智能终端</w:t>
      </w:r>
      <w:r>
        <w:rPr>
          <w:rFonts w:ascii="Times New Roman" w:eastAsia="Times New Roman" w:hAnsi="Times New Roman" w:cs="Times New Roman"/>
          <w:color w:val="000000"/>
          <w:spacing w:val="0"/>
          <w:w w:val="100"/>
          <w:position w:val="0"/>
          <w:sz w:val="18"/>
          <w:szCs w:val="18"/>
        </w:rPr>
        <w:t>RT40</w:t>
      </w:r>
      <w:r>
        <w:rPr>
          <w:color w:val="000000"/>
          <w:spacing w:val="0"/>
          <w:w w:val="100"/>
          <w:position w:val="0"/>
        </w:rPr>
        <w:t>、</w:t>
      </w:r>
      <w:r>
        <w:rPr>
          <w:color w:val="000000"/>
          <w:spacing w:val="0"/>
          <w:w w:val="100"/>
          <w:position w:val="0"/>
        </w:rPr>
        <w:t>可穿戴二维扫描指环</w:t>
      </w:r>
      <w:r>
        <w:rPr>
          <w:rFonts w:ascii="Times New Roman" w:eastAsia="Times New Roman" w:hAnsi="Times New Roman" w:cs="Times New Roman"/>
          <w:color w:val="000000"/>
          <w:spacing w:val="0"/>
          <w:w w:val="100"/>
          <w:position w:val="0"/>
          <w:sz w:val="18"/>
          <w:szCs w:val="18"/>
        </w:rPr>
        <w:t>SR5600</w:t>
      </w:r>
      <w:r>
        <w:rPr>
          <w:color w:val="000000"/>
          <w:spacing w:val="0"/>
          <w:w w:val="100"/>
          <w:position w:val="0"/>
        </w:rPr>
        <w:t>、专用打印机</w:t>
      </w:r>
      <w:r>
        <w:rPr>
          <w:rFonts w:ascii="Times New Roman" w:eastAsia="Times New Roman" w:hAnsi="Times New Roman" w:cs="Times New Roman"/>
          <w:color w:val="000000"/>
          <w:spacing w:val="0"/>
          <w:w w:val="100"/>
          <w:position w:val="0"/>
          <w:sz w:val="18"/>
          <w:szCs w:val="18"/>
        </w:rPr>
        <w:t>K329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P8100</w:t>
      </w:r>
      <w:r>
        <w:rPr>
          <w:color w:val="000000"/>
          <w:spacing w:val="0"/>
          <w:w w:val="100"/>
          <w:position w:val="0"/>
        </w:rPr>
        <w:t>系列工业平板 等多款行业领先且极具市场竞争力的新产品。其中，超高频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智能手持终端</w:t>
      </w:r>
      <w:r>
        <w:rPr>
          <w:rFonts w:ascii="Times New Roman" w:eastAsia="Times New Roman" w:hAnsi="Times New Roman" w:cs="Times New Roman"/>
          <w:color w:val="000000"/>
          <w:spacing w:val="0"/>
          <w:w w:val="100"/>
          <w:position w:val="0"/>
          <w:sz w:val="18"/>
          <w:szCs w:val="18"/>
        </w:rPr>
        <w:t>DT50U</w:t>
      </w:r>
      <w:r>
        <w:rPr>
          <w:color w:val="000000"/>
          <w:spacing w:val="0"/>
          <w:w w:val="100"/>
          <w:position w:val="0"/>
        </w:rPr>
        <w:t>可大批量识读</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米以内</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标签，荣 获了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物联之星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年度最有影响力创新产品</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手持终端奖；新一代工业级安全智能终端</w:t>
      </w:r>
      <w:r>
        <w:rPr>
          <w:rFonts w:ascii="Times New Roman" w:eastAsia="Times New Roman" w:hAnsi="Times New Roman" w:cs="Times New Roman"/>
          <w:color w:val="000000"/>
          <w:spacing w:val="0"/>
          <w:w w:val="100"/>
          <w:position w:val="0"/>
          <w:sz w:val="18"/>
          <w:szCs w:val="18"/>
        </w:rPr>
        <w:t>RT40</w:t>
      </w:r>
      <w:r>
        <w:rPr>
          <w:color w:val="000000"/>
          <w:spacing w:val="0"/>
          <w:w w:val="100"/>
          <w:position w:val="0"/>
        </w:rPr>
        <w:t>搭载超远距扫码引擎，可 轻松识别高货架货物，配备低温电池、专业抗冷凝屏幕，屏幕及扫码窗可低温自动加热，在零下</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C</w:t>
      </w:r>
      <w:r>
        <w:rPr>
          <w:color w:val="000000"/>
          <w:spacing w:val="0"/>
          <w:w w:val="100"/>
          <w:position w:val="0"/>
        </w:rPr>
        <w:t>仍可正常使用，进一步 提升了公司在冷链及仓储领域的市场竞争力；可穿戴二维扫描指环</w:t>
      </w:r>
      <w:r>
        <w:rPr>
          <w:rFonts w:ascii="Times New Roman" w:eastAsia="Times New Roman" w:hAnsi="Times New Roman" w:cs="Times New Roman"/>
          <w:color w:val="000000"/>
          <w:spacing w:val="0"/>
          <w:w w:val="100"/>
          <w:position w:val="0"/>
          <w:sz w:val="18"/>
          <w:szCs w:val="18"/>
        </w:rPr>
        <w:t>SR5600</w:t>
      </w:r>
      <w:r>
        <w:rPr>
          <w:color w:val="000000"/>
          <w:spacing w:val="0"/>
          <w:w w:val="100"/>
          <w:position w:val="0"/>
        </w:rPr>
        <w:t>支持手指穿戴和手套式穿戴，极大化解放操作人 员双手、提升工作效率。</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公司推出国内首款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医疗</w:t>
      </w:r>
      <w:r>
        <w:rPr>
          <w:rFonts w:ascii="Times New Roman" w:eastAsia="Times New Roman" w:hAnsi="Times New Roman" w:cs="Times New Roman"/>
          <w:color w:val="000000"/>
          <w:spacing w:val="0"/>
          <w:w w:val="100"/>
          <w:position w:val="0"/>
          <w:sz w:val="18"/>
          <w:szCs w:val="18"/>
        </w:rPr>
        <w:t xml:space="preserve">PDA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DT50H 5G</w:t>
      </w:r>
      <w:r>
        <w:rPr>
          <w:color w:val="000000"/>
          <w:spacing w:val="0"/>
          <w:w w:val="100"/>
          <w:position w:val="0"/>
        </w:rPr>
        <w:t>)</w:t>
      </w:r>
      <w:r>
        <w:rPr>
          <w:color w:val="000000"/>
          <w:spacing w:val="0"/>
          <w:w w:val="100"/>
          <w:position w:val="0"/>
        </w:rPr>
        <w:t>以及医疗专用移动数据终端</w:t>
      </w:r>
      <w:r>
        <w:rPr>
          <w:rFonts w:ascii="Times New Roman" w:eastAsia="Times New Roman" w:hAnsi="Times New Roman" w:cs="Times New Roman"/>
          <w:color w:val="000000"/>
          <w:spacing w:val="0"/>
          <w:w w:val="100"/>
          <w:position w:val="0"/>
          <w:sz w:val="18"/>
          <w:szCs w:val="18"/>
        </w:rPr>
        <w:t>i6310H</w:t>
      </w:r>
      <w:r>
        <w:rPr>
          <w:color w:val="000000"/>
          <w:spacing w:val="0"/>
          <w:w w:val="100"/>
          <w:position w:val="0"/>
        </w:rPr>
        <w:t>、</w:t>
      </w:r>
      <w:r>
        <w:rPr>
          <w:color w:val="000000"/>
          <w:spacing w:val="0"/>
          <w:w w:val="100"/>
          <w:position w:val="0"/>
        </w:rPr>
        <w:t>医保业务综合服务终端等新产品，着 力完善医疗卫生和医药领域数字化产品体系；作为工信部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工业互联网标识解析二级节点(特定行业应用服务平台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医药制造 行业)项目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承担单位和国家药品溯源体系建设的核心参与厂商，公司协同珠海复旦创新研究院等创新研发机构资源，持续 优化升级药品溯源解决方案及相关软硬件产品。</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公司积极配合中国人民银行数字货币研究所以及各大商业银行开展数字人民币的试点开发和应用，积极参与数字人民币 的支付应用场景设计与落地工作，并根据数字人民币具体应用场景推出定制化的软硬件产品，公司全系列智能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均已支持 数字人民币支付，实现了智能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产品在各个试点城市的落地使用，为人民币的数字化与线下商户支付场景的升级改造持续 贡献力量。公司积极进行数字人民币“硬件钱包”产品开发、协助商业银行进行商户端双离线试点改造。</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公司在条码识读引擎、机器视觉算法、</w:t>
      </w:r>
      <w:r>
        <w:rPr>
          <w:rFonts w:ascii="Times New Roman" w:eastAsia="Times New Roman" w:hAnsi="Times New Roman" w:cs="Times New Roman"/>
          <w:color w:val="000000"/>
          <w:spacing w:val="0"/>
          <w:w w:val="100"/>
          <w:position w:val="0"/>
          <w:sz w:val="18"/>
          <w:szCs w:val="18"/>
        </w:rPr>
        <w:t>DPM</w:t>
      </w:r>
      <w:r>
        <w:rPr>
          <w:color w:val="000000"/>
          <w:spacing w:val="0"/>
          <w:w w:val="100"/>
          <w:position w:val="0"/>
        </w:rPr>
        <w:t>码识别等</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核心技术方面取得重大突破，进一步提升了公司数据采集终 端产品的识读精度、距离及极限场景下的解码性能，大大拓宽了行业应用场景。</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公司参股了全球少有的、已实现自研超高频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识读芯片量产的芯片企业——东信源芯。基于和东信源芯在超高频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技术和产品开发方面的紧密协作，公司大大提升了在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领域的核心竞争力，进一步实现了公司产品核心供应链的安 全可控和</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产品结构的优化升级。</w:t>
      </w:r>
    </w:p>
    <w:p>
      <w:pPr>
        <w:pStyle w:val="Style20"/>
        <w:keepNext w:val="0"/>
        <w:keepLines w:val="0"/>
        <w:widowControl w:val="0"/>
        <w:shd w:val="clear" w:color="auto" w:fill="auto"/>
        <w:bidi w:val="0"/>
        <w:spacing w:before="0" w:after="140" w:line="326" w:lineRule="exact"/>
        <w:ind w:left="0" w:right="0"/>
        <w:jc w:val="both"/>
      </w:pPr>
      <w:r>
        <w:rPr>
          <w:color w:val="000000"/>
          <w:spacing w:val="0"/>
          <w:w w:val="100"/>
          <w:position w:val="0"/>
        </w:rPr>
        <w:t>公司推出</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精准定位资产管理解决方案，该方案由定位基站、系统控制器、定位标签三部分组成，可应用于智能工 厂、仓储物流、交通运输、体育赛事、司法监狱、工程施工、能源化工等多个领域。</w:t>
      </w:r>
    </w:p>
    <w:p>
      <w:pPr>
        <w:pStyle w:val="Style20"/>
        <w:keepNext w:val="0"/>
        <w:keepLines w:val="0"/>
        <w:widowControl w:val="0"/>
        <w:numPr>
          <w:ilvl w:val="0"/>
          <w:numId w:val="9"/>
        </w:numPr>
        <w:shd w:val="clear" w:color="auto" w:fill="auto"/>
        <w:tabs>
          <w:tab w:pos="640" w:val="left"/>
        </w:tabs>
        <w:bidi w:val="0"/>
        <w:spacing w:before="0" w:after="0" w:line="360" w:lineRule="auto"/>
        <w:ind w:left="0" w:right="0"/>
        <w:jc w:val="both"/>
      </w:pPr>
      <w:bookmarkStart w:id="106" w:name="bookmark106"/>
      <w:bookmarkEnd w:id="106"/>
      <w:r>
        <w:rPr>
          <w:b/>
          <w:bCs/>
          <w:color w:val="000000"/>
          <w:spacing w:val="0"/>
          <w:w w:val="100"/>
          <w:position w:val="0"/>
        </w:rPr>
        <w:t>进一步巩固物流电商领域领先优势，着力拓展新零售、智慧医疗、智能制造等新兴行业领域市场并取得显著成效</w:t>
      </w:r>
    </w:p>
    <w:p>
      <w:pPr>
        <w:pStyle w:val="Style20"/>
        <w:keepNext w:val="0"/>
        <w:keepLines w:val="0"/>
        <w:widowControl w:val="0"/>
        <w:shd w:val="clear" w:color="auto" w:fill="auto"/>
        <w:bidi w:val="0"/>
        <w:spacing w:before="0" w:after="40" w:line="319" w:lineRule="exact"/>
        <w:ind w:left="0" w:right="0"/>
        <w:jc w:val="both"/>
      </w:pPr>
      <w:r>
        <w:rPr>
          <w:color w:val="000000"/>
          <w:spacing w:val="0"/>
          <w:w w:val="100"/>
          <w:position w:val="0"/>
        </w:rPr>
        <w:t>报告期内，公司进一步巩固了物流电商领域的领先优势，尤其是在推动机器视觉等</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（人工智能）技术应用于分拣、 仓储等物流环节方面，在业内广受好评，凸显了公司行业领先的技术创新优势。公司继续与国内知名物流快递和电商企业保 持深度合作，中标了多个国内大型快递物流企业的重大项目。</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公司基于在物流电商和仓储领域丰富的技术储备和行业经验，针对社区电商和即时配送的特定需求，以提升物流配送效 率和消费者体验为出发点，结合适用于低温冷链配送环境的</w:t>
      </w:r>
      <w:r>
        <w:rPr>
          <w:rFonts w:ascii="Times New Roman" w:eastAsia="Times New Roman" w:hAnsi="Times New Roman" w:cs="Times New Roman"/>
          <w:color w:val="000000"/>
          <w:spacing w:val="0"/>
          <w:w w:val="100"/>
          <w:position w:val="0"/>
          <w:sz w:val="18"/>
          <w:szCs w:val="18"/>
        </w:rPr>
        <w:t xml:space="preserve">RT4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等新产品，形成了面向即时配送领域的数字化解决方案， 中标了多个国内大型电商平台和新零售企业项目，助力其打造适应后疫情时代的即时零售模式。公司在机器视觉等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 的应用方面也树立了新的标杆，高拍仪产品和智慧门店系统解决方案已应用于大型连锁餐饮企业门店中，可帮助餐饮门店等 营业场所自动识别物料、商品并实时采集统计数据，大大提升了门店的可视化、精细化管理水平。</w:t>
      </w:r>
    </w:p>
    <w:p>
      <w:pPr>
        <w:pStyle w:val="Style20"/>
        <w:keepNext w:val="0"/>
        <w:keepLines w:val="0"/>
        <w:widowControl w:val="0"/>
        <w:shd w:val="clear" w:color="auto" w:fill="auto"/>
        <w:bidi w:val="0"/>
        <w:spacing w:before="0" w:after="40" w:line="309" w:lineRule="exact"/>
        <w:ind w:left="0" w:right="0"/>
        <w:jc w:val="both"/>
      </w:pPr>
      <w:r>
        <w:rPr>
          <w:color w:val="000000"/>
          <w:spacing w:val="0"/>
          <w:w w:val="100"/>
          <w:position w:val="0"/>
        </w:rPr>
        <w:t>公司在进一步梳理并完善医疗卫生和医药领域数字化产品体系的同时，正式推出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这一医疗数字化领域的核 心品牌，着力强化这一行业领域的市场拓展力度。公司的医疗专用扫码终端、数据采集终端、移动智能医护终端、医药条码 打印终端、医保业务综合服务终端和溯源系统等软硬件产品已在医药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疫苗溯源、医保结算、疫情防控、移动护理、社区医 疗、</w:t>
      </w:r>
      <w:r>
        <w:rPr>
          <w:rFonts w:ascii="Times New Roman" w:eastAsia="Times New Roman" w:hAnsi="Times New Roman" w:cs="Times New Roman"/>
          <w:color w:val="000000"/>
          <w:spacing w:val="0"/>
          <w:w w:val="100"/>
          <w:position w:val="0"/>
          <w:sz w:val="18"/>
          <w:szCs w:val="18"/>
        </w:rPr>
        <w:t>UDI</w:t>
      </w:r>
      <w:r>
        <w:rPr>
          <w:color w:val="000000"/>
          <w:spacing w:val="0"/>
          <w:w w:val="100"/>
          <w:position w:val="0"/>
        </w:rPr>
        <w:t>医疗器械唯一标识码管理、医废追溯等医疗卫生领域的各个功能场景中实现了广泛应用。公司推出的国内首款</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医疗</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DT50H 5G</w:t>
      </w:r>
      <w:r>
        <w:rPr>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以病患为中心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的就医流程，帮助医院管理者、医生、护士提升管理和工作效率， 助力医院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智慧医疗建设，已应用于华南、华中以及华北数十家医院数字化项目。</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随着疫情防控进入新阶段，通过打通数据采集终端及政府疫情防控平台，公司的智能数据终端产品及整体解决方案已广 泛应用于健康码核验、核酸检测、疫苗溯源及接种、人员信息采集、人证核验等国内疫情防控的各个环节，大大提升防疫效 率，数字化助力疫情防控。</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公司凭借多年为制造业提供数字化产品和解决方案的经验，深刻理解制造行业的特殊需求，针对生产制程管控、供应链 管理等环节，公司基于自主研发的机器视觉算法、</w:t>
      </w:r>
      <w:r>
        <w:rPr>
          <w:rFonts w:ascii="Times New Roman" w:eastAsia="Times New Roman" w:hAnsi="Times New Roman" w:cs="Times New Roman"/>
          <w:color w:val="000000"/>
          <w:spacing w:val="0"/>
          <w:w w:val="100"/>
          <w:position w:val="0"/>
          <w:sz w:val="18"/>
          <w:szCs w:val="18"/>
        </w:rPr>
        <w:t>DPM</w:t>
      </w:r>
      <w:r>
        <w:rPr>
          <w:color w:val="000000"/>
          <w:spacing w:val="0"/>
          <w:w w:val="100"/>
          <w:position w:val="0"/>
        </w:rPr>
        <w:t>码识别、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等领先技术打造的智能终端产品和整体解决方案已经 在智能制造领域取得行业标杆客户的广泛认可。</w:t>
      </w:r>
    </w:p>
    <w:p>
      <w:pPr>
        <w:pStyle w:val="Style20"/>
        <w:keepNext w:val="0"/>
        <w:keepLines w:val="0"/>
        <w:widowControl w:val="0"/>
        <w:numPr>
          <w:ilvl w:val="0"/>
          <w:numId w:val="9"/>
        </w:numPr>
        <w:shd w:val="clear" w:color="auto" w:fill="auto"/>
        <w:tabs>
          <w:tab w:pos="640" w:val="left"/>
        </w:tabs>
        <w:bidi w:val="0"/>
        <w:spacing w:before="0" w:after="0" w:line="360" w:lineRule="auto"/>
        <w:ind w:left="0" w:right="0"/>
        <w:jc w:val="both"/>
      </w:pPr>
      <w:bookmarkStart w:id="107" w:name="bookmark107"/>
      <w:bookmarkEnd w:id="107"/>
      <w:r>
        <w:rPr>
          <w:b/>
          <w:bCs/>
          <w:color w:val="000000"/>
          <w:spacing w:val="0"/>
          <w:w w:val="100"/>
          <w:position w:val="0"/>
        </w:rPr>
        <w:t>持续强化国内外渠道和营销服务网络建设，海外市场发展迎来新机遇</w:t>
      </w:r>
    </w:p>
    <w:p>
      <w:pPr>
        <w:pStyle w:val="Style20"/>
        <w:keepNext w:val="0"/>
        <w:keepLines w:val="0"/>
        <w:widowControl w:val="0"/>
        <w:shd w:val="clear" w:color="auto" w:fill="auto"/>
        <w:bidi w:val="0"/>
        <w:spacing w:before="0" w:after="40" w:line="317" w:lineRule="exact"/>
        <w:ind w:left="0" w:right="0"/>
        <w:jc w:val="both"/>
      </w:pPr>
      <w:r>
        <w:rPr>
          <w:color w:val="000000"/>
          <w:spacing w:val="0"/>
          <w:w w:val="100"/>
          <w:position w:val="0"/>
        </w:rPr>
        <w:t>报告期内，公司持续强化国内外营销和服务网络布局，提升服务水平与效率，通过加强渠道销售体系管理和电商网络销 售体系建设，推进渠道销售的规范化、标准化。</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受新冠疫情影响，部分海外客户需求和订单交付延缓，一定程度上影响公司海外业务的开展。但在后疫情时代，欧洲、 东南亚、印度、俄罗斯、中东、南美洲和非洲等国家和区域的电子商务、物流及电子支付加速发展，零售、交通、医疗、能 源、行政执法等传统行业领域对智能移动信息化产品的应用需求空间巨大。报告期内，公司在俄罗斯和欧洲等国家和区域的 业务市场取得了较大的突破性进展、增长较为迅速，其他国家和区域的业务拓展也在逐步恢复。公司设立了全资子公司新加 坡优博讯科技有限公司，有利于公司进一步拓展海外业务。</w:t>
      </w:r>
    </w:p>
    <w:p>
      <w:pPr>
        <w:pStyle w:val="Style20"/>
        <w:keepNext w:val="0"/>
        <w:keepLines w:val="0"/>
        <w:widowControl w:val="0"/>
        <w:numPr>
          <w:ilvl w:val="0"/>
          <w:numId w:val="9"/>
        </w:numPr>
        <w:shd w:val="clear" w:color="auto" w:fill="auto"/>
        <w:tabs>
          <w:tab w:pos="640" w:val="left"/>
        </w:tabs>
        <w:bidi w:val="0"/>
        <w:spacing w:before="0" w:after="40" w:line="312" w:lineRule="exact"/>
        <w:ind w:left="0" w:right="0"/>
        <w:jc w:val="both"/>
      </w:pPr>
      <w:bookmarkStart w:id="108" w:name="bookmark108"/>
      <w:bookmarkEnd w:id="108"/>
      <w:r>
        <w:rPr>
          <w:b/>
          <w:bCs/>
          <w:color w:val="000000"/>
          <w:spacing w:val="0"/>
          <w:w w:val="100"/>
          <w:position w:val="0"/>
        </w:rPr>
        <w:t>积极打造</w:t>
      </w:r>
      <w:r>
        <w:rPr>
          <w:rFonts w:ascii="Times New Roman" w:eastAsia="Times New Roman" w:hAnsi="Times New Roman" w:cs="Times New Roman"/>
          <w:b/>
          <w:bCs/>
          <w:color w:val="000000"/>
          <w:spacing w:val="0"/>
          <w:w w:val="100"/>
          <w:position w:val="0"/>
          <w:sz w:val="18"/>
          <w:szCs w:val="18"/>
        </w:rPr>
        <w:t>Io T</w:t>
      </w:r>
      <w:r>
        <w:rPr>
          <w:b/>
          <w:bCs/>
          <w:color w:val="000000"/>
          <w:spacing w:val="0"/>
          <w:w w:val="100"/>
          <w:position w:val="0"/>
        </w:rPr>
        <w:t>云服务平台和软件系统生态，助力企业快速、低成本实现数字化转型升级</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公司的智能终端产品已被广泛部署并应用于全球多个国家和区域的各个行业场景中，为了满足行业客户及合作伙伴对于 设备及应用全方位的管理需求，报告期内，公司搭建了</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云服务平台</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UROVO Enterprise Enabler</w:t>
      </w:r>
      <w:r>
        <w:rPr>
          <w:color w:val="000000"/>
          <w:spacing w:val="0"/>
          <w:w w:val="100"/>
          <w:position w:val="0"/>
        </w:rPr>
        <w:t>），通过自主研发和 赋能开发者、集成商等合作伙伴向行业客户提供面向各个行业场景的应用软件和解决方案，着力丰富</w:t>
      </w:r>
      <w:r>
        <w:rPr>
          <w:rFonts w:ascii="Times New Roman" w:eastAsia="Times New Roman" w:hAnsi="Times New Roman" w:cs="Times New Roman"/>
          <w:color w:val="000000"/>
          <w:spacing w:val="0"/>
          <w:w w:val="100"/>
          <w:position w:val="0"/>
          <w:sz w:val="18"/>
          <w:szCs w:val="18"/>
        </w:rPr>
        <w:t>UEE</w:t>
      </w:r>
      <w:r>
        <w:rPr>
          <w:color w:val="000000"/>
          <w:spacing w:val="0"/>
          <w:w w:val="100"/>
          <w:position w:val="0"/>
        </w:rPr>
        <w:t>的生态内容和服务 能力，进一步优化应用市场、远程管理、数据中心、设备归属管理、系统定制、商户信息管理、子商户等服务模块，形成了 服务集群，为行业客户及合作伙伴提供全球化的在线实时安装部署、管理、排障、运维与其他增值服务，大幅节省人力及时 间成本，提升管理效率，助力企业快速、低成本实现数字化转型升级。</w:t>
      </w:r>
    </w:p>
    <w:p>
      <w:pPr>
        <w:pStyle w:val="Style20"/>
        <w:keepNext w:val="0"/>
        <w:keepLines w:val="0"/>
        <w:widowControl w:val="0"/>
        <w:numPr>
          <w:ilvl w:val="0"/>
          <w:numId w:val="9"/>
        </w:numPr>
        <w:shd w:val="clear" w:color="auto" w:fill="auto"/>
        <w:tabs>
          <w:tab w:pos="640" w:val="left"/>
        </w:tabs>
        <w:bidi w:val="0"/>
        <w:spacing w:before="0" w:after="40" w:line="312" w:lineRule="exact"/>
        <w:ind w:left="0" w:right="0"/>
        <w:jc w:val="both"/>
      </w:pPr>
      <w:bookmarkStart w:id="109" w:name="bookmark109"/>
      <w:bookmarkEnd w:id="109"/>
      <w:r>
        <w:rPr>
          <w:b/>
          <w:bCs/>
          <w:color w:val="000000"/>
          <w:spacing w:val="0"/>
          <w:w w:val="100"/>
          <w:position w:val="0"/>
        </w:rPr>
        <w:t>持续加大供应链多元化和安可布局力度，加快国产鸿蒙系统导入适配、积极参与鸿蒙生态建设</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报告期内，公司多元化布局供应链体系，将全门类产品线导入国产化供应链体系，着力强化对软硬件产品所搭载芯片和 操作系统的安可替代。公司新发布的各系列产品均支持国产北斗定位系统，国产鸿蒙系统正在加快导入适配中，部分智能终 端产品已完成鸿蒙系统的适配。</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公司以金牌捐赠人的身份加入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开放原子开源基金会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并以项目群</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类捐赠人的身份参与到开源鸿蒙项目中，在</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、金融支付等领域积极参与鸿蒙生态的建设。未来公司将加快相关产品导入适配鸿蒙系统的进程，借助鸿蒙接入更大物 联网生态圈，打开产品应用边界。</w:t>
      </w:r>
    </w:p>
    <w:p>
      <w:pPr>
        <w:pStyle w:val="Style20"/>
        <w:keepNext w:val="0"/>
        <w:keepLines w:val="0"/>
        <w:widowControl w:val="0"/>
        <w:numPr>
          <w:ilvl w:val="0"/>
          <w:numId w:val="9"/>
        </w:numPr>
        <w:shd w:val="clear" w:color="auto" w:fill="auto"/>
        <w:bidi w:val="0"/>
        <w:spacing w:before="0" w:after="40" w:line="240" w:lineRule="auto"/>
        <w:ind w:left="0" w:right="0"/>
        <w:jc w:val="both"/>
      </w:pPr>
      <w:bookmarkStart w:id="110" w:name="bookmark110"/>
      <w:bookmarkEnd w:id="110"/>
      <w:r>
        <w:rPr>
          <w:b/>
          <w:bCs/>
          <w:color w:val="000000"/>
          <w:spacing w:val="0"/>
          <w:w w:val="100"/>
          <w:position w:val="0"/>
        </w:rPr>
        <w:t>推出股权激励计划，进一步提升了运营效率和团队凝聚力</w:t>
      </w:r>
    </w:p>
    <w:p>
      <w:pPr>
        <w:pStyle w:val="Style20"/>
        <w:keepNext w:val="0"/>
        <w:keepLines w:val="0"/>
        <w:widowControl w:val="0"/>
        <w:shd w:val="clear" w:color="auto" w:fill="auto"/>
        <w:bidi w:val="0"/>
        <w:spacing w:before="0" w:after="380" w:line="317" w:lineRule="exact"/>
        <w:ind w:left="0" w:right="0" w:firstLine="5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月，公司发布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月首次向公司董事、高级管理人员、核心管理人员及核心 骨干人员（包含外籍员工）共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人以</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股的价格授予限制性股票</w:t>
      </w:r>
      <w:r>
        <w:rPr>
          <w:rFonts w:ascii="Times New Roman" w:eastAsia="Times New Roman" w:hAnsi="Times New Roman" w:cs="Times New Roman"/>
          <w:color w:val="000000"/>
          <w:spacing w:val="0"/>
          <w:w w:val="100"/>
          <w:position w:val="0"/>
          <w:sz w:val="18"/>
          <w:szCs w:val="18"/>
        </w:rPr>
        <w:t>326.4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万股。公司推出上述股权激励计划的目的是激励 核心人才，催化内生动力，进一步提升了运营效率和团队凝聚力。</w:t>
      </w:r>
    </w:p>
    <w:p>
      <w:pPr>
        <w:pStyle w:val="Style30"/>
        <w:keepNext/>
        <w:keepLines/>
        <w:widowControl w:val="0"/>
        <w:shd w:val="clear" w:color="auto" w:fill="auto"/>
        <w:bidi w:val="0"/>
        <w:spacing w:before="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、收入与成本</w:t>
      </w:r>
      <w:bookmarkEnd w:id="111"/>
      <w:bookmarkEnd w:id="112"/>
      <w:bookmarkEnd w:id="114"/>
    </w:p>
    <w:p>
      <w:pPr>
        <w:pStyle w:val="Style59"/>
        <w:keepNext/>
        <w:keepLines/>
        <w:widowControl w:val="0"/>
        <w:shd w:val="clear" w:color="auto" w:fill="auto"/>
        <w:bidi w:val="0"/>
        <w:spacing w:before="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20"/>
        <w:keepNext w:val="0"/>
        <w:keepLines w:val="0"/>
        <w:widowControl w:val="0"/>
        <w:shd w:val="clear" w:color="auto" w:fill="auto"/>
        <w:bidi w:val="0"/>
        <w:spacing w:before="0" w:after="160" w:line="317" w:lineRule="exact"/>
        <w:ind w:left="0" w:right="0" w:firstLine="0"/>
        <w:jc w:val="both"/>
      </w:pPr>
      <w:r>
        <w:rPr>
          <w:color w:val="000000"/>
          <w:spacing w:val="0"/>
          <w:w w:val="100"/>
          <w:position w:val="0"/>
        </w:rPr>
        <w:t>营业收入整体情况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1,416,568,775.67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1,392,527,530.40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1,143,083,204.32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24,000,346.38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15,967,497.19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648,438,623.25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554,247,048.82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117,521,489.24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100,229,757.40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483,228,541.72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382,517,307.36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143,379,775.08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106,326,898.21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24,000,346.38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15,967,497.19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1,146,420,739.69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948,845,381.43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270,148,035.98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210,443,127.55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782,314,953.66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662,861,336.30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634,253,822.01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496,427,172.68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w:t>
            </w:r>
          </w:p>
        </w:tc>
      </w:tr>
    </w:tbl>
    <w:p>
      <w:pPr>
        <w:pStyle w:val="Style20"/>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“其他”对应“配件销售、专用打印机配件及其他、贸易商品、其他业务”，因该类别产品金额占比较低，本报告期不再进 行明细区分。</w:t>
      </w:r>
    </w:p>
    <w:p>
      <w:pPr>
        <w:pStyle w:val="Style59"/>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9"/>
      <w:bookmarkEnd w:id="120"/>
      <w:bookmarkEnd w:id="122"/>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1,392,527,530.40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997,852,524.86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648,438,623.25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469,650,027.48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483,228,541.72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337,344,932.21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143,379,775.08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96,703,887.66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1,146,420,739.69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777,635,786.19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270,148,035.98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222,486,153.76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782,314,953.66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474,237,918.91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634,253,822.01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525,884,021.04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3"/>
      <w:bookmarkEnd w:id="124"/>
      <w:bookmarkEnd w:id="126"/>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164,228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w:t>
            </w:r>
          </w:p>
        </w:tc>
      </w:tr>
    </w:tbl>
    <w:p>
      <w:pPr>
        <w:pStyle w:val="Style20"/>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智能终端库存量减少</w:t>
      </w:r>
      <w:r>
        <w:rPr>
          <w:rFonts w:ascii="Times New Roman" w:eastAsia="Times New Roman" w:hAnsi="Times New Roman" w:cs="Times New Roman"/>
          <w:color w:val="000000"/>
          <w:spacing w:val="0"/>
          <w:w w:val="100"/>
          <w:position w:val="0"/>
          <w:sz w:val="18"/>
          <w:szCs w:val="18"/>
        </w:rPr>
        <w:t>35.88%</w:t>
      </w:r>
      <w:r>
        <w:rPr>
          <w:color w:val="000000"/>
          <w:spacing w:val="0"/>
          <w:w w:val="100"/>
          <w:position w:val="0"/>
        </w:rPr>
        <w:t>，专用打印机库存量减少</w:t>
      </w:r>
      <w:r>
        <w:rPr>
          <w:rFonts w:ascii="Times New Roman" w:eastAsia="Times New Roman" w:hAnsi="Times New Roman" w:cs="Times New Roman"/>
          <w:color w:val="000000"/>
          <w:spacing w:val="0"/>
          <w:w w:val="100"/>
          <w:position w:val="0"/>
          <w:sz w:val="18"/>
          <w:szCs w:val="18"/>
        </w:rPr>
        <w:t>58.39%</w:t>
      </w: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年本公司加强存货管理，减少了常规设备的安全备 货储存量所致。</w:t>
      </w:r>
    </w:p>
    <w:p>
      <w:pPr>
        <w:pStyle w:val="Style59"/>
        <w:keepNext/>
        <w:keepLines/>
        <w:widowControl w:val="0"/>
        <w:shd w:val="clear" w:color="auto" w:fill="auto"/>
        <w:tabs>
          <w:tab w:pos="493" w:val="left"/>
        </w:tabs>
        <w:bidi w:val="0"/>
        <w:spacing w:before="0" w:after="26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7"/>
      <w:bookmarkEnd w:id="128"/>
      <w:bookmarkEnd w:id="130"/>
    </w:p>
    <w:p>
      <w:pPr>
        <w:pStyle w:val="Style20"/>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9"/>
        <w:keepNext/>
        <w:keepLines/>
        <w:widowControl w:val="0"/>
        <w:shd w:val="clear" w:color="auto" w:fill="auto"/>
        <w:tabs>
          <w:tab w:pos="493"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1"/>
      <w:bookmarkEnd w:id="132"/>
      <w:bookmarkEnd w:id="13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产品分类</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469,650,027.47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366,013,693.76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94,182,104.34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61,946,062.54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337,344,932.21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265,319,450.81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96,703,887.66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67,426,671.46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软件、开发及服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2,240,988.27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3,541,064.97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r>
    </w:tbl>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配件销售、专用打印机配件及其他、贸易商品、其他业务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，因该类别产品金额占比较低，本报告期不再进行 明细区分。</w:t>
      </w:r>
    </w:p>
    <w:p>
      <w:pPr>
        <w:pStyle w:val="Style59"/>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5"/>
      <w:bookmarkEnd w:id="136"/>
      <w:bookmarkEnd w:id="138"/>
    </w:p>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numPr>
          <w:ilvl w:val="0"/>
          <w:numId w:val="11"/>
        </w:numPr>
        <w:shd w:val="clear" w:color="auto" w:fill="auto"/>
        <w:tabs>
          <w:tab w:pos="315" w:val="left"/>
        </w:tabs>
        <w:bidi w:val="0"/>
        <w:spacing w:before="0" w:after="0" w:line="310" w:lineRule="exact"/>
        <w:ind w:left="0" w:right="0" w:firstLine="0"/>
        <w:jc w:val="left"/>
      </w:pPr>
      <w:bookmarkStart w:id="139" w:name="bookmark139"/>
      <w:bookmarkEnd w:id="139"/>
      <w:r>
        <w:rPr>
          <w:color w:val="000000"/>
          <w:spacing w:val="0"/>
          <w:w w:val="100"/>
          <w:position w:val="0"/>
        </w:rPr>
        <w:t>深圳市佳博恒杨科技有限公司，珠海佳博科技有限公司于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日在深圳投资设立，注册资本为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万元，持股比 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0"/>
        <w:keepNext w:val="0"/>
        <w:keepLines w:val="0"/>
        <w:widowControl w:val="0"/>
        <w:numPr>
          <w:ilvl w:val="0"/>
          <w:numId w:val="11"/>
        </w:numPr>
        <w:shd w:val="clear" w:color="auto" w:fill="auto"/>
        <w:tabs>
          <w:tab w:pos="320" w:val="left"/>
        </w:tabs>
        <w:bidi w:val="0"/>
        <w:spacing w:before="0" w:after="0" w:line="310" w:lineRule="exact"/>
        <w:ind w:left="0" w:right="0" w:firstLine="0"/>
        <w:jc w:val="left"/>
      </w:pPr>
      <w:bookmarkStart w:id="140" w:name="bookmark140"/>
      <w:bookmarkEnd w:id="140"/>
      <w:r>
        <w:rPr>
          <w:color w:val="000000"/>
          <w:spacing w:val="0"/>
          <w:w w:val="100"/>
          <w:position w:val="0"/>
        </w:rPr>
        <w:t>深圳市博数软件技术有限公司，深圳市优博讯科技股份有限公司于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日在深圳投资设立，注册资本为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
        <w:keepNext w:val="0"/>
        <w:keepLines w:val="0"/>
        <w:widowControl w:val="0"/>
        <w:numPr>
          <w:ilvl w:val="0"/>
          <w:numId w:val="11"/>
        </w:numPr>
        <w:shd w:val="clear" w:color="auto" w:fill="auto"/>
        <w:tabs>
          <w:tab w:pos="320" w:val="left"/>
        </w:tabs>
        <w:bidi w:val="0"/>
        <w:spacing w:before="0" w:after="380" w:line="322" w:lineRule="exact"/>
        <w:ind w:left="0" w:right="0" w:firstLine="0"/>
        <w:jc w:val="left"/>
      </w:pPr>
      <w:bookmarkStart w:id="141" w:name="bookmark141"/>
      <w:bookmarkEnd w:id="141"/>
      <w:r>
        <w:rPr>
          <w:rFonts w:ascii="Times New Roman" w:eastAsia="Times New Roman" w:hAnsi="Times New Roman" w:cs="Times New Roman"/>
          <w:color w:val="000000"/>
          <w:spacing w:val="0"/>
          <w:w w:val="100"/>
          <w:position w:val="0"/>
          <w:sz w:val="18"/>
          <w:szCs w:val="18"/>
        </w:rPr>
        <w:t>UROVO PTE. LIMITED</w:t>
      </w:r>
      <w:r>
        <w:rPr>
          <w:color w:val="000000"/>
          <w:spacing w:val="0"/>
          <w:w w:val="100"/>
          <w:position w:val="0"/>
        </w:rPr>
        <w:t>，全资子公司</w:t>
      </w:r>
      <w:r>
        <w:rPr>
          <w:rFonts w:ascii="Times New Roman" w:eastAsia="Times New Roman" w:hAnsi="Times New Roman" w:cs="Times New Roman"/>
          <w:color w:val="000000"/>
          <w:spacing w:val="0"/>
          <w:w w:val="100"/>
          <w:position w:val="0"/>
          <w:sz w:val="18"/>
          <w:szCs w:val="18"/>
        </w:rPr>
        <w:t>Urovo Technology Limited</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日在新加坡投资设立，注册资本为</w:t>
      </w: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美元，持股比例为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59"/>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20"/>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20"/>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338,480,348.96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116,200,446.18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90,354,293.26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57,972,843.55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bl>
    <w:p>
      <w:pPr>
        <w:widowControl w:val="0"/>
        <w:spacing w:line="1" w:lineRule="exact"/>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40,467,942.94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33,484,823.03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338,480,348.96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231,969,263.24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59,979,918.95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49,000,074.60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43,145,585.04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40,153,657.17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39,690,027.48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231,969,263.24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88,127,971.13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90,466,902.93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70,252,149.35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52,681,898.71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主要系本报告期管理人员增加且薪 酬增长所致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5,570,798.30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7,779,365.34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主要系本报告期利息收入增加所致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100,191,000.99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研发适应低温环境的智 能终端，主要用于生产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采用高性能高通八核处理 器，</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操作系统，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提升公司在行业移动智能应 用领域的市场竞争力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制造、仓库管理、生鲜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冷链等行业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支持全键盘操作，支持远距 离专业扫描引擎，</w:t>
            </w:r>
            <w:r>
              <w:rPr>
                <w:rFonts w:ascii="Times New Roman" w:eastAsia="Times New Roman" w:hAnsi="Times New Roman" w:cs="Times New Roman"/>
                <w:color w:val="000000"/>
                <w:spacing w:val="0"/>
                <w:w w:val="100"/>
                <w:position w:val="0"/>
                <w:sz w:val="18"/>
                <w:szCs w:val="18"/>
              </w:rPr>
              <w:t>IP68</w:t>
            </w:r>
            <w:r>
              <w:rPr>
                <w:color w:val="000000"/>
                <w:spacing w:val="0"/>
                <w:w w:val="100"/>
                <w:position w:val="0"/>
              </w:rPr>
              <w:t>防护 等级，坚固耐用，丰富的企 业级配件</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研发支持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的企业智 能终端，以满足不同行 业的应用需求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采用高性能高通八核</w:t>
            </w:r>
            <w:r>
              <w:rPr>
                <w:rFonts w:ascii="Times New Roman" w:eastAsia="Times New Roman" w:hAnsi="Times New Roman" w:cs="Times New Roman"/>
                <w:color w:val="000000"/>
                <w:spacing w:val="0"/>
                <w:w w:val="100"/>
                <w:position w:val="0"/>
                <w:sz w:val="18"/>
                <w:szCs w:val="18"/>
              </w:rPr>
              <w:t xml:space="preserve">6350 </w:t>
            </w:r>
            <w:r>
              <w:rPr>
                <w:color w:val="000000"/>
                <w:spacing w:val="0"/>
                <w:w w:val="100"/>
                <w:position w:val="0"/>
              </w:rPr>
              <w:t>处理器，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 xml:space="preserve">英寸全面屏， </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操作系统，支持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具备专业的数据采集、 高速数据传输及高性能通 讯，工业防护等级</w:t>
            </w:r>
            <w:r>
              <w:rPr>
                <w:rFonts w:ascii="Times New Roman" w:eastAsia="Times New Roman" w:hAnsi="Times New Roman" w:cs="Times New Roman"/>
                <w:color w:val="000000"/>
                <w:spacing w:val="0"/>
                <w:w w:val="100"/>
                <w:position w:val="0"/>
                <w:sz w:val="18"/>
                <w:szCs w:val="18"/>
              </w:rPr>
              <w:t>IP67</w:t>
            </w:r>
            <w:r>
              <w:rPr>
                <w:color w:val="000000"/>
                <w:spacing w:val="0"/>
                <w:w w:val="100"/>
                <w:position w:val="0"/>
              </w:rPr>
              <w:t>，丰 富的配件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项目，提升公司在 行业移动智能应用领域的市 场竞争力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研发高通平台、</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操作系统的旗舰型企 业智能终端，以满足不 同行业的应用需求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采用高性能高通八核</w:t>
            </w:r>
            <w:r>
              <w:rPr>
                <w:rFonts w:ascii="Times New Roman" w:eastAsia="Times New Roman" w:hAnsi="Times New Roman" w:cs="Times New Roman"/>
                <w:color w:val="000000"/>
                <w:spacing w:val="0"/>
                <w:w w:val="100"/>
                <w:position w:val="0"/>
                <w:sz w:val="18"/>
                <w:szCs w:val="18"/>
              </w:rPr>
              <w:t xml:space="preserve">4290 </w:t>
            </w:r>
            <w:r>
              <w:rPr>
                <w:color w:val="000000"/>
                <w:spacing w:val="0"/>
                <w:w w:val="100"/>
                <w:position w:val="0"/>
              </w:rPr>
              <w:t>处理器，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英寸</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英寸全面 屏，</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操作系统， 具备专业的数据采集、数据 传输及高性能通讯，工业防 护等级</w:t>
            </w:r>
            <w:r>
              <w:rPr>
                <w:rFonts w:ascii="Times New Roman" w:eastAsia="Times New Roman" w:hAnsi="Times New Roman" w:cs="Times New Roman"/>
                <w:color w:val="000000"/>
                <w:spacing w:val="0"/>
                <w:w w:val="100"/>
                <w:position w:val="0"/>
                <w:sz w:val="18"/>
                <w:szCs w:val="18"/>
              </w:rPr>
              <w:t>IP68</w:t>
            </w:r>
            <w:r>
              <w:rPr>
                <w:color w:val="000000"/>
                <w:spacing w:val="0"/>
                <w:w w:val="100"/>
                <w:position w:val="0"/>
              </w:rPr>
              <w:t>，丰富的配件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用领域的市场竞争力</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MTK</w:t>
            </w:r>
            <w:r>
              <w:rPr>
                <w:color w:val="000000"/>
                <w:spacing w:val="0"/>
                <w:w w:val="100"/>
                <w:position w:val="0"/>
              </w:rPr>
              <w:t>平台智能终 端，可应用于生产制造、 仓库管理、生鲜冷链等 不同行业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采用高性能</w:t>
            </w:r>
            <w:r>
              <w:rPr>
                <w:rFonts w:ascii="Times New Roman" w:eastAsia="Times New Roman" w:hAnsi="Times New Roman" w:cs="Times New Roman"/>
                <w:color w:val="000000"/>
                <w:spacing w:val="0"/>
                <w:w w:val="100"/>
                <w:position w:val="0"/>
                <w:sz w:val="18"/>
                <w:szCs w:val="18"/>
              </w:rPr>
              <w:t>MTK</w:t>
            </w:r>
            <w:r>
              <w:rPr>
                <w:color w:val="000000"/>
                <w:spacing w:val="0"/>
                <w:w w:val="100"/>
                <w:position w:val="0"/>
              </w:rPr>
              <w:t>八核处理 器，</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操作系统， 支持全键盘操作，支持远距 离专业扫描引擎，</w:t>
            </w:r>
            <w:r>
              <w:rPr>
                <w:rFonts w:ascii="Times New Roman" w:eastAsia="Times New Roman" w:hAnsi="Times New Roman" w:cs="Times New Roman"/>
                <w:color w:val="000000"/>
                <w:spacing w:val="0"/>
                <w:w w:val="100"/>
                <w:position w:val="0"/>
                <w:sz w:val="18"/>
                <w:szCs w:val="18"/>
              </w:rPr>
              <w:t>IP54</w:t>
            </w:r>
            <w:r>
              <w:rPr>
                <w:color w:val="000000"/>
                <w:spacing w:val="0"/>
                <w:w w:val="100"/>
                <w:position w:val="0"/>
              </w:rPr>
              <w:t>防护 等级，坚固耐用，丰富的配 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用领域的市场竞争力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MTK</w:t>
            </w:r>
            <w:r>
              <w:rPr>
                <w:color w:val="000000"/>
                <w:spacing w:val="0"/>
                <w:w w:val="100"/>
                <w:position w:val="0"/>
              </w:rPr>
              <w:t>平台智能终 端，可应用于生产制造、 仓库管理、生鲜冷链等 不同行业。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采用高性能</w:t>
            </w:r>
            <w:r>
              <w:rPr>
                <w:rFonts w:ascii="Times New Roman" w:eastAsia="Times New Roman" w:hAnsi="Times New Roman" w:cs="Times New Roman"/>
                <w:color w:val="000000"/>
                <w:spacing w:val="0"/>
                <w:w w:val="100"/>
                <w:position w:val="0"/>
                <w:sz w:val="18"/>
                <w:szCs w:val="18"/>
              </w:rPr>
              <w:t>MTK</w:t>
            </w:r>
            <w:r>
              <w:rPr>
                <w:color w:val="000000"/>
                <w:spacing w:val="0"/>
                <w:w w:val="100"/>
                <w:position w:val="0"/>
              </w:rPr>
              <w:t>八核处理 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英寸全面屏，</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操作系统，支持全键盘操 作，支持远距离专业扫描引 擎，</w:t>
            </w:r>
            <w:r>
              <w:rPr>
                <w:rFonts w:ascii="Times New Roman" w:eastAsia="Times New Roman" w:hAnsi="Times New Roman" w:cs="Times New Roman"/>
                <w:color w:val="000000"/>
                <w:spacing w:val="0"/>
                <w:w w:val="100"/>
                <w:position w:val="0"/>
                <w:sz w:val="18"/>
                <w:szCs w:val="18"/>
              </w:rPr>
              <w:t>IP67</w:t>
            </w:r>
            <w:r>
              <w:rPr>
                <w:color w:val="000000"/>
                <w:spacing w:val="0"/>
                <w:w w:val="100"/>
                <w:position w:val="0"/>
              </w:rPr>
              <w:t>防护等级，坚固耐 用，丰富的配件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用领域的市场竞争力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企业级智能数据终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研发高性价比、入门级 企业智能终端，应用于 电商配送、门店盘点、 进销存管理等各种场景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采用四核处理器，</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英寸彩 屏，外观时尚小巧便携，握 感舒适，符合人体工学设计， 搭载专业二维扫描引擎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用领域的市场竞争力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寸彩屏智能移 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集摄像头条码扫描、</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 通讯、打印机、非接卡读写、 接触式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卡读写、磁条卡读 写、</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等功能于一体的 智能移动支付终端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提升公司在智能移动支付领 域的竞争力</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寸彩屏智能移动 支付终端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集摄像头条码扫描、</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全网 通讯、打印机、非接卡读写、 接触式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卡读写、磁条卡读 写、</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等功能于一体的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提升公司在智能移动支付领 域的竞争力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智能移动支付终端</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高性能人脸识别支 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研发可应用于银联、微 信、支付宝支付通道的 人脸识别支付场景的智 能支付终端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采用高通高性能八核处理 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寸</w:t>
            </w:r>
            <w:r>
              <w:rPr>
                <w:rFonts w:ascii="Times New Roman" w:eastAsia="Times New Roman" w:hAnsi="Times New Roman" w:cs="Times New Roman"/>
                <w:color w:val="000000"/>
                <w:spacing w:val="0"/>
                <w:w w:val="100"/>
                <w:position w:val="0"/>
                <w:sz w:val="18"/>
                <w:szCs w:val="18"/>
              </w:rPr>
              <w:t>HD</w:t>
            </w:r>
            <w:r>
              <w:rPr>
                <w:color w:val="000000"/>
                <w:spacing w:val="0"/>
                <w:w w:val="100"/>
                <w:position w:val="0"/>
              </w:rPr>
              <w:t xml:space="preserve">显示屏， </w:t>
            </w:r>
            <w:r>
              <w:rPr>
                <w:rFonts w:ascii="Times New Roman" w:eastAsia="Times New Roman" w:hAnsi="Times New Roman" w:cs="Times New Roman"/>
                <w:color w:val="000000"/>
                <w:spacing w:val="0"/>
                <w:w w:val="100"/>
                <w:position w:val="0"/>
                <w:sz w:val="18"/>
                <w:szCs w:val="18"/>
              </w:rPr>
              <w:t>Android9</w:t>
            </w:r>
            <w:r>
              <w:rPr>
                <w:color w:val="000000"/>
                <w:spacing w:val="0"/>
                <w:w w:val="100"/>
                <w:position w:val="0"/>
              </w:rPr>
              <w:t>操作系统，内置安 全芯片，支持机具防拆，搭 载支持活体检测的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结构 光摄像头，产品通过银联认 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提升公司在人脸支付应用领 域的市场竞争力</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工业级平板电脑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研发面向工业制造、仓 储场景的高防护等级的 工业级平板电脑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采用高性能的高通</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平 台，</w:t>
            </w:r>
            <w:r>
              <w:rPr>
                <w:rFonts w:ascii="Times New Roman" w:eastAsia="Times New Roman" w:hAnsi="Times New Roman" w:cs="Times New Roman"/>
                <w:color w:val="000000"/>
                <w:spacing w:val="0"/>
                <w:w w:val="100"/>
                <w:position w:val="0"/>
                <w:sz w:val="18"/>
                <w:szCs w:val="18"/>
              </w:rPr>
              <w:t xml:space="preserve">FHD+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寸屏，</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操作系统，配备专业扫码 模块，可选配指纹模块，多 功能按键，可以适用于手套 快捷按键操作，可选电磁屏 幕，丰富的配件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用领域的市场竞争力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餐饮零售行业高拍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研发针对餐饮、零售业 客户需求，功能增加、 性能提升的高拍设备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实现相机的外接相机供电改 造、可触发式相机改造、原 有设备修改更加模块化、改 双灯照明为单灯照明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降低售后难度和成本，提高 美观性，提升产品口碑，提 升公司智能装备的市场竞争 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物流快递行业高拍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研发针对物流快递行业 的需求对高拍设备进行 改造，使该款设备更加 通用化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进行硬件改造，通过运单改 进型设计，提升产品通用性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提升产品口碑，提升公司智 能装备的市场竞争力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单件分离项目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研发单件分离设备提高 快递分拣流水线的分拣 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可以适配各种流水线的入口 段，实现单件分离，与公司 的五面扫设备、分拣设备配 套使用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提升产品口碑，提升公司智 能装备的市场竞争力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小型分拣设备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为快递物流公司研发一 套直线及环形分拣流水 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根据快递公司分拣现场环 境，进行设计、定制、安装， 调试和维护直线以及环形分 拣流水线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提升公司物流技术的积累和 产品口碑，提升公司智能装 备的市场竞争力</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KMS</w:t>
            </w:r>
            <w:r>
              <w:rPr>
                <w:color w:val="000000"/>
                <w:spacing w:val="0"/>
                <w:w w:val="100"/>
                <w:position w:val="0"/>
              </w:rPr>
              <w:t>密钥管理系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研发智能支付终端密钥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已上线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提供安全高效的本地与远程 密钥注入方案，提供功能完 善的密钥管理功能，包括密 钥的生成、查询、删除、安 全存储等，并配有可视化的 简洁操作界面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机密钥安全管理机 制</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 读写软件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研发适用于连锁门店、 仓储行业物资的出入库 和盘点作业的超高频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标签读写软件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已上线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集成于公司自主研发的超高 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设备上，可快速读 写超高频标签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提升企业无线射频识别技术 能力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ULicense</w:t>
            </w:r>
            <w:r>
              <w:rPr>
                <w:color w:val="000000"/>
                <w:spacing w:val="0"/>
                <w:w w:val="100"/>
                <w:position w:val="0"/>
              </w:rPr>
              <w:t>在线管控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研发用于离线类</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管 理的企业内部系统，提 高公司对外服务的合规 性，降低公司运营风险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已上线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实现离线类</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管理，在管 理后台注册设备</w:t>
            </w:r>
            <w:r>
              <w:rPr>
                <w:rFonts w:ascii="Times New Roman" w:eastAsia="Times New Roman" w:hAnsi="Times New Roman" w:cs="Times New Roman"/>
                <w:color w:val="000000"/>
                <w:spacing w:val="0"/>
                <w:w w:val="100"/>
                <w:position w:val="0"/>
                <w:sz w:val="18"/>
                <w:szCs w:val="18"/>
              </w:rPr>
              <w:t>SN</w:t>
            </w:r>
            <w:r>
              <w:rPr>
                <w:color w:val="000000"/>
                <w:spacing w:val="0"/>
                <w:w w:val="100"/>
                <w:position w:val="0"/>
              </w:rPr>
              <w:t>后才允 许使用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提升公司软硬件服务综合价 值</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云盘点管理平台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研发为中小客户提供仓 储管理类服务的云盘点 管理平台，保障企业资 产安全性、完整性、准 确性，并及时、真实的 反映资产的结存及利用 情况，使企业资产盘点 规范化、合理化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已上线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中小企业通过该云盘点管理 公共服务平台，实现管理资 产、进行出入库记录、各类 盘点等功能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提升公司软硬件服务综合价 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远程协助管理平台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研发为中小客户提供远 程协助的公共服务平台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开发完成待上线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中小企业客户可以通过该平 台申请账号管理自己的设 备，进行远程协助操作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提升公司软硬件服务综合价 值</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云喇叭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云打印物 联网系统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解决传统打印机喇叭只 能通过蓝牙、有线的方 式发送指令完成作业从 而存在距离受限、不能 一对多等问题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上线试运行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通过物联网解决方案解决距 离受限和不能一对多的问 题，并能对设备进行监控和 管理工作，使设备能够在没 有人工干预的情况下通过平 台来实现对象的智能化和自 动化管理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提升公司云打印方面的市场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竞争力</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雷电检测系统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研发基于</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的实时监 控风力发电机雷击信息 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构建一个雷电监测平台，支 持</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 xml:space="preserve">巡检数据的上传、实 时展示雷电监测仪的数据、 管理风机的相关信息，实现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种数据分别由风机监测系 统实时推送、</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巡检时推 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用领域的市场竞争力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统一鉴权中心系统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研发用于企业关键系统 的访问权限管理平台， 强化关键系统的访问安 全，提高系统安全性， 提高企业对外服务的合 规性，降低运营风险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开发联调阶段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平台能对企业关键系统的访 问提供访问鉴权服务，特别 是通过移动终端工具的访问 进行授权管理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提升公司在行业移动智能应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用领域的市场竞争力</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三寸便携标签打印 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研发便携的三寸电子面 单打印机，弥补公司此 类产品的短板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高性价比、高速的便携蓝牙 打印机，打印速度最高达 </w:t>
            </w:r>
            <w:r>
              <w:rPr>
                <w:rFonts w:ascii="Times New Roman" w:eastAsia="Times New Roman" w:hAnsi="Times New Roman" w:cs="Times New Roman"/>
                <w:color w:val="000000"/>
                <w:spacing w:val="0"/>
                <w:w w:val="100"/>
                <w:position w:val="0"/>
                <w:sz w:val="18"/>
                <w:szCs w:val="18"/>
              </w:rPr>
              <w:t>120mm/s</w:t>
            </w: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 xml:space="preserve">NFC </w:t>
            </w:r>
            <w:r>
              <w:rPr>
                <w:color w:val="000000"/>
                <w:spacing w:val="0"/>
                <w:w w:val="100"/>
                <w:position w:val="0"/>
              </w:rPr>
              <w:t>一碰即 连；支持双模蓝牙，支持</w:t>
            </w:r>
            <w:r>
              <w:rPr>
                <w:rFonts w:ascii="Times New Roman" w:eastAsia="Times New Roman" w:hAnsi="Times New Roman" w:cs="Times New Roman"/>
                <w:color w:val="000000"/>
                <w:spacing w:val="0"/>
                <w:w w:val="100"/>
                <w:position w:val="0"/>
                <w:sz w:val="18"/>
                <w:szCs w:val="18"/>
              </w:rPr>
              <w:t xml:space="preserve">SPP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BLE</w:t>
            </w:r>
            <w:r>
              <w:rPr>
                <w:color w:val="000000"/>
                <w:spacing w:val="0"/>
                <w:w w:val="100"/>
                <w:position w:val="0"/>
              </w:rPr>
              <w:t>；</w:t>
            </w:r>
            <w:r>
              <w:rPr>
                <w:color w:val="000000"/>
                <w:spacing w:val="0"/>
                <w:w w:val="100"/>
                <w:position w:val="0"/>
              </w:rPr>
              <w:t xml:space="preserve">支持 </w:t>
            </w:r>
            <w:r>
              <w:rPr>
                <w:rFonts w:ascii="Times New Roman" w:eastAsia="Times New Roman" w:hAnsi="Times New Roman" w:cs="Times New Roman"/>
                <w:color w:val="000000"/>
                <w:spacing w:val="0"/>
                <w:w w:val="100"/>
                <w:position w:val="0"/>
                <w:sz w:val="18"/>
                <w:szCs w:val="18"/>
              </w:rPr>
              <w:t>TSPL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CPCL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ESCPOS</w:t>
            </w:r>
            <w:r>
              <w:rPr>
                <w:color w:val="000000"/>
                <w:spacing w:val="0"/>
                <w:w w:val="100"/>
                <w:position w:val="0"/>
              </w:rPr>
              <w:t>指令；支持各种快 递</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和小程序；支持一维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提升公司专用打印机在快 递、物流等行业的影响力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码、二维码、图形打印；支 持多国语言打印，支持矢量 字体</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半寸标签打印机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研发适用于个人和家庭 用户使用的半寸标签热 敏打印机，满足个人用 户收纳标签、线缆标签、 珠宝标签、作业错题打 印等需求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打印速度</w:t>
            </w:r>
            <w:r>
              <w:rPr>
                <w:rFonts w:ascii="Times New Roman" w:eastAsia="Times New Roman" w:hAnsi="Times New Roman" w:cs="Times New Roman"/>
                <w:color w:val="000000"/>
                <w:spacing w:val="0"/>
                <w:w w:val="100"/>
                <w:position w:val="0"/>
                <w:sz w:val="18"/>
                <w:szCs w:val="18"/>
              </w:rPr>
              <w:t>90mm/s</w:t>
            </w:r>
            <w:r>
              <w:rPr>
                <w:color w:val="000000"/>
                <w:spacing w:val="0"/>
                <w:w w:val="100"/>
                <w:position w:val="0"/>
              </w:rPr>
              <w:t>；</w:t>
            </w:r>
            <w:r>
              <w:rPr>
                <w:color w:val="000000"/>
                <w:spacing w:val="0"/>
                <w:w w:val="100"/>
                <w:position w:val="0"/>
              </w:rPr>
              <w:t>外观时尚 靓丽；支持连续纸和标签纸 打印；支持切纸功能；支持 双模蓝牙，蓝牙使用</w:t>
            </w:r>
            <w:r>
              <w:rPr>
                <w:rFonts w:ascii="Times New Roman" w:eastAsia="Times New Roman" w:hAnsi="Times New Roman" w:cs="Times New Roman"/>
                <w:color w:val="000000"/>
                <w:spacing w:val="0"/>
                <w:w w:val="100"/>
                <w:position w:val="0"/>
                <w:sz w:val="18"/>
                <w:szCs w:val="18"/>
              </w:rPr>
              <w:t xml:space="preserve">NFC </w:t>
            </w:r>
            <w:r>
              <w:rPr>
                <w:color w:val="000000"/>
                <w:spacing w:val="0"/>
                <w:w w:val="100"/>
                <w:position w:val="0"/>
              </w:rPr>
              <w:t>一 碰即连；支持手机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打印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提升公司专用打印机在电商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渠道的竞争力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带切刀条码票据标 签一体化打印机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研发高端票据标签一体 化打印机，可用于多种 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可打印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条码、带切刀的票 据标签一体化打印机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提升公司在行业标签打印机 领域市场竞争力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寸一体式热转印 打印机</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T420F)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研发一款高端高速热转 印一体机，对标行业最 先进产品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已进度小批量试产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寸一体式热转印高速打印 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提升公司在行业标签打印机 领域市场竞争力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无线标签面单云打 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为客户定制的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寸标签 面单打印机，应用于快 递物流行业发货订单， 凭证标签打印，云数据 备份，云端大数据统计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已进度小批量试产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热敏面单条码云打印机可无 线连接</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主机完成标签面 单打印，本产品定位为去</w:t>
            </w:r>
            <w:r>
              <w:rPr>
                <w:rFonts w:ascii="Times New Roman" w:eastAsia="Times New Roman" w:hAnsi="Times New Roman" w:cs="Times New Roman"/>
                <w:color w:val="000000"/>
                <w:spacing w:val="0"/>
                <w:w w:val="100"/>
                <w:position w:val="0"/>
                <w:sz w:val="18"/>
                <w:szCs w:val="18"/>
              </w:rPr>
              <w:t xml:space="preserve">PC </w:t>
            </w:r>
            <w:r>
              <w:rPr>
                <w:color w:val="000000"/>
                <w:spacing w:val="0"/>
                <w:w w:val="100"/>
                <w:position w:val="0"/>
              </w:rPr>
              <w:t>化智能产品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提升公司在行业标签打印机 领域市场竞争力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MQTT</w:t>
            </w:r>
            <w:r>
              <w:rPr>
                <w:color w:val="000000"/>
                <w:spacing w:val="0"/>
                <w:w w:val="100"/>
                <w:position w:val="0"/>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研发一款云服务平台， 实现全部专用打印机产 品上云，提升公司云打 印行业竞争力，实现产 品去</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使用云平台新协议，兼容公 司所有打印机架构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提升公司云打印领域的市场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安卓触屏智能设备 与热转印打印机一 体化产品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研发一款应用于户外作 业、环保标签、凭证打 印的安卓触屏智能设备 与热转印打印机一体化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安卓智能触屏设备与热转印 打印机一体化产品，自带户 外操作键盘结构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提升公司在打印机智能交互 应用领域的市场竞争力</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研发可适配多行业的云 打印机，主要应用于银 行收银行业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票据</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纸仓票据标签打 印一体化云打印机，产品外 观精致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提升公司云打印方面的市场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新款云打印机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研发可适配多种云平台 的云打印机，主要应用 于零售行业，支持腾讯 云、嘉联云、乐刷云、 网联客、水獭云等平台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已进入送样阶段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新款</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票据</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纸仓云打印 机，可适配微信支付平台， 满足数量庞大用户群体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提升公司云打印方面的市场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机内嵌打印机 机芯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研发高精度打印机芯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58mm/300dpi</w:t>
            </w:r>
            <w:r>
              <w:rPr>
                <w:color w:val="000000"/>
                <w:spacing w:val="0"/>
                <w:w w:val="100"/>
                <w:position w:val="0"/>
              </w:rPr>
              <w:t>机芯，对 于打印要求高的场景有很大 优势，比如小尺寸二维码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提升公司小票机高端市场的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机内嵌打印机 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研发高精度打印机芯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小批量试产阶段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可满足</w:t>
            </w:r>
            <w:r>
              <w:rPr>
                <w:rFonts w:ascii="Times New Roman" w:eastAsia="Times New Roman" w:hAnsi="Times New Roman" w:cs="Times New Roman"/>
                <w:color w:val="000000"/>
                <w:spacing w:val="0"/>
                <w:w w:val="100"/>
                <w:position w:val="0"/>
                <w:sz w:val="18"/>
                <w:szCs w:val="18"/>
              </w:rPr>
              <w:t>80mm/300dpi</w:t>
            </w:r>
            <w:r>
              <w:rPr>
                <w:color w:val="000000"/>
                <w:spacing w:val="0"/>
                <w:w w:val="100"/>
                <w:position w:val="0"/>
              </w:rPr>
              <w:t>票据机 上出纸，使用</w:t>
            </w:r>
            <w:r>
              <w:rPr>
                <w:rFonts w:ascii="Times New Roman" w:eastAsia="Times New Roman" w:hAnsi="Times New Roman" w:cs="Times New Roman"/>
                <w:color w:val="000000"/>
                <w:spacing w:val="0"/>
                <w:w w:val="100"/>
                <w:position w:val="0"/>
                <w:sz w:val="18"/>
                <w:szCs w:val="18"/>
              </w:rPr>
              <w:t>300DIP</w:t>
            </w:r>
            <w:r>
              <w:rPr>
                <w:color w:val="000000"/>
                <w:spacing w:val="0"/>
                <w:w w:val="100"/>
                <w:position w:val="0"/>
              </w:rPr>
              <w:t>打印 头，产品配有</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显示屏， 实现可视化操作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提升公司在票据打印机领域 的市场竞争力</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打印一体机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研发一款全新</w:t>
            </w:r>
            <w:r>
              <w:rPr>
                <w:rFonts w:ascii="Times New Roman" w:eastAsia="Times New Roman" w:hAnsi="Times New Roman" w:cs="Times New Roman"/>
                <w:color w:val="000000"/>
                <w:spacing w:val="0"/>
                <w:w w:val="100"/>
                <w:position w:val="0"/>
                <w:sz w:val="18"/>
                <w:szCs w:val="18"/>
              </w:rPr>
              <w:t>ID</w:t>
            </w:r>
            <w:r>
              <w:rPr>
                <w:color w:val="000000"/>
                <w:spacing w:val="0"/>
                <w:w w:val="100"/>
                <w:position w:val="0"/>
              </w:rPr>
              <w:t>设计票 据打印机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80mm/300dpi</w:t>
            </w:r>
            <w:r>
              <w:rPr>
                <w:color w:val="000000"/>
                <w:spacing w:val="0"/>
                <w:w w:val="100"/>
                <w:position w:val="0"/>
              </w:rPr>
              <w:t>机芯，外观硬 朗简洁，采用电动开盖操作 方式、大齿轮传动设计、操 作面板采用触摸和</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显 示，使用</w:t>
            </w:r>
            <w:r>
              <w:rPr>
                <w:rFonts w:ascii="Times New Roman" w:eastAsia="Times New Roman" w:hAnsi="Times New Roman" w:cs="Times New Roman"/>
                <w:color w:val="000000"/>
                <w:spacing w:val="0"/>
                <w:w w:val="100"/>
                <w:position w:val="0"/>
                <w:sz w:val="18"/>
                <w:szCs w:val="18"/>
              </w:rPr>
              <w:t>300DPI</w:t>
            </w:r>
            <w:r>
              <w:rPr>
                <w:color w:val="000000"/>
                <w:spacing w:val="0"/>
                <w:w w:val="100"/>
                <w:position w:val="0"/>
              </w:rPr>
              <w:t>高速打印 头，配备蓝牙、</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及云打 印功能，兼容上出纸和前出 纸两种形态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提升公司在票据打印机领域 高端市场的竞争力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工业制造领域专用 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研发一款结构全面升级 的高阶打印机，提高打 印速度及打印效果，满 足工业生产的需求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新设计外观造型，回转器、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剥离器、切刀、机芯 等功能，同时新导入京瓷热 敏片，硬件配套升级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提升公司在工业型标签打印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机领域的市场竞争力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直接热敏标签机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研发满足使用直接热敏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标签场景的专业标签机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 完善的标签指令兼容性能， 高速打印及清晰效果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提升公司在行业标签打印机 领域的市场竞争力</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桌面型碳带热转印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研发桌面型</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米碳带 热转印标签打印机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该设备采用最新款潮流外形 结构，高性能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 器，高达</w:t>
            </w:r>
            <w:r>
              <w:rPr>
                <w:rFonts w:ascii="Times New Roman" w:eastAsia="Times New Roman" w:hAnsi="Times New Roman" w:cs="Times New Roman"/>
                <w:color w:val="000000"/>
                <w:spacing w:val="0"/>
                <w:w w:val="100"/>
                <w:position w:val="0"/>
                <w:sz w:val="18"/>
                <w:szCs w:val="18"/>
              </w:rPr>
              <w:t>8IPS</w:t>
            </w:r>
            <w:r>
              <w:rPr>
                <w:color w:val="000000"/>
                <w:spacing w:val="0"/>
                <w:w w:val="100"/>
                <w:position w:val="0"/>
              </w:rPr>
              <w:t>的打印速度， 满足多种场合的标签打印机 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丰富产品线，提升公司在行 业标签打印机领域的市场竞 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桌面型碳带热转印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研发桌面型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米</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米碳带热转印标签打印 机，扩展模组满足多种 场合的标签打印机需求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该设备采用小巧型最新款潮 流外形结构，高性能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处理器，高达</w:t>
            </w:r>
            <w:r>
              <w:rPr>
                <w:rFonts w:ascii="Times New Roman" w:eastAsia="Times New Roman" w:hAnsi="Times New Roman" w:cs="Times New Roman"/>
                <w:color w:val="000000"/>
                <w:spacing w:val="0"/>
                <w:w w:val="100"/>
                <w:position w:val="0"/>
                <w:sz w:val="18"/>
                <w:szCs w:val="18"/>
              </w:rPr>
              <w:t>8IPS</w:t>
            </w:r>
            <w:r>
              <w:rPr>
                <w:color w:val="000000"/>
                <w:spacing w:val="0"/>
                <w:w w:val="100"/>
                <w:position w:val="0"/>
              </w:rPr>
              <w:t>的打印速 度，配备</w:t>
            </w:r>
            <w:r>
              <w:rPr>
                <w:rFonts w:ascii="Times New Roman" w:eastAsia="Times New Roman" w:hAnsi="Times New Roman" w:cs="Times New Roman"/>
                <w:color w:val="000000"/>
                <w:spacing w:val="0"/>
                <w:w w:val="100"/>
                <w:position w:val="0"/>
                <w:sz w:val="18"/>
                <w:szCs w:val="18"/>
              </w:rPr>
              <w:t>600DPI</w:t>
            </w:r>
            <w:r>
              <w:rPr>
                <w:color w:val="000000"/>
                <w:spacing w:val="0"/>
                <w:w w:val="100"/>
                <w:position w:val="0"/>
              </w:rPr>
              <w:t>模组、</w:t>
            </w: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rPr>
              <w:t>模组、无底纸切刀、切刀与 剥离器模组等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提升公司在行业标签打印机 领域的市场竞争力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寸屏桌面热转印 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寸屏桌面</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200dpi/300dpi </w:t>
            </w:r>
            <w:r>
              <w:rPr>
                <w:color w:val="000000"/>
                <w:spacing w:val="0"/>
                <w:w w:val="100"/>
                <w:position w:val="0"/>
              </w:rPr>
              <w:t>热转印一 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安卓触屏智能设备与热转印 打印机一体化产品，可脱离 电脑主机与各种连接线单独 作业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提升公司在打印机智能交互 应用领域的市场竞争力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特定</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模块票 据打印机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配合客户特殊需求，研 发一款支持特定</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模 块应用的票据打印机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通讯</w:t>
            </w:r>
            <w:r>
              <w:rPr>
                <w:rFonts w:ascii="Times New Roman" w:eastAsia="Times New Roman" w:hAnsi="Times New Roman" w:cs="Times New Roman"/>
                <w:color w:val="000000"/>
                <w:spacing w:val="0"/>
                <w:w w:val="100"/>
                <w:position w:val="0"/>
                <w:sz w:val="18"/>
                <w:szCs w:val="18"/>
              </w:rPr>
              <w:t xml:space="preserve">TCP/IP packets </w:t>
            </w:r>
            <w:r>
              <w:rPr>
                <w:rFonts w:ascii="Times New Roman" w:eastAsia="Times New Roman" w:hAnsi="Times New Roman" w:cs="Times New Roman"/>
                <w:color w:val="000000"/>
                <w:spacing w:val="0"/>
                <w:w w:val="100"/>
                <w:position w:val="0"/>
                <w:sz w:val="18"/>
                <w:szCs w:val="18"/>
              </w:rPr>
              <w:t xml:space="preserve">&gt; 1460 </w:t>
            </w:r>
            <w:r>
              <w:rPr>
                <w:rFonts w:ascii="Times New Roman" w:eastAsia="Times New Roman" w:hAnsi="Times New Roman" w:cs="Times New Roman"/>
                <w:color w:val="000000"/>
                <w:spacing w:val="0"/>
                <w:w w:val="100"/>
                <w:position w:val="0"/>
                <w:sz w:val="18"/>
                <w:szCs w:val="18"/>
              </w:rPr>
              <w:t xml:space="preserve">bytes </w:t>
            </w:r>
            <w:r>
              <w:rPr>
                <w:color w:val="000000"/>
                <w:spacing w:val="0"/>
                <w:w w:val="100"/>
                <w:position w:val="0"/>
              </w:rPr>
              <w:t>以及客 户特定的应用程序，在通讯 中防止数据丢失等方面进行 优化，满足客户需求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为客户提供更优质的服务， 提升公司在打印机智能交互 应用领域的市场竞争力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热敏混合打 印机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客户在特定场 景的兼容针式以及热敏 式打印机的需求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配备有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种机芯：针式打印 以及热敏打印；支持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套指 令，无缝切换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为客户提供更优质的服务， 提升公司在打印机智能交互 应用领域的市场竞争力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高端热敏票据打印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为了避免同质化以及审 美疲劳，研发一款外观 新颖、性能出众的高分 辨率打印的热敏票据机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采用圆润外观设计、黑白搭 配、配合呼吸灯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流水灯，营 造全新风格；支持</w:t>
            </w:r>
            <w:r>
              <w:rPr>
                <w:rFonts w:ascii="Times New Roman" w:eastAsia="Times New Roman" w:hAnsi="Times New Roman" w:cs="Times New Roman"/>
                <w:color w:val="000000"/>
                <w:spacing w:val="0"/>
                <w:w w:val="100"/>
                <w:position w:val="0"/>
                <w:sz w:val="18"/>
                <w:szCs w:val="18"/>
              </w:rPr>
              <w:t>300dpi</w:t>
            </w:r>
            <w:r>
              <w:rPr>
                <w:color w:val="000000"/>
                <w:spacing w:val="0"/>
                <w:w w:val="100"/>
                <w:position w:val="0"/>
              </w:rPr>
              <w:t>高 速打印，可支持</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扩展； 前出纸，可作厨房应用；在 其固件中集合了标签打印功 能，票据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标签指令集可便捷 切换，可适应更加广泛的应 用范围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提升公司在票据打印机领域 高端市场的竞争力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海外版票据打印机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为拓展公司产品海外市 场，研发支持东南亚市 场需求的票据打印机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针对泰语、越南语进行固件 开发，可在通用票据机平台 上实现东南亚语言打印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提升公司在海外市场的占有 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海外版税控打印机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为适应俄罗斯税控领域 的应用，研发适配俄罗 斯市场的专用打印机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设计验证阶段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该打印机除了硬件与通用票 据机有差异外，软件指令也 有较多特点，如状态查询、 特别二维码应用等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提升公司在海外市场的占有 率</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系统的 票据机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满足欧洲使用</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系 统的应用市场需求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已进入量产阶段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对通用票据机平台进行功能 拓展，增加对</w:t>
            </w:r>
            <w:r>
              <w:rPr>
                <w:rFonts w:ascii="Times New Roman" w:eastAsia="Times New Roman" w:hAnsi="Times New Roman" w:cs="Times New Roman"/>
                <w:color w:val="000000"/>
                <w:spacing w:val="0"/>
                <w:w w:val="100"/>
                <w:position w:val="0"/>
                <w:sz w:val="18"/>
                <w:szCs w:val="18"/>
              </w:rPr>
              <w:t>Star</w:t>
            </w:r>
            <w:r>
              <w:rPr>
                <w:color w:val="000000"/>
                <w:spacing w:val="0"/>
                <w:w w:val="100"/>
                <w:position w:val="0"/>
              </w:rPr>
              <w:t>指令集支 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提升公司在海外市场的占有 率</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100,191,000.99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74,004,866.84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1,611,694,341.94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1,386,960,014.31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1,460,521,191.88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1,261,384,226.32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151,173,150.06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1,113,944,657.83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945,026,120.74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1,164,858,032.14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1,147,126,711.97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-50,913,374.31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-202,100,591.23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404,134,977.88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406,776,599.43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343,924,525.71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244,080,077.31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60,210,452.17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162,696,522.12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155,923,940.58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82,949,233.62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58"/>
        <w:gridCol w:w="1742"/>
        <w:gridCol w:w="1296"/>
        <w:gridCol w:w="1051"/>
        <w:gridCol w:w="3010"/>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变动比率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收到的其他与经营活动有关的现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71,478,408.32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131,165,247.36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主要系上报告期子公司佳博科技代缴 个人股东股权转让应交税款所致</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1,081,745,632.58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781,476,591.59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主要系本报告期销售规模扩大所致</w:t>
            </w:r>
          </w:p>
        </w:tc>
      </w:tr>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支付的其他与经营活动有关的现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120,789,788.26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258,276,544.31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主要系上报告期子公司佳博科技代缴 个人股东股权转让应交税款所致</w:t>
            </w:r>
          </w:p>
        </w:tc>
      </w:tr>
      <w:tr>
        <w:trPr>
          <w:trHeight w:val="734"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10,912,282.83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7,269,299.02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主要系本报告期收到的理财收益增加 所致</w:t>
            </w:r>
          </w:p>
        </w:tc>
      </w:tr>
      <w:tr>
        <w:trPr>
          <w:trHeight w:val="42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主要系本报告期收到的处置固定资产</w:t>
            </w:r>
          </w:p>
        </w:tc>
      </w:tr>
    </w:tbl>
    <w:p>
      <w:pPr>
        <w:widowControl w:val="0"/>
        <w:spacing w:line="1" w:lineRule="exact"/>
      </w:pPr>
      <w:r>
        <w:br w:type="page"/>
      </w:r>
    </w:p>
    <w:tbl>
      <w:tblPr>
        <w:tblOverlap w:val="never"/>
        <w:jc w:val="center"/>
        <w:tblLayout w:type="fixed"/>
      </w:tblPr>
      <w:tblGrid>
        <w:gridCol w:w="2558"/>
        <w:gridCol w:w="1742"/>
        <w:gridCol w:w="1296"/>
        <w:gridCol w:w="1051"/>
        <w:gridCol w:w="3010"/>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款项减少所致</w:t>
            </w:r>
          </w:p>
        </w:tc>
      </w:tr>
      <w:tr>
        <w:trPr>
          <w:trHeight w:val="734"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投资所支付的现金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22,740,401.00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主要系本报告期投资东信源芯和常青 锋尚所致</w:t>
            </w:r>
          </w:p>
        </w:tc>
      </w:tr>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1 62,999,986.00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主要系上报告期支付珠海佳博收购款 所致</w:t>
            </w:r>
          </w:p>
        </w:tc>
      </w:tr>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收到的其他与筹资活动有关的现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22,876,594.36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主要系本报告期收回保证金减少所致</w:t>
            </w:r>
          </w:p>
        </w:tc>
      </w:tr>
      <w:tr>
        <w:trPr>
          <w:trHeight w:val="73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支付的其他与筹资活动有关的现 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75,268,469.01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3894.21%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主要系本报告期支付股份回购款所致</w:t>
            </w:r>
          </w:p>
        </w:tc>
      </w:tr>
    </w:tbl>
    <w:p>
      <w:pPr>
        <w:pStyle w:val="Style2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五</w:t>
      </w:r>
      <w:bookmarkEnd w:id="164"/>
      <w:r>
        <w:rPr>
          <w:color w:val="000000"/>
          <w:spacing w:val="0"/>
          <w:w w:val="100"/>
          <w:position w:val="0"/>
        </w:rPr>
        <w:t>、非主营业务情况</w:t>
      </w:r>
      <w:bookmarkEnd w:id="162"/>
      <w:bookmarkEnd w:id="163"/>
      <w:bookmarkEnd w:id="16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2,497,171.81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按权益法核算长期股权投 资收益所致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持有及处置金融工具公允 价值变动所致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441,669.39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往来款清理及收到违约赔 偿款所致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4,821,503.46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对外捐赠、非流动资产毁损 报废损失及其他所致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-3,845,402.35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计提坏账损失所致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-7,529,153.97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36,739,545.68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收到软件产品增值税退税 及政府补助所致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增值税即征即退具有持续性， 其他政府补助不具有持续性</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六</w:t>
      </w:r>
      <w:bookmarkEnd w:id="168"/>
      <w:r>
        <w:rPr>
          <w:color w:val="000000"/>
          <w:spacing w:val="0"/>
          <w:w w:val="100"/>
          <w:position w:val="0"/>
        </w:rPr>
        <w:t>、资产及负债状况分析</w:t>
      </w:r>
      <w:bookmarkEnd w:id="166"/>
      <w:bookmarkEnd w:id="167"/>
      <w:bookmarkEnd w:id="169"/>
    </w:p>
    <w:p>
      <w:pPr>
        <w:pStyle w:val="Style30"/>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802,163,694.0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主要系本报告期期末理财产品到期</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346,888,932.7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280,711,848.04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主要系本报告期销售规模扩大所致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305,632,382.9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75,458,440.60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67,605,007.48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88,020,725.27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16,194,198.61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267,773,042.3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20,449,097.38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主要系本报告期客户结构变化导致 预收账款减少</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7,589,640.76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15,040,401.00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主要系本报告期投资东信源芯和常 青锋尚所致</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2,451,710.47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12,035,299.71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895,176,385.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1,858,914.60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15,040,401.00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2,451,710.47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12,035,299.71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900,040,401.00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895,176,385.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16,899,315.60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2,451,710.47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12,035,299.71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900,040,401.00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895,176,385.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16,899,315.60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-3,739,601.65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3062"/>
        <w:gridCol w:w="6456"/>
      </w:tblGrid>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七</w:t>
      </w:r>
      <w:bookmarkEnd w:id="184"/>
      <w:r>
        <w:rPr>
          <w:color w:val="000000"/>
          <w:spacing w:val="0"/>
          <w:w w:val="100"/>
          <w:position w:val="0"/>
        </w:rPr>
        <w:t>、投资状况分析</w:t>
      </w:r>
      <w:bookmarkEnd w:id="182"/>
      <w:bookmarkEnd w:id="183"/>
      <w:bookmarkEnd w:id="185"/>
    </w:p>
    <w:p>
      <w:pPr>
        <w:pStyle w:val="Style30"/>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22,804,092.04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188,999,986.00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w:t>
            </w:r>
          </w:p>
        </w:tc>
      </w:tr>
    </w:tbl>
    <w:p>
      <w:pPr>
        <w:widowControl w:val="0"/>
        <w:spacing w:after="359" w:line="1" w:lineRule="exact"/>
      </w:pPr>
    </w:p>
    <w:p>
      <w:pPr>
        <w:pStyle w:val="Style30"/>
        <w:keepNext/>
        <w:keepLines/>
        <w:widowControl w:val="0"/>
        <w:shd w:val="clear" w:color="auto" w:fill="auto"/>
        <w:tabs>
          <w:tab w:pos="378" w:val="left"/>
        </w:tabs>
        <w:bidi w:val="0"/>
        <w:spacing w:before="0" w:after="36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报告期内获取的重大的股权投资情况</w:t>
      </w:r>
      <w:bookmarkEnd w:id="190"/>
      <w:bookmarkEnd w:id="191"/>
      <w:bookmarkEnd w:id="193"/>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430"/>
        <w:gridCol w:w="1090"/>
        <w:gridCol w:w="1181"/>
        <w:gridCol w:w="1190"/>
        <w:gridCol w:w="1205"/>
        <w:gridCol w:w="566"/>
        <w:gridCol w:w="1099"/>
        <w:gridCol w:w="96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4,115,138.89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5,115,138.89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890,115,138.89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-1,663,428.42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6,920,160.82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5,061,246.22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募集资金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2,451,710.47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12,035,299.71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895,176,385.11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59"/>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6"/>
      <w:bookmarkEnd w:id="207"/>
      <w:bookmarkEnd w:id="20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 象发行股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向特定对 象发行股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存放在公 司的募集 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2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39" w:val="left"/>
              </w:tabs>
              <w:bidi w:val="0"/>
              <w:spacing w:before="0" w:after="0" w:line="312" w:lineRule="exact"/>
              <w:ind w:left="0" w:right="0" w:firstLine="0"/>
              <w:jc w:val="both"/>
            </w:pPr>
            <w:r>
              <w:rPr>
                <w:color w:val="000000"/>
                <w:spacing w:val="0"/>
                <w:w w:val="100"/>
                <w:position w:val="0"/>
              </w:rPr>
              <w:t>非公开发行股份募集配套资金情况：根据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日召开的第三届董事会第四次会议决议、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 开的第三届董事会第十一次会议决议、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年第一次临时股东大会决议，并经中国证券监督管理 委员会证监许可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号《关于核准深圳市优博讯科技股份有限公司向陈建辉等发行股份购买资产并募集配套资金的 批复》，核准深圳优博讯公司向陈建辉等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股有限售条件的普通股股票，核准非公开发行股份募集 配套资金不超过人民币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万元。本公司以发行股份和支付现金相结合的方式购买陈建辉等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名交易对方合计持有的 珠海佳博科技股份有限公司（以下简称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珠海佳博公司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股权，交易价格为人民币</w:t>
            </w:r>
            <w:r>
              <w:rPr>
                <w:rFonts w:ascii="Times New Roman" w:eastAsia="Times New Roman" w:hAnsi="Times New Roman" w:cs="Times New Roman"/>
                <w:color w:val="000000"/>
                <w:spacing w:val="0"/>
                <w:w w:val="100"/>
                <w:position w:val="0"/>
                <w:sz w:val="18"/>
                <w:szCs w:val="18"/>
              </w:rPr>
              <w:t>81,500.00</w:t>
            </w:r>
            <w:r>
              <w:rPr>
                <w:color w:val="000000"/>
                <w:spacing w:val="0"/>
                <w:w w:val="100"/>
                <w:position w:val="0"/>
              </w:rPr>
              <w:t>万元，其中本公司以向 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股股份支付对价人民币</w:t>
            </w:r>
            <w:r>
              <w:rPr>
                <w:rFonts w:ascii="Times New Roman" w:eastAsia="Times New Roman" w:hAnsi="Times New Roman" w:cs="Times New Roman"/>
                <w:color w:val="000000"/>
                <w:spacing w:val="0"/>
                <w:w w:val="100"/>
                <w:position w:val="0"/>
                <w:sz w:val="18"/>
                <w:szCs w:val="18"/>
              </w:rPr>
              <w:t>489,000,000.00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；以自有资金支付 人民币</w:t>
            </w:r>
            <w:r>
              <w:rPr>
                <w:rFonts w:ascii="Times New Roman" w:eastAsia="Times New Roman" w:hAnsi="Times New Roman" w:cs="Times New Roman"/>
                <w:color w:val="000000"/>
                <w:spacing w:val="0"/>
                <w:w w:val="100"/>
                <w:position w:val="0"/>
                <w:sz w:val="18"/>
                <w:szCs w:val="18"/>
              </w:rPr>
              <w:t>182,215,382.74</w:t>
            </w:r>
            <w:r>
              <w:rPr>
                <w:color w:val="000000"/>
                <w:spacing w:val="0"/>
                <w:w w:val="100"/>
                <w:position w:val="0"/>
              </w:rPr>
              <w:t>元，占交易总额的</w:t>
            </w:r>
            <w:r>
              <w:rPr>
                <w:rFonts w:ascii="Times New Roman" w:eastAsia="Times New Roman" w:hAnsi="Times New Roman" w:cs="Times New Roman"/>
                <w:color w:val="000000"/>
                <w:spacing w:val="0"/>
                <w:w w:val="100"/>
                <w:position w:val="0"/>
                <w:sz w:val="18"/>
                <w:szCs w:val="18"/>
              </w:rPr>
              <w:t>22.36%</w:t>
            </w:r>
            <w:r>
              <w:rPr>
                <w:color w:val="000000"/>
                <w:spacing w:val="0"/>
                <w:w w:val="100"/>
                <w:position w:val="0"/>
              </w:rPr>
              <w:t>；以非公开发行股份募集配套资金支付人民币</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元，占交易 总金额的</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。经深圳证券交易所同意，本公司由主承销商东兴证券股份有限公司于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日向特定股东实 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股股票，每股面值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元。本次发行募集资金总额 人民币</w:t>
            </w:r>
            <w:r>
              <w:rPr>
                <w:rFonts w:ascii="Times New Roman" w:eastAsia="Times New Roman" w:hAnsi="Times New Roman" w:cs="Times New Roman"/>
                <w:color w:val="000000"/>
                <w:spacing w:val="0"/>
                <w:w w:val="100"/>
                <w:position w:val="0"/>
                <w:sz w:val="18"/>
                <w:szCs w:val="18"/>
              </w:rPr>
              <w:t>150,000,005.28</w:t>
            </w:r>
            <w:r>
              <w:rPr>
                <w:color w:val="000000"/>
                <w:spacing w:val="0"/>
                <w:w w:val="100"/>
                <w:position w:val="0"/>
              </w:rPr>
              <w:t>元，扣除与发行有关的费用总额（含税）（包括承销费用、验资费用、登记费用等）人民币</w:t>
            </w:r>
            <w:r>
              <w:rPr>
                <w:rFonts w:ascii="Times New Roman" w:eastAsia="Times New Roman" w:hAnsi="Times New Roman" w:cs="Times New Roman"/>
                <w:color w:val="000000"/>
                <w:spacing w:val="0"/>
                <w:w w:val="100"/>
                <w:position w:val="0"/>
                <w:sz w:val="18"/>
                <w:szCs w:val="18"/>
              </w:rPr>
              <w:t xml:space="preserve">6,215,388.02 </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日，本公司非公开发行募集的资金已全部到位，存 放于公司非公开募集资金专用账户中，业经大华会计师事务所（特殊普通合伙）以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[2020]000027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 证确认。截止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 xml:space="preserve">元，其中：使用募集资金人民币 </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元投入募集资金项目。本年度使用募集资金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元，募集资金账户已于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月注销，募集资金存放 期间产生利息收入净额人民币</w:t>
            </w:r>
            <w:r>
              <w:rPr>
                <w:rFonts w:ascii="Times New Roman" w:eastAsia="Times New Roman" w:hAnsi="Times New Roman" w:cs="Times New Roman"/>
                <w:color w:val="000000"/>
                <w:spacing w:val="0"/>
                <w:w w:val="100"/>
                <w:position w:val="0"/>
                <w:sz w:val="18"/>
                <w:szCs w:val="18"/>
              </w:rPr>
              <w:t>45,865.57</w:t>
            </w:r>
            <w:r>
              <w:rPr>
                <w:color w:val="000000"/>
                <w:spacing w:val="0"/>
                <w:w w:val="100"/>
                <w:position w:val="0"/>
              </w:rPr>
              <w:t>元（扣除相关的手续费和账户维护费）已转为流动资金。</w:t>
            </w:r>
          </w:p>
          <w:p>
            <w:pPr>
              <w:pStyle w:val="Style2"/>
              <w:keepNext w:val="0"/>
              <w:keepLines w:val="0"/>
              <w:widowControl w:val="0"/>
              <w:numPr>
                <w:ilvl w:val="0"/>
                <w:numId w:val="13"/>
              </w:numPr>
              <w:shd w:val="clear" w:color="auto" w:fill="auto"/>
              <w:tabs>
                <w:tab w:pos="163" w:val="left"/>
              </w:tabs>
              <w:bidi w:val="0"/>
              <w:spacing w:before="0" w:after="0" w:line="312" w:lineRule="exact"/>
              <w:ind w:left="0" w:right="0" w:firstLine="0"/>
              <w:jc w:val="both"/>
            </w:pPr>
            <w:r>
              <w:rPr>
                <w:color w:val="000000"/>
                <w:spacing w:val="0"/>
                <w:w w:val="100"/>
                <w:position w:val="0"/>
              </w:rPr>
              <w:t>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股股票募集资金情况：根据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日召开的第三届董事会第十七次会议决议、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日召开的第三届董事会第二十一次会议决议、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日召开的第三届董事会第二十三次会议决议、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 的第三届董事会第二十四次会议决议、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 的第三届董事会第二十五次会议决议，并经中国证券监督管理委员会证监许可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号《关于同意深圳市优博讯科技 股份有限公司向特定对象发行股份注册的批复》，核准深圳优博讯公司向特定对象发行股票的注册申请。本公司向特定对 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12.22</w:t>
            </w:r>
            <w:r>
              <w:rPr>
                <w:color w:val="000000"/>
                <w:spacing w:val="0"/>
                <w:w w:val="100"/>
                <w:position w:val="0"/>
              </w:rPr>
              <w:t>元，合计募集资金总额 人民币</w:t>
            </w:r>
            <w:r>
              <w:rPr>
                <w:rFonts w:ascii="Times New Roman" w:eastAsia="Times New Roman" w:hAnsi="Times New Roman" w:cs="Times New Roman"/>
                <w:color w:val="000000"/>
                <w:spacing w:val="0"/>
                <w:w w:val="100"/>
                <w:position w:val="0"/>
                <w:sz w:val="18"/>
                <w:szCs w:val="18"/>
              </w:rPr>
              <w:t>101,548,200.00</w:t>
            </w:r>
            <w:r>
              <w:rPr>
                <w:color w:val="000000"/>
                <w:spacing w:val="0"/>
                <w:w w:val="100"/>
                <w:position w:val="0"/>
              </w:rPr>
              <w:t>元，扣除与发行有关的费用总额（不含税）（包括承销费用、验资费用、登记费用等）人民币</w:t>
            </w:r>
            <w:r>
              <w:rPr>
                <w:rFonts w:ascii="Times New Roman" w:eastAsia="Times New Roman" w:hAnsi="Times New Roman" w:cs="Times New Roman"/>
                <w:color w:val="000000"/>
                <w:spacing w:val="0"/>
                <w:w w:val="100"/>
                <w:position w:val="0"/>
                <w:sz w:val="18"/>
                <w:szCs w:val="18"/>
              </w:rPr>
              <w:t xml:space="preserve">3,691,801.87 </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97,856,398.13</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日，本公司非公开发行募集的资金已全部到位，存放 于公司非公开募集资金专用账户中，业经大华会计师事务所（特殊普通合伙）以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[2021]000067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w:t>
            </w:r>
          </w:p>
        </w:tc>
      </w:tr>
    </w:tbl>
    <w:p>
      <w:pPr>
        <w:spacing w:lineRule="exact" w:line="1"/>
        <w:rPr>
          <w:sz w:val="2"/>
          <w:szCs w:val="2"/>
        </w:rPr>
      </w:pPr>
      <w:r>
        <w:br w:type="page"/>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both"/>
      </w:pPr>
      <w:r>
        <w:rPr>
          <w:color w:val="000000"/>
          <w:spacing w:val="0"/>
          <w:w w:val="100"/>
          <w:position w:val="0"/>
        </w:rPr>
        <w:t>确认。截止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sz w:val="18"/>
          <w:szCs w:val="18"/>
        </w:rPr>
        <w:t>97,856,398.13</w:t>
      </w:r>
      <w:r>
        <w:rPr>
          <w:color w:val="000000"/>
          <w:spacing w:val="0"/>
          <w:w w:val="100"/>
          <w:position w:val="0"/>
        </w:rPr>
        <w:t xml:space="preserve">元，其中：使用募集资金人民币 </w:t>
      </w:r>
      <w:r>
        <w:rPr>
          <w:rFonts w:ascii="Times New Roman" w:eastAsia="Times New Roman" w:hAnsi="Times New Roman" w:cs="Times New Roman"/>
          <w:color w:val="000000"/>
          <w:spacing w:val="0"/>
          <w:w w:val="100"/>
          <w:position w:val="0"/>
          <w:sz w:val="18"/>
          <w:szCs w:val="18"/>
        </w:rPr>
        <w:t>97,856,398.13</w:t>
      </w:r>
      <w:r>
        <w:rPr>
          <w:color w:val="000000"/>
          <w:spacing w:val="0"/>
          <w:w w:val="100"/>
          <w:position w:val="0"/>
        </w:rPr>
        <w:t>元投入募集资金项目。本年度使用募集资金人民币</w:t>
      </w:r>
      <w:r>
        <w:rPr>
          <w:rFonts w:ascii="Times New Roman" w:eastAsia="Times New Roman" w:hAnsi="Times New Roman" w:cs="Times New Roman"/>
          <w:color w:val="000000"/>
          <w:spacing w:val="0"/>
          <w:w w:val="100"/>
          <w:position w:val="0"/>
          <w:sz w:val="18"/>
          <w:szCs w:val="18"/>
        </w:rPr>
        <w:t>97,856,398.13</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 额为人民币</w:t>
      </w:r>
      <w:r>
        <w:rPr>
          <w:rFonts w:ascii="Times New Roman" w:eastAsia="Times New Roman" w:hAnsi="Times New Roman" w:cs="Times New Roman"/>
          <w:color w:val="000000"/>
          <w:spacing w:val="0"/>
          <w:w w:val="100"/>
          <w:position w:val="0"/>
          <w:sz w:val="18"/>
          <w:szCs w:val="18"/>
        </w:rPr>
        <w:t>23,345.06</w:t>
      </w:r>
      <w:r>
        <w:rPr>
          <w:color w:val="000000"/>
          <w:spacing w:val="0"/>
          <w:w w:val="100"/>
          <w:position w:val="0"/>
        </w:rPr>
        <w:t>元，其中募集资金存放期间产生利息收入净额为人民币</w:t>
      </w:r>
      <w:r>
        <w:rPr>
          <w:rFonts w:ascii="Times New Roman" w:eastAsia="Times New Roman" w:hAnsi="Times New Roman" w:cs="Times New Roman"/>
          <w:color w:val="000000"/>
          <w:spacing w:val="0"/>
          <w:w w:val="100"/>
          <w:position w:val="0"/>
          <w:sz w:val="18"/>
          <w:szCs w:val="18"/>
        </w:rPr>
        <w:t>23,345.06</w:t>
      </w:r>
      <w:r>
        <w:rPr>
          <w:color w:val="000000"/>
          <w:spacing w:val="0"/>
          <w:w w:val="100"/>
          <w:position w:val="0"/>
        </w:rPr>
        <w:t>元（扣除相关的手续费和账户维护 费）。</w:t>
      </w:r>
    </w:p>
    <w:p>
      <w:pPr>
        <w:pStyle w:val="Style59"/>
        <w:keepNext/>
        <w:keepLines/>
        <w:widowControl w:val="0"/>
        <w:shd w:val="clear" w:color="auto" w:fill="auto"/>
        <w:bidi w:val="0"/>
        <w:spacing w:before="0" w:after="38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0"/>
      <w:bookmarkEnd w:id="211"/>
      <w:bookmarkEnd w:id="213"/>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710"/>
        <w:gridCol w:w="782"/>
        <w:gridCol w:w="898"/>
        <w:gridCol w:w="725"/>
        <w:gridCol w:w="898"/>
        <w:gridCol w:w="898"/>
        <w:gridCol w:w="758"/>
        <w:gridCol w:w="850"/>
        <w:gridCol w:w="854"/>
        <w:gridCol w:w="619"/>
        <w:gridCol w:w="734"/>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项目和超 募资金投 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购买珠海 佳博科技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向特定对 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股补充流 动资金项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24,164.10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26,612.06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1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未达到计 划进度或 预计收益 的情况和 原因（分 具体项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本公司以发行股份和支付现金相结合的方式购买陈建辉等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名交易对方合计持有的珠海佳博公司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交易价格为</w:t>
            </w:r>
            <w:r>
              <w:rPr>
                <w:rFonts w:ascii="Times New Roman" w:eastAsia="Times New Roman" w:hAnsi="Times New Roman" w:cs="Times New Roman"/>
                <w:color w:val="000000"/>
                <w:spacing w:val="0"/>
                <w:w w:val="100"/>
                <w:position w:val="0"/>
                <w:sz w:val="18"/>
                <w:szCs w:val="18"/>
              </w:rPr>
              <w:t>81,500</w:t>
            </w:r>
            <w:r>
              <w:rPr>
                <w:color w:val="000000"/>
                <w:spacing w:val="0"/>
                <w:w w:val="100"/>
                <w:position w:val="0"/>
              </w:rPr>
              <w:t>万元，其中本公司以向陈建辉等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股股份支付对价</w:t>
            </w:r>
            <w:r>
              <w:rPr>
                <w:rFonts w:ascii="Times New Roman" w:eastAsia="Times New Roman" w:hAnsi="Times New Roman" w:cs="Times New Roman"/>
                <w:color w:val="000000"/>
                <w:spacing w:val="0"/>
                <w:w w:val="100"/>
                <w:position w:val="0"/>
                <w:sz w:val="18"/>
                <w:szCs w:val="18"/>
              </w:rPr>
              <w:t xml:space="preserve">489,000,000.00 </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；以自有资金支付</w:t>
            </w:r>
            <w:r>
              <w:rPr>
                <w:rFonts w:ascii="Times New Roman" w:eastAsia="Times New Roman" w:hAnsi="Times New Roman" w:cs="Times New Roman"/>
                <w:color w:val="000000"/>
                <w:spacing w:val="0"/>
                <w:w w:val="100"/>
                <w:position w:val="0"/>
                <w:sz w:val="18"/>
                <w:szCs w:val="18"/>
              </w:rPr>
              <w:t>182,215,382.74</w:t>
            </w:r>
            <w:r>
              <w:rPr>
                <w:color w:val="000000"/>
                <w:spacing w:val="0"/>
                <w:w w:val="100"/>
                <w:position w:val="0"/>
              </w:rPr>
              <w:t>元，占交易总额的</w:t>
            </w:r>
            <w:r>
              <w:rPr>
                <w:rFonts w:ascii="Times New Roman" w:eastAsia="Times New Roman" w:hAnsi="Times New Roman" w:cs="Times New Roman"/>
                <w:color w:val="000000"/>
                <w:spacing w:val="0"/>
                <w:w w:val="100"/>
                <w:position w:val="0"/>
                <w:sz w:val="18"/>
                <w:szCs w:val="18"/>
              </w:rPr>
              <w:t>22.36%</w:t>
            </w:r>
            <w:r>
              <w:rPr>
                <w:color w:val="000000"/>
                <w:spacing w:val="0"/>
                <w:w w:val="100"/>
                <w:position w:val="0"/>
              </w:rPr>
              <w:t>；以非公开发行股份募 集配套资金支付</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。收购珠海佳博公司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股权项目整体承诺的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年度的净利润数额分别不低于人民币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 xml:space="preserve">9,000 </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万元及人民币</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年度实际实 现的净利润分别为人民币</w:t>
            </w:r>
            <w:r>
              <w:rPr>
                <w:rFonts w:ascii="Times New Roman" w:eastAsia="Times New Roman" w:hAnsi="Times New Roman" w:cs="Times New Roman"/>
                <w:color w:val="000000"/>
                <w:spacing w:val="0"/>
                <w:w w:val="100"/>
                <w:position w:val="0"/>
                <w:sz w:val="18"/>
                <w:szCs w:val="18"/>
              </w:rPr>
              <w:t>7,571.48</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8,127.21</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10,913.36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日，累计实现净利润为人民币</w:t>
            </w:r>
            <w:r>
              <w:rPr>
                <w:rFonts w:ascii="Times New Roman" w:eastAsia="Times New Roman" w:hAnsi="Times New Roman" w:cs="Times New Roman"/>
                <w:color w:val="000000"/>
                <w:spacing w:val="0"/>
                <w:w w:val="100"/>
                <w:position w:val="0"/>
                <w:sz w:val="18"/>
                <w:szCs w:val="18"/>
              </w:rPr>
              <w:t>26,612.06</w:t>
            </w:r>
            <w:r>
              <w:rPr>
                <w:color w:val="000000"/>
                <w:spacing w:val="0"/>
                <w:w w:val="100"/>
                <w:position w:val="0"/>
              </w:rPr>
              <w:t>万元，与承诺累计实现的净利润差异</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387.94</w:t>
            </w:r>
            <w:r>
              <w:rPr>
                <w:color w:val="000000"/>
                <w:spacing w:val="0"/>
                <w:w w:val="100"/>
                <w:position w:val="0"/>
              </w:rPr>
              <w:t>）万元。（注：本年度实 现的效益系收购珠海佳博公司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股权整体</w:t>
            </w:r>
            <w:r>
              <w:rPr>
                <w:rFonts w:ascii="Times New Roman" w:eastAsia="Times New Roman" w:hAnsi="Times New Roman" w:cs="Times New Roman"/>
                <w:color w:val="000000"/>
                <w:spacing w:val="0"/>
                <w:w w:val="100"/>
                <w:position w:val="0"/>
                <w:sz w:val="18"/>
                <w:szCs w:val="18"/>
              </w:rPr>
              <w:t>81,500</w:t>
            </w:r>
            <w:r>
              <w:rPr>
                <w:color w:val="000000"/>
                <w:spacing w:val="0"/>
                <w:w w:val="100"/>
                <w:position w:val="0"/>
              </w:rPr>
              <w:t>万元对价所对应的效益金额。是否达到预计效益，系以整 体对价所对应的承诺净利润与实际净利润完成情况的比较结果。）</w:t>
            </w: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性发生重</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859"/>
        <w:gridCol w:w="8726"/>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大变化的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超募资金 的金额、 用途及使 用进展情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投资项目 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投资项目 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先期投入 及置换情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 集资金暂 时补充流 动资金情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股补充流动资金项目募集资金承诺支付的款项已支付完成，与本次发行股份相关的验资费、 股权登记费和信息披露费用已支付完成。产生的利息收入存放在公司的募集资金账户。</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59"/>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4"/>
      <w:bookmarkEnd w:id="215"/>
      <w:bookmarkEnd w:id="217"/>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八</w:t>
      </w:r>
      <w:bookmarkEnd w:id="220"/>
      <w:r>
        <w:rPr>
          <w:color w:val="000000"/>
          <w:spacing w:val="0"/>
          <w:w w:val="100"/>
          <w:position w:val="0"/>
        </w:rPr>
        <w:t>、</w:t>
        <w:tab/>
        <w:t>重大资产和股权出售</w:t>
      </w:r>
      <w:bookmarkEnd w:id="218"/>
      <w:bookmarkEnd w:id="219"/>
      <w:bookmarkEnd w:id="221"/>
    </w:p>
    <w:p>
      <w:pPr>
        <w:pStyle w:val="Style30"/>
        <w:keepNext/>
        <w:keepLines/>
        <w:widowControl w:val="0"/>
        <w:shd w:val="clear" w:color="auto" w:fill="auto"/>
        <w:tabs>
          <w:tab w:pos="400"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0"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九</w:t>
      </w:r>
      <w:bookmarkEnd w:id="232"/>
      <w:r>
        <w:rPr>
          <w:color w:val="000000"/>
          <w:spacing w:val="0"/>
          <w:w w:val="100"/>
          <w:position w:val="0"/>
        </w:rPr>
        <w:t>、</w:t>
        <w:tab/>
        <w:t>主要控股参股公司分析</w:t>
      </w:r>
      <w:bookmarkEnd w:id="230"/>
      <w:bookmarkEnd w:id="231"/>
      <w:bookmarkEnd w:id="233"/>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648"/>
        <w:gridCol w:w="1594"/>
        <w:gridCol w:w="1046"/>
        <w:gridCol w:w="1046"/>
        <w:gridCol w:w="1046"/>
        <w:gridCol w:w="1042"/>
        <w:gridCol w:w="1046"/>
        <w:gridCol w:w="105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从事基于智能移动 支付终端的业务系 统软件及</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平台 开发及运营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专用打印机研发、生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专用打印机研发、生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佳博智联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专用打印机研发、生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6,824.86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6,824.86</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558"/>
        <w:gridCol w:w="1421"/>
        <w:gridCol w:w="560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深圳市佳博恒杨科技有限公司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报告期内该公司对整体生产经营和业绩影响较小。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深圳市博数软件技术有限公司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日，公司优博讯对其暂未出资。报告期内该公司 对整体生产经营和业绩影响较小。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 PTE.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报告期内该公司对整体生产经营和业绩影响较小。</w:t>
            </w:r>
          </w:p>
        </w:tc>
      </w:tr>
    </w:tbl>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.深圳市优金支付科技有限公司</w:t>
      </w:r>
    </w:p>
    <w:p>
      <w:pPr>
        <w:pStyle w:val="Style63"/>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91440300335151070D</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住所：深圳市南山区粤海街道学府路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w:t>
      </w:r>
    </w:p>
    <w:p>
      <w:pPr>
        <w:pStyle w:val="Style63"/>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LIU DAN</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认缴注册资本总额：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企业类型：有限责任公司（法人独资）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日止</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经营范围：计算机软、硬件产品、电子产品的设计、研发、技术咨询和销售；移动支付技术、电子支付技术的研发、技术咨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询和销售。</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股东情况：</w:t>
      </w:r>
    </w:p>
    <w:tbl>
      <w:tblPr>
        <w:tblOverlap w:val="never"/>
        <w:jc w:val="center"/>
        <w:tblLayout w:type="fixed"/>
      </w:tblPr>
      <w:tblGrid>
        <w:gridCol w:w="4445"/>
        <w:gridCol w:w="2750"/>
        <w:gridCol w:w="2434"/>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深圳市优博讯科技股份有限公司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珠海佳博科技有限公司</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统一信用号：</w:t>
      </w:r>
      <w:r>
        <w:rPr>
          <w:rFonts w:ascii="Times New Roman" w:eastAsia="Times New Roman" w:hAnsi="Times New Roman" w:cs="Times New Roman"/>
          <w:color w:val="000000"/>
          <w:spacing w:val="0"/>
          <w:w w:val="100"/>
          <w:position w:val="0"/>
          <w:sz w:val="18"/>
          <w:szCs w:val="18"/>
        </w:rPr>
        <w:t>91440400598902315P</w:t>
      </w:r>
    </w:p>
    <w:p>
      <w:pPr>
        <w:widowControl w:val="0"/>
        <w:spacing w:after="39" w:line="1" w:lineRule="exact"/>
      </w:pPr>
    </w:p>
    <w:p>
      <w:pPr>
        <w:pStyle w:val="Style20"/>
        <w:keepNext w:val="0"/>
        <w:keepLines w:val="0"/>
        <w:widowControl w:val="0"/>
        <w:shd w:val="clear" w:color="auto" w:fill="auto"/>
        <w:bidi w:val="0"/>
        <w:spacing w:before="0" w:after="40" w:line="314" w:lineRule="exact"/>
        <w:ind w:left="0" w:right="0" w:firstLine="0"/>
        <w:jc w:val="left"/>
      </w:pPr>
      <w:r>
        <w:rPr>
          <w:color w:val="000000"/>
          <w:spacing w:val="0"/>
          <w:w w:val="100"/>
          <w:position w:val="0"/>
        </w:rPr>
        <w:t>住所：珠海市平沙镇怡乐路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号六楼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p>
      <w:pPr>
        <w:pStyle w:val="Style2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法定代表人：吴珠杨</w:t>
      </w:r>
    </w:p>
    <w:p>
      <w:pPr>
        <w:pStyle w:val="Style20"/>
        <w:keepNext w:val="0"/>
        <w:keepLines w:val="0"/>
        <w:widowControl w:val="0"/>
        <w:shd w:val="clear" w:color="auto" w:fill="auto"/>
        <w:bidi w:val="0"/>
        <w:spacing w:before="0" w:after="40" w:line="314" w:lineRule="exact"/>
        <w:ind w:left="0" w:right="0" w:firstLine="0"/>
        <w:jc w:val="left"/>
      </w:pPr>
      <w:r>
        <w:rPr>
          <w:color w:val="000000"/>
          <w:spacing w:val="0"/>
          <w:w w:val="100"/>
          <w:position w:val="0"/>
        </w:rPr>
        <w:t>认缴注册资本：</w:t>
      </w:r>
      <w:r>
        <w:rPr>
          <w:rFonts w:ascii="Times New Roman" w:eastAsia="Times New Roman" w:hAnsi="Times New Roman" w:cs="Times New Roman"/>
          <w:color w:val="000000"/>
          <w:spacing w:val="0"/>
          <w:w w:val="100"/>
          <w:position w:val="0"/>
          <w:sz w:val="18"/>
          <w:szCs w:val="18"/>
        </w:rPr>
        <w:t>13,599.4621</w:t>
      </w:r>
      <w:r>
        <w:rPr>
          <w:color w:val="000000"/>
          <w:spacing w:val="0"/>
          <w:w w:val="100"/>
          <w:position w:val="0"/>
        </w:rPr>
        <w:t>万元人民币</w:t>
      </w:r>
    </w:p>
    <w:p>
      <w:pPr>
        <w:pStyle w:val="Style20"/>
        <w:keepNext w:val="0"/>
        <w:keepLines w:val="0"/>
        <w:widowControl w:val="0"/>
        <w:shd w:val="clear" w:color="auto" w:fill="auto"/>
        <w:bidi w:val="0"/>
        <w:spacing w:before="0" w:after="40" w:line="314" w:lineRule="exact"/>
        <w:ind w:left="0" w:right="0" w:firstLine="0"/>
        <w:jc w:val="left"/>
        <w:rPr>
          <w:sz w:val="18"/>
          <w:szCs w:val="18"/>
        </w:rPr>
      </w:pPr>
      <w:r>
        <w:rPr>
          <w:color w:val="000000"/>
          <w:spacing w:val="0"/>
          <w:w w:val="100"/>
          <w:position w:val="0"/>
          <w:sz w:val="17"/>
          <w:szCs w:val="17"/>
        </w:rPr>
        <w:t>企业类型：有限责任公司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非自然人投资或控股的法人独资</w:t>
      </w:r>
      <w:r>
        <w:rPr>
          <w:color w:val="000000"/>
          <w:spacing w:val="0"/>
          <w:w w:val="100"/>
          <w:position w:val="0"/>
          <w:sz w:val="18"/>
          <w:szCs w:val="18"/>
        </w:rPr>
        <w:t>）</w:t>
      </w:r>
    </w:p>
    <w:p>
      <w:pPr>
        <w:pStyle w:val="Style20"/>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0"/>
        <w:keepNext w:val="0"/>
        <w:keepLines w:val="0"/>
        <w:widowControl w:val="0"/>
        <w:shd w:val="clear" w:color="auto" w:fill="auto"/>
        <w:bidi w:val="0"/>
        <w:spacing w:before="0" w:after="40" w:line="314" w:lineRule="exact"/>
        <w:ind w:left="0" w:right="0" w:firstLine="0"/>
        <w:jc w:val="both"/>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日起至无固定期限</w:t>
      </w:r>
    </w:p>
    <w:p>
      <w:pPr>
        <w:pStyle w:val="Style20"/>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17"/>
          <w:szCs w:val="17"/>
        </w:rPr>
        <w:t>经营范围：网络产品、电子产品、软件产品的研发、销售；电子商务、商务大数据、物业租赁、物业管理。根据《珠海经济 特区商事登记条例》，经营范围不属登记事项。以下经营范围信息由商事主体提供，该商事主体对信息的真实性、合法性负 责：</w:t>
      </w:r>
      <w:r>
        <w:rPr>
          <w:color w:val="000000"/>
          <w:spacing w:val="0"/>
          <w:w w:val="100"/>
          <w:position w:val="0"/>
          <w:sz w:val="18"/>
          <w:szCs w:val="18"/>
        </w:rPr>
        <w:t>（</w:t>
      </w:r>
      <w:r>
        <w:rPr>
          <w:color w:val="000000"/>
          <w:spacing w:val="0"/>
          <w:w w:val="100"/>
          <w:position w:val="0"/>
          <w:sz w:val="17"/>
          <w:szCs w:val="17"/>
        </w:rPr>
        <w:t>依法须经批准的项目，经相关部门批准后方可开展经营活动</w:t>
      </w:r>
      <w:r>
        <w:rPr>
          <w:color w:val="000000"/>
          <w:spacing w:val="0"/>
          <w:w w:val="100"/>
          <w:position w:val="0"/>
          <w:sz w:val="18"/>
          <w:szCs w:val="18"/>
        </w:rPr>
        <w:t>）</w:t>
      </w:r>
    </w:p>
    <w:p>
      <w:pPr>
        <w:pStyle w:val="Style20"/>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股东情况：</w:t>
      </w:r>
    </w:p>
    <w:tbl>
      <w:tblPr>
        <w:tblOverlap w:val="never"/>
        <w:jc w:val="center"/>
        <w:tblLayout w:type="fixed"/>
      </w:tblPr>
      <w:tblGrid>
        <w:gridCol w:w="4445"/>
        <w:gridCol w:w="2750"/>
        <w:gridCol w:w="2434"/>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深圳市优博讯科技股份有限公司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13,599.4621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20"/>
        <w:keepNext w:val="0"/>
        <w:keepLines w:val="0"/>
        <w:widowControl w:val="0"/>
        <w:numPr>
          <w:ilvl w:val="0"/>
          <w:numId w:val="15"/>
        </w:numPr>
        <w:shd w:val="clear" w:color="auto" w:fill="auto"/>
        <w:bidi w:val="0"/>
        <w:spacing w:before="0" w:after="100" w:line="240" w:lineRule="auto"/>
        <w:ind w:left="0" w:right="0" w:firstLine="0"/>
        <w:jc w:val="both"/>
      </w:pPr>
      <w:bookmarkStart w:id="234" w:name="bookmark234"/>
      <w:bookmarkEnd w:id="234"/>
      <w:r>
        <w:rPr>
          <w:color w:val="000000"/>
          <w:spacing w:val="0"/>
          <w:w w:val="100"/>
          <w:position w:val="0"/>
        </w:rPr>
        <w:t>珠海浩盛标签打印机有限公司</w:t>
      </w:r>
    </w:p>
    <w:p>
      <w:pPr>
        <w:pStyle w:val="Style63"/>
        <w:keepNext w:val="0"/>
        <w:keepLines w:val="0"/>
        <w:widowControl w:val="0"/>
        <w:shd w:val="clear" w:color="auto" w:fill="auto"/>
        <w:bidi w:val="0"/>
        <w:spacing w:before="0" w:line="240" w:lineRule="auto"/>
        <w:ind w:left="0" w:right="0" w:firstLine="0"/>
        <w:jc w:val="both"/>
      </w:pPr>
      <w:r>
        <w:rPr>
          <w:rFonts w:ascii="SimSun" w:eastAsia="SimSun" w:hAnsi="SimSun" w:cs="SimSun"/>
          <w:color w:val="000000"/>
          <w:spacing w:val="0"/>
          <w:w w:val="100"/>
          <w:position w:val="0"/>
          <w:sz w:val="17"/>
          <w:szCs w:val="17"/>
        </w:rPr>
        <w:t>统一信用号：</w:t>
      </w:r>
      <w:r>
        <w:rPr>
          <w:color w:val="000000"/>
          <w:spacing w:val="0"/>
          <w:w w:val="100"/>
          <w:position w:val="0"/>
        </w:rPr>
        <w:t>91</w:t>
      </w:r>
      <w:r>
        <w:rPr>
          <w:color w:val="000000"/>
          <w:spacing w:val="0"/>
          <w:w w:val="100"/>
          <w:position w:val="0"/>
        </w:rPr>
        <w:t>440400MA4UH0D66B</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住所：珠海市平沙镇怡乐路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号厂房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法定代表人：吴珠杨</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认缴注册资本：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企业类型：有限责任公司</w:t>
      </w:r>
      <w:r>
        <w:rPr>
          <w:color w:val="000000"/>
          <w:spacing w:val="0"/>
          <w:w w:val="100"/>
          <w:position w:val="0"/>
          <w:sz w:val="18"/>
          <w:szCs w:val="18"/>
        </w:rPr>
        <w:t>（</w:t>
      </w:r>
      <w:r>
        <w:rPr>
          <w:color w:val="000000"/>
          <w:spacing w:val="0"/>
          <w:w w:val="100"/>
          <w:position w:val="0"/>
          <w:sz w:val="17"/>
          <w:szCs w:val="17"/>
        </w:rPr>
        <w:t>自然人投资或控股的法人独资</w:t>
      </w:r>
      <w:r>
        <w:rPr>
          <w:color w:val="000000"/>
          <w:spacing w:val="0"/>
          <w:w w:val="100"/>
          <w:position w:val="0"/>
          <w:sz w:val="18"/>
          <w:szCs w:val="18"/>
        </w:rPr>
        <w:t>）</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日至无固定期限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经营范围：研发和生产热敏、条码、标签、小票打印机、软件系统、智能平台服务软件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依法须经批准的项目，经相关部门</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批准后方可开展经营活动</w:t>
      </w:r>
      <w:r>
        <w:rPr>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股东情况：</w:t>
      </w:r>
    </w:p>
    <w:tbl>
      <w:tblPr>
        <w:tblOverlap w:val="never"/>
        <w:jc w:val="center"/>
        <w:tblLayout w:type="fixed"/>
      </w:tblPr>
      <w:tblGrid>
        <w:gridCol w:w="4445"/>
        <w:gridCol w:w="2750"/>
        <w:gridCol w:w="243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珠海佳博科技有限公司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.深圳市佳博智联软件有限公司</w:t>
      </w:r>
      <w:r>
        <w:br w:type="page"/>
      </w:r>
    </w:p>
    <w:p>
      <w:pPr>
        <w:pStyle w:val="Style6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91440300MA5FGF8F1F</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住所：深圳市南山区粤海街道滨海社区高新南十道</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层 法定代表人：胡琳</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认缴注册资本总额：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企业类型：有限责任公司（法人独资）</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经营范围：嵌入式软件开发、网络应用软件开发、仓储智能系统软件开发及销售。 股东情况：</w:t>
      </w:r>
    </w:p>
    <w:tbl>
      <w:tblPr>
        <w:tblOverlap w:val="never"/>
        <w:jc w:val="center"/>
        <w:tblLayout w:type="fixed"/>
      </w:tblPr>
      <w:tblGrid>
        <w:gridCol w:w="4445"/>
        <w:gridCol w:w="2750"/>
        <w:gridCol w:w="243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珠海佳博科技有限公司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.主要控股公司报告期较上年同期主要财务指标变化的原因:</w:t>
      </w:r>
    </w:p>
    <w:p>
      <w:pPr>
        <w:widowControl w:val="0"/>
        <w:spacing w:after="159" w:line="1" w:lineRule="exact"/>
      </w:pP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）优金支付：</w:t>
      </w:r>
    </w:p>
    <w:tbl>
      <w:tblPr>
        <w:tblOverlap w:val="never"/>
        <w:jc w:val="center"/>
        <w:tblLayout w:type="fixed"/>
      </w:tblPr>
      <w:tblGrid>
        <w:gridCol w:w="2136"/>
        <w:gridCol w:w="1670"/>
        <w:gridCol w:w="1733"/>
        <w:gridCol w:w="1128"/>
        <w:gridCol w:w="2990"/>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6,753,133.59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10,692,234.57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本期支付分红款和内部往来款所致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22,042,974.95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103,846,527.72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本期加强应收管理所致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1,708,373.84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本期预付信用证议附费增加所致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399,441,924.60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265,640,051.10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本期内部公司往来款增加所致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3,450,760.09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本期预缴企业所得税所致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本期计提折旧所致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127,570.35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本期计提使用权资产折旧所致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本期购买软件所致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本期可抵扣暂时性差异减少所致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本期应付技术开发费增加所致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1,999,616.77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本期期末应交所得税减少所致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本期支付租赁付款额所致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本期递延收益确认为其他收益所致</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本期营业成本减少所致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232,113.54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本期公司销售人员增加所致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681,259.42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本期公司管理人员增加所致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68,113,168.55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9,189,843.54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本期研发投入增加所致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2,581,198.41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本期利息支出增加所致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20,568,864.73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7,801,213.53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本期收到增值税即征即退退税款增加 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本期计提坏账损失增加所致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本期营业外支出增加所致</w:t>
            </w:r>
          </w:p>
        </w:tc>
      </w:tr>
    </w:tbl>
    <w:p>
      <w:pPr>
        <w:widowControl w:val="0"/>
        <w:spacing w:line="1" w:lineRule="exact"/>
      </w:pPr>
      <w:r>
        <w:br w:type="page"/>
      </w:r>
    </w:p>
    <w:tbl>
      <w:tblPr>
        <w:tblOverlap w:val="never"/>
        <w:jc w:val="center"/>
        <w:tblLayout w:type="fixed"/>
      </w:tblPr>
      <w:tblGrid>
        <w:gridCol w:w="2136"/>
        <w:gridCol w:w="1670"/>
        <w:gridCol w:w="1733"/>
        <w:gridCol w:w="1128"/>
        <w:gridCol w:w="299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8,758,041.36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14,384,025.41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本期研发投入增加所致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214,890,389.52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72,818,353.46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本期销售规模扩大所致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20,814,172.83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7,458,427.15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本期收到增值税即征即退退税款增加 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收到其他与经营活动有关 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93,940,576.98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47,013,027.17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本期收到的内部往来款增加所致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40,035,089.96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24,243,533.51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本期销售规模扩大导致支付的各项税 费增加所致</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支付其他与经营活动有关 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270,305,235.67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128,825,216.26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本期支付的内部往来款增加所致</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购建固定资产、无形资产和 其他长期资产所支付的现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本期购买软件所致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本期偿还贷款所致</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分配股利、利润或偿付利息 支付的现金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40,320,319.98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1,160,194.44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本期支付分红款和贷款利息所致</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)佳博科技:</w:t>
      </w:r>
    </w:p>
    <w:p>
      <w:pPr>
        <w:widowControl w:val="0"/>
        <w:spacing w:after="59" w:line="1" w:lineRule="exact"/>
      </w:pPr>
    </w:p>
    <w:p>
      <w:pPr>
        <w:widowControl w:val="0"/>
        <w:spacing w:line="1" w:lineRule="exact"/>
      </w:pPr>
    </w:p>
    <w:tbl>
      <w:tblPr>
        <w:tblOverlap w:val="never"/>
        <w:jc w:val="center"/>
        <w:tblLayout w:type="fixed"/>
      </w:tblPr>
      <w:tblGrid>
        <w:gridCol w:w="2136"/>
        <w:gridCol w:w="1704"/>
        <w:gridCol w:w="1699"/>
        <w:gridCol w:w="1128"/>
        <w:gridCol w:w="2990"/>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2,015,473.30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3,475,165.20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本期销售规模缩小所致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57,247,802.95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本期子公司分红所致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12,336,368.00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本期销售规模缩小所致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本期期末应交增值税减少所致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165,091,344.39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116,213,394.67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本期应付内部公司往来款增加所致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15,796,282.37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66,516,768.64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本期销售规模缩小所致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9,666,428.35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56,717,428.95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本期销售规模缩小所致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-6,397,171.00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-2,892,347.03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本期定期存款利息收入增加所致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270,476.92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121,616.46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本期增值税进项税额加计扣除减免所 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6,481,659.30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本期子公司分红所致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1,999,264.74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本期理财收益减少所致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-178,972.97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本期坏账损失减少所致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18,946,125.00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70,960,317.00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本期销售规模缩小收到货款减少所致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23,280,722.21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51,824,034.00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本期销售规模缩小支付货款减少所致</w:t>
            </w:r>
          </w:p>
        </w:tc>
      </w:tr>
    </w:tbl>
    <w:p>
      <w:pPr>
        <w:widowControl w:val="0"/>
        <w:spacing w:line="1" w:lineRule="exact"/>
      </w:pPr>
      <w:r>
        <w:br w:type="page"/>
      </w:r>
    </w:p>
    <w:tbl>
      <w:tblPr>
        <w:tblOverlap w:val="never"/>
        <w:jc w:val="center"/>
        <w:tblLayout w:type="fixed"/>
      </w:tblPr>
      <w:tblGrid>
        <w:gridCol w:w="2136"/>
        <w:gridCol w:w="1704"/>
        <w:gridCol w:w="1699"/>
        <w:gridCol w:w="1128"/>
        <w:gridCol w:w="2990"/>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2,068,253.90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3,411,321.26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本期管理人员减少所致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759,345.06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本期支付的增值税及附加税增加所致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上期收回理财投资本金所致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取得投资收益所收到的现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204,043.85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27,675,524.36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本期减少理财投资所致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收到的其他与投资活动有 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本期收到存款业务所致</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购建固定资产、无形资产和 其他长期资产所支付的现 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488,536.00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本期支付设备投资减少所致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9,291,258.00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上期支付理财投资本金所致</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支付的其他与投资活动有 关的现金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本期支付存款业务所致</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)浩盛标签:</w:t>
      </w:r>
    </w:p>
    <w:p>
      <w:pPr>
        <w:widowControl w:val="0"/>
        <w:spacing w:after="59" w:line="1" w:lineRule="exact"/>
      </w:pPr>
    </w:p>
    <w:p>
      <w:pPr>
        <w:widowControl w:val="0"/>
        <w:spacing w:line="1" w:lineRule="exact"/>
      </w:pPr>
    </w:p>
    <w:tbl>
      <w:tblPr>
        <w:tblOverlap w:val="never"/>
        <w:jc w:val="center"/>
        <w:tblLayout w:type="fixed"/>
      </w:tblPr>
      <w:tblGrid>
        <w:gridCol w:w="2136"/>
        <w:gridCol w:w="1704"/>
        <w:gridCol w:w="1699"/>
        <w:gridCol w:w="1181"/>
        <w:gridCol w:w="2938"/>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变动比例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12,000.33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本期末持有日常流动资金减少所致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54,949,410.69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28,720,109.74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本期销售规模扩大所致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393,203.54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本期预付费用增加所致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2,450,702.02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3,507,318.78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本期计提摊销所致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721,772.88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本期期末应收账款坏账准备增加所致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1,296,706.25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本期预付设备款增加所致</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2,011,519.35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本期预收货款增加所致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3,787,558.71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1,238,725.41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本期期末应交企业所得税及增值税增 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143,264.78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本期其他应付内部往来款增加所致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133,071.29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本期期末预收账款增加所致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534,040.44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本期租赁负债调整至一年内到期的非 流动负债所致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94,107.57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本期利息支出增加所致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-2,465,950.43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本期坏账损失增加所致</w:t>
            </w:r>
          </w:p>
        </w:tc>
      </w:tr>
      <w:tr>
        <w:trPr>
          <w:trHeight w:val="7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-1,175,623.10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-748,219.33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本期资产减值损失增加所致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42,715.59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本期废品收入增加所致</w:t>
            </w:r>
          </w:p>
        </w:tc>
      </w:tr>
    </w:tbl>
    <w:p>
      <w:pPr>
        <w:widowControl w:val="0"/>
        <w:spacing w:line="1" w:lineRule="exact"/>
      </w:pPr>
      <w:r>
        <w:br w:type="page"/>
      </w:r>
    </w:p>
    <w:tbl>
      <w:tblPr>
        <w:tblOverlap w:val="never"/>
        <w:jc w:val="center"/>
        <w:tblLayout w:type="fixed"/>
      </w:tblPr>
      <w:tblGrid>
        <w:gridCol w:w="2136"/>
        <w:gridCol w:w="1704"/>
        <w:gridCol w:w="1699"/>
        <w:gridCol w:w="1181"/>
        <w:gridCol w:w="293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本期营业外支出增加所致</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购建固定资产、无形资产和 其他长期资产所支付的现 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1,768,735.11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4,656,283.29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本期设备投资减少所致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分配股利、利润或偿付利息 所支付的现金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42,173.40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本期偿付利息所致</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支付的其他与筹资活动有 关的现金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683,746.56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本期支付租赁未确认融资利息所致</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)佳博智联:</w:t>
      </w:r>
    </w:p>
    <w:p>
      <w:pPr>
        <w:widowControl w:val="0"/>
        <w:spacing w:after="59" w:line="1" w:lineRule="exact"/>
      </w:pPr>
    </w:p>
    <w:p>
      <w:pPr>
        <w:widowControl w:val="0"/>
        <w:spacing w:line="1" w:lineRule="exact"/>
      </w:pPr>
    </w:p>
    <w:tbl>
      <w:tblPr>
        <w:tblOverlap w:val="never"/>
        <w:jc w:val="center"/>
        <w:tblLayout w:type="fixed"/>
      </w:tblPr>
      <w:tblGrid>
        <w:gridCol w:w="2179"/>
        <w:gridCol w:w="1613"/>
        <w:gridCol w:w="1795"/>
        <w:gridCol w:w="1176"/>
        <w:gridCol w:w="2894"/>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变动比例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变动原因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本期末持有日常流动资金增加所致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28,983,440.00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本期销售规模扩大所致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105,016,769.34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59,759,779.16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本期内部公司往来款增加所致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本期计提累计折旧所致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112,177.38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本期应付内部公司货款增加所致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590,483.70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本期计提应付职工薪酬减少所致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623,985.96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1,023,406.00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本期期末应交增值税及附加税减少 所致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管理费用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162,993.57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本期管理人员薪酬以及中介服务费 用增加所致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7,074,130.07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4,947,328.63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本期加大研发投入所致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本期坏账损失增加所致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收到的其他与经营活动有 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18,632,945.10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12,133,195.45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本期支付内部往来款增加所致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支付给职工以及为职工支 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7,636,922.97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3,246,293.09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本期研发人员增加所致</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处置固定资产、无形资产和 其他长期资产所收回的现 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上期处置固定资产所致</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购建固定资产、无形资产和 其他长期资产所支付的现 金净额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上期购建固定资产所致</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2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20"/>
        <w:keepNext w:val="0"/>
        <w:keepLines w:val="0"/>
        <w:widowControl w:val="0"/>
        <w:shd w:val="clear" w:color="auto" w:fill="auto"/>
        <w:tabs>
          <w:tab w:pos="883" w:val="left"/>
        </w:tabs>
        <w:bidi w:val="0"/>
        <w:spacing w:before="0" w:after="0" w:line="312" w:lineRule="exact"/>
        <w:ind w:left="0" w:right="0"/>
        <w:jc w:val="both"/>
      </w:pPr>
      <w:bookmarkStart w:id="241" w:name="bookmark241"/>
      <w:r>
        <w:rPr>
          <w:b/>
          <w:bCs/>
          <w:color w:val="000000"/>
          <w:spacing w:val="0"/>
          <w:w w:val="100"/>
          <w:position w:val="0"/>
        </w:rPr>
        <w:t>（</w:t>
      </w:r>
      <w:bookmarkEnd w:id="241"/>
      <w:r>
        <w:rPr>
          <w:b/>
          <w:bCs/>
          <w:color w:val="000000"/>
          <w:spacing w:val="0"/>
          <w:w w:val="100"/>
          <w:position w:val="0"/>
        </w:rPr>
        <w:t>一）</w:t>
        <w:tab/>
        <w:t>公司发展战略</w:t>
      </w:r>
    </w:p>
    <w:p>
      <w:pPr>
        <w:pStyle w:val="Style20"/>
        <w:keepNext w:val="0"/>
        <w:keepLines w:val="0"/>
        <w:widowControl w:val="0"/>
        <w:numPr>
          <w:ilvl w:val="0"/>
          <w:numId w:val="17"/>
        </w:numPr>
        <w:shd w:val="clear" w:color="auto" w:fill="auto"/>
        <w:tabs>
          <w:tab w:pos="648" w:val="left"/>
        </w:tabs>
        <w:bidi w:val="0"/>
        <w:spacing w:before="0" w:after="0" w:line="312" w:lineRule="exact"/>
        <w:ind w:left="0" w:right="0"/>
        <w:jc w:val="both"/>
      </w:pPr>
      <w:bookmarkStart w:id="242" w:name="bookmark242"/>
      <w:bookmarkEnd w:id="242"/>
      <w:r>
        <w:rPr>
          <w:b/>
          <w:bCs/>
          <w:color w:val="000000"/>
          <w:spacing w:val="0"/>
          <w:w w:val="100"/>
          <w:position w:val="0"/>
        </w:rPr>
        <w:t>坚持创新驱动发展战略，掌握</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和</w:t>
      </w:r>
      <w:r>
        <w:rPr>
          <w:rFonts w:ascii="Times New Roman" w:eastAsia="Times New Roman" w:hAnsi="Times New Roman" w:cs="Times New Roman"/>
          <w:b/>
          <w:bCs/>
          <w:color w:val="000000"/>
          <w:spacing w:val="0"/>
          <w:w w:val="100"/>
          <w:position w:val="0"/>
          <w:sz w:val="18"/>
          <w:szCs w:val="18"/>
        </w:rPr>
        <w:t>IoT</w:t>
      </w:r>
      <w:r>
        <w:rPr>
          <w:b/>
          <w:bCs/>
          <w:color w:val="000000"/>
          <w:spacing w:val="0"/>
          <w:w w:val="100"/>
          <w:position w:val="0"/>
        </w:rPr>
        <w:t>领域核心技术，做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数字中国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建设的标杆企业</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创新是公司发展的核心，是公司发展的加速器。公司将坚持深入实施创新驱动发展战略，大力推进技术创新、业务模式 创新和管理创新。聚焦突破</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领域核心关键技术，不断提升自主创新能力，全面提升软硬件产品及服务的附加价值 和市场竞争力，做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建设的标杆企业。</w:t>
      </w:r>
    </w:p>
    <w:p>
      <w:pPr>
        <w:pStyle w:val="Style20"/>
        <w:keepNext w:val="0"/>
        <w:keepLines w:val="0"/>
        <w:widowControl w:val="0"/>
        <w:numPr>
          <w:ilvl w:val="0"/>
          <w:numId w:val="17"/>
        </w:numPr>
        <w:shd w:val="clear" w:color="auto" w:fill="auto"/>
        <w:tabs>
          <w:tab w:pos="663" w:val="left"/>
        </w:tabs>
        <w:bidi w:val="0"/>
        <w:spacing w:before="0" w:after="0" w:line="312" w:lineRule="exact"/>
        <w:ind w:left="0" w:right="0"/>
        <w:jc w:val="both"/>
      </w:pPr>
      <w:bookmarkStart w:id="243" w:name="bookmark243"/>
      <w:bookmarkEnd w:id="243"/>
      <w:r>
        <w:rPr>
          <w:b/>
          <w:bCs/>
          <w:color w:val="000000"/>
          <w:spacing w:val="0"/>
          <w:w w:val="100"/>
          <w:position w:val="0"/>
        </w:rPr>
        <w:t>深化并拓展智能移动信息化在各行业的应用，致力于发展成为全球领先的</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厂商和</w:t>
      </w:r>
      <w:r>
        <w:rPr>
          <w:rFonts w:ascii="Times New Roman" w:eastAsia="Times New Roman" w:hAnsi="Times New Roman" w:cs="Times New Roman"/>
          <w:b/>
          <w:bCs/>
          <w:color w:val="000000"/>
          <w:spacing w:val="0"/>
          <w:w w:val="100"/>
          <w:position w:val="0"/>
          <w:sz w:val="18"/>
          <w:szCs w:val="18"/>
        </w:rPr>
        <w:t>IoT</w:t>
      </w:r>
      <w:r>
        <w:rPr>
          <w:b/>
          <w:bCs/>
          <w:color w:val="000000"/>
          <w:spacing w:val="0"/>
          <w:w w:val="100"/>
          <w:position w:val="0"/>
        </w:rPr>
        <w:t>行业数字化解决方案提供商</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公司的发展目标是成为全球领先的</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厂商和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行业数字化解决方案提供商。以现有产品、技术平台和行业经验为基 础，公司将不断提升核心竞争力、优化完善软硬件产品体系，进一步深化智能移动信息化在物流、电子商务、零售、金融等 行业的应用，着力拓展智慧医疗、智能制造、智慧城市、党政军等新兴行业领域的应用。</w:t>
      </w:r>
    </w:p>
    <w:p>
      <w:pPr>
        <w:pStyle w:val="Style20"/>
        <w:keepNext w:val="0"/>
        <w:keepLines w:val="0"/>
        <w:widowControl w:val="0"/>
        <w:numPr>
          <w:ilvl w:val="0"/>
          <w:numId w:val="17"/>
        </w:numPr>
        <w:shd w:val="clear" w:color="auto" w:fill="auto"/>
        <w:tabs>
          <w:tab w:pos="663" w:val="left"/>
        </w:tabs>
        <w:bidi w:val="0"/>
        <w:spacing w:before="0" w:after="0" w:line="312" w:lineRule="exact"/>
        <w:ind w:left="0" w:right="0"/>
        <w:jc w:val="both"/>
      </w:pPr>
      <w:bookmarkStart w:id="244" w:name="bookmark244"/>
      <w:bookmarkEnd w:id="244"/>
      <w:r>
        <w:rPr>
          <w:b/>
          <w:bCs/>
          <w:color w:val="000000"/>
          <w:spacing w:val="0"/>
          <w:w w:val="100"/>
          <w:position w:val="0"/>
        </w:rPr>
        <w:t>拓宽国内外销售渠道、完善国内外营销服务网络布局，坚持国际化战略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公司将不断拓宽国内外销售渠道、完善国内外营销服务网络布局。着力拓展海外市场，以国际化战略视野布局海外市场， 立足中国、布局全球，通过不断提升产品核心竞争力、拓展海外销售渠道和营销服务网络、加大海外市场营销力度提升海外 市场份额和品牌知名度。</w:t>
      </w:r>
    </w:p>
    <w:p>
      <w:pPr>
        <w:pStyle w:val="Style20"/>
        <w:keepNext w:val="0"/>
        <w:keepLines w:val="0"/>
        <w:widowControl w:val="0"/>
        <w:numPr>
          <w:ilvl w:val="0"/>
          <w:numId w:val="17"/>
        </w:numPr>
        <w:shd w:val="clear" w:color="auto" w:fill="auto"/>
        <w:tabs>
          <w:tab w:pos="663" w:val="left"/>
        </w:tabs>
        <w:bidi w:val="0"/>
        <w:spacing w:before="0" w:after="0" w:line="312" w:lineRule="exact"/>
        <w:ind w:left="0" w:right="0"/>
        <w:jc w:val="both"/>
      </w:pPr>
      <w:bookmarkStart w:id="245" w:name="bookmark245"/>
      <w:bookmarkEnd w:id="245"/>
      <w:r>
        <w:rPr>
          <w:b/>
          <w:bCs/>
          <w:color w:val="000000"/>
          <w:spacing w:val="0"/>
          <w:w w:val="100"/>
          <w:position w:val="0"/>
        </w:rPr>
        <w:t>整合</w:t>
      </w:r>
      <w:r>
        <w:rPr>
          <w:rFonts w:ascii="Times New Roman" w:eastAsia="Times New Roman" w:hAnsi="Times New Roman" w:cs="Times New Roman"/>
          <w:b/>
          <w:bCs/>
          <w:color w:val="000000"/>
          <w:spacing w:val="0"/>
          <w:w w:val="100"/>
          <w:position w:val="0"/>
          <w:sz w:val="18"/>
          <w:szCs w:val="18"/>
        </w:rPr>
        <w:t>AIDC</w:t>
      </w:r>
      <w:r>
        <w:rPr>
          <w:b/>
          <w:bCs/>
          <w:color w:val="000000"/>
          <w:spacing w:val="0"/>
          <w:w w:val="100"/>
          <w:position w:val="0"/>
        </w:rPr>
        <w:t>和</w:t>
      </w:r>
      <w:r>
        <w:rPr>
          <w:rFonts w:ascii="Times New Roman" w:eastAsia="Times New Roman" w:hAnsi="Times New Roman" w:cs="Times New Roman"/>
          <w:b/>
          <w:bCs/>
          <w:color w:val="000000"/>
          <w:spacing w:val="0"/>
          <w:w w:val="100"/>
          <w:position w:val="0"/>
          <w:sz w:val="18"/>
          <w:szCs w:val="18"/>
        </w:rPr>
        <w:t>IoT</w:t>
      </w:r>
      <w:r>
        <w:rPr>
          <w:b/>
          <w:bCs/>
          <w:color w:val="000000"/>
          <w:spacing w:val="0"/>
          <w:w w:val="100"/>
          <w:position w:val="0"/>
        </w:rPr>
        <w:t>产业链资源，利用资本市场做大做强主业</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公司将根据业务发展战略需要选择适当的时机和合理的方式利用资本平台整合</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行业内及产业链上下游的优 质资源，加快进行主营业务范围内的延展，进一步做大做强主业。</w:t>
      </w:r>
    </w:p>
    <w:p>
      <w:pPr>
        <w:pStyle w:val="Style20"/>
        <w:keepNext w:val="0"/>
        <w:keepLines w:val="0"/>
        <w:widowControl w:val="0"/>
        <w:shd w:val="clear" w:color="auto" w:fill="auto"/>
        <w:tabs>
          <w:tab w:pos="883" w:val="left"/>
        </w:tabs>
        <w:bidi w:val="0"/>
        <w:spacing w:before="0" w:after="140" w:line="326" w:lineRule="exact"/>
        <w:ind w:left="0" w:right="0"/>
        <w:jc w:val="both"/>
      </w:pPr>
      <w:bookmarkStart w:id="246" w:name="bookmark246"/>
      <w:r>
        <w:rPr>
          <w:b/>
          <w:bCs/>
          <w:color w:val="000000"/>
          <w:spacing w:val="0"/>
          <w:w w:val="100"/>
          <w:position w:val="0"/>
        </w:rPr>
        <w:t>（</w:t>
      </w:r>
      <w:bookmarkEnd w:id="246"/>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20"/>
        <w:keepNext w:val="0"/>
        <w:keepLines w:val="0"/>
        <w:widowControl w:val="0"/>
        <w:numPr>
          <w:ilvl w:val="0"/>
          <w:numId w:val="19"/>
        </w:numPr>
        <w:shd w:val="clear" w:color="auto" w:fill="auto"/>
        <w:tabs>
          <w:tab w:pos="648" w:val="left"/>
        </w:tabs>
        <w:bidi w:val="0"/>
        <w:spacing w:before="0" w:after="0" w:line="360" w:lineRule="auto"/>
        <w:ind w:left="0" w:right="0"/>
        <w:jc w:val="both"/>
      </w:pPr>
      <w:bookmarkStart w:id="247" w:name="bookmark247"/>
      <w:bookmarkEnd w:id="247"/>
      <w:r>
        <w:rPr>
          <w:b/>
          <w:bCs/>
          <w:color w:val="000000"/>
          <w:spacing w:val="0"/>
          <w:w w:val="100"/>
          <w:position w:val="0"/>
        </w:rPr>
        <w:t>研发计划</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公司将坚持自主创新和科研投入，以构建完备且行业领先的</w:t>
      </w:r>
      <w:r>
        <w:rPr>
          <w:rFonts w:ascii="Times New Roman" w:eastAsia="Times New Roman" w:hAnsi="Times New Roman" w:cs="Times New Roman"/>
          <w:color w:val="000000"/>
          <w:spacing w:val="0"/>
          <w:w w:val="100"/>
          <w:position w:val="0"/>
          <w:sz w:val="18"/>
          <w:szCs w:val="18"/>
        </w:rPr>
        <w:t xml:space="preserve">AIDC </w:t>
      </w:r>
      <w:r>
        <w:rPr>
          <w:color w:val="000000"/>
          <w:spacing w:val="0"/>
          <w:w w:val="100"/>
          <w:position w:val="0"/>
        </w:rPr>
        <w:t>（数据采集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数据生成）产品和解决方案体系为目标， 不断提升</w:t>
      </w:r>
      <w:r>
        <w:rPr>
          <w:rFonts w:ascii="Times New Roman" w:eastAsia="Times New Roman" w:hAnsi="Times New Roman" w:cs="Times New Roman"/>
          <w:color w:val="000000"/>
          <w:spacing w:val="0"/>
          <w:w w:val="100"/>
          <w:position w:val="0"/>
          <w:sz w:val="18"/>
          <w:szCs w:val="18"/>
        </w:rPr>
        <w:t>AIDC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领域软硬件核心技术及产品优势，继续强化供应链多元化和安可布局力度，积极探索数据运营和</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服务等未来转型方向。</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公司将以现有产品和技术开发平台为基础，深化行业智能应用的纵向深度，围绕产品的功能升级及架构优化，不断加大 对产品的升级开发力度，持续优化产品性能。同时，公司将进一步深入研究各行业客户需求，结合已有的行业经验，不断拓 展行业智能应用的横向维度，重点聚焦智慧物流、智能制造、数字人民币、</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机器视觉、工业打印、云计算等方面前 沿技术及相关软硬件产品研发，探索上述技术与行业应用的结合，推进先进技术在公司产品上的应用，促进公司产品技术升 级，不断提升公司产品的核心竞争力。</w:t>
      </w:r>
    </w:p>
    <w:p>
      <w:pPr>
        <w:pStyle w:val="Style20"/>
        <w:keepNext w:val="0"/>
        <w:keepLines w:val="0"/>
        <w:widowControl w:val="0"/>
        <w:numPr>
          <w:ilvl w:val="0"/>
          <w:numId w:val="19"/>
        </w:numPr>
        <w:shd w:val="clear" w:color="auto" w:fill="auto"/>
        <w:tabs>
          <w:tab w:pos="663" w:val="left"/>
        </w:tabs>
        <w:bidi w:val="0"/>
        <w:spacing w:before="0" w:after="0" w:line="360" w:lineRule="auto"/>
        <w:ind w:left="0" w:right="0"/>
        <w:jc w:val="both"/>
      </w:pPr>
      <w:bookmarkStart w:id="248" w:name="bookmark248"/>
      <w:bookmarkEnd w:id="248"/>
      <w:r>
        <w:rPr>
          <w:b/>
          <w:bCs/>
          <w:color w:val="000000"/>
          <w:spacing w:val="0"/>
          <w:w w:val="100"/>
          <w:position w:val="0"/>
        </w:rPr>
        <w:t>业务拓展计划</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公司将进一步巩固物流电商领域领先优势和市场份额，着力拓展新零售、智慧医疗、智能制造、智慧城市、军事物流和 资产管理等新兴行业领域，在全国范围内进一步完善市场、销售和售后服务综合支持体系，扩大公司营销服务网络在国内市 场的覆盖范围，着力加强电商销售渠道建设。</w:t>
      </w:r>
    </w:p>
    <w:p>
      <w:pPr>
        <w:pStyle w:val="Style20"/>
        <w:keepNext w:val="0"/>
        <w:keepLines w:val="0"/>
        <w:widowControl w:val="0"/>
        <w:shd w:val="clear" w:color="auto" w:fill="auto"/>
        <w:bidi w:val="0"/>
        <w:spacing w:before="0" w:after="14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年，公司经营重点之一是继续深入开拓海外市场，公司将在新产品研发、渠道拓展、海外技术支持、市场宣传、测 试认证和市场准入这几个方面继续增加投入。加大力度巩固已覆盖区域市场并开拓新区域市场业务，基于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高性价 比、定制化产品和一体化服务、友好的代理销售和售后服务政策等优势打开国际市场新局面，进一步提升公司品牌的国际化 形象。</w:t>
      </w:r>
    </w:p>
    <w:p>
      <w:pPr>
        <w:pStyle w:val="Style20"/>
        <w:keepNext w:val="0"/>
        <w:keepLines w:val="0"/>
        <w:widowControl w:val="0"/>
        <w:numPr>
          <w:ilvl w:val="0"/>
          <w:numId w:val="19"/>
        </w:numPr>
        <w:shd w:val="clear" w:color="auto" w:fill="auto"/>
        <w:tabs>
          <w:tab w:pos="663" w:val="left"/>
        </w:tabs>
        <w:bidi w:val="0"/>
        <w:spacing w:before="0" w:after="0" w:line="360" w:lineRule="auto"/>
        <w:ind w:left="0" w:right="0"/>
        <w:jc w:val="both"/>
      </w:pPr>
      <w:bookmarkStart w:id="249" w:name="bookmark249"/>
      <w:bookmarkEnd w:id="249"/>
      <w:r>
        <w:rPr>
          <w:b/>
          <w:bCs/>
          <w:color w:val="000000"/>
          <w:spacing w:val="0"/>
          <w:w w:val="100"/>
          <w:position w:val="0"/>
        </w:rPr>
        <w:t>公司治理计划</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公司将继续严格按照《公司法》、《证券法》等有关法律法规和规范性文件的规定，不断完善公司治理结构，确保股东 能够充分行使权利，确保董事会能够按照法律、法规和《公司章程》的规定行使职权，确保独立董事能够认真履行职责，维 护公司利益及中小股东的合法权益，确保监事会能够独立有效地行使对董事、经理和其他高级管理人员及公司财务的监督权 和检查权，为公司发展提供制度保障。</w:t>
      </w:r>
    </w:p>
    <w:p>
      <w:pPr>
        <w:pStyle w:val="Style20"/>
        <w:keepNext w:val="0"/>
        <w:keepLines w:val="0"/>
        <w:widowControl w:val="0"/>
        <w:numPr>
          <w:ilvl w:val="0"/>
          <w:numId w:val="19"/>
        </w:numPr>
        <w:shd w:val="clear" w:color="auto" w:fill="auto"/>
        <w:tabs>
          <w:tab w:pos="663" w:val="left"/>
        </w:tabs>
        <w:bidi w:val="0"/>
        <w:spacing w:before="0" w:after="0" w:line="312" w:lineRule="exact"/>
        <w:ind w:left="0" w:right="0"/>
        <w:jc w:val="both"/>
      </w:pPr>
      <w:bookmarkStart w:id="250" w:name="bookmark250"/>
      <w:bookmarkEnd w:id="250"/>
      <w:r>
        <w:rPr>
          <w:b/>
          <w:bCs/>
          <w:color w:val="000000"/>
          <w:spacing w:val="0"/>
          <w:w w:val="100"/>
          <w:position w:val="0"/>
        </w:rPr>
        <w:t>管理提升和人力资源优化计划</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公司将进一步推进精细化管理和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信息化管理提升计划，通过持续降低管理成本和提高工作效率达到提升整体效益的目 标。完善参股公司和控股子公司的系统性、制度化管理。进一步完善供应链体系建设，强化物料选型和研发协同，培育一批 具有研发能力的协同厂商形成战略合作伙伴，完善客户和供应商信用风险管理体系建设。</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为满足公司业务规模扩大需求，公司将通过面向社会公开招聘、从同行引进、与国内科研院校合作以及聘请专家顾问等 方式，不断引进经营管理人才、高级技术人才、市场营销人才和一线生产工人。同时，公司将继续完善员工职业培训体系， 完善岗位职责、绩效评价、薪酬分配等人力资源管理体系，持续提高员工的能力和素质，优化人力资源结构。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 继续实施股权激励计划，进一步提升核心团队凝聚力。</w:t>
      </w:r>
    </w:p>
    <w:p>
      <w:pPr>
        <w:pStyle w:val="Style20"/>
        <w:keepNext w:val="0"/>
        <w:keepLines w:val="0"/>
        <w:widowControl w:val="0"/>
        <w:numPr>
          <w:ilvl w:val="0"/>
          <w:numId w:val="19"/>
        </w:numPr>
        <w:shd w:val="clear" w:color="auto" w:fill="auto"/>
        <w:bidi w:val="0"/>
        <w:spacing w:before="0" w:after="0" w:line="360" w:lineRule="auto"/>
        <w:ind w:left="0" w:right="0"/>
        <w:jc w:val="both"/>
      </w:pPr>
      <w:bookmarkStart w:id="251" w:name="bookmark251"/>
      <w:bookmarkEnd w:id="251"/>
      <w:r>
        <w:rPr>
          <w:b/>
          <w:bCs/>
          <w:color w:val="000000"/>
          <w:spacing w:val="0"/>
          <w:w w:val="100"/>
          <w:position w:val="0"/>
        </w:rPr>
        <w:t>资本运作及投后管理计划</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公司将加强与控股及参股子公司的资源整合和业务协同。同时，根据发展战略，围绕自身核心业务，以增强公司中长期 战略竞争能力为目的，继续寻找外延式并购机会，完善公司产品和业务体系、提升公司的规模和综合竞争力。</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上述经营计划、经营目标不代表公司对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年度的盈利预测，能否实现取决于市场状况变化、相关政策变化等多种因素， 存在很大的不确定性，请投资者特别注意。</w:t>
      </w:r>
    </w:p>
    <w:p>
      <w:pPr>
        <w:pStyle w:val="Style20"/>
        <w:keepNext w:val="0"/>
        <w:keepLines w:val="0"/>
        <w:widowControl w:val="0"/>
        <w:shd w:val="clear" w:color="auto" w:fill="auto"/>
        <w:bidi w:val="0"/>
        <w:spacing w:before="0" w:after="140" w:line="313" w:lineRule="exact"/>
        <w:ind w:left="0" w:right="0"/>
        <w:jc w:val="both"/>
      </w:pPr>
      <w:bookmarkStart w:id="252" w:name="bookmark252"/>
      <w:r>
        <w:rPr>
          <w:b/>
          <w:bCs/>
          <w:color w:val="000000"/>
          <w:spacing w:val="0"/>
          <w:w w:val="100"/>
          <w:position w:val="0"/>
        </w:rPr>
        <w:t>（</w:t>
      </w:r>
      <w:bookmarkEnd w:id="252"/>
      <w:r>
        <w:rPr>
          <w:b/>
          <w:bCs/>
          <w:color w:val="000000"/>
          <w:spacing w:val="0"/>
          <w:w w:val="100"/>
          <w:position w:val="0"/>
        </w:rPr>
        <w:t>三）可能面对的风险</w:t>
      </w:r>
    </w:p>
    <w:p>
      <w:pPr>
        <w:pStyle w:val="Style20"/>
        <w:keepNext w:val="0"/>
        <w:keepLines w:val="0"/>
        <w:widowControl w:val="0"/>
        <w:numPr>
          <w:ilvl w:val="0"/>
          <w:numId w:val="21"/>
        </w:numPr>
        <w:shd w:val="clear" w:color="auto" w:fill="auto"/>
        <w:tabs>
          <w:tab w:pos="626" w:val="left"/>
        </w:tabs>
        <w:bidi w:val="0"/>
        <w:spacing w:before="0" w:after="0" w:line="360" w:lineRule="auto"/>
        <w:ind w:left="0" w:right="0"/>
        <w:jc w:val="both"/>
      </w:pPr>
      <w:bookmarkStart w:id="253" w:name="bookmark253"/>
      <w:bookmarkEnd w:id="253"/>
      <w:r>
        <w:rPr>
          <w:b/>
          <w:bCs/>
          <w:color w:val="000000"/>
          <w:spacing w:val="0"/>
          <w:w w:val="100"/>
          <w:position w:val="0"/>
        </w:rPr>
        <w:t>国内外市场风险及对策</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近几年国内行业智能移动应用市场发展迅速，部分企业在特定的应用领域拥有一定的优势。公司目前保持快速发展的势 头，在国内处于市场领先地位，但市场需求变化快速，且市场竞争越来越激烈，如果公司未来在新产品或技术的开发、销售 网络构建等方面不能有效适应市场的变化，公司将在市场竞争中处于不利地位。同时随着物联网、云计算、大数据、人工智 能等技术的快速发展，催生出大量新技术、新应用和新商业模式，给市场带来了诸多不确定因素。对此，公司将持续加大在 研发方面的投入力度，确保关键技术行业领先和产品的核心竞争能力；在巩固原有销售区域的同时，适时适度扩大销售区域， 确保公司产品在全国范围内及海外市场与优质客户建立合作关系；加快提升精益生产管理水平，提高产品质量和售后服务水 平，从而提升市场竞争力。</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拓展海外市场是公司的一项战略性经营计划，公司正在逐步建立完善相关营销和服务体系。但拓展海外市场可能面临当 地政治经济局势、法律体系、市场环境和监管制度、汇率发生重大变化等无法预期的风险。对此，公司将密切关注相关地区 的社会动态，通过充分做好事前审查、购买相关保险、通过灵活的定价机制以及外汇套期保值等方法控制风险。采取更为谨 慎的市场拓展策略等手段来降低海外市场拓展带来的风险。</w:t>
      </w:r>
    </w:p>
    <w:p>
      <w:pPr>
        <w:pStyle w:val="Style20"/>
        <w:keepNext w:val="0"/>
        <w:keepLines w:val="0"/>
        <w:widowControl w:val="0"/>
        <w:numPr>
          <w:ilvl w:val="0"/>
          <w:numId w:val="21"/>
        </w:numPr>
        <w:shd w:val="clear" w:color="auto" w:fill="auto"/>
        <w:tabs>
          <w:tab w:pos="640" w:val="left"/>
        </w:tabs>
        <w:bidi w:val="0"/>
        <w:spacing w:before="0" w:after="0" w:line="313" w:lineRule="exact"/>
        <w:ind w:left="0" w:right="0"/>
        <w:jc w:val="both"/>
      </w:pPr>
      <w:bookmarkStart w:id="254" w:name="bookmark254"/>
      <w:bookmarkEnd w:id="254"/>
      <w:r>
        <w:rPr>
          <w:b/>
          <w:bCs/>
          <w:color w:val="000000"/>
          <w:spacing w:val="0"/>
          <w:w w:val="100"/>
          <w:position w:val="0"/>
        </w:rPr>
        <w:t>产品价格和毛利率下降风险及对策</w:t>
      </w:r>
    </w:p>
    <w:p>
      <w:pPr>
        <w:pStyle w:val="Style20"/>
        <w:keepNext w:val="0"/>
        <w:keepLines w:val="0"/>
        <w:widowControl w:val="0"/>
        <w:shd w:val="clear" w:color="auto" w:fill="auto"/>
        <w:bidi w:val="0"/>
        <w:spacing w:before="0" w:after="140" w:line="313" w:lineRule="exact"/>
        <w:ind w:left="0" w:right="0"/>
        <w:jc w:val="both"/>
      </w:pPr>
      <w:r>
        <w:rPr>
          <w:color w:val="000000"/>
          <w:spacing w:val="0"/>
          <w:w w:val="100"/>
          <w:position w:val="0"/>
        </w:rPr>
        <w:t>随着市场竞争日益激烈，公司利用行业先发、技术创新、产品设计和成本控制等方面的优势，在确保合理利润空间的前 提下，主动通过调整价格和产品结构的手段，在稳定物流等传统优势行业业务规模的基础上，积极拓展其他新兴行业市场， 扩大了公司业务规模和市场影响力。报告期内，由于原材料和电子元器件涨价导致公司有形产品毛利率呈下降趋势，如果未 来原材料和电子元器件进一步加剧，产品价格和毛利率有继续下降的可能，对公司未来的盈利能力将产生较大的影响。对此， 公司要继续加大核心技术和产品的研发投入，同时加强供应链的管理，坚持技术、产品、经营模式和管理创新，以保持公司 产品的综合毛利率的稳定。</w:t>
      </w:r>
    </w:p>
    <w:p>
      <w:pPr>
        <w:pStyle w:val="Style20"/>
        <w:keepNext w:val="0"/>
        <w:keepLines w:val="0"/>
        <w:widowControl w:val="0"/>
        <w:numPr>
          <w:ilvl w:val="0"/>
          <w:numId w:val="21"/>
        </w:numPr>
        <w:shd w:val="clear" w:color="auto" w:fill="auto"/>
        <w:tabs>
          <w:tab w:pos="640" w:val="left"/>
        </w:tabs>
        <w:bidi w:val="0"/>
        <w:spacing w:before="0" w:after="0" w:line="360" w:lineRule="auto"/>
        <w:ind w:left="0" w:right="0"/>
        <w:jc w:val="both"/>
      </w:pPr>
      <w:bookmarkStart w:id="255" w:name="bookmark255"/>
      <w:bookmarkEnd w:id="255"/>
      <w:r>
        <w:rPr>
          <w:b/>
          <w:bCs/>
          <w:color w:val="000000"/>
          <w:spacing w:val="0"/>
          <w:w w:val="100"/>
          <w:position w:val="0"/>
        </w:rPr>
        <w:t>政策风险及对策</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以物联网为基础的智能移动信息化应用属于新兴技术产业，是我国中长期战略规划中政策重点扶持产业，但某些技术创 新、商业模式创新涉及的业务尚缺乏相关的行业标准和有关制度，甚至有些是跨多行业、涉及多主管部门的业务，新生市场 缺乏相关的政府政策，新兴业务需要相关政策支持。针对该风险，公司将加强对当前政策的研判，把握行业政策，研究行业 发展趋势，加强公司相关业务的流程控制，积极应对行业监管政策变化给行业发展带来的新变化、新机遇和新挑战。</w:t>
      </w:r>
    </w:p>
    <w:p>
      <w:pPr>
        <w:pStyle w:val="Style20"/>
        <w:keepNext w:val="0"/>
        <w:keepLines w:val="0"/>
        <w:widowControl w:val="0"/>
        <w:numPr>
          <w:ilvl w:val="0"/>
          <w:numId w:val="21"/>
        </w:numPr>
        <w:shd w:val="clear" w:color="auto" w:fill="auto"/>
        <w:tabs>
          <w:tab w:pos="640" w:val="left"/>
        </w:tabs>
        <w:bidi w:val="0"/>
        <w:spacing w:before="0" w:after="0" w:line="313" w:lineRule="exact"/>
        <w:ind w:left="0" w:right="0"/>
        <w:jc w:val="both"/>
      </w:pPr>
      <w:bookmarkStart w:id="256" w:name="bookmark256"/>
      <w:bookmarkEnd w:id="256"/>
      <w:r>
        <w:rPr>
          <w:b/>
          <w:bCs/>
          <w:color w:val="000000"/>
          <w:spacing w:val="0"/>
          <w:w w:val="100"/>
          <w:position w:val="0"/>
        </w:rPr>
        <w:t>技术人员流失风险及对策</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人才资源是企业生存和发展必备的核心资源，特别是随着知识经济的到来，人才对企业发展的推动作用日益明显，人才 资源对企业的重要性更加突出。近年来，国内物价水平持续上涨，公司员工工资及福利也呈上涨趋势，在人力成本上给公司 造成一些压力，另外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行业内激烈的人才竞争，给公司人才带来一定的流失风险。公司将通过提高员工福利待遇，为员工创 造学习和锻炼的机会，在恰当的时机实施股权激励计划等方式吸引人才、留住人才。</w:t>
      </w:r>
    </w:p>
    <w:p>
      <w:pPr>
        <w:pStyle w:val="Style20"/>
        <w:keepNext w:val="0"/>
        <w:keepLines w:val="0"/>
        <w:widowControl w:val="0"/>
        <w:numPr>
          <w:ilvl w:val="0"/>
          <w:numId w:val="21"/>
        </w:numPr>
        <w:shd w:val="clear" w:color="auto" w:fill="auto"/>
        <w:bidi w:val="0"/>
        <w:spacing w:before="0" w:after="0" w:line="317" w:lineRule="exact"/>
        <w:ind w:left="0" w:right="0"/>
        <w:jc w:val="left"/>
      </w:pPr>
      <w:bookmarkStart w:id="257" w:name="bookmark257"/>
      <w:bookmarkEnd w:id="257"/>
      <w:r>
        <w:rPr>
          <w:b/>
          <w:bCs/>
          <w:color w:val="000000"/>
          <w:spacing w:val="0"/>
          <w:w w:val="100"/>
          <w:position w:val="0"/>
        </w:rPr>
        <w:t>税收优惠政策对公司业绩影响的风险及对策</w:t>
      </w:r>
    </w:p>
    <w:p>
      <w:pPr>
        <w:pStyle w:val="Style20"/>
        <w:keepNext w:val="0"/>
        <w:keepLines w:val="0"/>
        <w:widowControl w:val="0"/>
        <w:shd w:val="clear" w:color="auto" w:fill="auto"/>
        <w:bidi w:val="0"/>
        <w:spacing w:before="0" w:after="140" w:line="317" w:lineRule="exact"/>
        <w:ind w:left="0" w:right="0"/>
        <w:jc w:val="left"/>
      </w:pPr>
      <w:r>
        <w:rPr>
          <w:color w:val="000000"/>
          <w:spacing w:val="0"/>
          <w:w w:val="100"/>
          <w:position w:val="0"/>
        </w:rPr>
        <w:t>报告期内，公司及部分子公司依法享受了国家高新技术企业和软件企业的所得税优惠、软件产品的增值税优惠政策。根 据合并报表口径，公司及部分子公司报告期内享受的税收优惠对经营成果的影响如下表：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4949"/>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所得税优惠合计</w:t>
            </w:r>
            <w:r>
              <w:rPr>
                <w:rFonts w:ascii="Times New Roman" w:eastAsia="Times New Roman" w:hAnsi="Times New Roman" w:cs="Times New Roman"/>
                <w:color w:val="000000"/>
                <w:spacing w:val="0"/>
                <w:w w:val="100"/>
                <w:position w:val="0"/>
                <w:sz w:val="20"/>
                <w:szCs w:val="20"/>
                <w:vertAlign w:val="superscript"/>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rPr>
                <w:sz w:val="18"/>
                <w:szCs w:val="18"/>
              </w:rPr>
            </w:pPr>
            <w:r>
              <w:rPr>
                <w:rFonts w:ascii="Times New Roman" w:eastAsia="Times New Roman" w:hAnsi="Times New Roman" w:cs="Times New Roman"/>
                <w:color w:val="000000"/>
                <w:spacing w:val="0"/>
                <w:w w:val="100"/>
                <w:position w:val="0"/>
                <w:sz w:val="18"/>
                <w:szCs w:val="18"/>
              </w:rPr>
              <w:t>23,084,634.11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rPr>
                <w:sz w:val="18"/>
                <w:szCs w:val="18"/>
              </w:rPr>
            </w:pPr>
            <w:r>
              <w:rPr>
                <w:rFonts w:ascii="Times New Roman" w:eastAsia="Times New Roman" w:hAnsi="Times New Roman" w:cs="Times New Roman"/>
                <w:color w:val="000000"/>
                <w:spacing w:val="0"/>
                <w:w w:val="100"/>
                <w:position w:val="0"/>
                <w:sz w:val="18"/>
                <w:szCs w:val="18"/>
              </w:rPr>
              <w:t>29,001,500.93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税收优惠合计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rPr>
                <w:sz w:val="18"/>
                <w:szCs w:val="18"/>
              </w:rPr>
            </w:pPr>
            <w:r>
              <w:rPr>
                <w:rFonts w:ascii="Times New Roman" w:eastAsia="Times New Roman" w:hAnsi="Times New Roman" w:cs="Times New Roman"/>
                <w:color w:val="000000"/>
                <w:spacing w:val="0"/>
                <w:w w:val="100"/>
                <w:position w:val="0"/>
                <w:sz w:val="18"/>
                <w:szCs w:val="18"/>
              </w:rPr>
              <w:t>52,086,135.04</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税收优惠占利润总额的比例（</w:t>
            </w:r>
            <w:r>
              <w:rPr>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：公司实际适用的企业所得税税率与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的税率相比较。</w:t>
      </w:r>
    </w:p>
    <w:p>
      <w:pPr>
        <w:pStyle w:val="Style20"/>
        <w:keepNext w:val="0"/>
        <w:keepLines w:val="0"/>
        <w:widowControl w:val="0"/>
        <w:shd w:val="clear" w:color="auto" w:fill="auto"/>
        <w:bidi w:val="0"/>
        <w:spacing w:before="0" w:after="140" w:line="314" w:lineRule="exact"/>
        <w:ind w:left="0" w:right="0"/>
        <w:jc w:val="left"/>
      </w:pPr>
      <w:r>
        <w:rPr>
          <w:color w:val="000000"/>
          <w:spacing w:val="0"/>
          <w:w w:val="100"/>
          <w:position w:val="0"/>
        </w:rPr>
        <w:t>如果国家调整相关税收支持政策，或公司由于无法继续保持国家高新技术企业身份等原因无法继续享受相关优惠政策， 则有可能提高公司的税负，从而给公司业绩带来不利影响。公司将不断发展主营业务，提高经营业绩，逐步降低对税收优惠 政策的依赖。</w:t>
      </w:r>
    </w:p>
    <w:p>
      <w:pPr>
        <w:pStyle w:val="Style20"/>
        <w:keepNext w:val="0"/>
        <w:keepLines w:val="0"/>
        <w:widowControl w:val="0"/>
        <w:numPr>
          <w:ilvl w:val="0"/>
          <w:numId w:val="21"/>
        </w:numPr>
        <w:shd w:val="clear" w:color="auto" w:fill="auto"/>
        <w:tabs>
          <w:tab w:pos="635" w:val="left"/>
        </w:tabs>
        <w:bidi w:val="0"/>
        <w:spacing w:before="0" w:after="0" w:line="360" w:lineRule="auto"/>
        <w:ind w:left="0" w:right="0"/>
        <w:jc w:val="both"/>
      </w:pPr>
      <w:bookmarkStart w:id="258" w:name="bookmark258"/>
      <w:bookmarkEnd w:id="258"/>
      <w:r>
        <w:rPr>
          <w:b/>
          <w:bCs/>
          <w:color w:val="000000"/>
          <w:spacing w:val="0"/>
          <w:w w:val="100"/>
          <w:position w:val="0"/>
        </w:rPr>
        <w:t>商誉减值风险及对策</w:t>
      </w:r>
    </w:p>
    <w:p>
      <w:pPr>
        <w:pStyle w:val="Style20"/>
        <w:keepNext w:val="0"/>
        <w:keepLines w:val="0"/>
        <w:widowControl w:val="0"/>
        <w:shd w:val="clear" w:color="auto" w:fill="auto"/>
        <w:bidi w:val="0"/>
        <w:spacing w:before="0" w:after="140" w:line="313" w:lineRule="exact"/>
        <w:ind w:left="0" w:right="0"/>
        <w:jc w:val="both"/>
      </w:pPr>
      <w:r>
        <w:rPr>
          <w:color w:val="000000"/>
          <w:spacing w:val="0"/>
          <w:w w:val="100"/>
          <w:position w:val="0"/>
        </w:rPr>
        <w:t>由于公司的对外投资并购，在合并资产负债表中形成一定金额的商誉，如未来通过并购吸收的有关子公司业绩达不到预 期，可能出现计提商誉减值的风险。针对此风险，公司将加强子公司管理，在业务方面整体筹划，和被并购企业协同发展； 加强被并购企业管理，输出品牌、技术、资金等资源，强化战略规划、预算、目标、绩效等管理手段，加强与被并购企业之 间的人员交流和知识共享；财务方面，协助被并购企业搭建符合上市公司标准的财务管理体系；并在技术、业务、市场等方 面进行资源整合，提高被并购企业的盈利水平，保障其稳健发展。</w:t>
      </w:r>
    </w:p>
    <w:p>
      <w:pPr>
        <w:pStyle w:val="Style20"/>
        <w:keepNext w:val="0"/>
        <w:keepLines w:val="0"/>
        <w:widowControl w:val="0"/>
        <w:numPr>
          <w:ilvl w:val="0"/>
          <w:numId w:val="21"/>
        </w:numPr>
        <w:shd w:val="clear" w:color="auto" w:fill="auto"/>
        <w:tabs>
          <w:tab w:pos="635" w:val="left"/>
        </w:tabs>
        <w:bidi w:val="0"/>
        <w:spacing w:before="0" w:after="0" w:line="360" w:lineRule="auto"/>
        <w:ind w:left="0" w:right="0"/>
        <w:jc w:val="both"/>
      </w:pPr>
      <w:bookmarkStart w:id="259" w:name="bookmark259"/>
      <w:bookmarkEnd w:id="259"/>
      <w:r>
        <w:rPr>
          <w:b/>
          <w:bCs/>
          <w:color w:val="000000"/>
          <w:spacing w:val="0"/>
          <w:w w:val="100"/>
          <w:position w:val="0"/>
        </w:rPr>
        <w:t>重大资产重组标的未能实现业绩承诺的风险及对策</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佳博科技自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日纳入公司合并报表范围。公司沿用佳博科技原有的管理团队，延续业务团队的经营管理，虽 然公司之前在收购中已经积累了一定的并购整合经验，但是否能既保证公司对佳博科技的控制力又保持其原有竞争优势并充 分发挥本次交易的协同效应，实现公司与佳博科技在业务层面的高效资源整合存在一定的不确定性。随着疫情逐步缓解，佳 博科技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年度各项业务逐渐好转，完成当年业绩承诺的</w:t>
      </w:r>
      <w:r>
        <w:rPr>
          <w:rFonts w:ascii="Times New Roman" w:eastAsia="Times New Roman" w:hAnsi="Times New Roman" w:cs="Times New Roman"/>
          <w:color w:val="000000"/>
          <w:spacing w:val="0"/>
          <w:w w:val="100"/>
          <w:position w:val="0"/>
          <w:sz w:val="18"/>
          <w:szCs w:val="18"/>
        </w:rPr>
        <w:t>99.21%</w:t>
      </w:r>
      <w:r>
        <w:rPr>
          <w:color w:val="000000"/>
          <w:spacing w:val="0"/>
          <w:w w:val="100"/>
          <w:position w:val="0"/>
        </w:rPr>
        <w:t>。但因海外业务仍未完全恢复，加之原材料价格上涨导致 产品利润率降低，佳博科技未能完成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年度承诺业绩。受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年度业绩承诺实现情况影响，佳博科技累计业绩 承诺未能完全实现。未来，公司将持续加强和佳博科技及其他子公司之间的管理、业务、技术学习和交流，力争在技术、管 理、客户等方面形成合力，提高公司与佳博科技的协同效应，实现业绩的高速增长。</w:t>
      </w:r>
    </w:p>
    <w:p>
      <w:pPr>
        <w:pStyle w:val="Style20"/>
        <w:keepNext w:val="0"/>
        <w:keepLines w:val="0"/>
        <w:widowControl w:val="0"/>
        <w:numPr>
          <w:ilvl w:val="0"/>
          <w:numId w:val="21"/>
        </w:numPr>
        <w:shd w:val="clear" w:color="auto" w:fill="auto"/>
        <w:tabs>
          <w:tab w:pos="635" w:val="left"/>
        </w:tabs>
        <w:bidi w:val="0"/>
        <w:spacing w:before="0" w:after="0" w:line="360" w:lineRule="auto"/>
        <w:ind w:left="0" w:right="0"/>
        <w:jc w:val="both"/>
      </w:pPr>
      <w:bookmarkStart w:id="260" w:name="bookmark260"/>
      <w:bookmarkEnd w:id="260"/>
      <w:r>
        <w:rPr>
          <w:b/>
          <w:bCs/>
          <w:color w:val="000000"/>
          <w:spacing w:val="0"/>
          <w:w w:val="100"/>
          <w:position w:val="0"/>
        </w:rPr>
        <w:t>应收账款回收风险及对策</w:t>
      </w:r>
    </w:p>
    <w:p>
      <w:pPr>
        <w:pStyle w:val="Style20"/>
        <w:keepNext w:val="0"/>
        <w:keepLines w:val="0"/>
        <w:widowControl w:val="0"/>
        <w:shd w:val="clear" w:color="auto" w:fill="auto"/>
        <w:bidi w:val="0"/>
        <w:spacing w:before="0" w:after="140" w:line="311" w:lineRule="exact"/>
        <w:ind w:left="0" w:right="0"/>
        <w:jc w:val="both"/>
      </w:pPr>
      <w:r>
        <w:rPr>
          <w:color w:val="000000"/>
          <w:spacing w:val="0"/>
          <w:w w:val="100"/>
          <w:position w:val="0"/>
        </w:rPr>
        <w:t>随着公司业务规模的扩大特别是海外业务的增长，公司应收账款余额逐步增加，尽管公司下游客户多为银行及大型快递、 电商、零售企业，资金实力雄厚，信用状况良好，应收账款可回收性较强，但如果未来市场环境发生剧烈变动，下游客户的 经营状况可能发生重大不利变化，可能出现现金流紧张而支付困难的情形，则会导致公司存在一定的应收账款回收风险。针 对此风险，公司对应收账款的坏账风险进行充分预估，对客户按信用等级进行管理，提前采取有针对性的预防措施，控制风 险；合理制订回款计划并进行横向及纵向分解，将回款、应收账款上限作为各销售团队的关键业绩指标进行周期考核；对超 过回款期的应收账款加大催收力度，必要时采取合理调整应付账款账期；规范销售、生产、采购计划管理流程，提高销售计 划准确率和库存周转效率。</w:t>
      </w:r>
    </w:p>
    <w:p>
      <w:pPr>
        <w:pStyle w:val="Style20"/>
        <w:keepNext w:val="0"/>
        <w:keepLines w:val="0"/>
        <w:widowControl w:val="0"/>
        <w:numPr>
          <w:ilvl w:val="0"/>
          <w:numId w:val="21"/>
        </w:numPr>
        <w:shd w:val="clear" w:color="auto" w:fill="auto"/>
        <w:tabs>
          <w:tab w:pos="635" w:val="left"/>
        </w:tabs>
        <w:bidi w:val="0"/>
        <w:spacing w:before="0" w:after="0" w:line="360" w:lineRule="auto"/>
        <w:ind w:left="0" w:right="0"/>
        <w:jc w:val="both"/>
      </w:pPr>
      <w:bookmarkStart w:id="261" w:name="bookmark261"/>
      <w:bookmarkEnd w:id="261"/>
      <w:r>
        <w:rPr>
          <w:b/>
          <w:bCs/>
          <w:color w:val="000000"/>
          <w:spacing w:val="0"/>
          <w:w w:val="100"/>
          <w:position w:val="0"/>
        </w:rPr>
        <w:t>因新型冠状病毒疫情导致的海外市场业绩下滑风险及对策</w:t>
      </w:r>
    </w:p>
    <w:p>
      <w:pPr>
        <w:pStyle w:val="Style20"/>
        <w:keepNext w:val="0"/>
        <w:keepLines w:val="0"/>
        <w:widowControl w:val="0"/>
        <w:shd w:val="clear" w:color="auto" w:fill="auto"/>
        <w:bidi w:val="0"/>
        <w:spacing w:before="0" w:after="140" w:line="315" w:lineRule="exact"/>
        <w:ind w:left="0" w:right="0"/>
        <w:jc w:val="both"/>
      </w:pPr>
      <w:r>
        <w:rPr>
          <w:color w:val="000000"/>
          <w:spacing w:val="0"/>
          <w:w w:val="100"/>
          <w:position w:val="0"/>
        </w:rPr>
        <w:t>报告期内，公司海外业务逐步恢复，较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28.37%</w:t>
      </w:r>
      <w:r>
        <w:rPr>
          <w:color w:val="000000"/>
          <w:spacing w:val="0"/>
          <w:w w:val="100"/>
          <w:position w:val="0"/>
        </w:rPr>
        <w:t>，但因受疫情影响，交通和人员流动受阻，海外业务拓展和 项目实施仍有较大困难，未完全恢复至疫情前的水平。未来，本公司受新冠疫情的影响程度将取决于境外疫情防控的情况、 持续时间以及政府各项防控措施的实施。本公司将持续关注新冠疫情的发展情况，并及时评估和积极应对该疫情对公司财务 状况和经营成果的影响。</w:t>
      </w:r>
      <w:r>
        <w:br w:type="page"/>
      </w:r>
    </w:p>
    <w:p>
      <w:pPr>
        <w:pStyle w:val="Style24"/>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rPr>
        <w:t>十二、报告期内接待调研、沟通、采访等活动登记表</w:t>
      </w:r>
      <w:bookmarkEnd w:id="262"/>
      <w:bookmarkEnd w:id="263"/>
      <w:bookmarkEnd w:id="264"/>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533"/>
        <w:gridCol w:w="706"/>
        <w:gridCol w:w="1138"/>
        <w:gridCol w:w="1416"/>
        <w:gridCol w:w="319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“urovo</w:t>
            </w:r>
            <w:r>
              <w:rPr>
                <w:color w:val="000000"/>
                <w:spacing w:val="0"/>
                <w:w w:val="100"/>
                <w:position w:val="0"/>
              </w:rPr>
              <w:t>投资者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参与公司</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绩说明会的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 情况、未来发展战 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sz w:val="18"/>
                <w:szCs w:val="18"/>
              </w:rPr>
              <w:t>http://www.cninfo.com.cn/new/disclosure/</w:t>
            </w:r>
            <w:r>
              <w:fldChar w:fldCharType="end"/>
            </w:r>
            <w:r>
              <w:rPr>
                <w:rFonts w:ascii="Times New Roman" w:eastAsia="Times New Roman" w:hAnsi="Times New Roman" w:cs="Times New Roman"/>
                <w:color w:val="000000"/>
                <w:spacing w:val="0"/>
                <w:w w:val="100"/>
                <w:position w:val="0"/>
                <w:sz w:val="18"/>
                <w:szCs w:val="18"/>
              </w:rPr>
              <w:t xml:space="preserve"> detail?plate=szse&amp;orgId=9900026566&amp;sto ckCode=300531&amp;announcementId=12096 75787&amp;announcementTime=202</w:t>
            </w:r>
            <w:r>
              <w:rPr>
                <w:rFonts w:ascii="Times New Roman" w:eastAsia="Times New Roman" w:hAnsi="Times New Roman" w:cs="Times New Roman"/>
                <w:color w:val="000000"/>
                <w:spacing w:val="0"/>
                <w:w w:val="100"/>
                <w:position w:val="0"/>
                <w:sz w:val="18"/>
                <w:szCs w:val="18"/>
              </w:rPr>
              <w:t>1-04-12% 2020:44</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中邮基金、华 西证券、国泰 君安证券、信 达澳银基金、 华银基金、深 圳前海博普 资产、广发基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公司未来长远的 发展战略、海外市 场业务发展情况、 数字人民币业务、 软硬件产品在疫 情防控工作中发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挥的作用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sz w:val="18"/>
                <w:szCs w:val="18"/>
              </w:rPr>
              <w:t>http://www.cninfo.com.cn/new/disclosure/</w:t>
            </w:r>
            <w:r>
              <w:fldChar w:fldCharType="end"/>
            </w:r>
            <w:r>
              <w:rPr>
                <w:rFonts w:ascii="Times New Roman" w:eastAsia="Times New Roman" w:hAnsi="Times New Roman" w:cs="Times New Roman"/>
                <w:color w:val="000000"/>
                <w:spacing w:val="0"/>
                <w:w w:val="100"/>
                <w:position w:val="0"/>
                <w:sz w:val="18"/>
                <w:szCs w:val="18"/>
              </w:rPr>
              <w:t xml:space="preserve"> detail?plate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szse&amp;orgId=9900026566&amp;sto ckCode=3005 31 &amp;announcementId= 12101 50792&amp;announcementTime=2021-06-02% 2017:42</w:t>
            </w:r>
          </w:p>
        </w:tc>
      </w:tr>
    </w:tbl>
    <w:p>
      <w:pPr>
        <w:sectPr>
          <w:footnotePr>
            <w:pos w:val="pageBottom"/>
            <w:numFmt w:val="decimal"/>
            <w:numRestart w:val="continuous"/>
          </w:footnotePr>
          <w:type w:val="continuous"/>
          <w:pgSz w:w="11900" w:h="16840"/>
          <w:pgMar w:top="1356" w:right="1061" w:bottom="1473" w:left="1061" w:header="0" w:footer="3" w:gutter="0"/>
          <w:cols w:space="720"/>
          <w:noEndnote/>
          <w:rtlGutter w:val="0"/>
          <w:docGrid w:linePitch="360"/>
        </w:sectPr>
      </w:pPr>
    </w:p>
    <w:p>
      <w:pPr>
        <w:pStyle w:val="Style11"/>
        <w:keepNext/>
        <w:keepLines/>
        <w:widowControl w:val="0"/>
        <w:shd w:val="clear" w:color="auto" w:fill="auto"/>
        <w:bidi w:val="0"/>
        <w:spacing w:before="560" w:after="580" w:line="240" w:lineRule="auto"/>
        <w:ind w:left="0" w:right="0" w:firstLine="0"/>
        <w:jc w:val="center"/>
      </w:pPr>
      <w:bookmarkStart w:id="265" w:name="bookmark265"/>
      <w:bookmarkStart w:id="266" w:name="bookmark266"/>
      <w:bookmarkStart w:id="267" w:name="bookmark267"/>
      <w:r>
        <w:rPr>
          <w:color w:val="000000"/>
          <w:spacing w:val="0"/>
          <w:w w:val="100"/>
          <w:position w:val="0"/>
        </w:rPr>
        <w:t>第四节公司治理</w:t>
      </w:r>
      <w:bookmarkEnd w:id="265"/>
      <w:bookmarkEnd w:id="266"/>
      <w:bookmarkEnd w:id="267"/>
    </w:p>
    <w:p>
      <w:pPr>
        <w:pStyle w:val="Style24"/>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、公司治理的基本状况</w:t>
      </w:r>
      <w:bookmarkEnd w:id="269"/>
      <w:bookmarkEnd w:id="270"/>
      <w:bookmarkEnd w:id="272"/>
      <w:bookmarkEnd w:id="268"/>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号——创业板上市公司规范运作》和其他有关法律、法规、规范性文件的要求，不断 地完善公司治理结构，建立健全公司内部控制制度，以进一步提高公司治理水平。公司治理的实际状况符合中国证监会、深 圳证券交易所等发布的有关法规、规范性文件的要求。</w:t>
      </w:r>
    </w:p>
    <w:p>
      <w:pPr>
        <w:pStyle w:val="Style20"/>
        <w:keepNext w:val="0"/>
        <w:keepLines w:val="0"/>
        <w:widowControl w:val="0"/>
        <w:shd w:val="clear" w:color="auto" w:fill="auto"/>
        <w:tabs>
          <w:tab w:pos="852" w:val="left"/>
        </w:tabs>
        <w:bidi w:val="0"/>
        <w:spacing w:before="0" w:after="0" w:line="314" w:lineRule="exact"/>
        <w:ind w:left="0" w:right="0"/>
        <w:jc w:val="both"/>
      </w:pPr>
      <w:bookmarkStart w:id="273" w:name="bookmark273"/>
      <w:r>
        <w:rPr>
          <w:color w:val="000000"/>
          <w:spacing w:val="0"/>
          <w:w w:val="100"/>
          <w:position w:val="0"/>
        </w:rPr>
        <w:t>（</w:t>
      </w:r>
      <w:bookmarkEnd w:id="273"/>
      <w:r>
        <w:rPr>
          <w:color w:val="000000"/>
          <w:spacing w:val="0"/>
          <w:w w:val="100"/>
          <w:position w:val="0"/>
        </w:rPr>
        <w:t>一）</w:t>
        <w:tab/>
        <w:t>关于股东与股东大会</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公司严格按照《公司法》《上市公司股东大会规则》《公司章程》《股东大会议事规则》和深圳证券交易所创业板的相 关规定和要求，规范股东大会的召集、召开和表决程序。报告期内，公司召开了一次年度股东大会和二次临时股东大会，均 由公司董事会召集召开，董事长主持，部分董监高列席会议，邀请见证律师进行现场见证并出具了法律意见书。在股东大会 上能够保证各位股东有充分的发言权，确保全体股东特别是中小股东享有平等地位，充分行使自己的权力。</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报告期内，本公司召开的股东大会不存在违反《上市公司股东大会规则》的情形，公司未发生单独或合并持有本公司有 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以上的股东请求召开临时股东大会的情形，也无应监事会提议召开的股东大会。按照《公司法》《公司 章程》的规定应由股东大会审议的重大事项，本公司均通过股东大会审议，不存在绕过股东大会的情况，也不存在先实施后 审议的情况。</w:t>
      </w:r>
    </w:p>
    <w:p>
      <w:pPr>
        <w:pStyle w:val="Style20"/>
        <w:keepNext w:val="0"/>
        <w:keepLines w:val="0"/>
        <w:widowControl w:val="0"/>
        <w:shd w:val="clear" w:color="auto" w:fill="auto"/>
        <w:tabs>
          <w:tab w:pos="852" w:val="left"/>
        </w:tabs>
        <w:bidi w:val="0"/>
        <w:spacing w:before="0" w:after="0" w:line="314" w:lineRule="exact"/>
        <w:ind w:left="0" w:right="0"/>
        <w:jc w:val="both"/>
      </w:pPr>
      <w:bookmarkStart w:id="274" w:name="bookmark274"/>
      <w:r>
        <w:rPr>
          <w:color w:val="000000"/>
          <w:spacing w:val="0"/>
          <w:w w:val="100"/>
          <w:position w:val="0"/>
        </w:rPr>
        <w:t>（</w:t>
      </w:r>
      <w:bookmarkEnd w:id="274"/>
      <w:r>
        <w:rPr>
          <w:color w:val="000000"/>
          <w:spacing w:val="0"/>
          <w:w w:val="100"/>
          <w:position w:val="0"/>
        </w:rPr>
        <w:t>二）</w:t>
        <w:tab/>
        <w:t>关于公司与控股股东及实际控制人</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公司控股股东、实际控制人严格按照《上市公司治理准则》《深圳证券交易所创业板股票上市规则》《深圳证券交易所 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号——创业板上市公司规范运作》《公司章程》等规定和要求，规范自己的行为，不存在超越股 东大会直接或间接干预公司的决策和经营活动的行为，不存在损害公司及其他股东的利益的情形，不存在控股股东和实际控 制人占用公司资金的现象，公司亦无为控股股东和实际控制人提供担保的情形。公司拥有独立完整的业务和自主经营能力， 在业务、人员、资产、机构、财务上独立于控股股东，公司董事会、监事会和内部机构独立运作。</w:t>
      </w:r>
    </w:p>
    <w:p>
      <w:pPr>
        <w:pStyle w:val="Style20"/>
        <w:keepNext w:val="0"/>
        <w:keepLines w:val="0"/>
        <w:widowControl w:val="0"/>
        <w:shd w:val="clear" w:color="auto" w:fill="auto"/>
        <w:tabs>
          <w:tab w:pos="852" w:val="left"/>
        </w:tabs>
        <w:bidi w:val="0"/>
        <w:spacing w:before="0" w:after="0" w:line="314" w:lineRule="exact"/>
        <w:ind w:left="0" w:right="0"/>
        <w:jc w:val="both"/>
      </w:pPr>
      <w:bookmarkStart w:id="275" w:name="bookmark275"/>
      <w:r>
        <w:rPr>
          <w:color w:val="000000"/>
          <w:spacing w:val="0"/>
          <w:w w:val="100"/>
          <w:position w:val="0"/>
        </w:rPr>
        <w:t>（</w:t>
      </w:r>
      <w:bookmarkEnd w:id="275"/>
      <w:r>
        <w:rPr>
          <w:color w:val="000000"/>
          <w:spacing w:val="0"/>
          <w:w w:val="100"/>
          <w:position w:val="0"/>
        </w:rPr>
        <w:t>三）</w:t>
        <w:tab/>
        <w:t>关于董事和董事会</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名，董事会的人数及人员构成符合有关法律、法规和《公司章程》的要求，各位 董事具有履行职务所必需的知识、技能和素质，能够严格按照公司《董事会议事规则》《独立董事工作制度》等有关规定开 展工作，同时积极参加相关培训、熟悉相关法律法规。报告期内，董事会共召开了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次董事会会议，全体董事均出席或委托 出席了上述会议，并对所议事项发表了明确的意见，勤勉尽责的履行了自身职责。</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公司董事会下设有战略委员会、薪酬与考核委员会、审计委员会和提名委员会四个专门委员会。专门委员会成员全部由 董事组成，除战略委员会由董事长担任主任委员以外，其他专门委员会均由独立董事担任主任委员；各委员会为董事会的决 策提供了科学和专业的意见和参考。各委员会依据《公司章程》和各委员会工作细则的规定履行职权，不受公司任何其他部 门和个人的干预。</w:t>
      </w:r>
    </w:p>
    <w:p>
      <w:pPr>
        <w:pStyle w:val="Style20"/>
        <w:keepNext w:val="0"/>
        <w:keepLines w:val="0"/>
        <w:widowControl w:val="0"/>
        <w:shd w:val="clear" w:color="auto" w:fill="auto"/>
        <w:tabs>
          <w:tab w:pos="852" w:val="left"/>
        </w:tabs>
        <w:bidi w:val="0"/>
        <w:spacing w:before="0" w:after="0" w:line="314" w:lineRule="exact"/>
        <w:ind w:left="0" w:right="0"/>
        <w:jc w:val="both"/>
      </w:pPr>
      <w:bookmarkStart w:id="276" w:name="bookmark276"/>
      <w:r>
        <w:rPr>
          <w:color w:val="000000"/>
          <w:spacing w:val="0"/>
          <w:w w:val="100"/>
          <w:position w:val="0"/>
        </w:rPr>
        <w:t>（</w:t>
      </w:r>
      <w:bookmarkEnd w:id="276"/>
      <w:r>
        <w:rPr>
          <w:color w:val="000000"/>
          <w:spacing w:val="0"/>
          <w:w w:val="100"/>
          <w:position w:val="0"/>
        </w:rPr>
        <w:t>四）</w:t>
        <w:tab/>
        <w:t>关于监事和监事会</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名，监事会的人数和构成符合法律、法规的要求。各位监事能够严格按照《公 司章程》《监事会议事规则》等要求，认真履行自己的职责，对公司重大事项、财务状况以及公司董事、高级管理人员履行 职责的合法合规性进行有效监督，维护公司及股东的合法权益。公司也采取了有效措施保障监事的知情权，保证各位监事能 够独立有效地行使对董事、高级管理人员监督权。报告期内，监事会共召开</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次监事会会议，全体监事均出席了上述会议。 会议在召集方式、议事程序、表决方式和决议内容等方面均符合有关法律、法规和《公司章程》的规定。</w:t>
      </w:r>
    </w:p>
    <w:p>
      <w:pPr>
        <w:pStyle w:val="Style20"/>
        <w:keepNext w:val="0"/>
        <w:keepLines w:val="0"/>
        <w:widowControl w:val="0"/>
        <w:shd w:val="clear" w:color="auto" w:fill="auto"/>
        <w:tabs>
          <w:tab w:pos="852" w:val="left"/>
        </w:tabs>
        <w:bidi w:val="0"/>
        <w:spacing w:before="0" w:after="0" w:line="314" w:lineRule="exact"/>
        <w:ind w:left="0" w:right="0"/>
        <w:jc w:val="both"/>
      </w:pPr>
      <w:bookmarkStart w:id="277" w:name="bookmark277"/>
      <w:r>
        <w:rPr>
          <w:color w:val="000000"/>
          <w:spacing w:val="0"/>
          <w:w w:val="100"/>
          <w:position w:val="0"/>
        </w:rPr>
        <w:t>（</w:t>
      </w:r>
      <w:bookmarkEnd w:id="277"/>
      <w:r>
        <w:rPr>
          <w:color w:val="000000"/>
          <w:spacing w:val="0"/>
          <w:w w:val="100"/>
          <w:position w:val="0"/>
        </w:rPr>
        <w:t>五）</w:t>
        <w:tab/>
        <w:t>关于绩效评价与激励约束机制</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董事会提名、薪酬与考核委员会负责对公司的董事、监事、高级管理人员进行绩效考核，建立并逐步完善公正、透明的 绩效评价标准和激励约束机制。公司高级管理人员的聘任公开、透明，符合有关法律、法规的规定。</w:t>
      </w:r>
    </w:p>
    <w:p>
      <w:pPr>
        <w:pStyle w:val="Style20"/>
        <w:keepNext w:val="0"/>
        <w:keepLines w:val="0"/>
        <w:widowControl w:val="0"/>
        <w:shd w:val="clear" w:color="auto" w:fill="auto"/>
        <w:tabs>
          <w:tab w:pos="852" w:val="left"/>
        </w:tabs>
        <w:bidi w:val="0"/>
        <w:spacing w:before="0" w:after="260" w:line="314" w:lineRule="exact"/>
        <w:ind w:left="0" w:right="0"/>
        <w:jc w:val="both"/>
      </w:pPr>
      <w:bookmarkStart w:id="278" w:name="bookmark278"/>
      <w:r>
        <w:rPr>
          <w:color w:val="000000"/>
          <w:spacing w:val="0"/>
          <w:w w:val="100"/>
          <w:position w:val="0"/>
        </w:rPr>
        <w:t>（</w:t>
      </w:r>
      <w:bookmarkEnd w:id="278"/>
      <w:r>
        <w:rPr>
          <w:color w:val="000000"/>
          <w:spacing w:val="0"/>
          <w:w w:val="100"/>
          <w:position w:val="0"/>
        </w:rPr>
        <w:t>六）</w:t>
        <w:tab/>
        <w:t>关于信息披露与透明度</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公司高度重视信息披露与投资者关系管理工作，严格按照《上市公司信息披露管理办法》、深圳证券交易所创业板上市 公司的信息披露格式指引等规定的要求，真实、准确、及时、完整地披露有关信息。公司指定《证券时报》《上海证券报》 《中国证券报》《证券日报》为信息披露报纸，巨潮资讯网（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为信息披露网站。公司上市以来，不断 尝试更加有效、充分地投资者关系管理工作，通过现场参观、投资者电话、电子邮箱、公司网站和投资者关系互动平台等多 种方式与投资者进行沟通交流，提高公司的透明度和诚信度，保障全体股东的合法权益。</w:t>
      </w:r>
    </w:p>
    <w:p>
      <w:pPr>
        <w:pStyle w:val="Style20"/>
        <w:keepNext w:val="0"/>
        <w:keepLines w:val="0"/>
        <w:widowControl w:val="0"/>
        <w:shd w:val="clear" w:color="auto" w:fill="auto"/>
        <w:bidi w:val="0"/>
        <w:spacing w:before="0" w:after="0" w:line="313" w:lineRule="exact"/>
        <w:ind w:left="0" w:right="0"/>
        <w:jc w:val="both"/>
      </w:pPr>
      <w:bookmarkStart w:id="279" w:name="bookmark279"/>
      <w:r>
        <w:rPr>
          <w:color w:val="000000"/>
          <w:spacing w:val="0"/>
          <w:w w:val="100"/>
          <w:position w:val="0"/>
        </w:rPr>
        <w:t>（</w:t>
      </w:r>
      <w:bookmarkEnd w:id="279"/>
      <w:r>
        <w:rPr>
          <w:color w:val="000000"/>
          <w:spacing w:val="0"/>
          <w:w w:val="100"/>
          <w:position w:val="0"/>
        </w:rPr>
        <w:t>七）关于相关利益者</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公司充分尊重和维护相关利益者的合法权益，重视公司的社会责任，积极与相关利益者合作，加强与各方的沟通和交流， 实现股东、员工、社会等各方利益的协调平衡，共同推动公司持续、健康的发展。</w:t>
      </w:r>
    </w:p>
    <w:p>
      <w:pPr>
        <w:pStyle w:val="Style2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22" w:val="left"/>
        </w:tabs>
        <w:bidi w:val="0"/>
        <w:spacing w:before="0" w:after="260" w:line="312"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w:t>
        <w:tab/>
        <w:t>公司相对于控股股东、实际控制人在保证公司资产、人员、财务、机构、业务等方面的 独立情况</w:t>
      </w:r>
      <w:bookmarkEnd w:id="280"/>
      <w:bookmarkEnd w:id="281"/>
      <w:bookmarkEnd w:id="283"/>
    </w:p>
    <w:p>
      <w:pPr>
        <w:pStyle w:val="Style20"/>
        <w:keepNext w:val="0"/>
        <w:keepLines w:val="0"/>
        <w:widowControl w:val="0"/>
        <w:shd w:val="clear" w:color="auto" w:fill="auto"/>
        <w:bidi w:val="0"/>
        <w:spacing w:before="0" w:after="320" w:line="312" w:lineRule="exact"/>
        <w:ind w:left="0" w:right="0" w:firstLine="300"/>
        <w:jc w:val="left"/>
      </w:pPr>
      <w:r>
        <w:rPr>
          <w:color w:val="000000"/>
          <w:spacing w:val="0"/>
          <w:w w:val="100"/>
          <w:position w:val="0"/>
        </w:rPr>
        <w:t>为防止控股股东及关联方占用公司资金，杜绝控股股东及关联方资金占用行为的发生，公司严格按照《公司法》《证券 法》《深圳证券交易所创业板股票上市规则》《深圳证券交易所上市公司自律监管指引第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 等有关法律法规和《公司章程》的要求规范运作，在业务、人员、资产、机构和财务等方面与公司股东完全分开，具有独立 完整的资产、业务体系及面向市场自主经营的能力。</w:t>
      </w:r>
    </w:p>
    <w:p>
      <w:pPr>
        <w:pStyle w:val="Style24"/>
        <w:keepNext/>
        <w:keepLines/>
        <w:widowControl w:val="0"/>
        <w:shd w:val="clear" w:color="auto" w:fill="auto"/>
        <w:tabs>
          <w:tab w:pos="522" w:val="left"/>
        </w:tabs>
        <w:bidi w:val="0"/>
        <w:spacing w:before="0" w:after="360" w:line="31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三</w:t>
      </w:r>
      <w:bookmarkEnd w:id="286"/>
      <w:r>
        <w:rPr>
          <w:color w:val="000000"/>
          <w:spacing w:val="0"/>
          <w:w w:val="100"/>
          <w:position w:val="0"/>
        </w:rPr>
        <w:t>、</w:t>
        <w:tab/>
        <w:t>同业竞争情况</w:t>
      </w:r>
      <w:bookmarkEnd w:id="284"/>
      <w:bookmarkEnd w:id="285"/>
      <w:bookmarkEnd w:id="287"/>
    </w:p>
    <w:p>
      <w:pPr>
        <w:pStyle w:val="Style20"/>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312"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w:t>
        <w:tab/>
        <w:t>报告期内召开的年度股东大会和临时股东大会的有关情况</w:t>
      </w:r>
      <w:bookmarkEnd w:id="288"/>
      <w:bookmarkEnd w:id="289"/>
      <w:bookmarkEnd w:id="291"/>
    </w:p>
    <w:p>
      <w:pPr>
        <w:pStyle w:val="Style30"/>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、本报告期股东大会情况</w:t>
      </w:r>
      <w:bookmarkEnd w:id="292"/>
      <w:bookmarkEnd w:id="293"/>
      <w:bookmarkEnd w:id="295"/>
    </w:p>
    <w:tbl>
      <w:tblPr>
        <w:tblOverlap w:val="never"/>
        <w:jc w:val="center"/>
        <w:tblLayout w:type="fixed"/>
      </w:tblPr>
      <w:tblGrid>
        <w:gridCol w:w="1003"/>
        <w:gridCol w:w="850"/>
        <w:gridCol w:w="850"/>
        <w:gridCol w:w="850"/>
        <w:gridCol w:w="850"/>
        <w:gridCol w:w="518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1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3"/>
              </w:numPr>
              <w:shd w:val="clear" w:color="auto" w:fill="auto"/>
              <w:tabs>
                <w:tab w:pos="216" w:val="left"/>
              </w:tabs>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年申请银行授信额度的议案》</w:t>
            </w:r>
          </w:p>
          <w:p>
            <w:pPr>
              <w:pStyle w:val="Style2"/>
              <w:keepNext w:val="0"/>
              <w:keepLines w:val="0"/>
              <w:widowControl w:val="0"/>
              <w:numPr>
                <w:ilvl w:val="0"/>
                <w:numId w:val="23"/>
              </w:numPr>
              <w:shd w:val="clear" w:color="auto" w:fill="auto"/>
              <w:tabs>
                <w:tab w:pos="235" w:val="left"/>
              </w:tabs>
              <w:bidi w:val="0"/>
              <w:spacing w:before="0" w:after="0" w:line="326" w:lineRule="exact"/>
              <w:ind w:left="0" w:right="0" w:firstLine="0"/>
              <w:jc w:val="both"/>
            </w:pPr>
            <w:r>
              <w:rPr>
                <w:color w:val="000000"/>
                <w:spacing w:val="0"/>
                <w:w w:val="100"/>
                <w:position w:val="0"/>
              </w:rPr>
              <w:t>《关于使用自有闲置资金购买短期理财产品的议案》</w:t>
            </w:r>
          </w:p>
          <w:p>
            <w:pPr>
              <w:pStyle w:val="Style2"/>
              <w:keepNext w:val="0"/>
              <w:keepLines w:val="0"/>
              <w:widowControl w:val="0"/>
              <w:numPr>
                <w:ilvl w:val="0"/>
                <w:numId w:val="23"/>
              </w:numPr>
              <w:shd w:val="clear" w:color="auto" w:fill="auto"/>
              <w:tabs>
                <w:tab w:pos="226" w:val="left"/>
              </w:tabs>
              <w:bidi w:val="0"/>
              <w:spacing w:before="0" w:after="0" w:line="326" w:lineRule="exact"/>
              <w:ind w:left="0" w:right="0" w:firstLine="0"/>
              <w:jc w:val="both"/>
            </w:pPr>
            <w:r>
              <w:rPr>
                <w:color w:val="000000"/>
                <w:spacing w:val="0"/>
                <w:w w:val="100"/>
                <w:position w:val="0"/>
              </w:rPr>
              <w:t>《关于开展外汇套期保值业务的议案》</w:t>
            </w:r>
          </w:p>
          <w:p>
            <w:pPr>
              <w:pStyle w:val="Style2"/>
              <w:keepNext w:val="0"/>
              <w:keepLines w:val="0"/>
              <w:widowControl w:val="0"/>
              <w:numPr>
                <w:ilvl w:val="0"/>
                <w:numId w:val="23"/>
              </w:numPr>
              <w:shd w:val="clear" w:color="auto" w:fill="auto"/>
              <w:tabs>
                <w:tab w:pos="178" w:val="left"/>
              </w:tabs>
              <w:bidi w:val="0"/>
              <w:spacing w:before="0" w:after="0" w:line="326" w:lineRule="exact"/>
              <w:ind w:left="0" w:right="0" w:firstLine="0"/>
              <w:jc w:val="both"/>
            </w:pPr>
            <w:r>
              <w:rPr>
                <w:color w:val="000000"/>
                <w:spacing w:val="0"/>
                <w:w w:val="100"/>
                <w:position w:val="0"/>
              </w:rPr>
              <w:t>《关于终止设立产业基金并注销杭州清科优博讯投资管理合伙企 业（有限合伙）的议案》</w:t>
            </w:r>
          </w:p>
          <w:p>
            <w:pPr>
              <w:pStyle w:val="Style2"/>
              <w:keepNext w:val="0"/>
              <w:keepLines w:val="0"/>
              <w:widowControl w:val="0"/>
              <w:numPr>
                <w:ilvl w:val="0"/>
                <w:numId w:val="23"/>
              </w:numPr>
              <w:shd w:val="clear" w:color="auto" w:fill="auto"/>
              <w:tabs>
                <w:tab w:pos="226" w:val="left"/>
              </w:tabs>
              <w:bidi w:val="0"/>
              <w:spacing w:before="0" w:after="0" w:line="326" w:lineRule="exact"/>
              <w:ind w:left="0" w:right="0" w:firstLine="0"/>
              <w:jc w:val="both"/>
            </w:pPr>
            <w:r>
              <w:rPr>
                <w:color w:val="000000"/>
                <w:spacing w:val="0"/>
                <w:w w:val="100"/>
                <w:position w:val="0"/>
              </w:rPr>
              <w:t>《关于变更公司注册资本暨修改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tc>
      </w:tr>
      <w:tr>
        <w:trPr>
          <w:trHeight w:val="21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25"/>
              </w:numPr>
              <w:shd w:val="clear" w:color="auto" w:fill="auto"/>
              <w:tabs>
                <w:tab w:pos="216"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及其摘要的议案》</w:t>
            </w:r>
          </w:p>
          <w:p>
            <w:pPr>
              <w:pStyle w:val="Style2"/>
              <w:keepNext w:val="0"/>
              <w:keepLines w:val="0"/>
              <w:widowControl w:val="0"/>
              <w:numPr>
                <w:ilvl w:val="0"/>
                <w:numId w:val="25"/>
              </w:numPr>
              <w:shd w:val="clear" w:color="auto" w:fill="auto"/>
              <w:tabs>
                <w:tab w:pos="235"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25"/>
              </w:numPr>
              <w:shd w:val="clear" w:color="auto" w:fill="auto"/>
              <w:tabs>
                <w:tab w:pos="226"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25"/>
              </w:numPr>
              <w:shd w:val="clear" w:color="auto" w:fill="auto"/>
              <w:tabs>
                <w:tab w:pos="235"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25"/>
              </w:numPr>
              <w:shd w:val="clear" w:color="auto" w:fill="auto"/>
              <w:tabs>
                <w:tab w:pos="226"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p>
          <w:p>
            <w:pPr>
              <w:pStyle w:val="Style2"/>
              <w:keepNext w:val="0"/>
              <w:keepLines w:val="0"/>
              <w:widowControl w:val="0"/>
              <w:numPr>
                <w:ilvl w:val="0"/>
                <w:numId w:val="25"/>
              </w:numPr>
              <w:shd w:val="clear" w:color="auto" w:fill="auto"/>
              <w:tabs>
                <w:tab w:pos="230" w:val="left"/>
              </w:tabs>
              <w:bidi w:val="0"/>
              <w:spacing w:before="0" w:after="14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w:t>
            </w:r>
          </w:p>
        </w:tc>
      </w:tr>
    </w:tbl>
    <w:p>
      <w:pPr>
        <w:spacing w:lineRule="exact" w:line="1"/>
        <w:rPr>
          <w:sz w:val="2"/>
          <w:szCs w:val="2"/>
        </w:rPr>
      </w:pPr>
      <w:r>
        <w:br w:type="page"/>
      </w:r>
    </w:p>
    <w:tbl>
      <w:tblPr>
        <w:tblOverlap w:val="never"/>
        <w:jc w:val="center"/>
        <w:tblLayout w:type="fixed"/>
      </w:tblPr>
      <w:tblGrid>
        <w:gridCol w:w="1003"/>
        <w:gridCol w:w="850"/>
        <w:gridCol w:w="850"/>
        <w:gridCol w:w="850"/>
        <w:gridCol w:w="850"/>
        <w:gridCol w:w="5184"/>
      </w:tblGrid>
      <w:tr>
        <w:trPr>
          <w:trHeight w:val="3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7"/>
              </w:numPr>
              <w:shd w:val="clear" w:color="auto" w:fill="auto"/>
              <w:tabs>
                <w:tab w:pos="230" w:val="left"/>
              </w:tabs>
              <w:bidi w:val="0"/>
              <w:spacing w:before="0" w:after="0" w:line="322" w:lineRule="exact"/>
              <w:ind w:left="0" w:right="0" w:firstLine="0"/>
              <w:jc w:val="left"/>
            </w:pPr>
            <w:r>
              <w:rPr>
                <w:color w:val="000000"/>
                <w:spacing w:val="0"/>
                <w:w w:val="100"/>
                <w:position w:val="0"/>
              </w:rPr>
              <w:t>《关于公司及子公司互相提供担保额度的议案》</w:t>
            </w:r>
          </w:p>
          <w:p>
            <w:pPr>
              <w:pStyle w:val="Style2"/>
              <w:keepNext w:val="0"/>
              <w:keepLines w:val="0"/>
              <w:widowControl w:val="0"/>
              <w:numPr>
                <w:ilvl w:val="0"/>
                <w:numId w:val="27"/>
              </w:numPr>
              <w:shd w:val="clear" w:color="auto" w:fill="auto"/>
              <w:tabs>
                <w:tab w:pos="168" w:val="left"/>
              </w:tabs>
              <w:bidi w:val="0"/>
              <w:spacing w:before="0" w:after="0" w:line="312" w:lineRule="exact"/>
              <w:ind w:left="0" w:right="0" w:firstLine="0"/>
              <w:jc w:val="left"/>
            </w:pPr>
            <w:r>
              <w:rPr>
                <w:color w:val="000000"/>
                <w:spacing w:val="0"/>
                <w:w w:val="100"/>
                <w:position w:val="0"/>
              </w:rPr>
              <w:t>《关于定向回购公司发行股份及支付现金购买资产并募集配套资 金暨关联交易之业绩承诺方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年度应补偿股份的议案》</w:t>
            </w:r>
          </w:p>
          <w:p>
            <w:pPr>
              <w:pStyle w:val="Style2"/>
              <w:keepNext w:val="0"/>
              <w:keepLines w:val="0"/>
              <w:widowControl w:val="0"/>
              <w:numPr>
                <w:ilvl w:val="0"/>
                <w:numId w:val="27"/>
              </w:numPr>
              <w:shd w:val="clear" w:color="auto" w:fill="auto"/>
              <w:tabs>
                <w:tab w:pos="197" w:val="left"/>
              </w:tabs>
              <w:bidi w:val="0"/>
              <w:spacing w:before="0" w:after="0" w:line="322" w:lineRule="exact"/>
              <w:ind w:left="0" w:right="0" w:firstLine="0"/>
              <w:jc w:val="left"/>
            </w:pPr>
            <w:r>
              <w:rPr>
                <w:color w:val="000000"/>
                <w:spacing w:val="0"/>
                <w:w w:val="100"/>
                <w:position w:val="0"/>
              </w:rPr>
              <w:t>《关于提请股东大会授权董事会办理股份回购、注销相关事宜的 议案》</w:t>
            </w:r>
          </w:p>
          <w:p>
            <w:pPr>
              <w:pStyle w:val="Style2"/>
              <w:keepNext w:val="0"/>
              <w:keepLines w:val="0"/>
              <w:widowControl w:val="0"/>
              <w:numPr>
                <w:ilvl w:val="0"/>
                <w:numId w:val="27"/>
              </w:numPr>
              <w:shd w:val="clear" w:color="auto" w:fill="auto"/>
              <w:tabs>
                <w:tab w:pos="264" w:val="left"/>
              </w:tabs>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w:t>
            </w:r>
          </w:p>
          <w:p>
            <w:pPr>
              <w:pStyle w:val="Style2"/>
              <w:keepNext w:val="0"/>
              <w:keepLines w:val="0"/>
              <w:widowControl w:val="0"/>
              <w:numPr>
                <w:ilvl w:val="0"/>
                <w:numId w:val="27"/>
              </w:numPr>
              <w:shd w:val="clear" w:color="auto" w:fill="auto"/>
              <w:tabs>
                <w:tab w:pos="312" w:val="left"/>
              </w:tabs>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color w:val="000000"/>
                <w:spacing w:val="0"/>
                <w:w w:val="100"/>
                <w:position w:val="0"/>
                <w:sz w:val="18"/>
                <w:szCs w:val="18"/>
              </w:rPr>
              <w:t>〉</w:t>
            </w:r>
            <w:r>
              <w:rPr>
                <w:color w:val="000000"/>
                <w:spacing w:val="0"/>
                <w:w w:val="100"/>
                <w:position w:val="0"/>
              </w:rPr>
              <w:t>的议 案》</w:t>
            </w:r>
          </w:p>
          <w:p>
            <w:pPr>
              <w:pStyle w:val="Style2"/>
              <w:keepNext w:val="0"/>
              <w:keepLines w:val="0"/>
              <w:widowControl w:val="0"/>
              <w:numPr>
                <w:ilvl w:val="0"/>
                <w:numId w:val="27"/>
              </w:numPr>
              <w:shd w:val="clear" w:color="auto" w:fill="auto"/>
              <w:tabs>
                <w:tab w:pos="312" w:val="left"/>
              </w:tabs>
              <w:bidi w:val="0"/>
              <w:spacing w:before="0" w:after="0" w:line="322" w:lineRule="exact"/>
              <w:ind w:left="0" w:right="0" w:firstLine="0"/>
              <w:jc w:val="left"/>
            </w:pPr>
            <w:r>
              <w:rPr>
                <w:color w:val="000000"/>
                <w:spacing w:val="0"/>
                <w:w w:val="100"/>
                <w:position w:val="0"/>
              </w:rPr>
              <w:t>《关于提请股东大会授权董事会办理公司股权激励计划相关事 宜的议案》</w:t>
            </w:r>
          </w:p>
          <w:p>
            <w:pPr>
              <w:pStyle w:val="Style2"/>
              <w:keepNext w:val="0"/>
              <w:keepLines w:val="0"/>
              <w:widowControl w:val="0"/>
              <w:numPr>
                <w:ilvl w:val="0"/>
                <w:numId w:val="27"/>
              </w:numPr>
              <w:shd w:val="clear" w:color="auto" w:fill="auto"/>
              <w:tabs>
                <w:tab w:pos="307" w:val="left"/>
              </w:tabs>
              <w:bidi w:val="0"/>
              <w:spacing w:before="0" w:after="0" w:line="322" w:lineRule="exact"/>
              <w:ind w:left="0" w:right="0" w:firstLine="0"/>
              <w:jc w:val="left"/>
            </w:pPr>
            <w:r>
              <w:rPr>
                <w:color w:val="000000"/>
                <w:spacing w:val="0"/>
                <w:w w:val="100"/>
                <w:position w:val="0"/>
              </w:rPr>
              <w:t>《关于延长参股公司业绩承诺期及变更业绩承诺金额的议案》</w:t>
            </w:r>
          </w:p>
        </w:tc>
      </w:tr>
      <w:tr>
        <w:trPr>
          <w:trHeight w:val="3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29"/>
              </w:numPr>
              <w:shd w:val="clear" w:color="auto" w:fill="auto"/>
              <w:tabs>
                <w:tab w:pos="216" w:val="left"/>
              </w:tabs>
              <w:bidi w:val="0"/>
              <w:spacing w:before="0" w:after="0" w:line="326" w:lineRule="exact"/>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p>
          <w:p>
            <w:pPr>
              <w:pStyle w:val="Style2"/>
              <w:keepNext w:val="0"/>
              <w:keepLines w:val="0"/>
              <w:widowControl w:val="0"/>
              <w:numPr>
                <w:ilvl w:val="0"/>
                <w:numId w:val="29"/>
              </w:numPr>
              <w:shd w:val="clear" w:color="auto" w:fill="auto"/>
              <w:tabs>
                <w:tab w:pos="235" w:val="left"/>
              </w:tabs>
              <w:bidi w:val="0"/>
              <w:spacing w:before="0" w:after="0" w:line="326" w:lineRule="exact"/>
              <w:ind w:left="0" w:right="0" w:firstLine="0"/>
              <w:jc w:val="left"/>
            </w:pPr>
            <w:r>
              <w:rPr>
                <w:color w:val="000000"/>
                <w:spacing w:val="0"/>
                <w:w w:val="100"/>
                <w:position w:val="0"/>
              </w:rPr>
              <w:t>《关于变更公司注册资本暨修改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29"/>
              </w:numPr>
              <w:shd w:val="clear" w:color="auto" w:fill="auto"/>
              <w:tabs>
                <w:tab w:pos="226" w:val="left"/>
              </w:tabs>
              <w:bidi w:val="0"/>
              <w:spacing w:before="0" w:after="0" w:line="326" w:lineRule="exact"/>
              <w:ind w:left="0" w:right="0" w:firstLine="0"/>
              <w:jc w:val="left"/>
            </w:pPr>
            <w:r>
              <w:rPr>
                <w:color w:val="000000"/>
                <w:spacing w:val="0"/>
                <w:w w:val="100"/>
                <w:position w:val="0"/>
              </w:rPr>
              <w:t>《关于公司第四届董事会董事薪酬方案的议案》</w:t>
            </w:r>
          </w:p>
          <w:p>
            <w:pPr>
              <w:pStyle w:val="Style2"/>
              <w:keepNext w:val="0"/>
              <w:keepLines w:val="0"/>
              <w:widowControl w:val="0"/>
              <w:numPr>
                <w:ilvl w:val="0"/>
                <w:numId w:val="29"/>
              </w:numPr>
              <w:shd w:val="clear" w:color="auto" w:fill="auto"/>
              <w:tabs>
                <w:tab w:pos="235" w:val="left"/>
              </w:tabs>
              <w:bidi w:val="0"/>
              <w:spacing w:before="0" w:after="0" w:line="326" w:lineRule="exact"/>
              <w:ind w:left="0" w:right="0" w:firstLine="0"/>
              <w:jc w:val="left"/>
            </w:pPr>
            <w:r>
              <w:rPr>
                <w:color w:val="000000"/>
                <w:spacing w:val="0"/>
                <w:w w:val="100"/>
                <w:position w:val="0"/>
              </w:rPr>
              <w:t>《关于公司第四届监事会监事薪酬方案的议案》</w:t>
            </w:r>
          </w:p>
          <w:p>
            <w:pPr>
              <w:pStyle w:val="Style2"/>
              <w:keepNext w:val="0"/>
              <w:keepLines w:val="0"/>
              <w:widowControl w:val="0"/>
              <w:numPr>
                <w:ilvl w:val="0"/>
                <w:numId w:val="29"/>
              </w:numPr>
              <w:shd w:val="clear" w:color="auto" w:fill="auto"/>
              <w:tabs>
                <w:tab w:pos="168" w:val="left"/>
              </w:tabs>
              <w:bidi w:val="0"/>
              <w:spacing w:before="0" w:after="0" w:line="326" w:lineRule="exact"/>
              <w:ind w:left="0" w:right="0" w:firstLine="0"/>
              <w:jc w:val="left"/>
            </w:pPr>
            <w:r>
              <w:rPr>
                <w:color w:val="000000"/>
                <w:spacing w:val="0"/>
                <w:w w:val="100"/>
                <w:position w:val="0"/>
              </w:rPr>
              <w:t>《关于公司董事会换届选举暨提名第四届董事会非独立董事候选 人的议案》</w:t>
            </w:r>
          </w:p>
          <w:p>
            <w:pPr>
              <w:pStyle w:val="Style2"/>
              <w:keepNext w:val="0"/>
              <w:keepLines w:val="0"/>
              <w:widowControl w:val="0"/>
              <w:numPr>
                <w:ilvl w:val="0"/>
                <w:numId w:val="29"/>
              </w:numPr>
              <w:shd w:val="clear" w:color="auto" w:fill="auto"/>
              <w:tabs>
                <w:tab w:pos="173" w:val="left"/>
              </w:tabs>
              <w:bidi w:val="0"/>
              <w:spacing w:before="0" w:after="0" w:line="326" w:lineRule="exact"/>
              <w:ind w:left="0" w:right="0" w:firstLine="0"/>
              <w:jc w:val="left"/>
            </w:pPr>
            <w:r>
              <w:rPr>
                <w:color w:val="000000"/>
                <w:spacing w:val="0"/>
                <w:w w:val="100"/>
                <w:position w:val="0"/>
              </w:rPr>
              <w:t>《关于公司董事会换届选举暨提名第四届董事会独立董事候选人 的议案》</w:t>
            </w:r>
          </w:p>
          <w:p>
            <w:pPr>
              <w:pStyle w:val="Style2"/>
              <w:keepNext w:val="0"/>
              <w:keepLines w:val="0"/>
              <w:widowControl w:val="0"/>
              <w:numPr>
                <w:ilvl w:val="0"/>
                <w:numId w:val="29"/>
              </w:numPr>
              <w:shd w:val="clear" w:color="auto" w:fill="auto"/>
              <w:tabs>
                <w:tab w:pos="173" w:val="left"/>
              </w:tabs>
              <w:bidi w:val="0"/>
              <w:spacing w:before="0" w:after="0" w:line="326" w:lineRule="exact"/>
              <w:ind w:left="0" w:right="0" w:firstLine="0"/>
              <w:jc w:val="left"/>
            </w:pPr>
            <w:r>
              <w:rPr>
                <w:color w:val="000000"/>
                <w:spacing w:val="0"/>
                <w:w w:val="100"/>
                <w:position w:val="0"/>
              </w:rPr>
              <w:t>《关于公司监事会换届选举暨第四届监事会非职工代表监事候选 人提名的议案》</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、表决权恢复的优先股股东请求召开临时股东大会</w:t>
      </w:r>
      <w:bookmarkEnd w:id="296"/>
      <w:bookmarkEnd w:id="297"/>
      <w:bookmarkEnd w:id="29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五</w:t>
      </w:r>
      <w:bookmarkEnd w:id="302"/>
      <w:r>
        <w:rPr>
          <w:color w:val="000000"/>
          <w:spacing w:val="0"/>
          <w:w w:val="100"/>
          <w:position w:val="0"/>
        </w:rPr>
        <w:t>、</w:t>
        <w:tab/>
        <w:t>公司具有表决权差异安排</w:t>
      </w:r>
      <w:bookmarkEnd w:id="300"/>
      <w:bookmarkEnd w:id="301"/>
      <w:bookmarkEnd w:id="303"/>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六</w:t>
      </w:r>
      <w:bookmarkEnd w:id="306"/>
      <w:r>
        <w:rPr>
          <w:color w:val="000000"/>
          <w:spacing w:val="0"/>
          <w:w w:val="100"/>
          <w:position w:val="0"/>
        </w:rPr>
        <w:t>、</w:t>
        <w:tab/>
        <w:t>红筹架构公司治理情况</w:t>
      </w:r>
      <w:bookmarkEnd w:id="304"/>
      <w:bookmarkEnd w:id="305"/>
      <w:bookmarkEnd w:id="307"/>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七</w:t>
      </w:r>
      <w:bookmarkEnd w:id="310"/>
      <w:r>
        <w:rPr>
          <w:color w:val="000000"/>
          <w:spacing w:val="0"/>
          <w:w w:val="100"/>
          <w:position w:val="0"/>
        </w:rPr>
        <w:t>、</w:t>
        <w:tab/>
        <w:t>董事、监事和高级管理人员情况</w:t>
      </w:r>
      <w:bookmarkEnd w:id="308"/>
      <w:bookmarkEnd w:id="309"/>
      <w:bookmarkEnd w:id="311"/>
    </w:p>
    <w:p>
      <w:pPr>
        <w:pStyle w:val="Style30"/>
        <w:keepNext/>
        <w:keepLines/>
        <w:widowControl w:val="0"/>
        <w:shd w:val="clear" w:color="auto" w:fill="auto"/>
        <w:bidi w:val="0"/>
        <w:spacing w:before="0" w:after="32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、基本情况</w:t>
      </w:r>
      <w:bookmarkEnd w:id="312"/>
      <w:bookmarkEnd w:id="313"/>
      <w:bookmarkEnd w:id="31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向特定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对象发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行股票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副董事 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向特定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对象发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行股票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 励</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董事、副 总经理、 创新开 发事业 部总经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 励</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吴悦娟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numPr>
          <w:ilvl w:val="0"/>
          <w:numId w:val="31"/>
        </w:numPr>
        <w:shd w:val="clear" w:color="auto" w:fill="auto"/>
        <w:tabs>
          <w:tab w:pos="301" w:val="left"/>
        </w:tabs>
        <w:bidi w:val="0"/>
        <w:spacing w:before="0" w:after="0" w:line="315" w:lineRule="exact"/>
        <w:ind w:left="0" w:right="0" w:firstLine="0"/>
        <w:jc w:val="both"/>
      </w:pPr>
      <w:bookmarkStart w:id="316" w:name="bookmark316"/>
      <w:bookmarkEnd w:id="31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日收到原财务负责人高明玉女士的书面辞职报告。高明玉女士因个人原因，申请辞去公司财务负责人 的职务，辞职后不在公司及下属公司担任任何职务，其辞职报告自送达董事会之日起生效。高明玉女士未持有公司股份。</w:t>
      </w:r>
    </w:p>
    <w:p>
      <w:pPr>
        <w:pStyle w:val="Style20"/>
        <w:keepNext w:val="0"/>
        <w:keepLines w:val="0"/>
        <w:widowControl w:val="0"/>
        <w:numPr>
          <w:ilvl w:val="0"/>
          <w:numId w:val="31"/>
        </w:numPr>
        <w:shd w:val="clear" w:color="auto" w:fill="auto"/>
        <w:tabs>
          <w:tab w:pos="320" w:val="left"/>
        </w:tabs>
        <w:bidi w:val="0"/>
        <w:spacing w:before="0" w:after="40" w:line="315" w:lineRule="exact"/>
        <w:ind w:left="0" w:right="0" w:firstLine="0"/>
        <w:jc w:val="both"/>
      </w:pPr>
      <w:bookmarkStart w:id="317" w:name="bookmark317"/>
      <w:bookmarkEnd w:id="317"/>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日收到公司独立董事郭雳先生的辞职报告。郭雳先生因个人原因申请辞去公司独立董事及董事会下属 专门委员会委员职务。辞职后，郭雳先生将不再担任公司任何职务。根据有关规定，郭雳先生的辞职在公司于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年第二次临时股东大会选举产生新任独立董事之日起生效。郭雳先生未持有公司股份。</w:t>
      </w:r>
    </w:p>
    <w:p>
      <w:pPr>
        <w:pStyle w:val="Style20"/>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680"/>
        <w:gridCol w:w="3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因个人原因主动辞职。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第三届董事会任期届满离任。</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、任职情况</w:t>
      </w:r>
      <w:bookmarkEnd w:id="318"/>
      <w:bookmarkEnd w:id="319"/>
      <w:bookmarkEnd w:id="32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tbl>
      <w:tblPr>
        <w:tblOverlap w:val="never"/>
        <w:jc w:val="center"/>
        <w:tblLayout w:type="fixed"/>
      </w:tblPr>
      <w:tblGrid>
        <w:gridCol w:w="1027"/>
        <w:gridCol w:w="1022"/>
        <w:gridCol w:w="7570"/>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年主要工作经历和在其他单位的任职或兼职情况</w:t>
            </w:r>
          </w:p>
        </w:tc>
      </w:tr>
      <w:tr>
        <w:trPr>
          <w:trHeight w:val="28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董事长、总经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年出生，华中科技大学信息工程专业工学学士、新加坡国立大学电子工程系硕士；深圳市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孔 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海外高层次人才，被评为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年度中国物流技术装备行业创新人物。</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年至今任深圳 市正达资讯技术有限公司执行董事及总经理；自公司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年成立至今历任公司副总经理、总经理;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年至今任深圳市蓝云达智能科技有限公司执行董事及总经理；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年至今任公司控股股东香 港优博讯科技控股集团有限公司唯一董事；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年至今任深圳市江南正鼎信息技术有限公司执行 董事及总经理、香港优博讯科技有限公司唯一董事；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年至今任深圳市优博讯软件技术有限公 司执行董事及总经理；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年至今任寰泰发展有限公司董事、深圳市博通思创咨询有限公司董事 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年至今任宏泰实业有限公司董事、博远企业有限公司董事、深圳市博通智能科技有限公 司董事长；现任公司董事长、总经理。</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副董事长、副 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 xml:space="preserve">年出生，上海交通大学计算机软件专业工学硕士；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月至今任深圳市正达资讯技术有 限公司副总经理；自公司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年成立至今任公司副总经理；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年至今任深圳市优金支付科技有 限公司执行董事及总经理；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年至今任卓泰实业有限公司董事、深圳市博通思创咨询有限公司 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年至今任深圳市瑞柏泰电子有限公司董事、深圳市天眼智通科技有限公司董事、深圳 市博通智能科技有限公司董事；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年至今任深圳市云栖信息科技有限公司执行董事、珠海佳博 科技有限公司董事；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年至今任深圳市博数软件技术有限公司执行董事及总经理；现任公司副 董事长、副总经理。</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董事、董事会 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 xml:space="preserve">年出生，北京大学金融学硕士；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年至今任深圳市天眼智通科技有 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月至今任杭州极客科技有限公司董事；现任公司董事、董事会秘书。</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万波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董事、副总经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9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年出生，上海交通大学安泰经济与管理学院高级管理人员工商管理硕士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月至今任中世顺科技（北京）股份有限公司董事；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月至今任深 圳市云栖信息科技有限公司总经理；现任公司董事、副总经理、创新开发事业部总经理。</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王仁东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81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年出生，工程师，华中科技大学管理学院工程管理硕士；</w:t>
              <w:tab/>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年曾先后任职于北京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水利电力部电力规划设计院计划处、深圳市华电南方开发集团公司开发部；</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就职于深圳南山热电股份有限公司，历任开发部部长、工程部部长、技改办主任、副总工程师、 总经理助理、总工程师、公司监事会监事；现任公司董事、深圳市资产管理学会监事长、深圳南 山热电股份有限公司南山热电厂顾问。</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朱舫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 xml:space="preserve">年出生，中国人民大学文学学士； </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月就职于商业部经济研究所；</w:t>
            </w: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月就职于中国商报，历任记者、副主任、主任、总编助理、副总编辑；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月担任好想你健康食品股份有限公司独立董事；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月担任中兴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沈阳商业大厦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股份有限公司独立董事；现任中国连锁经营协会首席顾问及监事会副主席、 深圳市聚霖投资管理有限公司董事长、北京聚霖投资管理中心（有限合伙）及深圳市聚霖成泽创 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代表、北京汇积分数据科技有限公司监事；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日起担任公 司董事。</w:t>
            </w:r>
          </w:p>
        </w:tc>
      </w:tr>
      <w:tr>
        <w:trPr>
          <w:trHeight w:val="19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成湘东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829"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年出生，华中科技大学研究生学历、南京大学工程硕士；</w:t>
              <w:tab/>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月曾先后就</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职于惠州市邮电局、惠州市无线电通讯总公司、广东省无线电管理委员会办公室惠州市管理处、 惠州市信息产业局、惠州仲恺高新区科技创新局、惠州仲恺高新区陈江街道；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月就职于惠州仲恺高新区陈江街道，任党工委书记；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月就职于惠州仲恺 高新区惠环街道，任党工委书记；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月就职于深圳市智慧城市科技发展集团有 限公司，任战略运营部负责人；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月至今就职于深圳市智慧城市通信有限公司，任党支部</w:t>
            </w:r>
          </w:p>
        </w:tc>
      </w:tr>
    </w:tbl>
    <w:p>
      <w:pPr>
        <w:spacing w:lineRule="exact" w:line="1"/>
        <w:rPr>
          <w:sz w:val="2"/>
          <w:szCs w:val="2"/>
        </w:rPr>
      </w:pPr>
      <w:r>
        <w:br w:type="page"/>
      </w:r>
    </w:p>
    <w:tbl>
      <w:tblPr>
        <w:tblOverlap w:val="never"/>
        <w:jc w:val="center"/>
        <w:tblLayout w:type="fixed"/>
      </w:tblPr>
      <w:tblGrid>
        <w:gridCol w:w="1027"/>
        <w:gridCol w:w="1022"/>
        <w:gridCol w:w="757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书记、总经理；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日起担任公司独立董事。</w:t>
            </w:r>
          </w:p>
        </w:tc>
      </w:tr>
      <w:tr>
        <w:trPr>
          <w:trHeight w:val="19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吴悦娟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03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年出生，中国人民大学法学硕士；</w:t>
              <w:tab/>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i/>
                <w:iCs/>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月就职于广州市委党校；</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月就职于深圳市机场集团有限公司，历任党群工作部副部长、人力资源部部长，深圳 市机场股份有限公司党委副书记、纪委书记、工会主席兼培训学院院长、党委书记兼副总经理、 纪委书记兼监事会主席；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月，担任浙江永安融通控股股份有限公司（股票代 码：</w:t>
            </w:r>
            <w:r>
              <w:rPr>
                <w:rFonts w:ascii="Times New Roman" w:eastAsia="Times New Roman" w:hAnsi="Times New Roman" w:cs="Times New Roman"/>
                <w:color w:val="000000"/>
                <w:spacing w:val="0"/>
                <w:w w:val="100"/>
                <w:position w:val="0"/>
                <w:sz w:val="18"/>
                <w:szCs w:val="18"/>
              </w:rPr>
              <w:t>HK8211</w:t>
            </w:r>
            <w:r>
              <w:rPr>
                <w:color w:val="000000"/>
                <w:spacing w:val="0"/>
                <w:w w:val="100"/>
                <w:position w:val="0"/>
              </w:rPr>
              <w:t>）</w:t>
            </w: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月至今任深圳市科信通信技术股份有限公司非独立董事；</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日起担任公司独立董事。</w:t>
            </w:r>
          </w:p>
        </w:tc>
      </w:tr>
      <w:tr>
        <w:trPr>
          <w:trHeight w:val="22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蒋培登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286"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年出生，注册会计师，湖南农业大学管理学学士；</w:t>
              <w:tab/>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月曾先后就职于深</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圳正风利富会计师事务所、深圳联成远洋渔业有限公司、深圳日浩会计师事务所（普通合伙）、 致同会计师事务所（特殊普通合伙）、深圳天晨会计师事务所（普通合伙）；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月，担任深圳普门科技股份有限公司独立董事（担任独立董事期间该公司未上市）；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月至今，担任深圳市哈德胜精密科技股份有限公司独立董事（该公司未上市）；现任鹏盛会计 师事务所（特殊普通合伙）合伙人、深圳天晨致信税务师事务所有限公司执行董事及总经理、深 圳前海睿浩人力资源顾问有限公司监事；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日起担任公司独立董事。</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于雪磊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年出生，中专学历；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年至今任云南博讯企业管理有限公司监事；</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年至今任深圳市正达资讯技术有限公司监事、深圳市江南正鼎信息技术有限公司监事、深圳 市蓝云达智能科技有限公司监事、深圳市优博讯软件技术有限公司监事；现任公司监事、宝安生 产基地负责人、技术支持部总监。</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职工代表监 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年出生，大学本科学历；曾供职于中国电子科技集团公司第二十四研究所、深圳市互联时代 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月加入公司，现任公司监事、采购工程师。</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徐宁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 xml:space="preserve">年出生，深圳大学会计学专业学士；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月至今任惠州市领尚电子 科技有限公司监事；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月至今任深圳市云栖信息科技有限公司监事；现任公司监事、财务 经理。</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张玉洁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年出生，中欧国际工商管理学院工商管理硕士，持有法律职业资格证书；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月加入公 司，现任公司副总经理、大客户部总经理。</w:t>
            </w:r>
          </w:p>
        </w:tc>
      </w:tr>
      <w:tr>
        <w:trPr>
          <w:trHeight w:val="1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黄燕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财务负责人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年出生，北京大学金融学专业经济学硕士。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月任信永中和会计师事务所 审计经理；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月任深圳市理邦精密仪器股份有限公司财务总监助理及监事会 主席；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月任海能达通信股份有限公司财务部部长；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月加入公司， 现任公司财务负责人。</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560"/>
        <w:gridCol w:w="998"/>
        <w:gridCol w:w="149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019"/>
        <w:gridCol w:w="1349"/>
        <w:gridCol w:w="1483"/>
        <w:gridCol w:w="1560"/>
        <w:gridCol w:w="931"/>
      </w:tblGrid>
      <w:tr>
        <w:trPr>
          <w:trHeight w:val="9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位是否领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取报酬津</w:t>
            </w:r>
          </w:p>
        </w:tc>
      </w:tr>
    </w:tbl>
    <w:p>
      <w:pPr>
        <w:spacing w:lineRule="exact" w:line="1"/>
        <w:rPr>
          <w:sz w:val="2"/>
          <w:szCs w:val="2"/>
        </w:rPr>
      </w:pPr>
      <w:r>
        <w:br w:type="page"/>
      </w:r>
    </w:p>
    <w:tbl>
      <w:tblPr>
        <w:tblOverlap w:val="never"/>
        <w:jc w:val="center"/>
        <w:tblLayout w:type="fixed"/>
      </w:tblPr>
      <w:tblGrid>
        <w:gridCol w:w="1243"/>
        <w:gridCol w:w="3019"/>
        <w:gridCol w:w="1349"/>
        <w:gridCol w:w="1483"/>
        <w:gridCol w:w="1560"/>
        <w:gridCol w:w="931"/>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寰泰发展有限公司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博远企业有限公司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杭州极客科技有限公司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深圳市资产管理学会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深圳南山热电股份有限公司南山热电 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深圳市聚霖投资管理有限公司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北京聚霖投资管理中心（有限合伙）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执行事务合伙人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深圳市聚霖成泽创业投资合伙企业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执行事务合伙人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北京汇积分数据科技有限公司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深圳市智城天威通信有限公司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广东省专用通信网络有限公司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吴悦娟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深圳市科信通信技术股份有限公司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深圳市哈德胜精密科技股份有限公司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鹏盛会计师事务所（特殊普通合伙）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深圳天晨致信税务师事务所有限公司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w:t>
            </w:r>
            <w:r>
              <w:rPr>
                <w:color w:val="000000"/>
                <w:spacing w:val="0"/>
                <w:w w:val="100"/>
                <w:position w:val="0"/>
                <w:sz w:val="18"/>
                <w:szCs w:val="18"/>
              </w:rPr>
              <w:t>，</w:t>
            </w:r>
            <w:r>
              <w:rPr>
                <w:color w:val="000000"/>
                <w:spacing w:val="0"/>
                <w:w w:val="100"/>
                <w:position w:val="0"/>
              </w:rPr>
              <w:t>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深圳前海睿浩人力资源顾问有限公司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云南博讯企业管理有限公司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惠州市领尚电子科技有限公司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3</w:t>
      </w:r>
      <w:bookmarkEnd w:id="324"/>
      <w:r>
        <w:rPr>
          <w:color w:val="000000"/>
          <w:spacing w:val="0"/>
          <w:w w:val="100"/>
          <w:position w:val="0"/>
        </w:rPr>
        <w:t>、董事、监事、高级管理人员报酬情况</w:t>
      </w:r>
      <w:bookmarkEnd w:id="322"/>
      <w:bookmarkEnd w:id="323"/>
      <w:bookmarkEnd w:id="325"/>
    </w:p>
    <w:p>
      <w:pPr>
        <w:pStyle w:val="Style20"/>
        <w:keepNext w:val="0"/>
        <w:keepLines w:val="0"/>
        <w:widowControl w:val="0"/>
        <w:shd w:val="clear" w:color="auto" w:fill="auto"/>
        <w:bidi w:val="0"/>
        <w:spacing w:before="0" w:after="40" w:line="313" w:lineRule="exact"/>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tabs>
          <w:tab w:pos="714" w:val="left"/>
        </w:tabs>
        <w:bidi w:val="0"/>
        <w:spacing w:before="0" w:after="0" w:line="313" w:lineRule="exact"/>
        <w:ind w:left="0" w:right="0"/>
        <w:jc w:val="both"/>
      </w:pPr>
      <w:bookmarkStart w:id="326" w:name="bookmark326"/>
      <w:r>
        <w:rPr>
          <w:rFonts w:ascii="Times New Roman" w:eastAsia="Times New Roman" w:hAnsi="Times New Roman" w:cs="Times New Roman"/>
          <w:color w:val="000000"/>
          <w:spacing w:val="0"/>
          <w:w w:val="100"/>
          <w:position w:val="0"/>
          <w:sz w:val="18"/>
          <w:szCs w:val="18"/>
        </w:rPr>
        <w:t>1</w:t>
      </w:r>
      <w:bookmarkEnd w:id="326"/>
      <w:r>
        <w:rPr>
          <w:color w:val="000000"/>
          <w:spacing w:val="0"/>
          <w:w w:val="100"/>
          <w:position w:val="0"/>
        </w:rPr>
        <w:t>、</w:t>
        <w:tab/>
        <w:t>董事、监事、高级管理人员报酬的决策程序</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由公司董事会薪酬与考核委员会研究制订公司董事、监事和高级管理人员的薪酬政策、方案，股东大会审议董事、监事 薪酬，董事会审议高级管理人员薪酬，公司人力资源部、财务部配合董事会薪酬与考核委员会进行公司董事、监事、高级管 理人员薪酬方案的具体实施。</w:t>
      </w:r>
    </w:p>
    <w:p>
      <w:pPr>
        <w:pStyle w:val="Style20"/>
        <w:keepNext w:val="0"/>
        <w:keepLines w:val="0"/>
        <w:widowControl w:val="0"/>
        <w:shd w:val="clear" w:color="auto" w:fill="auto"/>
        <w:tabs>
          <w:tab w:pos="734" w:val="left"/>
        </w:tabs>
        <w:bidi w:val="0"/>
        <w:spacing w:before="0" w:after="0" w:line="313" w:lineRule="exact"/>
        <w:ind w:left="0" w:right="0"/>
        <w:jc w:val="both"/>
      </w:pPr>
      <w:bookmarkStart w:id="327" w:name="bookmark327"/>
      <w:r>
        <w:rPr>
          <w:rFonts w:ascii="Times New Roman" w:eastAsia="Times New Roman" w:hAnsi="Times New Roman" w:cs="Times New Roman"/>
          <w:color w:val="000000"/>
          <w:spacing w:val="0"/>
          <w:w w:val="100"/>
          <w:position w:val="0"/>
          <w:sz w:val="18"/>
          <w:szCs w:val="18"/>
        </w:rPr>
        <w:t>2</w:t>
      </w:r>
      <w:bookmarkEnd w:id="327"/>
      <w:r>
        <w:rPr>
          <w:color w:val="000000"/>
          <w:spacing w:val="0"/>
          <w:w w:val="100"/>
          <w:position w:val="0"/>
        </w:rPr>
        <w:t>、</w:t>
        <w:tab/>
        <w:t>董事、监事、高级管理人员报酬的确立依据</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根据公司内部董事、内部监事与高级管理人员所承担的责任、风险、压力等，确定不同的薪酬标准，基础薪酬按照其在 公司内部担任的职务，根据岗位责任等级、能力等级确定，每月发放；绩效年薪以公司年度经营目标和个人年度绩效考核目 标指标完成情况为考核基础。独立董事津贴数额由公司股东大会审议决定。</w:t>
      </w:r>
    </w:p>
    <w:p>
      <w:pPr>
        <w:pStyle w:val="Style20"/>
        <w:keepNext w:val="0"/>
        <w:keepLines w:val="0"/>
        <w:widowControl w:val="0"/>
        <w:shd w:val="clear" w:color="auto" w:fill="auto"/>
        <w:tabs>
          <w:tab w:pos="734" w:val="left"/>
        </w:tabs>
        <w:bidi w:val="0"/>
        <w:spacing w:before="0" w:after="0" w:line="313" w:lineRule="exact"/>
        <w:ind w:left="0" w:right="0"/>
        <w:jc w:val="both"/>
      </w:pPr>
      <w:bookmarkStart w:id="328" w:name="bookmark328"/>
      <w:r>
        <w:rPr>
          <w:rFonts w:ascii="Times New Roman" w:eastAsia="Times New Roman" w:hAnsi="Times New Roman" w:cs="Times New Roman"/>
          <w:color w:val="000000"/>
          <w:spacing w:val="0"/>
          <w:w w:val="100"/>
          <w:position w:val="0"/>
          <w:sz w:val="18"/>
          <w:szCs w:val="18"/>
        </w:rPr>
        <w:t>3</w:t>
      </w:r>
      <w:bookmarkEnd w:id="328"/>
      <w:r>
        <w:rPr>
          <w:color w:val="000000"/>
          <w:spacing w:val="0"/>
          <w:w w:val="100"/>
          <w:position w:val="0"/>
        </w:rPr>
        <w:t>、</w:t>
        <w:tab/>
        <w:t>董事、监事和高级管理人员报酬的实际支付情况</w:t>
      </w:r>
    </w:p>
    <w:p>
      <w:pPr>
        <w:pStyle w:val="Style20"/>
        <w:keepNext w:val="0"/>
        <w:keepLines w:val="0"/>
        <w:widowControl w:val="0"/>
        <w:shd w:val="clear" w:color="auto" w:fill="auto"/>
        <w:bidi w:val="0"/>
        <w:spacing w:before="0" w:after="340" w:line="313" w:lineRule="exact"/>
        <w:ind w:left="0" w:right="0"/>
        <w:jc w:val="both"/>
      </w:pPr>
      <w:r>
        <w:rPr>
          <w:color w:val="000000"/>
          <w:spacing w:val="0"/>
          <w:w w:val="100"/>
          <w:position w:val="0"/>
        </w:rPr>
        <w:t>公司按照董事、监事、高级管理人员薪酬的决策程序与确定依据支付薪酬，实际支付情况详见下表。</w:t>
      </w:r>
    </w:p>
    <w:p>
      <w:pPr>
        <w:pStyle w:val="Style20"/>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3595"/>
        <w:gridCol w:w="566"/>
        <w:gridCol w:w="422"/>
        <w:gridCol w:w="883"/>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董事、副总经理、创新开发事业部总经理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吴悦娟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副总经理、上海分公司负责人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八</w:t>
      </w:r>
      <w:bookmarkEnd w:id="331"/>
      <w:r>
        <w:rPr>
          <w:color w:val="000000"/>
          <w:spacing w:val="0"/>
          <w:w w:val="100"/>
          <w:position w:val="0"/>
        </w:rPr>
        <w:t>、报告期内董事履行职责的情况</w:t>
      </w:r>
      <w:bookmarkEnd w:id="329"/>
      <w:bookmarkEnd w:id="330"/>
      <w:bookmarkEnd w:id="332"/>
    </w:p>
    <w:p>
      <w:pPr>
        <w:pStyle w:val="Style30"/>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、本报告期董事会情况</w:t>
      </w:r>
      <w:bookmarkEnd w:id="333"/>
      <w:bookmarkEnd w:id="334"/>
      <w:bookmarkEnd w:id="336"/>
    </w:p>
    <w:tbl>
      <w:tblPr>
        <w:tblOverlap w:val="never"/>
        <w:jc w:val="center"/>
        <w:tblLayout w:type="fixed"/>
      </w:tblPr>
      <w:tblGrid>
        <w:gridCol w:w="1003"/>
        <w:gridCol w:w="850"/>
        <w:gridCol w:w="850"/>
        <w:gridCol w:w="68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2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会第二十七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3"/>
              </w:numPr>
              <w:shd w:val="clear" w:color="auto" w:fill="auto"/>
              <w:tabs>
                <w:tab w:pos="216" w:val="left"/>
              </w:tabs>
              <w:bidi w:val="0"/>
              <w:spacing w:before="0" w:after="0" w:line="322" w:lineRule="exact"/>
              <w:ind w:left="0" w:right="0" w:firstLine="0"/>
              <w:jc w:val="left"/>
            </w:pPr>
            <w:r>
              <w:rPr>
                <w:color w:val="000000"/>
                <w:spacing w:val="0"/>
                <w:w w:val="100"/>
                <w:position w:val="0"/>
              </w:rPr>
              <w:t>《关于继续与中金同盛商业保理有限公司开展应收账款保理业务的议案》</w:t>
            </w:r>
          </w:p>
          <w:p>
            <w:pPr>
              <w:pStyle w:val="Style2"/>
              <w:keepNext w:val="0"/>
              <w:keepLines w:val="0"/>
              <w:widowControl w:val="0"/>
              <w:numPr>
                <w:ilvl w:val="0"/>
                <w:numId w:val="33"/>
              </w:numPr>
              <w:shd w:val="clear" w:color="auto" w:fill="auto"/>
              <w:tabs>
                <w:tab w:pos="235" w:val="left"/>
              </w:tabs>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年申请银行授信额度的议案》</w:t>
            </w:r>
          </w:p>
          <w:p>
            <w:pPr>
              <w:pStyle w:val="Style2"/>
              <w:keepNext w:val="0"/>
              <w:keepLines w:val="0"/>
              <w:widowControl w:val="0"/>
              <w:numPr>
                <w:ilvl w:val="0"/>
                <w:numId w:val="33"/>
              </w:numPr>
              <w:shd w:val="clear" w:color="auto" w:fill="auto"/>
              <w:tabs>
                <w:tab w:pos="226" w:val="left"/>
              </w:tabs>
              <w:bidi w:val="0"/>
              <w:spacing w:before="0" w:after="0" w:line="322" w:lineRule="exact"/>
              <w:ind w:left="0" w:right="0" w:firstLine="0"/>
              <w:jc w:val="left"/>
            </w:pPr>
            <w:r>
              <w:rPr>
                <w:color w:val="000000"/>
                <w:spacing w:val="0"/>
                <w:w w:val="100"/>
                <w:position w:val="0"/>
              </w:rPr>
              <w:t>《关于使用自有闲置资金购买短期理财产品的议案》</w:t>
            </w:r>
          </w:p>
          <w:p>
            <w:pPr>
              <w:pStyle w:val="Style2"/>
              <w:keepNext w:val="0"/>
              <w:keepLines w:val="0"/>
              <w:widowControl w:val="0"/>
              <w:numPr>
                <w:ilvl w:val="0"/>
                <w:numId w:val="33"/>
              </w:numPr>
              <w:shd w:val="clear" w:color="auto" w:fill="auto"/>
              <w:tabs>
                <w:tab w:pos="235" w:val="left"/>
              </w:tabs>
              <w:bidi w:val="0"/>
              <w:spacing w:before="0" w:after="0" w:line="322" w:lineRule="exact"/>
              <w:ind w:left="0" w:right="0" w:firstLine="0"/>
              <w:jc w:val="left"/>
            </w:pPr>
            <w:r>
              <w:rPr>
                <w:color w:val="000000"/>
                <w:spacing w:val="0"/>
                <w:w w:val="100"/>
                <w:position w:val="0"/>
              </w:rPr>
              <w:t>《关于开展资产池业务的议案》</w:t>
            </w:r>
          </w:p>
          <w:p>
            <w:pPr>
              <w:pStyle w:val="Style2"/>
              <w:keepNext w:val="0"/>
              <w:keepLines w:val="0"/>
              <w:widowControl w:val="0"/>
              <w:numPr>
                <w:ilvl w:val="0"/>
                <w:numId w:val="33"/>
              </w:numPr>
              <w:shd w:val="clear" w:color="auto" w:fill="auto"/>
              <w:tabs>
                <w:tab w:pos="226" w:val="left"/>
              </w:tabs>
              <w:bidi w:val="0"/>
              <w:spacing w:before="0" w:after="0" w:line="322" w:lineRule="exact"/>
              <w:ind w:left="0" w:right="0" w:firstLine="0"/>
              <w:jc w:val="left"/>
            </w:pPr>
            <w:r>
              <w:rPr>
                <w:color w:val="000000"/>
                <w:spacing w:val="0"/>
                <w:w w:val="100"/>
                <w:position w:val="0"/>
              </w:rPr>
              <w:t>《关于开展外汇套期保值业务的议案》</w:t>
            </w:r>
          </w:p>
          <w:p>
            <w:pPr>
              <w:pStyle w:val="Style2"/>
              <w:keepNext w:val="0"/>
              <w:keepLines w:val="0"/>
              <w:widowControl w:val="0"/>
              <w:numPr>
                <w:ilvl w:val="0"/>
                <w:numId w:val="33"/>
              </w:numPr>
              <w:shd w:val="clear" w:color="auto" w:fill="auto"/>
              <w:tabs>
                <w:tab w:pos="230" w:val="left"/>
              </w:tabs>
              <w:bidi w:val="0"/>
              <w:spacing w:before="0" w:after="0" w:line="322" w:lineRule="exact"/>
              <w:ind w:left="0" w:right="0" w:firstLine="0"/>
              <w:jc w:val="left"/>
            </w:pPr>
            <w:r>
              <w:rPr>
                <w:color w:val="000000"/>
                <w:spacing w:val="0"/>
                <w:w w:val="100"/>
                <w:position w:val="0"/>
              </w:rPr>
              <w:t>《关于开展外汇套期保值业务的可行性分析报告》</w:t>
            </w:r>
          </w:p>
          <w:p>
            <w:pPr>
              <w:pStyle w:val="Style2"/>
              <w:keepNext w:val="0"/>
              <w:keepLines w:val="0"/>
              <w:widowControl w:val="0"/>
              <w:numPr>
                <w:ilvl w:val="0"/>
                <w:numId w:val="33"/>
              </w:numPr>
              <w:shd w:val="clear" w:color="auto" w:fill="auto"/>
              <w:tabs>
                <w:tab w:pos="230" w:val="left"/>
              </w:tabs>
              <w:bidi w:val="0"/>
              <w:spacing w:before="0" w:after="0" w:line="322" w:lineRule="exact"/>
              <w:ind w:left="0" w:right="0" w:firstLine="0"/>
              <w:jc w:val="left"/>
            </w:pPr>
            <w:r>
              <w:rPr>
                <w:color w:val="000000"/>
                <w:spacing w:val="0"/>
                <w:w w:val="100"/>
                <w:position w:val="0"/>
              </w:rPr>
              <w:t>《关于终止设立产业基金并注销杭州清科优博讯投资管理合伙企业（有限合伙）的议 案》</w:t>
            </w:r>
          </w:p>
          <w:p>
            <w:pPr>
              <w:pStyle w:val="Style2"/>
              <w:keepNext w:val="0"/>
              <w:keepLines w:val="0"/>
              <w:widowControl w:val="0"/>
              <w:numPr>
                <w:ilvl w:val="0"/>
                <w:numId w:val="33"/>
              </w:numPr>
              <w:shd w:val="clear" w:color="auto" w:fill="auto"/>
              <w:tabs>
                <w:tab w:pos="226" w:val="left"/>
              </w:tabs>
              <w:bidi w:val="0"/>
              <w:spacing w:before="0" w:after="0" w:line="322" w:lineRule="exact"/>
              <w:ind w:left="0" w:right="0" w:firstLine="0"/>
              <w:jc w:val="left"/>
            </w:pPr>
            <w:r>
              <w:rPr>
                <w:color w:val="000000"/>
                <w:spacing w:val="0"/>
                <w:w w:val="100"/>
                <w:position w:val="0"/>
              </w:rPr>
              <w:t>《关于提高上市公司质量专项活动的自查报告及整改计划的议案》</w:t>
            </w:r>
          </w:p>
          <w:p>
            <w:pPr>
              <w:pStyle w:val="Style2"/>
              <w:keepNext w:val="0"/>
              <w:keepLines w:val="0"/>
              <w:widowControl w:val="0"/>
              <w:numPr>
                <w:ilvl w:val="0"/>
                <w:numId w:val="33"/>
              </w:numPr>
              <w:shd w:val="clear" w:color="auto" w:fill="auto"/>
              <w:tabs>
                <w:tab w:pos="226" w:val="left"/>
              </w:tabs>
              <w:bidi w:val="0"/>
              <w:spacing w:before="0" w:after="140" w:line="322" w:lineRule="exact"/>
              <w:ind w:left="0" w:right="0" w:firstLine="0"/>
              <w:jc w:val="left"/>
            </w:pPr>
            <w:r>
              <w:rPr>
                <w:color w:val="000000"/>
                <w:spacing w:val="0"/>
                <w:w w:val="100"/>
                <w:position w:val="0"/>
              </w:rPr>
              <w:t>《关于制定公司</w:t>
            </w:r>
            <w:r>
              <w:rPr>
                <w:color w:val="000000"/>
                <w:spacing w:val="0"/>
                <w:w w:val="100"/>
                <w:position w:val="0"/>
                <w:sz w:val="18"/>
                <w:szCs w:val="18"/>
              </w:rPr>
              <w:t>〈</w:t>
            </w:r>
            <w:r>
              <w:rPr>
                <w:color w:val="000000"/>
                <w:spacing w:val="0"/>
                <w:w w:val="100"/>
                <w:position w:val="0"/>
              </w:rPr>
              <w:t>内部问责制度</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3"/>
              </w:numPr>
              <w:shd w:val="clear" w:color="auto" w:fill="auto"/>
              <w:tabs>
                <w:tab w:pos="307" w:val="left"/>
              </w:tabs>
              <w:bidi w:val="0"/>
              <w:spacing w:before="0" w:after="0" w:line="374" w:lineRule="auto"/>
              <w:ind w:left="0" w:right="0" w:firstLine="0"/>
              <w:jc w:val="left"/>
            </w:pPr>
            <w:r>
              <w:rPr>
                <w:color w:val="000000"/>
                <w:spacing w:val="0"/>
                <w:w w:val="100"/>
                <w:position w:val="0"/>
              </w:rPr>
              <w:t>《关于变更公司注册资本暨修改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3"/>
              </w:numPr>
              <w:shd w:val="clear" w:color="auto" w:fill="auto"/>
              <w:tabs>
                <w:tab w:pos="302" w:val="left"/>
              </w:tabs>
              <w:bidi w:val="0"/>
              <w:spacing w:before="0" w:after="0" w:line="374" w:lineRule="auto"/>
              <w:ind w:left="0" w:right="0" w:firstLine="0"/>
              <w:jc w:val="left"/>
            </w:pPr>
            <w:r>
              <w:rPr>
                <w:color w:val="000000"/>
                <w:spacing w:val="0"/>
                <w:w w:val="100"/>
                <w:position w:val="0"/>
              </w:rPr>
              <w:t>《关于以集中竞价方式回购股份方案的议案》</w:t>
            </w:r>
          </w:p>
        </w:tc>
      </w:tr>
      <w:tr>
        <w:trPr>
          <w:trHeight w:val="52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会第二十八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5"/>
              </w:numPr>
              <w:shd w:val="clear" w:color="auto" w:fill="auto"/>
              <w:tabs>
                <w:tab w:pos="216"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及其摘要的议案》</w:t>
            </w:r>
          </w:p>
          <w:p>
            <w:pPr>
              <w:pStyle w:val="Style2"/>
              <w:keepNext w:val="0"/>
              <w:keepLines w:val="0"/>
              <w:widowControl w:val="0"/>
              <w:numPr>
                <w:ilvl w:val="0"/>
                <w:numId w:val="35"/>
              </w:numPr>
              <w:shd w:val="clear" w:color="auto" w:fill="auto"/>
              <w:tabs>
                <w:tab w:pos="235"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26"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35"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26"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30"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年度募集资金存放与使用情况的专项报告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30" w:val="left"/>
              </w:tabs>
              <w:bidi w:val="0"/>
              <w:spacing w:before="0" w:after="0" w:line="312"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控股股东及其他关联方资金占用情况的专项审核说明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5"/>
              </w:numPr>
              <w:shd w:val="clear" w:color="auto" w:fill="auto"/>
              <w:tabs>
                <w:tab w:pos="226"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p>
          <w:p>
            <w:pPr>
              <w:pStyle w:val="Style2"/>
              <w:keepNext w:val="0"/>
              <w:keepLines w:val="0"/>
              <w:widowControl w:val="0"/>
              <w:numPr>
                <w:ilvl w:val="0"/>
                <w:numId w:val="35"/>
              </w:numPr>
              <w:shd w:val="clear" w:color="auto" w:fill="auto"/>
              <w:tabs>
                <w:tab w:pos="226" w:val="left"/>
              </w:tabs>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w:t>
            </w:r>
          </w:p>
          <w:p>
            <w:pPr>
              <w:pStyle w:val="Style2"/>
              <w:keepNext w:val="0"/>
              <w:keepLines w:val="0"/>
              <w:widowControl w:val="0"/>
              <w:numPr>
                <w:ilvl w:val="0"/>
                <w:numId w:val="35"/>
              </w:numPr>
              <w:shd w:val="clear" w:color="auto" w:fill="auto"/>
              <w:tabs>
                <w:tab w:pos="307" w:val="left"/>
              </w:tabs>
              <w:bidi w:val="0"/>
              <w:spacing w:before="0" w:after="0" w:line="312" w:lineRule="exact"/>
              <w:ind w:left="0" w:right="0" w:firstLine="0"/>
              <w:jc w:val="left"/>
            </w:pPr>
            <w:r>
              <w:rPr>
                <w:color w:val="000000"/>
                <w:spacing w:val="0"/>
                <w:w w:val="100"/>
                <w:position w:val="0"/>
              </w:rPr>
              <w:t>《关于公司及子公司子互相提供担保额度的议案》</w:t>
            </w:r>
          </w:p>
          <w:p>
            <w:pPr>
              <w:pStyle w:val="Style2"/>
              <w:keepNext w:val="0"/>
              <w:keepLines w:val="0"/>
              <w:widowControl w:val="0"/>
              <w:numPr>
                <w:ilvl w:val="0"/>
                <w:numId w:val="35"/>
              </w:numPr>
              <w:shd w:val="clear" w:color="auto" w:fill="auto"/>
              <w:tabs>
                <w:tab w:pos="302" w:val="left"/>
              </w:tabs>
              <w:bidi w:val="0"/>
              <w:spacing w:before="0" w:after="0" w:line="312" w:lineRule="exact"/>
              <w:ind w:left="0" w:right="0" w:firstLine="0"/>
              <w:jc w:val="left"/>
            </w:pPr>
            <w:r>
              <w:rPr>
                <w:color w:val="000000"/>
                <w:spacing w:val="0"/>
                <w:w w:val="100"/>
                <w:position w:val="0"/>
              </w:rPr>
              <w:t>《关于珠海佳博科技有限公司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年度业绩承诺实现情况的议案》</w:t>
            </w:r>
          </w:p>
          <w:p>
            <w:pPr>
              <w:pStyle w:val="Style2"/>
              <w:keepNext w:val="0"/>
              <w:keepLines w:val="0"/>
              <w:widowControl w:val="0"/>
              <w:numPr>
                <w:ilvl w:val="0"/>
                <w:numId w:val="35"/>
              </w:numPr>
              <w:shd w:val="clear" w:color="auto" w:fill="auto"/>
              <w:tabs>
                <w:tab w:pos="250" w:val="left"/>
              </w:tabs>
              <w:bidi w:val="0"/>
              <w:spacing w:before="0" w:after="0" w:line="312" w:lineRule="exact"/>
              <w:ind w:left="0" w:right="0" w:firstLine="0"/>
              <w:jc w:val="left"/>
            </w:pPr>
            <w:r>
              <w:rPr>
                <w:color w:val="000000"/>
                <w:spacing w:val="0"/>
                <w:w w:val="100"/>
                <w:position w:val="0"/>
              </w:rPr>
              <w:t>《关于定向回购公司发行股份及支付现金购买资产并募集配套资金暨关联交易之业绩 承诺方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年度应补偿股份的议案》</w:t>
            </w:r>
          </w:p>
          <w:p>
            <w:pPr>
              <w:pStyle w:val="Style2"/>
              <w:keepNext w:val="0"/>
              <w:keepLines w:val="0"/>
              <w:widowControl w:val="0"/>
              <w:numPr>
                <w:ilvl w:val="0"/>
                <w:numId w:val="35"/>
              </w:numPr>
              <w:shd w:val="clear" w:color="auto" w:fill="auto"/>
              <w:tabs>
                <w:tab w:pos="307" w:val="left"/>
              </w:tabs>
              <w:bidi w:val="0"/>
              <w:spacing w:before="0" w:after="0" w:line="312" w:lineRule="exact"/>
              <w:ind w:left="0" w:right="0" w:firstLine="0"/>
              <w:jc w:val="left"/>
            </w:pPr>
            <w:r>
              <w:rPr>
                <w:color w:val="000000"/>
                <w:spacing w:val="0"/>
                <w:w w:val="100"/>
                <w:position w:val="0"/>
              </w:rPr>
              <w:t>《关于提请股东大会授权董事会办理股份回购、注销相关事宜的议案》</w:t>
            </w:r>
          </w:p>
          <w:p>
            <w:pPr>
              <w:pStyle w:val="Style2"/>
              <w:keepNext w:val="0"/>
              <w:keepLines w:val="0"/>
              <w:widowControl w:val="0"/>
              <w:numPr>
                <w:ilvl w:val="0"/>
                <w:numId w:val="35"/>
              </w:numPr>
              <w:shd w:val="clear" w:color="auto" w:fill="auto"/>
              <w:tabs>
                <w:tab w:pos="307" w:val="left"/>
              </w:tabs>
              <w:bidi w:val="0"/>
              <w:spacing w:before="0" w:after="0" w:line="312" w:lineRule="exact"/>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会第二十九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会第三十次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《关于向公司参股子公司提供财务资助的议案》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第三届董事 会第三^一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年限制性股票激励计划（草案）及其摘要</w:t>
            </w:r>
            <w:r>
              <w:rPr>
                <w:color w:val="000000"/>
                <w:spacing w:val="0"/>
                <w:w w:val="100"/>
                <w:position w:val="0"/>
                <w:sz w:val="18"/>
                <w:szCs w:val="18"/>
              </w:rPr>
              <w:t>〉</w:t>
            </w:r>
            <w:r>
              <w:rPr>
                <w:color w:val="000000"/>
                <w:spacing w:val="0"/>
                <w:w w:val="100"/>
                <w:position w:val="0"/>
              </w:rPr>
              <w:t>的议案》</w:t>
            </w:r>
          </w:p>
        </w:tc>
      </w:tr>
    </w:tbl>
    <w:p>
      <w:pPr>
        <w:spacing w:lineRule="exact" w:line="1"/>
        <w:rPr>
          <w:sz w:val="2"/>
          <w:szCs w:val="2"/>
        </w:rPr>
      </w:pPr>
      <w:r>
        <w:br w:type="page"/>
      </w:r>
    </w:p>
    <w:tbl>
      <w:tblPr>
        <w:tblOverlap w:val="never"/>
        <w:jc w:val="center"/>
        <w:tblLayout w:type="fixed"/>
      </w:tblPr>
      <w:tblGrid>
        <w:gridCol w:w="1003"/>
        <w:gridCol w:w="850"/>
        <w:gridCol w:w="850"/>
        <w:gridCol w:w="6883"/>
      </w:tblGrid>
      <w:tr>
        <w:trPr>
          <w:trHeight w:val="10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7"/>
              </w:numPr>
              <w:shd w:val="clear" w:color="auto" w:fill="auto"/>
              <w:tabs>
                <w:tab w:pos="235" w:val="left"/>
              </w:tabs>
              <w:bidi w:val="0"/>
              <w:spacing w:before="0" w:after="14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37"/>
              </w:numPr>
              <w:shd w:val="clear" w:color="auto" w:fill="auto"/>
              <w:tabs>
                <w:tab w:pos="226" w:val="left"/>
              </w:tabs>
              <w:bidi w:val="0"/>
              <w:spacing w:before="0" w:after="140" w:line="240" w:lineRule="auto"/>
              <w:ind w:left="0" w:right="0" w:firstLine="0"/>
              <w:jc w:val="left"/>
            </w:pPr>
            <w:r>
              <w:rPr>
                <w:color w:val="000000"/>
                <w:spacing w:val="0"/>
                <w:w w:val="100"/>
                <w:position w:val="0"/>
              </w:rPr>
              <w:t>《关于提请股东大会授权董事会办理公司股权激励计划相关事宜的议案》</w:t>
            </w:r>
          </w:p>
          <w:p>
            <w:pPr>
              <w:pStyle w:val="Style2"/>
              <w:keepNext w:val="0"/>
              <w:keepLines w:val="0"/>
              <w:widowControl w:val="0"/>
              <w:numPr>
                <w:ilvl w:val="0"/>
                <w:numId w:val="37"/>
              </w:numPr>
              <w:shd w:val="clear" w:color="auto" w:fill="auto"/>
              <w:tabs>
                <w:tab w:pos="235" w:val="left"/>
              </w:tabs>
              <w:bidi w:val="0"/>
              <w:spacing w:before="0" w:after="140" w:line="240" w:lineRule="auto"/>
              <w:ind w:left="0" w:right="0" w:firstLine="0"/>
              <w:jc w:val="left"/>
            </w:pPr>
            <w:r>
              <w:rPr>
                <w:color w:val="000000"/>
                <w:spacing w:val="0"/>
                <w:w w:val="100"/>
                <w:position w:val="0"/>
              </w:rPr>
              <w:t>《关于延长参股公司业绩承诺期及变更业绩承诺金额的议案》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会第三十二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9"/>
              </w:numPr>
              <w:shd w:val="clear" w:color="auto" w:fill="auto"/>
              <w:tabs>
                <w:tab w:pos="216" w:val="left"/>
              </w:tabs>
              <w:bidi w:val="0"/>
              <w:spacing w:before="0" w:after="140" w:line="240" w:lineRule="auto"/>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年限制性股票激励计划激励对象名单、授予数量和授予价格的议案》</w:t>
            </w:r>
          </w:p>
          <w:p>
            <w:pPr>
              <w:pStyle w:val="Style2"/>
              <w:keepNext w:val="0"/>
              <w:keepLines w:val="0"/>
              <w:widowControl w:val="0"/>
              <w:numPr>
                <w:ilvl w:val="0"/>
                <w:numId w:val="39"/>
              </w:numPr>
              <w:shd w:val="clear" w:color="auto" w:fill="auto"/>
              <w:tabs>
                <w:tab w:pos="235" w:val="left"/>
              </w:tabs>
              <w:bidi w:val="0"/>
              <w:spacing w:before="0" w:after="0" w:line="240" w:lineRule="auto"/>
              <w:ind w:left="0" w:right="0" w:firstLine="0"/>
              <w:jc w:val="left"/>
            </w:pPr>
            <w:r>
              <w:rPr>
                <w:color w:val="000000"/>
                <w:spacing w:val="0"/>
                <w:w w:val="100"/>
                <w:position w:val="0"/>
              </w:rPr>
              <w:t>《关于向激励对象首次授予限制性股票的议案》</w:t>
            </w:r>
          </w:p>
        </w:tc>
      </w:tr>
      <w:tr>
        <w:trPr>
          <w:trHeight w:val="1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会第三十三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41"/>
              </w:numPr>
              <w:shd w:val="clear" w:color="auto" w:fill="auto"/>
              <w:tabs>
                <w:tab w:pos="216" w:val="left"/>
              </w:tabs>
              <w:bidi w:val="0"/>
              <w:spacing w:before="0" w:after="14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r>
              <w:rPr>
                <w:color w:val="000000"/>
                <w:spacing w:val="0"/>
                <w:w w:val="100"/>
                <w:position w:val="0"/>
                <w:sz w:val="18"/>
                <w:szCs w:val="18"/>
              </w:rPr>
              <w:t>〉</w:t>
            </w:r>
            <w:r>
              <w:rPr>
                <w:color w:val="000000"/>
                <w:spacing w:val="0"/>
                <w:w w:val="100"/>
                <w:position w:val="0"/>
              </w:rPr>
              <w:t>及其摘要的议案》</w:t>
            </w:r>
          </w:p>
          <w:p>
            <w:pPr>
              <w:pStyle w:val="Style2"/>
              <w:keepNext w:val="0"/>
              <w:keepLines w:val="0"/>
              <w:widowControl w:val="0"/>
              <w:numPr>
                <w:ilvl w:val="0"/>
                <w:numId w:val="41"/>
              </w:numPr>
              <w:shd w:val="clear" w:color="auto" w:fill="auto"/>
              <w:tabs>
                <w:tab w:pos="235" w:val="left"/>
              </w:tabs>
              <w:bidi w:val="0"/>
              <w:spacing w:before="0" w:after="14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月募集资金存放与使用情况专项报告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41"/>
              </w:numPr>
              <w:shd w:val="clear" w:color="auto" w:fill="auto"/>
              <w:tabs>
                <w:tab w:pos="226" w:val="left"/>
              </w:tabs>
              <w:bidi w:val="0"/>
              <w:spacing w:before="0" w:after="140" w:line="240" w:lineRule="auto"/>
              <w:ind w:left="0" w:right="0" w:firstLine="0"/>
              <w:jc w:val="left"/>
            </w:pPr>
            <w:r>
              <w:rPr>
                <w:color w:val="000000"/>
                <w:spacing w:val="0"/>
                <w:w w:val="100"/>
                <w:position w:val="0"/>
              </w:rPr>
              <w:t>《关于新增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年度日常关联交易预计额度的议案》</w:t>
            </w:r>
          </w:p>
          <w:p>
            <w:pPr>
              <w:pStyle w:val="Style2"/>
              <w:keepNext w:val="0"/>
              <w:keepLines w:val="0"/>
              <w:widowControl w:val="0"/>
              <w:numPr>
                <w:ilvl w:val="0"/>
                <w:numId w:val="41"/>
              </w:numPr>
              <w:shd w:val="clear" w:color="auto" w:fill="auto"/>
              <w:tabs>
                <w:tab w:pos="235" w:val="left"/>
              </w:tabs>
              <w:bidi w:val="0"/>
              <w:spacing w:before="0" w:after="140" w:line="240" w:lineRule="auto"/>
              <w:ind w:left="0" w:right="0" w:firstLine="0"/>
              <w:jc w:val="left"/>
            </w:pPr>
            <w:r>
              <w:rPr>
                <w:color w:val="000000"/>
                <w:spacing w:val="0"/>
                <w:w w:val="100"/>
                <w:position w:val="0"/>
              </w:rPr>
              <w:t>《关于签署对外投资意向协议的议案》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会第三十四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43"/>
              </w:numPr>
              <w:shd w:val="clear" w:color="auto" w:fill="auto"/>
              <w:tabs>
                <w:tab w:pos="216" w:val="left"/>
              </w:tabs>
              <w:bidi w:val="0"/>
              <w:spacing w:before="0" w:after="120" w:line="240" w:lineRule="auto"/>
              <w:ind w:left="0" w:right="0" w:firstLine="0"/>
              <w:jc w:val="left"/>
            </w:pPr>
            <w:r>
              <w:rPr>
                <w:color w:val="000000"/>
                <w:spacing w:val="0"/>
                <w:w w:val="100"/>
                <w:position w:val="0"/>
              </w:rPr>
              <w:t>《关于向公司参股公司提供财务资助的议案》</w:t>
            </w:r>
          </w:p>
          <w:p>
            <w:pPr>
              <w:pStyle w:val="Style2"/>
              <w:keepNext w:val="0"/>
              <w:keepLines w:val="0"/>
              <w:widowControl w:val="0"/>
              <w:numPr>
                <w:ilvl w:val="0"/>
                <w:numId w:val="43"/>
              </w:numPr>
              <w:shd w:val="clear" w:color="auto" w:fill="auto"/>
              <w:tabs>
                <w:tab w:pos="235" w:val="left"/>
              </w:tabs>
              <w:bidi w:val="0"/>
              <w:spacing w:before="0" w:after="0" w:line="240" w:lineRule="auto"/>
              <w:ind w:left="0" w:right="0" w:firstLine="0"/>
              <w:jc w:val="left"/>
            </w:pPr>
            <w:r>
              <w:rPr>
                <w:color w:val="000000"/>
                <w:spacing w:val="0"/>
                <w:w w:val="100"/>
                <w:position w:val="0"/>
              </w:rPr>
              <w:t>《关于公司拟参与南山区联合竞买及合作建设科技园北区</w:t>
            </w:r>
            <w:r>
              <w:rPr>
                <w:rFonts w:ascii="Times New Roman" w:eastAsia="Times New Roman" w:hAnsi="Times New Roman" w:cs="Times New Roman"/>
                <w:color w:val="000000"/>
                <w:spacing w:val="0"/>
                <w:w w:val="100"/>
                <w:position w:val="0"/>
                <w:sz w:val="18"/>
                <w:szCs w:val="18"/>
              </w:rPr>
              <w:t>T401-0112</w:t>
            </w:r>
            <w:r>
              <w:rPr>
                <w:color w:val="000000"/>
                <w:spacing w:val="0"/>
                <w:w w:val="100"/>
                <w:position w:val="0"/>
              </w:rPr>
              <w:t>地块的议案》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会第三十五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的议案》</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会第三十六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45"/>
              </w:numPr>
              <w:shd w:val="clear" w:color="auto" w:fill="auto"/>
              <w:tabs>
                <w:tab w:pos="216" w:val="left"/>
              </w:tabs>
              <w:bidi w:val="0"/>
              <w:spacing w:before="0" w:after="140" w:line="240" w:lineRule="auto"/>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p>
          <w:p>
            <w:pPr>
              <w:pStyle w:val="Style2"/>
              <w:keepNext w:val="0"/>
              <w:keepLines w:val="0"/>
              <w:widowControl w:val="0"/>
              <w:numPr>
                <w:ilvl w:val="0"/>
                <w:numId w:val="45"/>
              </w:numPr>
              <w:shd w:val="clear" w:color="auto" w:fill="auto"/>
              <w:tabs>
                <w:tab w:pos="235" w:val="left"/>
              </w:tabs>
              <w:bidi w:val="0"/>
              <w:spacing w:before="0" w:after="140" w:line="240" w:lineRule="auto"/>
              <w:ind w:left="0" w:right="0" w:firstLine="0"/>
              <w:jc w:val="left"/>
            </w:pPr>
            <w:r>
              <w:rPr>
                <w:color w:val="000000"/>
                <w:spacing w:val="0"/>
                <w:w w:val="100"/>
                <w:position w:val="0"/>
              </w:rPr>
              <w:t>《关于变更公司注册资本暨修改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45"/>
              </w:numPr>
              <w:shd w:val="clear" w:color="auto" w:fill="auto"/>
              <w:tabs>
                <w:tab w:pos="226" w:val="left"/>
              </w:tabs>
              <w:bidi w:val="0"/>
              <w:spacing w:before="0" w:after="14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第三届董事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会第三十七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47"/>
              </w:numPr>
              <w:shd w:val="clear" w:color="auto" w:fill="auto"/>
              <w:tabs>
                <w:tab w:pos="216" w:val="left"/>
              </w:tabs>
              <w:bidi w:val="0"/>
              <w:spacing w:before="0" w:after="120" w:line="240" w:lineRule="auto"/>
              <w:ind w:left="0" w:right="0" w:firstLine="0"/>
              <w:jc w:val="left"/>
            </w:pPr>
            <w:r>
              <w:rPr>
                <w:color w:val="000000"/>
                <w:spacing w:val="0"/>
                <w:w w:val="100"/>
                <w:position w:val="0"/>
              </w:rPr>
              <w:t>《关于公司董事会换届选举暨提名第四届董事会非独立董事候选人的议案》</w:t>
            </w:r>
          </w:p>
          <w:p>
            <w:pPr>
              <w:pStyle w:val="Style2"/>
              <w:keepNext w:val="0"/>
              <w:keepLines w:val="0"/>
              <w:widowControl w:val="0"/>
              <w:numPr>
                <w:ilvl w:val="0"/>
                <w:numId w:val="47"/>
              </w:numPr>
              <w:shd w:val="clear" w:color="auto" w:fill="auto"/>
              <w:tabs>
                <w:tab w:pos="235" w:val="left"/>
              </w:tabs>
              <w:bidi w:val="0"/>
              <w:spacing w:before="0" w:after="120" w:line="240" w:lineRule="auto"/>
              <w:ind w:left="0" w:right="0" w:firstLine="0"/>
              <w:jc w:val="left"/>
            </w:pPr>
            <w:r>
              <w:rPr>
                <w:color w:val="000000"/>
                <w:spacing w:val="0"/>
                <w:w w:val="100"/>
                <w:position w:val="0"/>
              </w:rPr>
              <w:t>《关于公司董事会换届选举暨提名第四届董事会独立董事候选人的议案》</w:t>
            </w:r>
          </w:p>
          <w:p>
            <w:pPr>
              <w:pStyle w:val="Style2"/>
              <w:keepNext w:val="0"/>
              <w:keepLines w:val="0"/>
              <w:widowControl w:val="0"/>
              <w:numPr>
                <w:ilvl w:val="0"/>
                <w:numId w:val="47"/>
              </w:numPr>
              <w:shd w:val="clear" w:color="auto" w:fill="auto"/>
              <w:tabs>
                <w:tab w:pos="226" w:val="left"/>
              </w:tabs>
              <w:bidi w:val="0"/>
              <w:spacing w:before="0" w:after="120" w:line="240" w:lineRule="auto"/>
              <w:ind w:left="0" w:right="0" w:firstLine="0"/>
              <w:jc w:val="left"/>
            </w:pPr>
            <w:r>
              <w:rPr>
                <w:color w:val="000000"/>
                <w:spacing w:val="0"/>
                <w:w w:val="100"/>
                <w:position w:val="0"/>
              </w:rPr>
              <w:t>《关于公司第四届董事会董事薪酬方案的议案》</w:t>
            </w:r>
          </w:p>
        </w:tc>
      </w:tr>
      <w:tr>
        <w:trPr>
          <w:trHeight w:val="21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会第一次会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49"/>
              </w:numPr>
              <w:shd w:val="clear" w:color="auto" w:fill="auto"/>
              <w:tabs>
                <w:tab w:pos="216" w:val="left"/>
              </w:tabs>
              <w:bidi w:val="0"/>
              <w:spacing w:before="0" w:after="140" w:line="240" w:lineRule="auto"/>
              <w:ind w:left="0" w:right="0" w:firstLine="0"/>
              <w:jc w:val="left"/>
            </w:pPr>
            <w:r>
              <w:rPr>
                <w:color w:val="000000"/>
                <w:spacing w:val="0"/>
                <w:w w:val="100"/>
                <w:position w:val="0"/>
              </w:rPr>
              <w:t>《关于选举公司第四届董事会董事长、副董事长的议案》</w:t>
            </w:r>
          </w:p>
          <w:p>
            <w:pPr>
              <w:pStyle w:val="Style2"/>
              <w:keepNext w:val="0"/>
              <w:keepLines w:val="0"/>
              <w:widowControl w:val="0"/>
              <w:numPr>
                <w:ilvl w:val="0"/>
                <w:numId w:val="49"/>
              </w:numPr>
              <w:shd w:val="clear" w:color="auto" w:fill="auto"/>
              <w:tabs>
                <w:tab w:pos="235" w:val="left"/>
              </w:tabs>
              <w:bidi w:val="0"/>
              <w:spacing w:before="0" w:after="140" w:line="240" w:lineRule="auto"/>
              <w:ind w:left="0" w:right="0" w:firstLine="0"/>
              <w:jc w:val="left"/>
            </w:pPr>
            <w:r>
              <w:rPr>
                <w:color w:val="000000"/>
                <w:spacing w:val="0"/>
                <w:w w:val="100"/>
                <w:position w:val="0"/>
              </w:rPr>
              <w:t>《关于选举公司第四届董事会各专门委员会组成人员的议案》</w:t>
            </w:r>
          </w:p>
          <w:p>
            <w:pPr>
              <w:pStyle w:val="Style2"/>
              <w:keepNext w:val="0"/>
              <w:keepLines w:val="0"/>
              <w:widowControl w:val="0"/>
              <w:numPr>
                <w:ilvl w:val="0"/>
                <w:numId w:val="49"/>
              </w:numPr>
              <w:shd w:val="clear" w:color="auto" w:fill="auto"/>
              <w:tabs>
                <w:tab w:pos="226" w:val="left"/>
              </w:tabs>
              <w:bidi w:val="0"/>
              <w:spacing w:before="0" w:after="140" w:line="240" w:lineRule="auto"/>
              <w:ind w:left="0" w:right="0" w:firstLine="0"/>
              <w:jc w:val="left"/>
            </w:pPr>
            <w:r>
              <w:rPr>
                <w:color w:val="000000"/>
                <w:spacing w:val="0"/>
                <w:w w:val="100"/>
                <w:position w:val="0"/>
              </w:rPr>
              <w:t>《关于聘任公司总经理的议案》</w:t>
            </w:r>
          </w:p>
          <w:p>
            <w:pPr>
              <w:pStyle w:val="Style2"/>
              <w:keepNext w:val="0"/>
              <w:keepLines w:val="0"/>
              <w:widowControl w:val="0"/>
              <w:numPr>
                <w:ilvl w:val="0"/>
                <w:numId w:val="49"/>
              </w:numPr>
              <w:shd w:val="clear" w:color="auto" w:fill="auto"/>
              <w:tabs>
                <w:tab w:pos="235" w:val="left"/>
              </w:tabs>
              <w:bidi w:val="0"/>
              <w:spacing w:before="0" w:after="140" w:line="240" w:lineRule="auto"/>
              <w:ind w:left="0" w:right="0" w:firstLine="0"/>
              <w:jc w:val="left"/>
            </w:pPr>
            <w:r>
              <w:rPr>
                <w:color w:val="000000"/>
                <w:spacing w:val="0"/>
                <w:w w:val="100"/>
                <w:position w:val="0"/>
              </w:rPr>
              <w:t>《关于聘任公司副总经理的议案》</w:t>
            </w:r>
          </w:p>
          <w:p>
            <w:pPr>
              <w:pStyle w:val="Style2"/>
              <w:keepNext w:val="0"/>
              <w:keepLines w:val="0"/>
              <w:widowControl w:val="0"/>
              <w:numPr>
                <w:ilvl w:val="0"/>
                <w:numId w:val="49"/>
              </w:numPr>
              <w:shd w:val="clear" w:color="auto" w:fill="auto"/>
              <w:tabs>
                <w:tab w:pos="226" w:val="left"/>
              </w:tabs>
              <w:bidi w:val="0"/>
              <w:spacing w:before="0" w:after="140" w:line="240" w:lineRule="auto"/>
              <w:ind w:left="0" w:right="0" w:firstLine="0"/>
              <w:jc w:val="left"/>
            </w:pPr>
            <w:r>
              <w:rPr>
                <w:color w:val="000000"/>
                <w:spacing w:val="0"/>
                <w:w w:val="100"/>
                <w:position w:val="0"/>
              </w:rPr>
              <w:t>《关于聘任公司董事会秘书的议案》</w:t>
            </w:r>
          </w:p>
          <w:p>
            <w:pPr>
              <w:pStyle w:val="Style2"/>
              <w:keepNext w:val="0"/>
              <w:keepLines w:val="0"/>
              <w:widowControl w:val="0"/>
              <w:numPr>
                <w:ilvl w:val="0"/>
                <w:numId w:val="49"/>
              </w:numPr>
              <w:shd w:val="clear" w:color="auto" w:fill="auto"/>
              <w:tabs>
                <w:tab w:pos="230" w:val="left"/>
              </w:tabs>
              <w:bidi w:val="0"/>
              <w:spacing w:before="0" w:after="140" w:line="240" w:lineRule="auto"/>
              <w:ind w:left="0" w:right="0" w:firstLine="0"/>
              <w:jc w:val="left"/>
            </w:pPr>
            <w:r>
              <w:rPr>
                <w:color w:val="000000"/>
                <w:spacing w:val="0"/>
                <w:w w:val="100"/>
                <w:position w:val="0"/>
              </w:rPr>
              <w:t>《关于聘任公司证券事务代表的议案》</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、董事出席董事会及股东大会的情况</w:t>
      </w:r>
      <w:bookmarkEnd w:id="337"/>
      <w:bookmarkEnd w:id="338"/>
      <w:bookmarkEnd w:id="34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成湘东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吴悦娟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蒋培登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董事对公司有关事项提出异议的情况</w:t>
      </w:r>
      <w:bookmarkEnd w:id="341"/>
      <w:bookmarkEnd w:id="342"/>
      <w:bookmarkEnd w:id="344"/>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董事履行职责的其他说明</w:t>
      </w:r>
      <w:bookmarkEnd w:id="345"/>
      <w:bookmarkEnd w:id="346"/>
      <w:bookmarkEnd w:id="348"/>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报告期内，公司独立董事严格按照《公司法》、《证券法》、《股票上市规则》、《公司章程》、《独立董事工作制度》、 《上市公司治理准则》及《深圳证券交易所上市公司自律监管指引第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号——创业板上市公司规范运作》及相关法律、法规 等有关规定和要求，忠实、勤勉地履行其职责，积极出席相关会议，利用自己的专业知识和经验对公司的战略发展、内部控 制、重大经营决策、制度完善等提供了专业性意见，对公司财务及生产经营活动、信息披露工作进行有效监督，为公司未来 发展和规范运作及提升管理水平起到了积极作用。对报告期内需要独立董事发表意见的事项出具了独立、公正意见，对公司 董事会审议事项及其他事项未提出过异议。</w:t>
      </w:r>
    </w:p>
    <w:p>
      <w:pPr>
        <w:pStyle w:val="Style24"/>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九</w:t>
      </w:r>
      <w:bookmarkEnd w:id="351"/>
      <w:r>
        <w:rPr>
          <w:color w:val="000000"/>
          <w:spacing w:val="0"/>
          <w:w w:val="100"/>
          <w:position w:val="0"/>
        </w:rPr>
        <w:t>、董事会下设专门委员会在报告期内的情况</w:t>
      </w:r>
      <w:bookmarkEnd w:id="349"/>
      <w:bookmarkEnd w:id="350"/>
      <w:bookmarkEnd w:id="352"/>
    </w:p>
    <w:tbl>
      <w:tblPr>
        <w:tblOverlap w:val="never"/>
        <w:jc w:val="center"/>
        <w:tblLayout w:type="fixed"/>
      </w:tblPr>
      <w:tblGrid>
        <w:gridCol w:w="715"/>
        <w:gridCol w:w="994"/>
        <w:gridCol w:w="566"/>
        <w:gridCol w:w="854"/>
        <w:gridCol w:w="2410"/>
        <w:gridCol w:w="2126"/>
        <w:gridCol w:w="989"/>
        <w:gridCol w:w="931"/>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高海军（主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任委员）、</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郭雳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《关于终止设立产业基金并注 销杭州清科优博讯投资管理合 伙企业（有限合伙）的议案》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杭州清科优博讯投资管理 合伙企业（有限合伙）自成 立以来，一直未能寻找到较 合适的投资标的。公司对其 亦未实缴出资，本次清算、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对公司该次 投资的背景 及终止原因 进行详细了 解。</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994"/>
        <w:gridCol w:w="566"/>
        <w:gridCol w:w="854"/>
        <w:gridCol w:w="2410"/>
        <w:gridCol w:w="2126"/>
        <w:gridCol w:w="989"/>
        <w:gridCol w:w="931"/>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注销杭州清科优博讯投资 管理合伙企业（有限合伙） 不会对公司财务状况和经 营状况产生影响，不存在损 害公司和全体股东特别是 中小股东利益的情形。一致 同意终止设立产业基金并 注销杭州清科优博讯投资 管理合伙企业（有限合伙）。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51"/>
              </w:numPr>
              <w:shd w:val="clear" w:color="auto" w:fill="auto"/>
              <w:tabs>
                <w:tab w:pos="206" w:val="left"/>
              </w:tabs>
              <w:bidi w:val="0"/>
              <w:spacing w:before="0" w:after="0" w:line="302" w:lineRule="exact"/>
              <w:ind w:left="0" w:right="0" w:firstLine="0"/>
              <w:jc w:val="left"/>
            </w:pPr>
            <w:r>
              <w:rPr>
                <w:color w:val="000000"/>
                <w:spacing w:val="0"/>
                <w:w w:val="100"/>
                <w:position w:val="0"/>
              </w:rPr>
              <w:t>《内审部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年工作报告及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年工作计划》</w:t>
            </w:r>
          </w:p>
          <w:p>
            <w:pPr>
              <w:pStyle w:val="Style2"/>
              <w:keepNext w:val="0"/>
              <w:keepLines w:val="0"/>
              <w:widowControl w:val="0"/>
              <w:numPr>
                <w:ilvl w:val="0"/>
                <w:numId w:val="51"/>
              </w:numPr>
              <w:shd w:val="clear" w:color="auto" w:fill="auto"/>
              <w:tabs>
                <w:tab w:pos="240"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 使用情况专项报告》</w:t>
            </w:r>
          </w:p>
          <w:p>
            <w:pPr>
              <w:pStyle w:val="Style2"/>
              <w:keepNext w:val="0"/>
              <w:keepLines w:val="0"/>
              <w:widowControl w:val="0"/>
              <w:numPr>
                <w:ilvl w:val="0"/>
                <w:numId w:val="51"/>
              </w:numPr>
              <w:shd w:val="clear" w:color="auto" w:fill="auto"/>
              <w:tabs>
                <w:tab w:pos="221" w:val="left"/>
              </w:tabs>
              <w:bidi w:val="0"/>
              <w:spacing w:before="0" w:after="0" w:line="32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 其摘要的议案</w:t>
            </w:r>
          </w:p>
          <w:p>
            <w:pPr>
              <w:pStyle w:val="Style2"/>
              <w:keepNext w:val="0"/>
              <w:keepLines w:val="0"/>
              <w:widowControl w:val="0"/>
              <w:numPr>
                <w:ilvl w:val="0"/>
                <w:numId w:val="51"/>
              </w:numPr>
              <w:shd w:val="clear" w:color="auto" w:fill="auto"/>
              <w:tabs>
                <w:tab w:pos="154" w:val="left"/>
              </w:tabs>
              <w:bidi w:val="0"/>
              <w:spacing w:before="0" w:after="0" w:line="323" w:lineRule="exact"/>
              <w:ind w:left="0" w:right="0" w:firstLine="0"/>
              <w:jc w:val="left"/>
            </w:pPr>
            <w:r>
              <w:rPr>
                <w:color w:val="000000"/>
                <w:spacing w:val="0"/>
                <w:w w:val="100"/>
                <w:position w:val="0"/>
              </w:rPr>
              <w:t>《关于审议公司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年度内 部控制自我评价报告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51"/>
              </w:numPr>
              <w:shd w:val="clear" w:color="auto" w:fill="auto"/>
              <w:tabs>
                <w:tab w:pos="197" w:val="left"/>
              </w:tabs>
              <w:bidi w:val="0"/>
              <w:spacing w:before="0" w:after="0" w:line="323" w:lineRule="exact"/>
              <w:ind w:left="0" w:right="0" w:firstLine="0"/>
              <w:jc w:val="left"/>
            </w:pPr>
            <w:r>
              <w:rPr>
                <w:color w:val="000000"/>
                <w:spacing w:val="0"/>
                <w:w w:val="100"/>
                <w:position w:val="0"/>
              </w:rPr>
              <w:t>《关于确认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年度关联交 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 预计的议案》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公司定期报告及相关议案 内容真实、准确、完整地反 映了公司的财务状况和经 营成果，不存在虚假记载、 误导性陈述或重大遗漏。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 层沟通，了 解公司经营 发展情况； 就年报审计 情况与会计 师事务进行 沟通；听取 公司内审部 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年度工作总 结及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年工作计 划。</w:t>
            </w:r>
          </w:p>
        </w:tc>
        <w:tc>
          <w:tcPr>
            <w:tcBorders>
              <w:top w:val="single" w:sz="4"/>
              <w:left w:val="single" w:sz="4"/>
              <w:right w:val="single" w:sz="4"/>
            </w:tcBorders>
            <w:shd w:val="clear" w:color="auto" w:fill="FFFFFF"/>
            <w:vAlign w:val="top"/>
          </w:tcPr>
          <w:p>
            <w:pPr>
              <w:widowControl w:val="0"/>
              <w:rPr>
                <w:sz w:val="10"/>
                <w:szCs w:val="10"/>
              </w:rPr>
            </w:pPr>
          </w:p>
        </w:tc>
      </w:tr>
      <w:tr>
        <w:trPr>
          <w:trHeight w:val="16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53"/>
              </w:numPr>
              <w:shd w:val="clear" w:color="auto" w:fill="auto"/>
              <w:tabs>
                <w:tab w:pos="226" w:val="left"/>
              </w:tabs>
              <w:bidi w:val="0"/>
              <w:spacing w:before="0" w:after="0" w:line="32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53"/>
              </w:numPr>
              <w:shd w:val="clear" w:color="auto" w:fill="auto"/>
              <w:tabs>
                <w:tab w:pos="182" w:val="left"/>
              </w:tabs>
              <w:bidi w:val="0"/>
              <w:spacing w:before="0" w:after="0" w:line="32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月募集资 金存放与使用情况专项报告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公司定期报告内容真实、准 确、完整地反映了公司的财 务状况和经营成果，不存在 虚假记载、误导性陈述或重 大遗漏。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 层沟通，了 解公司经营 发展情况。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55"/>
              </w:numPr>
              <w:shd w:val="clear" w:color="auto" w:fill="auto"/>
              <w:tabs>
                <w:tab w:pos="226" w:val="left"/>
              </w:tabs>
              <w:bidi w:val="0"/>
              <w:spacing w:before="0" w:after="0" w:line="32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w:t>
            </w:r>
          </w:p>
          <w:p>
            <w:pPr>
              <w:pStyle w:val="Style2"/>
              <w:keepNext w:val="0"/>
              <w:keepLines w:val="0"/>
              <w:widowControl w:val="0"/>
              <w:numPr>
                <w:ilvl w:val="0"/>
                <w:numId w:val="55"/>
              </w:numPr>
              <w:shd w:val="clear" w:color="auto" w:fill="auto"/>
              <w:tabs>
                <w:tab w:pos="182" w:val="left"/>
              </w:tabs>
              <w:bidi w:val="0"/>
              <w:spacing w:before="0" w:after="0" w:line="325"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月募集资 金存放与使用情况专项报告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p>
            <w:pPr>
              <w:pStyle w:val="Style2"/>
              <w:keepNext w:val="0"/>
              <w:keepLines w:val="0"/>
              <w:widowControl w:val="0"/>
              <w:numPr>
                <w:ilvl w:val="0"/>
                <w:numId w:val="55"/>
              </w:numPr>
              <w:shd w:val="clear" w:color="auto" w:fill="auto"/>
              <w:tabs>
                <w:tab w:pos="197" w:val="left"/>
              </w:tabs>
              <w:bidi w:val="0"/>
              <w:spacing w:before="0" w:after="0" w:line="325" w:lineRule="exact"/>
              <w:ind w:left="0" w:right="0" w:firstLine="0"/>
              <w:jc w:val="left"/>
            </w:pPr>
            <w:r>
              <w:rPr>
                <w:color w:val="000000"/>
                <w:spacing w:val="0"/>
                <w:w w:val="100"/>
                <w:position w:val="0"/>
              </w:rPr>
              <w:t>《内审部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年上半年工作 计划和报告》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公司定期报告内容真实、准 确、完整地反映了公司的财 务状况和经营成果，不存在 虚假记载、误导性陈述或重 大遗漏。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 层沟通，了 解公司经营 发展情况。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36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57"/>
              </w:numPr>
              <w:shd w:val="clear" w:color="auto" w:fill="auto"/>
              <w:tabs>
                <w:tab w:pos="173" w:val="left"/>
              </w:tabs>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月募集资 金存放与使用情况专项报告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p>
            <w:pPr>
              <w:pStyle w:val="Style2"/>
              <w:keepNext w:val="0"/>
              <w:keepLines w:val="0"/>
              <w:widowControl w:val="0"/>
              <w:numPr>
                <w:ilvl w:val="0"/>
                <w:numId w:val="57"/>
              </w:numPr>
              <w:shd w:val="clear" w:color="auto" w:fill="auto"/>
              <w:tabs>
                <w:tab w:pos="240" w:val="left"/>
              </w:tabs>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 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57"/>
              </w:numPr>
              <w:shd w:val="clear" w:color="auto" w:fill="auto"/>
              <w:tabs>
                <w:tab w:pos="197" w:val="left"/>
              </w:tabs>
              <w:bidi w:val="0"/>
              <w:spacing w:before="0" w:after="0" w:line="326" w:lineRule="exact"/>
              <w:ind w:left="0" w:right="0" w:firstLine="0"/>
              <w:jc w:val="left"/>
            </w:pPr>
            <w:r>
              <w:rPr>
                <w:color w:val="000000"/>
                <w:spacing w:val="0"/>
                <w:w w:val="100"/>
                <w:position w:val="0"/>
              </w:rPr>
              <w:t>《内审部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 作计划和报告》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公司定期报告内容真实、准 确、完整地反映了公司的财 务状况和经营成果，不存在 虚假记载、误导性陈述或重 大遗漏。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 层沟通，了 解公司经营 发展情况。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994"/>
        <w:gridCol w:w="566"/>
        <w:gridCol w:w="854"/>
        <w:gridCol w:w="2410"/>
        <w:gridCol w:w="2126"/>
        <w:gridCol w:w="989"/>
        <w:gridCol w:w="93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 构的议案》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郭雳（主任 委员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高 海军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59"/>
              </w:numPr>
              <w:shd w:val="clear" w:color="auto" w:fill="auto"/>
              <w:tabs>
                <w:tab w:pos="144" w:val="left"/>
              </w:tabs>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 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numPr>
                <w:ilvl w:val="0"/>
                <w:numId w:val="59"/>
              </w:numPr>
              <w:shd w:val="clear" w:color="auto" w:fill="auto"/>
              <w:tabs>
                <w:tab w:pos="154" w:val="left"/>
              </w:tabs>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 报告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公司管理层认真履行了其 相关职责。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 层沟通，了 解公司经营 发展情况。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61"/>
              </w:numPr>
              <w:shd w:val="clear" w:color="auto" w:fill="auto"/>
              <w:tabs>
                <w:tab w:pos="144" w:val="left"/>
              </w:tabs>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 励计划（草案）及其摘要</w:t>
            </w:r>
            <w:r>
              <w:rPr>
                <w:color w:val="000000"/>
                <w:spacing w:val="0"/>
                <w:w w:val="100"/>
                <w:position w:val="0"/>
                <w:sz w:val="18"/>
                <w:szCs w:val="18"/>
              </w:rPr>
              <w:t>〉</w:t>
            </w:r>
            <w:r>
              <w:rPr>
                <w:color w:val="000000"/>
                <w:spacing w:val="0"/>
                <w:w w:val="100"/>
                <w:position w:val="0"/>
              </w:rPr>
              <w:t>的议 案》</w:t>
            </w:r>
          </w:p>
          <w:p>
            <w:pPr>
              <w:pStyle w:val="Style2"/>
              <w:keepNext w:val="0"/>
              <w:keepLines w:val="0"/>
              <w:widowControl w:val="0"/>
              <w:numPr>
                <w:ilvl w:val="0"/>
                <w:numId w:val="61"/>
              </w:numPr>
              <w:shd w:val="clear" w:color="auto" w:fill="auto"/>
              <w:tabs>
                <w:tab w:pos="154" w:val="left"/>
              </w:tabs>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 励计划实施考核管理办法</w:t>
            </w:r>
            <w:r>
              <w:rPr>
                <w:color w:val="000000"/>
                <w:spacing w:val="0"/>
                <w:w w:val="100"/>
                <w:position w:val="0"/>
                <w:sz w:val="18"/>
                <w:szCs w:val="18"/>
              </w:rPr>
              <w:t>〉</w:t>
            </w:r>
            <w:r>
              <w:rPr>
                <w:color w:val="000000"/>
                <w:spacing w:val="0"/>
                <w:w w:val="100"/>
                <w:position w:val="0"/>
              </w:rPr>
              <w:t>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 激励计划（草案）》及其摘 要的拟定符合有关法律、法 规、规章及规范性文件的规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 励计划（草 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 票激励计划 实施考核管 理办法》进 行详细了 解。</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年上半年董事会 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公司管理层认真履行了其 相关职责。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与公司管理 层沟通，了 解公司经营 发展情况。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《关于公司第四届董事、监事 薪酬方案的议案》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方案的制定有利于提高公 司管理运作水平，有利于公 司长远健康的发展，薪酬方 案合理有效。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根据本地区 同行业上市 公司的董事 薪酬水平， 结合公司的 实际经营效 益对薪酬方 案进行了审 核。</w:t>
            </w:r>
          </w:p>
        </w:tc>
        <w:tc>
          <w:tcPr>
            <w:tcBorders>
              <w:top w:val="single" w:sz="4"/>
              <w:left w:val="single" w:sz="4"/>
              <w:right w:val="single" w:sz="4"/>
            </w:tcBorders>
            <w:shd w:val="clear" w:color="auto" w:fill="FFFFFF"/>
            <w:vAlign w:val="top"/>
          </w:tcPr>
          <w:p>
            <w:pPr>
              <w:widowControl w:val="0"/>
              <w:rPr>
                <w:sz w:val="10"/>
                <w:szCs w:val="10"/>
              </w:rPr>
            </w:pPr>
          </w:p>
        </w:tc>
      </w:tr>
      <w:tr>
        <w:trPr>
          <w:trHeight w:val="20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郭雳（主任 委员）、</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徐先 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63"/>
              </w:numPr>
              <w:shd w:val="clear" w:color="auto" w:fill="auto"/>
              <w:tabs>
                <w:tab w:pos="230" w:val="left"/>
              </w:tabs>
              <w:bidi w:val="0"/>
              <w:spacing w:before="0" w:after="0" w:line="312" w:lineRule="exact"/>
              <w:ind w:left="0" w:right="0" w:firstLine="0"/>
              <w:jc w:val="both"/>
            </w:pPr>
            <w:r>
              <w:rPr>
                <w:color w:val="000000"/>
                <w:spacing w:val="0"/>
                <w:w w:val="100"/>
                <w:position w:val="0"/>
              </w:rPr>
              <w:t>《关于公司董事会换届选举 暨提名第四届董事会非独立董 事候选人的议案》</w:t>
            </w:r>
          </w:p>
          <w:p>
            <w:pPr>
              <w:pStyle w:val="Style2"/>
              <w:keepNext w:val="0"/>
              <w:keepLines w:val="0"/>
              <w:widowControl w:val="0"/>
              <w:numPr>
                <w:ilvl w:val="0"/>
                <w:numId w:val="63"/>
              </w:numPr>
              <w:shd w:val="clear" w:color="auto" w:fill="auto"/>
              <w:tabs>
                <w:tab w:pos="240" w:val="left"/>
              </w:tabs>
              <w:bidi w:val="0"/>
              <w:spacing w:before="0" w:after="0" w:line="317" w:lineRule="exact"/>
              <w:ind w:left="0" w:right="0" w:firstLine="0"/>
              <w:jc w:val="both"/>
            </w:pPr>
            <w:r>
              <w:rPr>
                <w:color w:val="000000"/>
                <w:spacing w:val="0"/>
                <w:w w:val="100"/>
                <w:position w:val="0"/>
              </w:rPr>
              <w:t>《关于公司董事会换届选举 暨提名第四届董事会独立董事 候选人的议案》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相关人员任职资格符合相 关法律法规有关规定。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对拟聘人选 资格进行多 维度的审 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rPr>
        <w:t>十、监事会工作情况</w:t>
      </w:r>
      <w:bookmarkEnd w:id="353"/>
      <w:bookmarkEnd w:id="354"/>
      <w:bookmarkEnd w:id="35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4"/>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rPr>
        <w:t>十^一、公司员工情况</w:t>
      </w:r>
      <w:bookmarkEnd w:id="356"/>
      <w:bookmarkEnd w:id="357"/>
      <w:bookmarkEnd w:id="358"/>
    </w:p>
    <w:p>
      <w:pPr>
        <w:pStyle w:val="Style30"/>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、员工数量、专业构成及教育程度</w:t>
      </w:r>
      <w:bookmarkEnd w:id="359"/>
      <w:bookmarkEnd w:id="360"/>
      <w:bookmarkEnd w:id="3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大学（含大专）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1,356</w:t>
            </w:r>
          </w:p>
        </w:tc>
      </w:tr>
    </w:tbl>
    <w:p>
      <w:pPr>
        <w:widowControl w:val="0"/>
        <w:spacing w:after="319" w:line="1" w:lineRule="exact"/>
      </w:pPr>
    </w:p>
    <w:p>
      <w:pPr>
        <w:pStyle w:val="Style30"/>
        <w:keepNext/>
        <w:keepLines/>
        <w:widowControl w:val="0"/>
        <w:shd w:val="clear" w:color="auto" w:fill="auto"/>
        <w:tabs>
          <w:tab w:pos="376" w:val="left"/>
        </w:tabs>
        <w:bidi w:val="0"/>
        <w:spacing w:before="0" w:after="2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薪酬政策</w:t>
      </w:r>
      <w:bookmarkEnd w:id="363"/>
      <w:bookmarkEnd w:id="364"/>
      <w:bookmarkEnd w:id="366"/>
    </w:p>
    <w:p>
      <w:pPr>
        <w:pStyle w:val="Style20"/>
        <w:keepNext w:val="0"/>
        <w:keepLines w:val="0"/>
        <w:widowControl w:val="0"/>
        <w:shd w:val="clear" w:color="auto" w:fill="auto"/>
        <w:bidi w:val="0"/>
        <w:spacing w:before="0" w:after="380" w:line="313" w:lineRule="exact"/>
        <w:ind w:left="0" w:right="0"/>
        <w:jc w:val="left"/>
      </w:pPr>
      <w:r>
        <w:rPr>
          <w:color w:val="000000"/>
          <w:spacing w:val="0"/>
          <w:w w:val="100"/>
          <w:position w:val="0"/>
        </w:rPr>
        <w:t>公司根据员工从事的工作岗位、责任、能力、贡献、职称确定薪资标准，按月向员工发放薪酬。薪资构成包括：基本工 资、绩效工资、岗位工资、地域补贴、年终奖、住房公积金和其他。公司每年根据员工的工作技能和工作绩效、知识积累、 成果表现、公司上一年经营状况，核发年终奖励和专项奖励，保持公司的薪酬竞争力。公司对经营活动中为公司创造成绩显 著者、促进公司经营管理，提高经济效益方面成绩突出者或做出其他重大贡献者，公司会进行特别奖励或根据岗位的需求晋 升。对不同类别的岗位，公司采取有差异的薪酬结构；对于某些特殊的岗位采用特殊的处理方式；公司适当向能力突出的优 秀人才和责任重大、技术含量高的关键岗位倾斜。</w:t>
      </w:r>
    </w:p>
    <w:p>
      <w:pPr>
        <w:pStyle w:val="Style30"/>
        <w:keepNext/>
        <w:keepLines/>
        <w:widowControl w:val="0"/>
        <w:shd w:val="clear" w:color="auto" w:fill="auto"/>
        <w:tabs>
          <w:tab w:pos="376" w:val="left"/>
        </w:tabs>
        <w:bidi w:val="0"/>
        <w:spacing w:before="0" w:after="2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培训计划</w:t>
      </w:r>
      <w:bookmarkEnd w:id="367"/>
      <w:bookmarkEnd w:id="368"/>
      <w:bookmarkEnd w:id="370"/>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根据公司人力资源发展战略，在持续开展常规培训的同时，进一步加大关键人才培养和知识积累力度，确保员工的素质 和技能水平能够满足公司业务发展需要。</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通过全面的培训需求调查，制定各级培训计划并按计划实施。公司培训按照分层分类开展，从层级上分为：公司级培训、 </w:t>
      </w:r>
      <w:r>
        <w:rPr>
          <w:color w:val="000000"/>
          <w:spacing w:val="0"/>
          <w:w w:val="100"/>
          <w:position w:val="0"/>
        </w:rPr>
        <w:t>部门级培训、项目级培训；从类别上分为：管理类培训、技术类培训、专业类培训、新员工培训。针对关键人才，重点开 展了管理干部培养、导师培养、校招生培养等项目，有效提高公司员工整体素质，并进一步推动了公司人才梯队建设，为公 司发展储备优秀人才。同时大力开展知识积累工作，优化公司级、部门级知识库，为公司体系化、流程化提供支持。</w:t>
      </w:r>
    </w:p>
    <w:p>
      <w:pPr>
        <w:pStyle w:val="Style30"/>
        <w:keepNext/>
        <w:keepLines/>
        <w:widowControl w:val="0"/>
        <w:shd w:val="clear" w:color="auto" w:fill="auto"/>
        <w:bidi w:val="0"/>
        <w:spacing w:before="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、劳务外包情况</w:t>
      </w:r>
      <w:bookmarkEnd w:id="371"/>
      <w:bookmarkEnd w:id="372"/>
      <w:bookmarkEnd w:id="374"/>
    </w:p>
    <w:p>
      <w:pPr>
        <w:pStyle w:val="Style2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375" w:name="bookmark375"/>
      <w:bookmarkStart w:id="376" w:name="bookmark376"/>
      <w:bookmarkStart w:id="377" w:name="bookmark377"/>
      <w:r>
        <w:rPr>
          <w:color w:val="000000"/>
          <w:spacing w:val="0"/>
          <w:w w:val="100"/>
          <w:position w:val="0"/>
        </w:rPr>
        <w:t>十二、公司利润分配及资本公积金转增股本情况</w:t>
      </w:r>
      <w:bookmarkEnd w:id="375"/>
      <w:bookmarkEnd w:id="376"/>
      <w:bookmarkEnd w:id="377"/>
    </w:p>
    <w:p>
      <w:pPr>
        <w:pStyle w:val="Style20"/>
        <w:keepNext w:val="0"/>
        <w:keepLines w:val="0"/>
        <w:widowControl w:val="0"/>
        <w:shd w:val="clear" w:color="auto" w:fill="auto"/>
        <w:bidi w:val="0"/>
        <w:spacing w:before="0" w:after="140" w:line="316" w:lineRule="exact"/>
        <w:ind w:left="0" w:right="0" w:firstLine="0"/>
        <w:jc w:val="both"/>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316" w:lineRule="exact"/>
        <w:ind w:left="0" w:right="0"/>
        <w:jc w:val="both"/>
      </w:pPr>
      <w:r>
        <w:rPr>
          <w:color w:val="000000"/>
          <w:spacing w:val="0"/>
          <w:w w:val="100"/>
          <w:position w:val="0"/>
        </w:rPr>
        <w:t>报告期内，公司现金分红政策未进行调整，具体情况详见公司于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日在巨潮资讯网上披露的《未来三年（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年）股东回报规划》。公司严格按照《公司章程》和现金分红政策的有关规定实施公司的利润分配方案，相关审议 程序和决策机制完备。公司分配预案拟定和决策时，独立董事尽职履责并发挥了应有的作用，公司也听取了中小股东的意见 和诉求，相关的议案经由董事会、监事会审议过后提交股东大会审议，并由独立董事发表独立意见，审议通过后在规定时间 内进行实施，切实保证了全体股东的利益。</w:t>
      </w:r>
    </w:p>
    <w:tbl>
      <w:tblPr>
        <w:tblOverlap w:val="never"/>
        <w:jc w:val="center"/>
        <w:tblLayout w:type="fixed"/>
      </w:tblPr>
      <w:tblGrid>
        <w:gridCol w:w="6672"/>
        <w:gridCol w:w="2914"/>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330,078,570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16,503,928.50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63,003,029.20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79,506,957.70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137,865,439.01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本次现金分红情况</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8"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0" w:lineRule="exact"/>
        <w:ind w:left="0" w:right="0" w:firstLine="0"/>
        <w:jc w:val="left"/>
      </w:pPr>
      <w:r>
        <w:rPr>
          <w:color w:val="000000"/>
          <w:spacing w:val="0"/>
          <w:w w:val="100"/>
          <w:position w:val="0"/>
        </w:rPr>
        <w:t>为回报全体股东，与所有股东共享公司经营成果，在符合利润分配原则、保证公司正常经营和长远发展的前提下，公司拟 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331,047,670</w:t>
      </w:r>
      <w:r>
        <w:rPr>
          <w:color w:val="000000"/>
          <w:spacing w:val="0"/>
          <w:w w:val="100"/>
          <w:position w:val="0"/>
        </w:rPr>
        <w:t>股扣减回购账户中股份</w:t>
      </w:r>
      <w:r>
        <w:rPr>
          <w:rFonts w:ascii="Times New Roman" w:eastAsia="Times New Roman" w:hAnsi="Times New Roman" w:cs="Times New Roman"/>
          <w:color w:val="000000"/>
          <w:spacing w:val="0"/>
          <w:w w:val="100"/>
          <w:position w:val="0"/>
          <w:sz w:val="18"/>
          <w:szCs w:val="18"/>
        </w:rPr>
        <w:t>969,100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330,078,570</w:t>
      </w:r>
      <w:r>
        <w:rPr>
          <w:color w:val="000000"/>
          <w:spacing w:val="0"/>
          <w:w w:val="100"/>
          <w:position w:val="0"/>
        </w:rPr>
        <w:t>股为基数，向全体 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16,503,928.50</w:t>
      </w:r>
      <w:r>
        <w:rPr>
          <w:color w:val="000000"/>
          <w:spacing w:val="0"/>
          <w:w w:val="100"/>
          <w:position w:val="0"/>
        </w:rPr>
        <w:t>元（含税），剩余未分配利润结转 到以后年度。本年度不送红股，不以资本公积金转增股本。本次利润分配方案实施时，如享有利润分配权的股本总额发生 变动，则以实施分配方案股权登记日时享有利润分配权的股本总额为基数，按照分配总额不变的原则对每股分红金额进行 调整。</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rPr>
        <w:t>十三、公司股权激励计划、员工持股计划或其他员工激励措施的实施情况</w:t>
      </w:r>
      <w:bookmarkEnd w:id="378"/>
      <w:bookmarkEnd w:id="379"/>
      <w:bookmarkEnd w:id="380"/>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、股权激励</w:t>
      </w:r>
      <w:bookmarkEnd w:id="381"/>
      <w:bookmarkEnd w:id="382"/>
      <w:bookmarkEnd w:id="384"/>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年股权激励计划的实施情况</w:t>
      </w:r>
    </w:p>
    <w:p>
      <w:pPr>
        <w:pStyle w:val="Style20"/>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1.2021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日，公司召开第三届董事会第三十一次会议，审议通过《关于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的议案》以及《关于提请股东大会授权董事会办理 公司股权激励计划相关事宜的议案》等议案。公司独立董事就本次激励计划相关议案发表了明确同意的独立意见。独立董事 高海军先生作为征集人就公司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年年度股东大会审议的本次激励计划相关议案向公司全体股东征集投票权。同日，公司召 开第三届监事会第二十八次会议，审议通过《关于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限制性股票激励计划实施考核管理办法</w:t>
      </w:r>
      <w:r>
        <w:rPr>
          <w:color w:val="000000"/>
          <w:spacing w:val="0"/>
          <w:w w:val="100"/>
          <w:position w:val="0"/>
          <w:sz w:val="18"/>
          <w:szCs w:val="18"/>
        </w:rPr>
        <w:t>〉</w:t>
      </w:r>
      <w:r>
        <w:rPr>
          <w:color w:val="000000"/>
          <w:spacing w:val="0"/>
          <w:w w:val="100"/>
          <w:position w:val="0"/>
        </w:rPr>
        <w:t>的议案》和《关于核实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年限制性股票激励对象名单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的议案》，具体内容详见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日在巨潮资讯网上披露的相关公告。</w:t>
      </w:r>
    </w:p>
    <w:p>
      <w:pPr>
        <w:pStyle w:val="Style20"/>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2.2021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日，公司对本激励计划拟授予激励对象的姓名和职务在公司内部进行了公示。在公示期 内，公司监事会未收到与本激励计划激励对象有关的任何异议。公司于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日召开第三届监事会第二十九次会议审 议了《关于公司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年限制性股票激励计划首次授予激励对象名单的审核意见及公示情况说明的议案》，具体内容详见公司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日在巨潮资讯网上披露的《监事会关于公司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年限制性股票激励计划首次授予激励对象名单的审核意见及 公示情况》（公告编号：</w:t>
      </w:r>
      <w:r>
        <w:rPr>
          <w:rFonts w:ascii="Times New Roman" w:eastAsia="Times New Roman" w:hAnsi="Times New Roman" w:cs="Times New Roman"/>
          <w:color w:val="000000"/>
          <w:spacing w:val="0"/>
          <w:w w:val="100"/>
          <w:position w:val="0"/>
          <w:sz w:val="18"/>
          <w:szCs w:val="18"/>
        </w:rPr>
        <w:t xml:space="preserve">2021-063 </w:t>
      </w:r>
      <w:r>
        <w:rPr>
          <w:color w:val="000000"/>
          <w:spacing w:val="0"/>
          <w:w w:val="100"/>
          <w:position w:val="0"/>
        </w:rPr>
        <w:t>）。</w:t>
      </w:r>
    </w:p>
    <w:p>
      <w:pPr>
        <w:pStyle w:val="Style20"/>
        <w:keepNext w:val="0"/>
        <w:keepLines w:val="0"/>
        <w:widowControl w:val="0"/>
        <w:shd w:val="clear" w:color="auto" w:fill="auto"/>
        <w:bidi w:val="0"/>
        <w:spacing w:before="0" w:after="40" w:line="313" w:lineRule="exact"/>
        <w:ind w:left="0" w:right="0" w:firstLine="360"/>
        <w:jc w:val="both"/>
      </w:pPr>
      <w:r>
        <w:rPr>
          <w:rFonts w:ascii="Times New Roman" w:eastAsia="Times New Roman" w:hAnsi="Times New Roman" w:cs="Times New Roman"/>
          <w:color w:val="000000"/>
          <w:spacing w:val="0"/>
          <w:w w:val="100"/>
          <w:position w:val="0"/>
          <w:sz w:val="18"/>
          <w:szCs w:val="18"/>
        </w:rPr>
        <w:t>3.2021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 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的议案》以及《关于提请股东大会授权董事会办理公司股权 激励计划相关事宜的议案》。同时，公司就内幕信息知情人在本次激励计划草案公开披露前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个月内买卖公司股票的情况进 行了自查，未发现利用内幕信息进行股票交易的情形，并于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年限制性股票激励计划内幕信息 知情人买卖公司股票情况的自查报告》（公告编号：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20"/>
        <w:keepNext w:val="0"/>
        <w:keepLines w:val="0"/>
        <w:widowControl w:val="0"/>
        <w:shd w:val="clear" w:color="auto" w:fill="auto"/>
        <w:bidi w:val="0"/>
        <w:spacing w:before="0" w:after="120" w:line="314" w:lineRule="exact"/>
        <w:ind w:left="0" w:right="0" w:firstLine="360"/>
        <w:jc w:val="both"/>
      </w:pPr>
      <w:r>
        <w:rPr>
          <w:rFonts w:ascii="Times New Roman" w:eastAsia="Times New Roman" w:hAnsi="Times New Roman" w:cs="Times New Roman"/>
          <w:color w:val="000000"/>
          <w:spacing w:val="0"/>
          <w:w w:val="100"/>
          <w:position w:val="0"/>
          <w:sz w:val="18"/>
          <w:szCs w:val="18"/>
        </w:rPr>
        <w:t>4.2021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日，公司召开第三届董事会第三十二次会议和第三届监事会第三十次会议，分别审议通过《关于调整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年限制性股票激励计划激励对象名单、授予数量和授予价格的议案》《关于向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年限制性股票激励计划激励对象首次授予 限制性股票的议案》。公司董事会认为本次激励计划规定的限制性股票的授予条件已经成就，同意确定以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 首次授予日，向</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350.71</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股。公司监事会对调整后的激励对象名单再次 进行了核实并发表了明确同意的意见。公司独立董事对此发表了同意的独立意见，具体内容详见公司于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 潮资讯网上披露的相关公告。</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首次授予限制性股票的上市日为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日，授予数量为</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股，授予人数为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人，均为公司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于巨潮资讯网公示的《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年限制性股票激励计划首次授予激励对象名单（授予日）》中确定的人员。</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（二）实施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年股权激励计划对公司本报告期的影响</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年度股权激励计划对本报告期归属于上市公司股东的净利润的影响金额为</w:t>
      </w:r>
      <w:r>
        <w:rPr>
          <w:rFonts w:ascii="Times New Roman" w:eastAsia="Times New Roman" w:hAnsi="Times New Roman" w:cs="Times New Roman"/>
          <w:color w:val="000000"/>
          <w:spacing w:val="0"/>
          <w:w w:val="100"/>
          <w:position w:val="0"/>
          <w:sz w:val="18"/>
          <w:szCs w:val="18"/>
        </w:rPr>
        <w:t>658.5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万元。本次授予的股份来 源为公司通过二级市场回购的公司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股普通股股票，公司总股本未发生变化。本次授予不会导致公司实际控制人及控股股东 发生变化。</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董事、高级管理人员获得的股权激励情况</w:t>
      </w:r>
    </w:p>
    <w:p>
      <w:pPr>
        <w:pStyle w:val="Style20"/>
        <w:keepNext w:val="0"/>
        <w:keepLines w:val="0"/>
        <w:widowControl w:val="0"/>
        <w:shd w:val="clear" w:color="auto" w:fill="auto"/>
        <w:bidi w:val="0"/>
        <w:spacing w:before="0" w:after="14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1445"/>
        <w:gridCol w:w="422"/>
        <w:gridCol w:w="571"/>
        <w:gridCol w:w="566"/>
        <w:gridCol w:w="413"/>
        <w:gridCol w:w="686"/>
        <w:gridCol w:w="682"/>
        <w:gridCol w:w="682"/>
        <w:gridCol w:w="682"/>
        <w:gridCol w:w="682"/>
        <w:gridCol w:w="686"/>
        <w:gridCol w:w="682"/>
        <w:gridCol w:w="691"/>
      </w:tblGrid>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 持有 股票 期权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期新 授予 股票 期权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已行 权股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董事、副总经理、 创新开发事业部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副总经理、上海分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163,400</w:t>
            </w:r>
          </w:p>
        </w:tc>
      </w:tr>
      <w:tr>
        <w:trPr>
          <w:trHeight w:val="1037"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名激励对象共计授予限制性股票 </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股，其中向公司董事、高级管理人员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人共计授予的限制性股票</w:t>
            </w:r>
            <w:r>
              <w:rPr>
                <w:rFonts w:ascii="Times New Roman" w:eastAsia="Times New Roman" w:hAnsi="Times New Roman" w:cs="Times New Roman"/>
                <w:color w:val="000000"/>
                <w:spacing w:val="0"/>
                <w:w w:val="100"/>
                <w:position w:val="0"/>
                <w:sz w:val="18"/>
                <w:szCs w:val="18"/>
              </w:rPr>
              <w:t>163,400</w:t>
            </w:r>
            <w:r>
              <w:rPr>
                <w:color w:val="000000"/>
                <w:spacing w:val="0"/>
                <w:w w:val="100"/>
                <w:position w:val="0"/>
              </w:rPr>
              <w:t>股，具体情 况如上表所示。</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0"/>
        <w:keepNext w:val="0"/>
        <w:keepLines w:val="0"/>
        <w:widowControl w:val="0"/>
        <w:numPr>
          <w:ilvl w:val="0"/>
          <w:numId w:val="65"/>
        </w:numPr>
        <w:shd w:val="clear" w:color="auto" w:fill="auto"/>
        <w:tabs>
          <w:tab w:pos="666" w:val="left"/>
        </w:tabs>
        <w:bidi w:val="0"/>
        <w:spacing w:before="0" w:after="0" w:line="312" w:lineRule="exact"/>
        <w:ind w:left="0" w:right="0"/>
        <w:jc w:val="both"/>
      </w:pPr>
      <w:bookmarkStart w:id="385" w:name="bookmark385"/>
      <w:bookmarkEnd w:id="385"/>
      <w:r>
        <w:rPr>
          <w:color w:val="000000"/>
          <w:spacing w:val="0"/>
          <w:w w:val="100"/>
          <w:position w:val="0"/>
        </w:rPr>
        <w:t>为建立健全公司对高级管理人员的激励和约束机制，充分发挥和调动公司高管人员的工作积极性，提高公司的营运能 力、经济效益，确保公司战略目标实现，公司不断完善对高管人员的考核工作，以年度为周期开展绩效考核，并持续推动落 实考核结果奖惩刚性兑现，体现薪酬兑现的强激励、硬约束，坚持业绩导向，强化精准考核有效激励。</w:t>
      </w:r>
    </w:p>
    <w:p>
      <w:pPr>
        <w:pStyle w:val="Style20"/>
        <w:keepNext w:val="0"/>
        <w:keepLines w:val="0"/>
        <w:widowControl w:val="0"/>
        <w:numPr>
          <w:ilvl w:val="0"/>
          <w:numId w:val="65"/>
        </w:numPr>
        <w:shd w:val="clear" w:color="auto" w:fill="auto"/>
        <w:tabs>
          <w:tab w:pos="666" w:val="left"/>
        </w:tabs>
        <w:bidi w:val="0"/>
        <w:spacing w:before="0" w:after="380" w:line="312" w:lineRule="exact"/>
        <w:ind w:left="0" w:right="0"/>
        <w:jc w:val="both"/>
      </w:pPr>
      <w:bookmarkStart w:id="386" w:name="bookmark386"/>
      <w:bookmarkEnd w:id="386"/>
      <w:r>
        <w:rPr>
          <w:color w:val="000000"/>
          <w:spacing w:val="0"/>
          <w:w w:val="100"/>
          <w:position w:val="0"/>
        </w:rPr>
        <w:t>为将中高层管理人员和核心员工的利益与公司利益更加紧密地结合，加强企业凝聚力，使各方共同关注公司的长远发 展，推动公司可持续发展，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年公司制定了《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 办法》，并于报告期内首次向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名激励对象授予限制性股票。</w:t>
      </w:r>
    </w:p>
    <w:p>
      <w:pPr>
        <w:pStyle w:val="Style30"/>
        <w:keepNext/>
        <w:keepLines/>
        <w:widowControl w:val="0"/>
        <w:shd w:val="clear" w:color="auto" w:fill="auto"/>
        <w:tabs>
          <w:tab w:pos="409"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员工持股计划的实施情况</w:t>
      </w:r>
      <w:bookmarkEnd w:id="387"/>
      <w:bookmarkEnd w:id="388"/>
      <w:bookmarkEnd w:id="390"/>
    </w:p>
    <w:p>
      <w:pPr>
        <w:pStyle w:val="Style2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09"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其他员工激励措施</w:t>
      </w:r>
      <w:bookmarkEnd w:id="391"/>
      <w:bookmarkEnd w:id="392"/>
      <w:bookmarkEnd w:id="394"/>
    </w:p>
    <w:p>
      <w:pPr>
        <w:pStyle w:val="Style20"/>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95" w:name="bookmark395"/>
      <w:bookmarkStart w:id="396" w:name="bookmark396"/>
      <w:bookmarkStart w:id="397" w:name="bookmark397"/>
      <w:r>
        <w:rPr>
          <w:color w:val="000000"/>
          <w:spacing w:val="0"/>
          <w:w w:val="100"/>
          <w:position w:val="0"/>
        </w:rPr>
        <w:t>十四、报告期内的内部控制制度建设及实施情况</w:t>
      </w:r>
      <w:bookmarkEnd w:id="395"/>
      <w:bookmarkEnd w:id="396"/>
      <w:bookmarkEnd w:id="397"/>
    </w:p>
    <w:p>
      <w:pPr>
        <w:pStyle w:val="Style30"/>
        <w:keepNext/>
        <w:keepLines/>
        <w:widowControl w:val="0"/>
        <w:shd w:val="clear" w:color="auto" w:fill="auto"/>
        <w:tabs>
          <w:tab w:pos="368" w:val="left"/>
        </w:tabs>
        <w:bidi w:val="0"/>
        <w:spacing w:before="0" w:after="26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内部控制建设及实施情况</w:t>
      </w:r>
      <w:bookmarkEnd w:id="398"/>
      <w:bookmarkEnd w:id="399"/>
      <w:bookmarkEnd w:id="401"/>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为加强公司内部控制，促进公司规范运作和健康发展，保护股东合法权益，公司已根据《公司法》、《证券法》等法律 法规规定，建立健全公司内部控制制度体系，并得到有效执行。报告期内，公司持续推进内控、风险管理和合规管理监督整 合优化相关工作，公司不存在内部控制重大缺陷和重要缺陷。</w:t>
      </w:r>
    </w:p>
    <w:p>
      <w:pPr>
        <w:pStyle w:val="Style30"/>
        <w:keepNext/>
        <w:keepLines/>
        <w:widowControl w:val="0"/>
        <w:shd w:val="clear" w:color="auto" w:fill="auto"/>
        <w:tabs>
          <w:tab w:pos="378"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报告期内发现的内部控制重大缺陷的具体情况</w:t>
      </w:r>
      <w:bookmarkEnd w:id="402"/>
      <w:bookmarkEnd w:id="403"/>
      <w:bookmarkEnd w:id="405"/>
    </w:p>
    <w:p>
      <w:pPr>
        <w:pStyle w:val="Style2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both"/>
      </w:pPr>
      <w:bookmarkStart w:id="406" w:name="bookmark406"/>
      <w:bookmarkStart w:id="407" w:name="bookmark407"/>
      <w:bookmarkStart w:id="408" w:name="bookmark408"/>
      <w:r>
        <w:rPr>
          <w:color w:val="000000"/>
          <w:spacing w:val="0"/>
          <w:w w:val="100"/>
          <w:position w:val="0"/>
        </w:rPr>
        <w:t>十五、公司报告期内对子公司的管理控制情况</w:t>
      </w:r>
      <w:bookmarkEnd w:id="406"/>
      <w:bookmarkEnd w:id="407"/>
      <w:bookmarkEnd w:id="40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409" w:name="bookmark409"/>
      <w:bookmarkStart w:id="410" w:name="bookmark410"/>
      <w:bookmarkStart w:id="411" w:name="bookmark411"/>
      <w:r>
        <w:rPr>
          <w:color w:val="000000"/>
          <w:spacing w:val="0"/>
          <w:w w:val="100"/>
          <w:position w:val="0"/>
        </w:rPr>
        <w:t>十六、内部控制自我评价报告或内部控制审计报告</w:t>
      </w:r>
      <w:bookmarkEnd w:id="409"/>
      <w:bookmarkEnd w:id="410"/>
      <w:bookmarkEnd w:id="411"/>
    </w:p>
    <w:p>
      <w:pPr>
        <w:pStyle w:val="Style30"/>
        <w:keepNext/>
        <w:keepLines/>
        <w:widowControl w:val="0"/>
        <w:shd w:val="clear" w:color="auto" w:fill="auto"/>
        <w:bidi w:val="0"/>
        <w:spacing w:before="0" w:after="32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、内控自我评价报告</w:t>
      </w:r>
      <w:bookmarkEnd w:id="412"/>
      <w:bookmarkEnd w:id="413"/>
      <w:bookmarkEnd w:id="415"/>
    </w:p>
    <w:tbl>
      <w:tblPr>
        <w:tblOverlap w:val="never"/>
        <w:jc w:val="center"/>
        <w:tblLayout w:type="fixed"/>
      </w:tblPr>
      <w:tblGrid>
        <w:gridCol w:w="2842"/>
        <w:gridCol w:w="3403"/>
        <w:gridCol w:w="334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参见公司指定信息披露网站巨潮资讯网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 部控制自我评价报告》</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3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公司董事、监事和高级管理 人员舞弊并给企业造成重要损失和不利影 响；</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内部监督无效;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外部审计发现重大错报，而公司内部控 制过程中未发现该错报；重要缺陷：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重 要财务控制程序的缺失或失效；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外部审 计发现重要错报，而公司内部控制过程中未 发现该错报；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报告期内提交的财务报告 错误频出；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其他可能影响报表使用者正 确判断的重要缺陷;一般缺陷：除重大缺陷、 重要缺陷以外的其他内部控制缺陷。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关键业务的决策程序导致 重大的决策失误；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严重违反国家法律、 法规；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中高级层面的管理人员或关键技 术岗位人员流失严重；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内部控制评价 中发现的重大或重要缺陷未得到整改；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 xml:space="preserve">、 </w:t>
            </w:r>
            <w:r>
              <w:rPr>
                <w:color w:val="000000"/>
                <w:spacing w:val="0"/>
                <w:w w:val="100"/>
                <w:position w:val="0"/>
              </w:rPr>
              <w:t>其他对公司产生重大负面影响的情形；重 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关键业务的决策程序导致一 般性失误；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重要业务制度或系统存在缺 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 </w:t>
            </w:r>
            <w:r>
              <w:rPr>
                <w:color w:val="000000"/>
                <w:spacing w:val="0"/>
                <w:w w:val="100"/>
                <w:position w:val="0"/>
              </w:rPr>
              <w:t>其他对公司产生较大负面影响的情形；一 般缺陷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除重大缺陷、重要缺陷以外的其他</w:t>
            </w:r>
          </w:p>
        </w:tc>
      </w:tr>
    </w:tbl>
    <w:p>
      <w:pPr>
        <w:spacing w:lineRule="exact" w:line="1"/>
        <w:rPr>
          <w:sz w:val="2"/>
          <w:szCs w:val="2"/>
        </w:rPr>
      </w:pPr>
      <w:r>
        <w:br w:type="page"/>
      </w:r>
    </w:p>
    <w:tbl>
      <w:tblPr>
        <w:tblOverlap w:val="never"/>
        <w:jc w:val="center"/>
        <w:tblLayout w:type="fixed"/>
      </w:tblPr>
      <w:tblGrid>
        <w:gridCol w:w="2842"/>
        <w:gridCol w:w="3403"/>
        <w:gridCol w:w="3341"/>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控制缺陷。</w:t>
            </w:r>
          </w:p>
        </w:tc>
      </w:tr>
      <w:tr>
        <w:trPr>
          <w:trHeight w:val="383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02" w:val="left"/>
              </w:tabs>
              <w:bidi w:val="0"/>
              <w:spacing w:before="0" w:after="0" w:line="310"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营业收入总额：潜在错报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利润总额：潜在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资产总额：潜在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 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潜在错报〈营业收入总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潜在错报＜</w:t>
            </w:r>
          </w:p>
          <w:p>
            <w:pPr>
              <w:pStyle w:val="Style2"/>
              <w:keepNext w:val="0"/>
              <w:keepLines w:val="0"/>
              <w:widowControl w:val="0"/>
              <w:shd w:val="clear" w:color="auto" w:fill="auto"/>
              <w:tabs>
                <w:tab w:pos="1445" w:val="left"/>
              </w:tabs>
              <w:bidi w:val="0"/>
              <w:spacing w:before="0" w:after="0" w:line="310" w:lineRule="exact"/>
              <w:ind w:left="0" w:right="0" w:firstLine="0"/>
              <w:jc w:val="both"/>
            </w:pP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营业收入总额：潜在错报＜ 营业收入总额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利润总额：潜在错报＜ 利润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资产总额：潜在错报＜ 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重大缺陷：损失金额占上年经审计的利润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及以上；重要缺陷：损失金额 占上年经审计的利润总额的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一般缺陷：损失金额小于占上年 经审计的利润总额的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、内部控制审计报告或鉴证报告</w:t>
      </w:r>
      <w:bookmarkEnd w:id="416"/>
      <w:bookmarkEnd w:id="417"/>
      <w:bookmarkEnd w:id="419"/>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20" w:name="bookmark420"/>
      <w:bookmarkStart w:id="421" w:name="bookmark421"/>
      <w:bookmarkStart w:id="422" w:name="bookmark422"/>
      <w:r>
        <w:rPr>
          <w:color w:val="000000"/>
          <w:spacing w:val="0"/>
          <w:w w:val="100"/>
          <w:position w:val="0"/>
        </w:rPr>
        <w:t>十七、上市公司治理专项行动自查问题整改情况</w:t>
      </w:r>
      <w:bookmarkEnd w:id="420"/>
      <w:bookmarkEnd w:id="421"/>
      <w:bookmarkEnd w:id="422"/>
    </w:p>
    <w:p>
      <w:pPr>
        <w:pStyle w:val="Style20"/>
        <w:keepNext w:val="0"/>
        <w:keepLines w:val="0"/>
        <w:widowControl w:val="0"/>
        <w:shd w:val="clear" w:color="auto" w:fill="auto"/>
        <w:bidi w:val="0"/>
        <w:spacing w:before="0" w:after="300" w:line="314" w:lineRule="exact"/>
        <w:ind w:left="0" w:right="0" w:firstLine="360"/>
        <w:jc w:val="both"/>
        <w:sectPr>
          <w:footnotePr>
            <w:pos w:val="pageBottom"/>
            <w:numFmt w:val="decimal"/>
            <w:numRestart w:val="continuous"/>
          </w:footnotePr>
          <w:pgSz w:w="11900" w:h="16840"/>
          <w:pgMar w:top="1340" w:right="1066" w:bottom="1450"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日，公司召开第三届董事会第二十七次会议审议通过了《关于提高上市公司质量专项活动的自查报告及整 改计划的议案》和《内部问责制度》，为切实贯彻落实国务院《关于进一步提高上市公司质量的意见》（国发</w:t>
      </w:r>
      <w:r>
        <w:rPr>
          <w:rFonts w:ascii="Times New Roman" w:eastAsia="Times New Roman" w:hAnsi="Times New Roman" w:cs="Times New Roman"/>
          <w:color w:val="000000"/>
          <w:spacing w:val="0"/>
          <w:w w:val="100"/>
          <w:position w:val="0"/>
          <w:sz w:val="18"/>
          <w:szCs w:val="18"/>
        </w:rPr>
        <w:t>[2020]14</w:t>
      </w:r>
      <w:r>
        <w:rPr>
          <w:color w:val="000000"/>
          <w:spacing w:val="0"/>
          <w:w w:val="100"/>
          <w:position w:val="0"/>
        </w:rPr>
        <w:t>号）， 《深圳证监局关于推动辖区上市公司落实主体责任提高治理水平实现高质量发展的通知》（深证局公司字</w:t>
      </w:r>
      <w:r>
        <w:rPr>
          <w:rFonts w:ascii="Times New Roman" w:eastAsia="Times New Roman" w:hAnsi="Times New Roman" w:cs="Times New Roman"/>
          <w:color w:val="000000"/>
          <w:spacing w:val="0"/>
          <w:w w:val="100"/>
          <w:position w:val="0"/>
          <w:sz w:val="18"/>
          <w:szCs w:val="18"/>
        </w:rPr>
        <w:t>[2020]128</w:t>
      </w:r>
      <w:r>
        <w:rPr>
          <w:color w:val="000000"/>
          <w:spacing w:val="0"/>
          <w:w w:val="100"/>
          <w:position w:val="0"/>
        </w:rPr>
        <w:t>号）要 求，结合相关法律法规，公司就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提高公司治理水平、财务报告质量、违规担保和资金占用、内幕交易、大股东股票质押风 险、并购重组整合管理、股份权益变动信息披露、对资本市场的各项承诺、审计机构选聘以及投资者关系管理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等十个重点 问题进行逐个梳理，全面自查，形成《关于提高上市公司质量的自查报告》。经认真对照自查，公司不存在重大违法违规事 项和侵害上市公司利益事项的情形，不存在影响公司治理水平的违法违规事项。公司严格按照《公司法》《证券法》《深圳 证券交易所创业板股票上市规则》等相关法律法规、规范性文件及《公司章程》的要求，不断完善公司治理结构，建立健全 内部控制制度，提升公司治理水平，促进公司持续、稳健发展。</w:t>
      </w:r>
    </w:p>
    <w:p>
      <w:pPr>
        <w:pStyle w:val="Style11"/>
        <w:keepNext/>
        <w:keepLines/>
        <w:widowControl w:val="0"/>
        <w:shd w:val="clear" w:color="auto" w:fill="auto"/>
        <w:bidi w:val="0"/>
        <w:spacing w:before="580" w:line="240" w:lineRule="auto"/>
        <w:ind w:left="0" w:right="0" w:firstLine="0"/>
        <w:jc w:val="center"/>
      </w:pPr>
      <w:bookmarkStart w:id="423" w:name="bookmark423"/>
      <w:bookmarkStart w:id="424" w:name="bookmark424"/>
      <w:bookmarkStart w:id="425" w:name="bookmark425"/>
      <w:r>
        <w:rPr>
          <w:color w:val="000000"/>
          <w:spacing w:val="0"/>
          <w:w w:val="100"/>
          <w:position w:val="0"/>
        </w:rPr>
        <w:t>第五节环境和社会责任</w:t>
      </w:r>
      <w:bookmarkEnd w:id="423"/>
      <w:bookmarkEnd w:id="424"/>
      <w:bookmarkEnd w:id="425"/>
    </w:p>
    <w:p>
      <w:pPr>
        <w:pStyle w:val="Style24"/>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bookmarkStart w:id="430" w:name="bookmark430"/>
      <w:r>
        <w:rPr>
          <w:color w:val="000000"/>
          <w:spacing w:val="0"/>
          <w:w w:val="100"/>
          <w:position w:val="0"/>
        </w:rPr>
        <w:t>一</w:t>
      </w:r>
      <w:bookmarkEnd w:id="429"/>
      <w:r>
        <w:rPr>
          <w:color w:val="000000"/>
          <w:spacing w:val="0"/>
          <w:w w:val="100"/>
          <w:position w:val="0"/>
        </w:rPr>
        <w:t>、重大环保问题</w:t>
      </w:r>
      <w:bookmarkEnd w:id="427"/>
      <w:bookmarkEnd w:id="428"/>
      <w:bookmarkEnd w:id="430"/>
      <w:bookmarkEnd w:id="42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2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公司及子公司均不属于环保部门公布的重点排污单位。公司注重履行企业环境保护的职责，在生产经营活动中，无三废排放， 不属于环境保护部门公布的重点排污单位。</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二</w:t>
      </w:r>
      <w:bookmarkEnd w:id="433"/>
      <w:r>
        <w:rPr>
          <w:color w:val="000000"/>
          <w:spacing w:val="0"/>
          <w:w w:val="100"/>
          <w:position w:val="0"/>
        </w:rPr>
        <w:t>、</w:t>
        <w:tab/>
        <w:t>社会责任情况</w:t>
      </w:r>
      <w:bookmarkEnd w:id="431"/>
      <w:bookmarkEnd w:id="432"/>
      <w:bookmarkEnd w:id="434"/>
    </w:p>
    <w:p>
      <w:pPr>
        <w:pStyle w:val="Style20"/>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公司一直以来本着高度的社会责任感，在规范治理及运作、股东和债权人权益保护、安全生产、环境保护和节能减排、 职工权益保护、供应商、客户和消费者权益保护、公共关系和社会公益事业等方面切实履行社会责任，具体内容详见公司披 露在巨潮资讯网上的《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三</w:t>
      </w:r>
      <w:bookmarkEnd w:id="437"/>
      <w:r>
        <w:rPr>
          <w:color w:val="000000"/>
          <w:spacing w:val="0"/>
          <w:w w:val="100"/>
          <w:position w:val="0"/>
        </w:rPr>
        <w:t>、</w:t>
        <w:tab/>
        <w:t>巩固拓展脱贫攻坚成果、乡村振兴的情况</w:t>
      </w:r>
      <w:bookmarkEnd w:id="435"/>
      <w:bookmarkEnd w:id="436"/>
      <w:bookmarkEnd w:id="438"/>
    </w:p>
    <w:p>
      <w:pPr>
        <w:pStyle w:val="Style2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公司报告期内暂未开展脱贫攻坚、乡村振兴工作。</w:t>
      </w:r>
      <w:r>
        <w:br w:type="page"/>
      </w:r>
    </w:p>
    <w:p>
      <w:pPr>
        <w:pStyle w:val="Style11"/>
        <w:keepNext/>
        <w:keepLines/>
        <w:widowControl w:val="0"/>
        <w:shd w:val="clear" w:color="auto" w:fill="auto"/>
        <w:bidi w:val="0"/>
        <w:spacing w:before="0" w:after="580" w:line="240" w:lineRule="auto"/>
        <w:ind w:left="0" w:right="0" w:firstLine="0"/>
        <w:jc w:val="center"/>
      </w:pPr>
      <w:bookmarkStart w:id="439" w:name="bookmark439"/>
      <w:bookmarkStart w:id="440" w:name="bookmark440"/>
      <w:bookmarkStart w:id="441" w:name="bookmark441"/>
      <w:r>
        <w:rPr>
          <w:color w:val="000000"/>
          <w:spacing w:val="0"/>
          <w:w w:val="100"/>
          <w:position w:val="0"/>
        </w:rPr>
        <w:t>第六节重要事项</w:t>
      </w:r>
      <w:bookmarkEnd w:id="439"/>
      <w:bookmarkEnd w:id="440"/>
      <w:bookmarkEnd w:id="441"/>
    </w:p>
    <w:p>
      <w:pPr>
        <w:pStyle w:val="Style24"/>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bookmarkStart w:id="445" w:name="bookmark445"/>
      <w:bookmarkStart w:id="446" w:name="bookmark446"/>
      <w:r>
        <w:rPr>
          <w:color w:val="000000"/>
          <w:spacing w:val="0"/>
          <w:w w:val="100"/>
          <w:position w:val="0"/>
        </w:rPr>
        <w:t>一</w:t>
      </w:r>
      <w:bookmarkEnd w:id="445"/>
      <w:r>
        <w:rPr>
          <w:color w:val="000000"/>
          <w:spacing w:val="0"/>
          <w:w w:val="100"/>
          <w:position w:val="0"/>
        </w:rPr>
        <w:t>、承诺事项履行情况</w:t>
      </w:r>
      <w:bookmarkEnd w:id="443"/>
      <w:bookmarkEnd w:id="444"/>
      <w:bookmarkEnd w:id="446"/>
      <w:bookmarkEnd w:id="442"/>
    </w:p>
    <w:p>
      <w:pPr>
        <w:pStyle w:val="Style30"/>
        <w:keepNext/>
        <w:keepLines/>
        <w:widowControl w:val="0"/>
        <w:shd w:val="clear" w:color="auto" w:fill="auto"/>
        <w:bidi w:val="0"/>
        <w:spacing w:before="0" w:after="340" w:line="326"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、公司实际控制人、股东、关联方、收购人以及公司等承诺相关方在报告期内履行完毕及截至报告期末 尚未履行完毕的承诺事项</w:t>
      </w:r>
      <w:bookmarkEnd w:id="447"/>
      <w:bookmarkEnd w:id="448"/>
      <w:bookmarkEnd w:id="45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133"/>
        <w:gridCol w:w="850"/>
        <w:gridCol w:w="4253"/>
        <w:gridCol w:w="854"/>
        <w:gridCol w:w="850"/>
        <w:gridCol w:w="7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258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深圳市美丽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关于认购股份锁定期的承诺：本单位作为深圳市优博 讯科技股份有限公司发行股份购买资产并募集配套资 金暨关联交易之募集配套资金非公开发行股票的发行 对象，认购深圳市优博讯科技股份有限公司本次配套 融资非公开发行</w:t>
            </w:r>
            <w:r>
              <w:rPr>
                <w:rFonts w:ascii="Times New Roman" w:eastAsia="Times New Roman" w:hAnsi="Times New Roman" w:cs="Times New Roman"/>
                <w:color w:val="000000"/>
                <w:spacing w:val="0"/>
                <w:w w:val="100"/>
                <w:position w:val="0"/>
                <w:sz w:val="18"/>
                <w:szCs w:val="18"/>
              </w:rPr>
              <w:t>4,501,385</w:t>
            </w:r>
            <w:r>
              <w:rPr>
                <w:color w:val="000000"/>
                <w:spacing w:val="0"/>
                <w:w w:val="100"/>
                <w:position w:val="0"/>
              </w:rPr>
              <w:t>股股份。本单位承诺：自深 圳市优博讯科技股份有限公司本次非公开发行的股票 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个月内，不转让本单位所认购的上述股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本人作为深圳市优博讯科技股份有限公司发行股份购 买资产并募集配套资金暨关联交易之募集配套资金非 公开发行股票的发行对象，认购深圳市优博讯科技股 份有限公司本次配套融资非公开发行</w:t>
            </w:r>
            <w:r>
              <w:rPr>
                <w:rFonts w:ascii="Times New Roman" w:eastAsia="Times New Roman" w:hAnsi="Times New Roman" w:cs="Times New Roman"/>
                <w:color w:val="000000"/>
                <w:spacing w:val="0"/>
                <w:w w:val="100"/>
                <w:position w:val="0"/>
                <w:sz w:val="18"/>
                <w:szCs w:val="18"/>
              </w:rPr>
              <w:t>2,839,335</w:t>
            </w:r>
            <w:r>
              <w:rPr>
                <w:color w:val="000000"/>
                <w:spacing w:val="0"/>
                <w:w w:val="100"/>
                <w:position w:val="0"/>
              </w:rPr>
              <w:t>股股 份。本人承诺：自深圳市优博讯科技股份有限公司本 次非公开发行的股票上市之日起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 人所认购的上述股份。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丰德香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本人作为深圳市优博讯科技股份有限公司发行股份购 买资产并募集配套资金暨关联交易之募集配套资金非 公开发行股票的发行对象，认购深圳市优博讯科技股 份有限公司本次配套融资非公开发行</w:t>
            </w:r>
            <w:r>
              <w:rPr>
                <w:rFonts w:ascii="Times New Roman" w:eastAsia="Times New Roman" w:hAnsi="Times New Roman" w:cs="Times New Roman"/>
                <w:color w:val="000000"/>
                <w:spacing w:val="0"/>
                <w:w w:val="100"/>
                <w:position w:val="0"/>
                <w:sz w:val="18"/>
                <w:szCs w:val="18"/>
              </w:rPr>
              <w:t>2,008,310</w:t>
            </w:r>
            <w:r>
              <w:rPr>
                <w:color w:val="000000"/>
                <w:spacing w:val="0"/>
                <w:w w:val="100"/>
                <w:position w:val="0"/>
              </w:rPr>
              <w:t>股股 份。本人承诺：自深圳市优博讯科技股份有限公司本 次非公开发行的股票上市之日起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 人所认购的上述股份。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深圳市博通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思创咨询有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本单位作为深圳市优博讯科技股份有限公司发行股份 购买资产并募集配套资金暨关联交易之募集配套资金 非公开发行股票的发行对象，认购深圳市优博讯科技 股份有限公司本次配套融资非公开发行</w:t>
            </w:r>
            <w:r>
              <w:rPr>
                <w:rFonts w:ascii="Times New Roman" w:eastAsia="Times New Roman" w:hAnsi="Times New Roman" w:cs="Times New Roman"/>
                <w:color w:val="000000"/>
                <w:spacing w:val="0"/>
                <w:w w:val="100"/>
                <w:position w:val="0"/>
                <w:sz w:val="18"/>
                <w:szCs w:val="18"/>
              </w:rPr>
              <w:t>1,038,782</w:t>
            </w:r>
            <w:r>
              <w:rPr>
                <w:color w:val="000000"/>
                <w:spacing w:val="0"/>
                <w:w w:val="100"/>
                <w:position w:val="0"/>
              </w:rPr>
              <w:t>股股 份。本单位承诺：自深圳市优博讯科技股份有限公司 本次非公开发行的股票上市之日起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 本单位所认购的上述股份。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北京建环创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本人在此作出如下保证及承诺：就本次交易获 得的优博讯股份，如在中国证券登记结算有限公司完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660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管理中心（有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陈建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仇海妹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 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丰德香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侯 济发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加南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蒋瑞妮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李玥媚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刘晓 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宁波君度 尚左股权投 资合伙企业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施唯平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谭玎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王春华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王小 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吴珠 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叶丽君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 申恩投资合 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成登记手续时，本企业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本人持续拥有标的公司股份的 时间不足十二个月的，则通过本次交易取得的优博讯 股份自本次发行结束之日起三十六个月内不得转让； 如在中国证券登记结算有限公司完成登记手续时，本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本人持续拥有标的公司股份的时间已满十二个月 的，则通过本次交易取得的优博讯股份自本次发行结 束之日起十二个月内不得转让。如果中国证监会及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深圳证券交易所对于上述锁定期安排有不同意见或要 求的，本企业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本人将按照中国证监会及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 易所的意见或要求对上述锁定期安排进行修订并予执 行。本次交易完成后，因本次认购取得的优博讯的股 份由于优博讯送红股、转增股本等原因而获得的股份， 亦应遵守上述股份锁定承诺。锁定期届满之后股份的 交易按照中国证监会及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或深圳证券交易所的有关规定 以及《深圳市优博讯科技股份有限公司与珠海佳博科 技股份有限公司全体股东非公开发行股份及支付现金 购买资产协议》及其补充协议中的相关约定执行。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陈建辉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仇海 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丰德香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施唯平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谭 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 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吴珠杨涨 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 海申恩投资 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及补偿安 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、业绩承诺：公司已与珠海佳博科技股份有限公司管 理层股东签署《发行股份及支付现金购买资产的利润 预测补偿协议》及其补充协议，标的公司业绩承诺情 况如下（口径为经审计的公司合并财务报表中扣除非 经常性损益后归属于母公司股东的净利润数）：标的公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年度分别不低于</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万元。在承诺期内，经公司聘请 具有证券期货业务资格的会计师事务所对标的公司进 行审计，若截止当期期末累积实现净利润数低于截止 当期期末累积承诺净利润数，则管理层股东（即陈建 辉、吴珠杨、施唯平、胡琳、李菁、珠海申恩投资合 伙企业（有限合伙）、王春华、李晓波、仇海妹、丰德 香、魏方、谭玎、郑小春、张仙）应当对公司进行补 偿。具体将按照《发行股份及支付现金购买资产的利 润预测补偿协议》及其补充协议的约定进行计算补偿 数额。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、关于保障业绩补偿安排的承诺：本人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本企业 在本次交易中获得的优博讯股份（以下简称''对价股份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将优先用于履行业绩补偿承诺，承诺不通过股份质 押方式逃避补偿义务；本企业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本人未来若将对价股份 进行质押时，将会书面告知质权人该等股份具有潜在 业绩承诺补偿义务，且本人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本企业将会在质押协议中 就相关股份用于支付业绩补偿等事项与质权人作出明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365"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确约定。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5" w:hRule="exact"/>
        </w:trPr>
        <w:tc>
          <w:tcPr>
            <w:vMerge w:val="restart"/>
            <w:tcBorders>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YIHAN;GUO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SONG;LIU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w:t>
            </w:r>
            <w:r>
              <w:rPr>
                <w:color w:val="000000"/>
                <w:spacing w:val="0"/>
                <w:w w:val="100"/>
                <w:position w:val="0"/>
                <w:sz w:val="17"/>
                <w:szCs w:val="17"/>
              </w:rPr>
              <w:t>陈建辉</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关于同业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、关于减少和规范关联交易的承诺：本人及本人控制 的全资子公司、控股子公司或本人拥有实际控制权的 其他公司将尽量避免、减少与上市公司之间的关联交 易，不会利用拥有的上市公司股东权利、实际控制能 力或其他其他影响力操纵、指使上市公司或者上市公 司董事、监事、高级管理人员，使得上市公司以不公 平的条件，提供或者接受资金、商品、服务或者其他 资产，或从事任何损害上市公司利益的行为。本人及 本人控制的全资子公司、控股子公司或本人拥有实际 控制权的其他公司若有合理原因而无法避免的与上市 公司进行关联交易时，均将遵循平等、自愿、等价、 有偿的原则，保证交易公平、公允，维护上市公司的 合法权益，并根据法律、行政法规、中国证监会及证 券交易所的有关要求和上市公司章程的相关规定，履 行相应的审议程序并及时予以披露。本人将严格遵守 和执行相关法律、法规及上市公司关联交易管理制度 的各项规定，如有违反本承诺或相关规定而给上市公 司造成损失的，将依法承担相应责任，赔偿上市公司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承诺人严</w:t>
            </w:r>
          </w:p>
        </w:tc>
      </w:tr>
      <w:tr>
        <w:trPr>
          <w:trHeight w:val="312" w:hRule="exact"/>
        </w:trPr>
        <w:tc>
          <w:tcPr>
            <w:vMerge/>
            <w:tcBorders>
              <w:left w:val="single" w:sz="4"/>
            </w:tcBorders>
            <w:shd w:val="clear" w:color="auto" w:fill="D4D4D4"/>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竞争、关</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39" w:hRule="exact"/>
        </w:trPr>
        <w:tc>
          <w:tcPr>
            <w:vMerge w:val="restart"/>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因此而遭受的损失。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、关于避免同业竞争的承诺：本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格遵守了</w:t>
            </w:r>
          </w:p>
        </w:tc>
      </w:tr>
      <w:tr>
        <w:trPr>
          <w:trHeight w:val="240" w:hRule="exact"/>
        </w:trPr>
        <w:tc>
          <w:tcPr>
            <w:vMerge/>
            <w:tcBorders>
              <w:left w:val="single" w:sz="4"/>
            </w:tcBorders>
            <w:shd w:val="clear" w:color="auto" w:fill="D4D4D4"/>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杜欣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丰德香</w:t>
            </w:r>
            <w:r>
              <w:rPr>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胡琳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蒋瑞妮</w:t>
            </w:r>
            <w:r>
              <w:rPr>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人及本人所实际控制的其他企业没有从事与上市公司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该项承诺</w:t>
            </w: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李菁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王春华</w:t>
            </w:r>
            <w:r>
              <w:rPr>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及其附属公司或标的公司所从事的主营业务构成实质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文喜锋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吴珠</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性竞争业务；在本次交易完成后，本人及本人控制的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23"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叶丽君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全资子公司、控股子公司或本人拥有实际控制权的其 他公司将不会从事任何与上市公司及其附属公司目前 或未来所从事的业务发生或可能发生竞争的业务。如 本人及本人控制的全资子公司、控股子公司或本人拥 有实际控制权的其他公司现有经营活动可能在将来与 上市公司及其附属公司发生同业竞争或与上市公司发 生利益冲突，本人将放弃或将促使本人控制之全资子 公司、控股子公司或本人拥有实际控制权的其他公司 无条件放弃可能发生同业竞争的业务，或将本人控制 之全资子公司、控股子公司或本人拥有实际控制权的 其他公司以公平、公允的市场价格，在适当时机全部 注入上市公司或转让给其他无关联关系第三方。如有 违反上述承诺或相关法律、法规而给上市公司造成损 失的，本人将依法承担相应责任，赔偿上市公司因此 遭受的一切损失。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关于本次重组摊薄即期回报采取填补措施的承诺：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SONG;LIU</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承诺不无偿或以不公平条件向其他单位或者个人输送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承诺人严</w:t>
            </w:r>
          </w:p>
        </w:tc>
      </w:tr>
      <w:tr>
        <w:trPr>
          <w:trHeight w:val="178"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w:t>
            </w:r>
            <w:r>
              <w:rPr>
                <w:color w:val="000000"/>
                <w:spacing w:val="0"/>
                <w:w w:val="100"/>
                <w:position w:val="0"/>
                <w:sz w:val="17"/>
                <w:szCs w:val="17"/>
              </w:rPr>
              <w:t>高海军</w:t>
            </w:r>
            <w:r>
              <w:rPr>
                <w:color w:val="000000"/>
                <w:spacing w:val="0"/>
                <w:w w:val="100"/>
                <w:position w:val="0"/>
                <w:sz w:val="18"/>
                <w:szCs w:val="18"/>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格遵守了</w:t>
            </w:r>
          </w:p>
        </w:tc>
      </w:tr>
      <w:tr>
        <w:trPr>
          <w:trHeight w:val="139"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4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、承诺不动用上市公司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该项承诺</w:t>
            </w: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成文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仝文定</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资产从事与其履行职责无关的投资、消费活动。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6"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万波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王仁东</w:t>
            </w:r>
            <w:r>
              <w:rPr>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诺在本人合法权限范围内，促使由董事会或薪酬委员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348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徐先达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张玉洁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会制定的薪酬制度与上市公司填补回报措施的执行情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、如上市公司拟后续实施股权激励，承诺 在本人合法权限范围内，促使拟公布的上市公司股权 激励的行权条件与公司填补回报措施的执行情况相挂 钩。本人承诺严格履行本人所作出的上述承诺事项， 确保上市公司填补回报措施能够得到切实履行。如本 人违反所作出的上述承诺或拒不履行上述承诺，本人 将按照相关规定履行解释、道歉等相应义务，并同意 中国证券监督管理委员会、深圳证券交易所依法作出 的监管措施或自律监管措施；因此给上市公司或者股 东造成损失的，本人愿意依法承担相应补偿责任。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SONG;LIU</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DAN;</w:t>
            </w:r>
            <w:r>
              <w:rPr>
                <w:color w:val="000000"/>
                <w:spacing w:val="0"/>
                <w:w w:val="100"/>
                <w:position w:val="0"/>
              </w:rPr>
              <w:t>陈雪飞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高明玉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关于所持深圳市优博讯科技股份有限公司股份流通限 制及自愿锁定的承诺书深圳市优博讯科技股份有限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拟申请首次公开发行人民币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 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，本人为发行人的董事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高管，间接持有发行人 的股份。本人就间接持有的发行人首次公开发行并在 创业板上市后股份的流通限制及自愿锁定事宜，进一 步承诺如下：如本人在锁定期满后两年内减持所持发 行人股票的，减持价格不低于本次发行的发行价；发 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 收盘价均低于本次发行的发行价，或者上市后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期末收盘价低于本次发行的发行价，本公司持有的发 行人股票将在上述锁定期限届满后自动延长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 锁定期。本人不因在公司职务变更或离职放弃上述承 诺。前述股东违反上述承诺减持股票取得的所得归公 司所有。特此承诺。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536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YIHAN;GUO SONG;LIU DAN;</w:t>
            </w:r>
            <w:r>
              <w:rPr>
                <w:color w:val="000000"/>
                <w:spacing w:val="0"/>
                <w:w w:val="100"/>
                <w:position w:val="0"/>
              </w:rPr>
              <w:t>深圳市 博讯投资有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市军屯投资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深圳市中 洲创业投资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港优博讯科 技控股集团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 晟发展集团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深圳市优博讯科技股份有限公司首次公开发行前主要 股东关于公开发行上市后持股意向及减持意向的承诺 深圳市优博讯科技股份有限公司（以下简称''优博讯科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）首次公开发行并在创业板上市前，直接、 间接持有其股份超过股本总额的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的股东香港优博 讯科技控股集团有限公司（以下简称''香港优博讯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深圳市中洲创业投资有限公司（以下简称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中洲创投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深圳市博讯投资有限公司（以下简称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 晟发展集团有限公司（以下简称''亚晟发展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、深圳市 军屯投资企业（有限合伙）（以下简称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、对 于本次公开发行前直接、间接持有的公司股份，香港 优博讯、中洲创投、博讯投资、亚晟发展、军屯投资、 </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rPr>
              <w:t>将严格遵守 已做出的关于所持优博讯科技股份流通限制及自愿锁 定的承诺，在限售期内，不出售本次公开发行前直接、 间接持有的公司股份（本次公开发行股票中公开发售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379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的股份除外）。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、上述锁定期届满后两年内，未发生 延长锁定期情形的，香港优博讯、中洲创投、博讯投 资、亚晟发展、军屯投资、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可减持全部所持股份，减持价格将不低于 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、香港优博讯、中洲创投、博讯投资、亚晟 发展、军屯投资、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承诺：根据中国证监会、证券交易所有关法律、 法规的相关规定进行减持，并提前三个交易日公告。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如未履行上述承诺出售股票，香港优博讯、中洲创投、 博讯投资、亚晟发展、军屯投资、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将该部分出售股票所取得的收益 （如有），上缴公司所有。特此承诺。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香港优博讯 科技控股集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发行人控股股东关于购回股份的承诺函深圳市优博 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拟申请首次公开 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股）股票并在创业板上市（下 称''首次公开发行上市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），为首次公开发行上市，发行 人编制了《深圳市优博讯科技股份有限公司首次公开 发行股票并在创业板上市招股说明书》（下称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 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"为维护公众投资者的利益，作为发行人 控股股东，香港优博讯科技控股集团有限公司（下称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）承诺如下：如《招股说明书》存在虚假记载、 误导性陈述或者重大遗漏，对判断发行人是否符合法 律规定的发行条件构成重大、实质影响的，将以二级 市场价格依法购回本次公开发行时公开发售的股份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（不包括本次公开发行时其他股东公开发售部分及锁 定期结束后本公司在二级市场减持的股份）。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深圳市优博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讯科技股份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发行人关于回购股份的承诺函深圳市优博讯科技股 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）拟申请首次公开发行人民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 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），为首次公开发行上市，发行人编制了 《深圳市优博讯科技股份有限公司首次公开发行股票 并在创业板上市招股说明书》（下称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为维护公众投资者的利益，发行人承诺如下：如《招 股说明书》存在虚假记载、误导性陈述或者重大遗漏， 对判断发行人是否符合法律规定的发行条件构成重 大、实质影响的，发行人将以二级市场价格依法回购 本次公开发行的全部新股。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193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YIHAN;GUO</w:t>
            </w:r>
          </w:p>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SONG;LIU</w:t>
            </w:r>
          </w:p>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DAN;</w:t>
            </w:r>
            <w:r>
              <w:rPr>
                <w:color w:val="000000"/>
                <w:spacing w:val="0"/>
                <w:w w:val="100"/>
                <w:position w:val="0"/>
              </w:rPr>
              <w:t>陈雪飞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发行人、发行人控股股东、发行人实际控制人及发行 人董事、监事、高级管理人员关于未能履行承诺的约 束措施深圳市优博讯科技股份有限公司（下称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拟申请首次公开发行人民币普通股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并在创业板上市（下称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 公开发行上市，发行人、发行人控股股东香港优博讯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598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先富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深圳市优博 讯科技股份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 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王勤红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香港优博讯 科技控股集 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杨彦彰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郁小娇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科技控股集团有限公司、发行人实际控制人、发行人 董事、监事、高级管理人员出具了关于所持发行人股 份限售安排及自愿锁定承诺，保证首次公开发行上市 全套文件不存在虚假记载、误导性陈述或重大遗漏的 承诺及在出现虚假记载、误导性陈述或者重大遗漏致 使投资者在证券交易中遭受损失将依法赔偿投资者损 失的承诺，关于避免同业竞争及规范关联交易的承诺、 发行人关于回购股份的承诺以及发行人控股股东关于 购回股份的承诺等相关公开承诺。如在实际执行过程 中，上述责任主体违反首次公开发行上市时已作出的 公开承诺的，则采取或接受以下措施：（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）在有关监 管机关要求的期限内予以纠正；（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）给投资者造成直 接损失的，依法赔偿损失；（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）有违法所得的，按相 关法律法规处理；（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）如该违反的承诺属可以继续履 行的，将继续履行该承诺；（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）根据届时规定可以采 取的其他措施。发行人董事、监事、高级管理人员承 诺不因职务变更、离职等原因而放弃履行已作出的承 诺，未经公司许可，该等人员离职后二年内不从事与 公司相同或相似业务的工作。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YIHAN;GUO SONG;LIU DAN;</w:t>
            </w:r>
            <w:r>
              <w:rPr>
                <w:color w:val="000000"/>
                <w:spacing w:val="0"/>
                <w:w w:val="100"/>
                <w:position w:val="0"/>
              </w:rPr>
              <w:t>陈雪飞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 先富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深圳市优博 讯科技股份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 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王勤红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香港优博讯 科技控股集 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杨彦彰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 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发行人及发行人控股股东、实际控制人、发行人全体 董事、监事、高级管理人员关于赔偿投资者损失承诺 函深圳市优博讯科技股份有限公司（下称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拟申请首次公开发行人民币普通股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 创业板上市（下称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 发行上市，发行人编制了《深圳市优博讯科技股份有 限公司首次公开发行股票并在创业板上市招股说明 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及其他相关文件。为维 护公众投资者的利益，发行人及发行人控股股东、实 际控制人、发行人全体董事、监事、高级管理人员承 诺如下：如发行人《招股说明书》存在虚假记载、误 导性陈述或者重大遗漏，并因此给投资者造成直接损 失的，本公司（或本人）将依法就上述事项向投资者 承担连带赔偿责任，但本公司（或本人）能够证明自 己没有过错的除外。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该项承诺</w:t>
            </w:r>
          </w:p>
        </w:tc>
      </w:tr>
      <w:tr>
        <w:trPr>
          <w:trHeight w:val="133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深圳市优博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讯科技股份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本公司不为任何激励对象依本激励计划获取有关权益 提供贷款以及其他任何形式的财务资助，包括为其贷 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至本次股 权激励计 划实施完 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深圳市优博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讯科技股份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本激励计划相关信息披露文件不存在虚假记载、误导 性陈述或者重大遗漏。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刘镇、万波、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若公司因信息披露文件中有虚假记载、误导性陈述或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859"/>
        <w:gridCol w:w="1133"/>
        <w:gridCol w:w="850"/>
        <w:gridCol w:w="4253"/>
        <w:gridCol w:w="854"/>
        <w:gridCol w:w="850"/>
        <w:gridCol w:w="787"/>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张玉洁等共 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名限制 性股票激励 对象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者重大遗漏，导致不符合授予权益或行使权益安排的， 激励对象应当自相关信息披露文件被确认存在虚假记 载、误导性陈述或者重大遗漏后，将由本激励计划所 获得的全部利益返还公司。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403" w:hRule="exact"/>
        </w:trPr>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gridSpan w:val="5"/>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0"/>
        <w:keepNext/>
        <w:keepLines/>
        <w:widowControl w:val="0"/>
        <w:shd w:val="clear" w:color="auto" w:fill="auto"/>
        <w:bidi w:val="0"/>
        <w:spacing w:before="0" w:after="360" w:line="322" w:lineRule="exact"/>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、公司资产或项目存在盈利预测，且报告期仍处在盈利预测期间，公司就资产或项目达到原盈利预测及 其原因做出说明</w:t>
      </w:r>
      <w:bookmarkEnd w:id="451"/>
      <w:bookmarkEnd w:id="452"/>
      <w:bookmarkEnd w:id="45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787"/>
        <w:gridCol w:w="710"/>
        <w:gridCol w:w="994"/>
        <w:gridCol w:w="989"/>
        <w:gridCol w:w="2126"/>
        <w:gridCol w:w="854"/>
        <w:gridCol w:w="192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预测终 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未达预测的原因（如适用）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中世顺（公司 持有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巨潮资讯网《关于延长 参股公司业绩承诺期及 变更业绩承诺金额的公 告》公告编号：</w:t>
            </w:r>
            <w:r>
              <w:rPr>
                <w:rFonts w:ascii="Times New Roman" w:eastAsia="Times New Roman" w:hAnsi="Times New Roman" w:cs="Times New Roman"/>
                <w:color w:val="000000"/>
                <w:spacing w:val="0"/>
                <w:w w:val="100"/>
                <w:position w:val="0"/>
                <w:sz w:val="18"/>
                <w:szCs w:val="18"/>
              </w:rPr>
              <w:t>2021-059</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佳博科技（公 司持有</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随着疫情逐步缓解，佳博科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年度各项业务逐渐 好转，但因海外业务仍未完 全恢复，加之原材料价格上 涨导致产品利润率降低，佳 博科技未能完成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承诺业绩。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巨潮资讯网《关于发行 股份及支付现金购买资 产并募集配套资金暨关 联交易之标的资产过户 完成的公告》公告编号： </w:t>
            </w:r>
            <w:r>
              <w:rPr>
                <w:rFonts w:ascii="Times New Roman" w:eastAsia="Times New Roman" w:hAnsi="Times New Roman" w:cs="Times New Roman"/>
                <w:color w:val="000000"/>
                <w:spacing w:val="0"/>
                <w:w w:val="100"/>
                <w:position w:val="0"/>
                <w:sz w:val="18"/>
                <w:szCs w:val="18"/>
              </w:rPr>
              <w:t>2019-134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公司股东、交易对手方对公司或相关资产年度经营业绩作出的承诺情况</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765" w:val="left"/>
        </w:tabs>
        <w:bidi w:val="0"/>
        <w:spacing w:before="0" w:after="0" w:line="314" w:lineRule="exact"/>
        <w:ind w:left="0" w:right="0"/>
        <w:jc w:val="left"/>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中世顺科技（北京）股份有限公司</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根据公司与中世顺科技（北京）股份有限公司及其股东于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日签订的《关于中世顺科技（北京）股份 有限公司之股份投资协议》和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日签订的《关于中世顺科技（北京）股份有限公司之股份投资协议之补充协议》 约定，中世顺业绩承诺：在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年度五个完整的会计年度累积承诺净利润数不 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万元（含本数）。业绩补偿：如果目标公司未完成本协议约定的累积五个年度的利润目标，则重要股东（包括： 李远模、付万明、林慧霞、袁^棋、余波、中世顺商务信息咨询（天津）合伙企业（有限合伙）、昇萃科技有限公司）应按 如下方式和金额对投资方进行补偿：应补偿金额总额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（五个年度累积承诺净利润数</w:t>
      </w:r>
      <w:r>
        <w:rPr>
          <w:color w:val="000000"/>
          <w:spacing w:val="0"/>
          <w:w w:val="100"/>
          <w:position w:val="0"/>
          <w:sz w:val="18"/>
          <w:szCs w:val="18"/>
        </w:rPr>
        <w:t>一</w:t>
      </w:r>
      <w:r>
        <w:rPr>
          <w:color w:val="000000"/>
          <w:spacing w:val="0"/>
          <w:w w:val="100"/>
          <w:position w:val="0"/>
        </w:rPr>
        <w:t>五个年度累积实际净利润数）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 年度累积承诺净利润数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投资价款。</w:t>
      </w:r>
    </w:p>
    <w:p>
      <w:pPr>
        <w:pStyle w:val="Style20"/>
        <w:keepNext w:val="0"/>
        <w:keepLines w:val="0"/>
        <w:widowControl w:val="0"/>
        <w:shd w:val="clear" w:color="auto" w:fill="auto"/>
        <w:tabs>
          <w:tab w:pos="765" w:val="left"/>
        </w:tabs>
        <w:bidi w:val="0"/>
        <w:spacing w:before="0" w:after="0" w:line="314" w:lineRule="exact"/>
        <w:ind w:left="0" w:right="0"/>
        <w:jc w:val="left"/>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珠海佳博科技有限公司</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根据公司与珠海佳博科技股份有限公司原管理层股东分别于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日签署的《发行股份及支付 现金购买资产的利润预测补偿协议》、《发行股份及支付现金购买资产的利润预测补偿协议之补充协议》约定，佳博科技业 绩承诺：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万元。业绩补偿：利润补偿期间内，佳博科技截至当期期末累积实际净利润数低于截至当期期末累积 承诺净利润数，原管理层股东（包括：陈建辉、吴珠杨、施唯平、胡琳、李菁、珠海申恩投资合伙企业（有限合伙）、王春 华、李晓波、仇海妹、丰德香、魏方、谭玎、郑小春、张仙）应按照以下公式对优博讯进行补偿：当年应补偿金额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 当期期末累积承诺净利润数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截止当期期末累积实际净利润数）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利润补偿期间内累积承诺净利润数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标的资产交易价格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已补 </w:t>
      </w:r>
      <w:r>
        <w:rPr>
          <w:color w:val="000000"/>
          <w:spacing w:val="0"/>
          <w:w w:val="100"/>
          <w:position w:val="0"/>
        </w:rPr>
        <w:t>偿金额。</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业绩承诺的完成情况及其对商誉减值测试的影响</w:t>
      </w:r>
    </w:p>
    <w:p>
      <w:pPr>
        <w:pStyle w:val="Style20"/>
        <w:keepNext w:val="0"/>
        <w:keepLines w:val="0"/>
        <w:widowControl w:val="0"/>
        <w:shd w:val="clear" w:color="auto" w:fill="auto"/>
        <w:tabs>
          <w:tab w:pos="925" w:val="left"/>
        </w:tabs>
        <w:bidi w:val="0"/>
        <w:spacing w:before="0" w:after="0" w:line="314" w:lineRule="exact"/>
        <w:ind w:left="0" w:right="0" w:firstLine="48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中世顺科技（北京）股份有限公司</w:t>
      </w:r>
    </w:p>
    <w:p>
      <w:pPr>
        <w:pStyle w:val="Style2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根据北京天鸿永信会计师事务所（普通合伙）于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日出具的《中世顺科技（北京）股份有限公司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 并财务报表审计报告》天鸿审字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228014</w:t>
      </w:r>
      <w:r>
        <w:rPr>
          <w:color w:val="000000"/>
          <w:spacing w:val="0"/>
          <w:w w:val="100"/>
          <w:position w:val="0"/>
        </w:rPr>
        <w:t>号显示，中世顺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年实现的扣除非经常性损益的净利润为</w:t>
      </w:r>
      <w:r>
        <w:rPr>
          <w:rFonts w:ascii="Times New Roman" w:eastAsia="Times New Roman" w:hAnsi="Times New Roman" w:cs="Times New Roman"/>
          <w:color w:val="000000"/>
          <w:spacing w:val="0"/>
          <w:w w:val="100"/>
          <w:position w:val="0"/>
          <w:sz w:val="18"/>
          <w:szCs w:val="18"/>
        </w:rPr>
        <w:t>10,103,175.4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年累计实现的扣除非经常性损益的净利润为</w:t>
      </w:r>
      <w:r>
        <w:rPr>
          <w:rFonts w:ascii="Times New Roman" w:eastAsia="Times New Roman" w:hAnsi="Times New Roman" w:cs="Times New Roman"/>
          <w:color w:val="000000"/>
          <w:spacing w:val="0"/>
          <w:w w:val="100"/>
          <w:position w:val="0"/>
          <w:sz w:val="18"/>
          <w:szCs w:val="18"/>
        </w:rPr>
        <w:t>51,250,436.04</w:t>
      </w:r>
      <w:r>
        <w:rPr>
          <w:color w:val="000000"/>
          <w:spacing w:val="0"/>
          <w:w w:val="100"/>
          <w:position w:val="0"/>
        </w:rPr>
        <w:t>元，累积业绩承诺已完成，根据补偿安排交易对方无 需对本公司进行补偿。</w:t>
      </w:r>
    </w:p>
    <w:p>
      <w:pPr>
        <w:pStyle w:val="Style20"/>
        <w:keepNext w:val="0"/>
        <w:keepLines w:val="0"/>
        <w:widowControl w:val="0"/>
        <w:shd w:val="clear" w:color="auto" w:fill="auto"/>
        <w:tabs>
          <w:tab w:pos="925" w:val="left"/>
        </w:tabs>
        <w:bidi w:val="0"/>
        <w:spacing w:before="0" w:after="0" w:line="314" w:lineRule="exact"/>
        <w:ind w:left="0" w:right="0" w:firstLine="48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珠海佳博科技有限公司</w:t>
      </w:r>
    </w:p>
    <w:p>
      <w:pPr>
        <w:pStyle w:val="Style20"/>
        <w:keepNext w:val="0"/>
        <w:keepLines w:val="0"/>
        <w:widowControl w:val="0"/>
        <w:shd w:val="clear" w:color="auto" w:fill="auto"/>
        <w:bidi w:val="0"/>
        <w:spacing w:before="0" w:after="380" w:line="314" w:lineRule="exact"/>
        <w:ind w:left="0" w:right="0" w:firstLine="480"/>
        <w:jc w:val="both"/>
      </w:pPr>
      <w:r>
        <w:rPr>
          <w:color w:val="000000"/>
          <w:spacing w:val="0"/>
          <w:w w:val="100"/>
          <w:position w:val="0"/>
        </w:rPr>
        <w:t>根据大华会计师事务所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日出具的《关于收购珠海佳博科技有限公司业绩承诺实现情况说明 的审核报告》大华核字</w:t>
      </w:r>
      <w:r>
        <w:rPr>
          <w:rFonts w:ascii="Times New Roman" w:eastAsia="Times New Roman" w:hAnsi="Times New Roman" w:cs="Times New Roman"/>
          <w:color w:val="000000"/>
          <w:spacing w:val="0"/>
          <w:w w:val="100"/>
          <w:position w:val="0"/>
          <w:sz w:val="18"/>
          <w:szCs w:val="18"/>
        </w:rPr>
        <w:t>［2022］003714</w:t>
      </w:r>
      <w:r>
        <w:rPr>
          <w:color w:val="000000"/>
          <w:spacing w:val="0"/>
          <w:w w:val="100"/>
          <w:position w:val="0"/>
        </w:rPr>
        <w:t>号显示，佳博科技公司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年度实现利润数</w:t>
      </w:r>
      <w:r>
        <w:rPr>
          <w:rFonts w:ascii="Times New Roman" w:eastAsia="Times New Roman" w:hAnsi="Times New Roman" w:cs="Times New Roman"/>
          <w:color w:val="000000"/>
          <w:spacing w:val="0"/>
          <w:w w:val="100"/>
          <w:position w:val="0"/>
          <w:sz w:val="18"/>
          <w:szCs w:val="18"/>
        </w:rPr>
        <w:t>75,714,847.4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元超过业绩承诺数</w:t>
      </w:r>
      <w:r>
        <w:rPr>
          <w:rFonts w:ascii="Times New Roman" w:eastAsia="Times New Roman" w:hAnsi="Times New Roman" w:cs="Times New Roman"/>
          <w:color w:val="000000"/>
          <w:spacing w:val="0"/>
          <w:w w:val="100"/>
          <w:position w:val="0"/>
          <w:sz w:val="18"/>
          <w:szCs w:val="18"/>
        </w:rPr>
        <w:t xml:space="preserve">70,000,000.00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年的业绩承诺得到了有效履行，无需对本公司进行补偿；截止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年末佳博科技公司累积实现利润数</w:t>
      </w:r>
      <w:r>
        <w:rPr>
          <w:rFonts w:ascii="Times New Roman" w:eastAsia="Times New Roman" w:hAnsi="Times New Roman" w:cs="Times New Roman"/>
          <w:color w:val="000000"/>
          <w:spacing w:val="0"/>
          <w:w w:val="100"/>
          <w:position w:val="0"/>
          <w:sz w:val="18"/>
          <w:szCs w:val="18"/>
        </w:rPr>
        <w:t xml:space="preserve">266,120,565.60 </w:t>
      </w:r>
      <w:r>
        <w:rPr>
          <w:color w:val="000000"/>
          <w:spacing w:val="0"/>
          <w:w w:val="100"/>
          <w:position w:val="0"/>
        </w:rPr>
        <w:t>元小于同期累积承诺利润数</w:t>
      </w:r>
      <w:r>
        <w:rPr>
          <w:rFonts w:ascii="Times New Roman" w:eastAsia="Times New Roman" w:hAnsi="Times New Roman" w:cs="Times New Roman"/>
          <w:color w:val="000000"/>
          <w:spacing w:val="0"/>
          <w:w w:val="100"/>
          <w:position w:val="0"/>
          <w:sz w:val="18"/>
          <w:szCs w:val="18"/>
        </w:rPr>
        <w:t>270,000,000.00</w:t>
      </w:r>
      <w:r>
        <w:rPr>
          <w:color w:val="000000"/>
          <w:spacing w:val="0"/>
          <w:w w:val="100"/>
          <w:position w:val="0"/>
        </w:rPr>
        <w:t>元，累积业绩承诺未完成，根据补偿安排交易对方需对本公司进行补偿，其中股 权补偿应折算的股权份数为</w:t>
      </w:r>
      <w:r>
        <w:rPr>
          <w:rFonts w:ascii="Times New Roman" w:eastAsia="Times New Roman" w:hAnsi="Times New Roman" w:cs="Times New Roman"/>
          <w:color w:val="000000"/>
          <w:spacing w:val="0"/>
          <w:w w:val="100"/>
          <w:position w:val="0"/>
          <w:sz w:val="18"/>
          <w:szCs w:val="18"/>
        </w:rPr>
        <w:t>90,705</w:t>
      </w:r>
      <w:r>
        <w:rPr>
          <w:color w:val="000000"/>
          <w:spacing w:val="0"/>
          <w:w w:val="100"/>
          <w:position w:val="0"/>
        </w:rPr>
        <w:t>股。上述股份数对应补偿安排交易对方合计取得税前现金分红金额</w:t>
      </w:r>
      <w:r>
        <w:rPr>
          <w:rFonts w:ascii="Times New Roman" w:eastAsia="Times New Roman" w:hAnsi="Times New Roman" w:cs="Times New Roman"/>
          <w:color w:val="000000"/>
          <w:spacing w:val="0"/>
          <w:w w:val="100"/>
          <w:position w:val="0"/>
          <w:sz w:val="18"/>
          <w:szCs w:val="18"/>
        </w:rPr>
        <w:t>5,811.45</w:t>
      </w:r>
      <w:r>
        <w:rPr>
          <w:color w:val="000000"/>
          <w:spacing w:val="0"/>
          <w:w w:val="100"/>
          <w:position w:val="0"/>
        </w:rPr>
        <w:t>元。补偿安排 交易对方应将前述分红收益扣除已支付税负后的剩余分红收益无偿退还给本公司。</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二</w:t>
      </w:r>
      <w:bookmarkEnd w:id="461"/>
      <w:r>
        <w:rPr>
          <w:color w:val="000000"/>
          <w:spacing w:val="0"/>
          <w:w w:val="100"/>
          <w:position w:val="0"/>
        </w:rPr>
        <w:t>、</w:t>
        <w:tab/>
        <w:t>控股股东及其他关联方对上市公司的非经营性占用资金情况</w:t>
      </w:r>
      <w:bookmarkEnd w:id="459"/>
      <w:bookmarkEnd w:id="460"/>
      <w:bookmarkEnd w:id="462"/>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三</w:t>
      </w:r>
      <w:bookmarkEnd w:id="465"/>
      <w:r>
        <w:rPr>
          <w:color w:val="000000"/>
          <w:spacing w:val="0"/>
          <w:w w:val="100"/>
          <w:position w:val="0"/>
        </w:rPr>
        <w:t>、</w:t>
        <w:tab/>
        <w:t>违规对外担保情况</w:t>
      </w:r>
      <w:bookmarkEnd w:id="463"/>
      <w:bookmarkEnd w:id="464"/>
      <w:bookmarkEnd w:id="466"/>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四</w:t>
      </w:r>
      <w:bookmarkEnd w:id="46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67"/>
      <w:bookmarkEnd w:id="468"/>
      <w:bookmarkEnd w:id="470"/>
    </w:p>
    <w:p>
      <w:pPr>
        <w:pStyle w:val="Style2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五</w:t>
      </w:r>
      <w:bookmarkEnd w:id="47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1"/>
      <w:bookmarkEnd w:id="472"/>
      <w:bookmarkEnd w:id="474"/>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六</w:t>
      </w:r>
      <w:bookmarkEnd w:id="477"/>
      <w:r>
        <w:rPr>
          <w:color w:val="000000"/>
          <w:spacing w:val="0"/>
          <w:w w:val="100"/>
          <w:position w:val="0"/>
        </w:rPr>
        <w:t>、</w:t>
        <w:tab/>
        <w:t>董事会关于报告期会计政策、会计估计变更或重大会计差错更正的说明</w:t>
      </w:r>
      <w:bookmarkEnd w:id="475"/>
      <w:bookmarkEnd w:id="476"/>
      <w:bookmarkEnd w:id="478"/>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numPr>
          <w:ilvl w:val="0"/>
          <w:numId w:val="67"/>
        </w:numPr>
        <w:shd w:val="clear" w:color="auto" w:fill="auto"/>
        <w:bidi w:val="0"/>
        <w:spacing w:before="0" w:after="0" w:line="360" w:lineRule="auto"/>
        <w:ind w:left="0" w:right="0" w:firstLine="480"/>
        <w:jc w:val="left"/>
      </w:pPr>
      <w:bookmarkStart w:id="479" w:name="bookmark479"/>
      <w:bookmarkEnd w:id="479"/>
      <w:r>
        <w:rPr>
          <w:color w:val="000000"/>
          <w:spacing w:val="0"/>
          <w:w w:val="100"/>
          <w:position w:val="0"/>
        </w:rPr>
        <w:t>执行新租赁准则对本公司的影响</w:t>
      </w:r>
    </w:p>
    <w:p>
      <w:pPr>
        <w:pStyle w:val="Style20"/>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），在首次执行日，本公司选择重新评估此前已存在的合同是否为租赁或是否包含租赁，并将此方法一致应用于所 有合同，因此仅对上述在原租赁准则下识别为租赁的合同采用本准则衔接规定。本公司根据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日的剩余租赁付款额 和增量借款利率确认租赁负债，并按照与租赁负债相等的金额，并根据预付租金进行必要调整后确定使用权资产的账面价值。</w:t>
      </w:r>
    </w:p>
    <w:p>
      <w:pPr>
        <w:pStyle w:val="Style20"/>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2136"/>
        <w:gridCol w:w="1512"/>
        <w:gridCol w:w="4440"/>
        <w:gridCol w:w="1570"/>
      </w:tblGrid>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bl>
    <w:tbl>
      <w:tblPr>
        <w:tblOverlap w:val="never"/>
        <w:jc w:val="center"/>
        <w:tblLayout w:type="fixed"/>
      </w:tblPr>
      <w:tblGrid>
        <w:gridCol w:w="2136"/>
        <w:gridCol w:w="1512"/>
        <w:gridCol w:w="854"/>
        <w:gridCol w:w="2026"/>
        <w:gridCol w:w="1560"/>
        <w:gridCol w:w="1570"/>
      </w:tblGrid>
      <w:tr>
        <w:trPr>
          <w:trHeight w:val="34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重分类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4D4D4"/>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10,207,633.12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10,207,633.12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16,169,936.44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bl>
    <w:p>
      <w:pPr>
        <w:widowControl w:val="0"/>
        <w:spacing w:after="79" w:line="1" w:lineRule="exact"/>
      </w:pPr>
    </w:p>
    <w:p>
      <w:pPr>
        <w:pStyle w:val="Style20"/>
        <w:keepNext w:val="0"/>
        <w:keepLines w:val="0"/>
        <w:widowControl w:val="0"/>
        <w:numPr>
          <w:ilvl w:val="0"/>
          <w:numId w:val="67"/>
        </w:numPr>
        <w:shd w:val="clear" w:color="auto" w:fill="auto"/>
        <w:bidi w:val="0"/>
        <w:spacing w:before="0" w:after="140" w:line="240" w:lineRule="auto"/>
        <w:ind w:left="0" w:right="0"/>
        <w:jc w:val="both"/>
      </w:pPr>
      <w:bookmarkStart w:id="480" w:name="bookmark480"/>
      <w:bookmarkEnd w:id="480"/>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号对本公司的影响</w:t>
      </w:r>
    </w:p>
    <w:p>
      <w:pPr>
        <w:pStyle w:val="Style20"/>
        <w:keepNext w:val="0"/>
        <w:keepLines w:val="0"/>
        <w:widowControl w:val="0"/>
        <w:shd w:val="clear" w:color="auto" w:fill="auto"/>
        <w:tabs>
          <w:tab w:pos="6484" w:val="left"/>
        </w:tabs>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20"/>
        <w:keepNext w:val="0"/>
        <w:keepLines w:val="0"/>
        <w:widowControl w:val="0"/>
        <w:numPr>
          <w:ilvl w:val="0"/>
          <w:numId w:val="67"/>
        </w:numPr>
        <w:shd w:val="clear" w:color="auto" w:fill="auto"/>
        <w:bidi w:val="0"/>
        <w:spacing w:before="0" w:after="0" w:line="310" w:lineRule="exact"/>
        <w:ind w:left="0" w:right="0"/>
        <w:jc w:val="both"/>
      </w:pPr>
      <w:bookmarkStart w:id="481" w:name="bookmark481"/>
      <w:bookmarkEnd w:id="481"/>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号对本公司的影响</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），于发布之 日起实施。解释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号对通过内部结算中心、财务公司等对母公司及成员单位资金实行集中统一管理的列报做出规范。</w:t>
      </w:r>
    </w:p>
    <w:p>
      <w:pPr>
        <w:pStyle w:val="Style20"/>
        <w:keepNext w:val="0"/>
        <w:keepLines w:val="0"/>
        <w:widowControl w:val="0"/>
        <w:shd w:val="clear" w:color="auto" w:fill="auto"/>
        <w:bidi w:val="0"/>
        <w:spacing w:before="0" w:after="360" w:line="310" w:lineRule="exact"/>
        <w:ind w:left="0" w:right="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号对本报告期内财务报表无重大影响。</w:t>
      </w:r>
    </w:p>
    <w:p>
      <w:pPr>
        <w:pStyle w:val="Style24"/>
        <w:keepNext/>
        <w:keepLines/>
        <w:widowControl w:val="0"/>
        <w:shd w:val="clear" w:color="auto" w:fill="auto"/>
        <w:tabs>
          <w:tab w:pos="522" w:val="left"/>
        </w:tabs>
        <w:bidi w:val="0"/>
        <w:spacing w:before="0" w:after="280" w:line="240" w:lineRule="auto"/>
        <w:ind w:left="0" w:right="0" w:firstLine="0"/>
        <w:jc w:val="both"/>
      </w:pPr>
      <w:bookmarkStart w:id="482" w:name="bookmark482"/>
      <w:bookmarkStart w:id="483" w:name="bookmark483"/>
      <w:bookmarkStart w:id="484" w:name="bookmark484"/>
      <w:bookmarkStart w:id="485" w:name="bookmark485"/>
      <w:r>
        <w:rPr>
          <w:color w:val="000000"/>
          <w:spacing w:val="0"/>
          <w:w w:val="100"/>
          <w:position w:val="0"/>
        </w:rPr>
        <w:t>七</w:t>
      </w:r>
      <w:bookmarkEnd w:id="484"/>
      <w:r>
        <w:rPr>
          <w:color w:val="000000"/>
          <w:spacing w:val="0"/>
          <w:w w:val="100"/>
          <w:position w:val="0"/>
        </w:rPr>
        <w:t>、</w:t>
        <w:tab/>
        <w:t>与上年度财务报告相比，合并报表范围发生变化的情况说明</w:t>
      </w:r>
      <w:bookmarkEnd w:id="482"/>
      <w:bookmarkEnd w:id="483"/>
      <w:bookmarkEnd w:id="485"/>
    </w:p>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numPr>
          <w:ilvl w:val="0"/>
          <w:numId w:val="69"/>
        </w:numPr>
        <w:shd w:val="clear" w:color="auto" w:fill="auto"/>
        <w:tabs>
          <w:tab w:pos="315" w:val="left"/>
        </w:tabs>
        <w:bidi w:val="0"/>
        <w:spacing w:before="0" w:after="0" w:line="310" w:lineRule="exact"/>
        <w:ind w:left="0" w:right="0" w:firstLine="0"/>
        <w:jc w:val="both"/>
      </w:pPr>
      <w:bookmarkStart w:id="486" w:name="bookmark486"/>
      <w:bookmarkEnd w:id="486"/>
      <w:r>
        <w:rPr>
          <w:color w:val="000000"/>
          <w:spacing w:val="0"/>
          <w:w w:val="100"/>
          <w:position w:val="0"/>
        </w:rPr>
        <w:t>深圳市佳博恒杨科技有限公司，珠海佳博科技有限公司于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日在深圳投资设立，注册资本为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万元，持股比 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0"/>
        <w:keepNext w:val="0"/>
        <w:keepLines w:val="0"/>
        <w:widowControl w:val="0"/>
        <w:numPr>
          <w:ilvl w:val="0"/>
          <w:numId w:val="69"/>
        </w:numPr>
        <w:shd w:val="clear" w:color="auto" w:fill="auto"/>
        <w:tabs>
          <w:tab w:pos="320" w:val="left"/>
        </w:tabs>
        <w:bidi w:val="0"/>
        <w:spacing w:before="0" w:after="0" w:line="310" w:lineRule="exact"/>
        <w:ind w:left="0" w:right="0" w:firstLine="0"/>
        <w:jc w:val="both"/>
      </w:pPr>
      <w:bookmarkStart w:id="487" w:name="bookmark487"/>
      <w:bookmarkEnd w:id="487"/>
      <w:r>
        <w:rPr>
          <w:color w:val="000000"/>
          <w:spacing w:val="0"/>
          <w:w w:val="100"/>
          <w:position w:val="0"/>
        </w:rPr>
        <w:t>深圳市博数软件技术有限公司，深圳市优博讯科技股份有限公司于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日在深圳投资设立，注册资本为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63"/>
        <w:keepNext w:val="0"/>
        <w:keepLines w:val="0"/>
        <w:widowControl w:val="0"/>
        <w:numPr>
          <w:ilvl w:val="0"/>
          <w:numId w:val="69"/>
        </w:numPr>
        <w:shd w:val="clear" w:color="auto" w:fill="auto"/>
        <w:tabs>
          <w:tab w:pos="320" w:val="left"/>
        </w:tabs>
        <w:bidi w:val="0"/>
        <w:spacing w:before="0" w:after="360" w:line="322" w:lineRule="exact"/>
        <w:ind w:left="0" w:right="0" w:firstLine="0"/>
        <w:jc w:val="both"/>
        <w:rPr>
          <w:sz w:val="17"/>
          <w:szCs w:val="17"/>
        </w:rPr>
      </w:pPr>
      <w:bookmarkStart w:id="488" w:name="bookmark488"/>
      <w:bookmarkEnd w:id="488"/>
      <w:r>
        <w:rPr>
          <w:color w:val="000000"/>
          <w:spacing w:val="0"/>
          <w:w w:val="100"/>
          <w:position w:val="0"/>
          <w:sz w:val="18"/>
          <w:szCs w:val="18"/>
        </w:rPr>
        <w:t>UROVO PTE. LIMITED</w:t>
      </w:r>
      <w:r>
        <w:rPr>
          <w:rFonts w:ascii="SimSun" w:eastAsia="SimSun" w:hAnsi="SimSun" w:cs="SimSun"/>
          <w:color w:val="000000"/>
          <w:spacing w:val="0"/>
          <w:w w:val="100"/>
          <w:position w:val="0"/>
          <w:sz w:val="17"/>
          <w:szCs w:val="17"/>
        </w:rPr>
        <w:t>，全资子公司</w:t>
      </w:r>
      <w:r>
        <w:rPr>
          <w:color w:val="000000"/>
          <w:spacing w:val="0"/>
          <w:w w:val="100"/>
          <w:position w:val="0"/>
          <w:sz w:val="18"/>
          <w:szCs w:val="18"/>
        </w:rPr>
        <w:t>Urovo Technology Limited</w:t>
      </w:r>
      <w:r>
        <w:rPr>
          <w:rFonts w:ascii="SimSun" w:eastAsia="SimSun" w:hAnsi="SimSun" w:cs="SimSun"/>
          <w:color w:val="000000"/>
          <w:spacing w:val="0"/>
          <w:w w:val="100"/>
          <w:position w:val="0"/>
          <w:sz w:val="17"/>
          <w:szCs w:val="17"/>
        </w:rPr>
        <w:t>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日在新加坡投资设立，注册资本为</w:t>
      </w:r>
      <w:r>
        <w:rPr>
          <w:color w:val="000000"/>
          <w:spacing w:val="0"/>
          <w:w w:val="100"/>
          <w:position w:val="0"/>
          <w:sz w:val="18"/>
          <w:szCs w:val="18"/>
        </w:rPr>
        <w:t xml:space="preserve">10,000.00 </w:t>
      </w:r>
      <w:r>
        <w:rPr>
          <w:rFonts w:ascii="SimSun" w:eastAsia="SimSun" w:hAnsi="SimSun" w:cs="SimSun"/>
          <w:color w:val="000000"/>
          <w:spacing w:val="0"/>
          <w:w w:val="100"/>
          <w:position w:val="0"/>
          <w:sz w:val="17"/>
          <w:szCs w:val="17"/>
        </w:rPr>
        <w:t>美元，持股比例为</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rPr>
        <w:t>八</w:t>
      </w:r>
      <w:bookmarkEnd w:id="491"/>
      <w:r>
        <w:rPr>
          <w:color w:val="000000"/>
          <w:spacing w:val="0"/>
          <w:w w:val="100"/>
          <w:position w:val="0"/>
        </w:rPr>
        <w:t>、</w:t>
        <w:tab/>
        <w:t>聘任、解聘会计师事务所情况</w:t>
      </w:r>
      <w:bookmarkEnd w:id="489"/>
      <w:bookmarkEnd w:id="490"/>
      <w:bookmarkEnd w:id="49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陈葆华、周灵芝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九</w:t>
      </w:r>
      <w:bookmarkEnd w:id="495"/>
      <w:r>
        <w:rPr>
          <w:color w:val="000000"/>
          <w:spacing w:val="0"/>
          <w:w w:val="100"/>
          <w:position w:val="0"/>
        </w:rPr>
        <w:t>、年度报告披露后面临退市情况</w:t>
      </w:r>
      <w:bookmarkEnd w:id="493"/>
      <w:bookmarkEnd w:id="494"/>
      <w:bookmarkEnd w:id="496"/>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r>
        <w:rPr>
          <w:color w:val="000000"/>
          <w:spacing w:val="0"/>
          <w:w w:val="100"/>
          <w:position w:val="0"/>
        </w:rPr>
        <w:t>十、破产重整相关事项</w:t>
      </w:r>
      <w:bookmarkEnd w:id="497"/>
      <w:bookmarkEnd w:id="498"/>
      <w:bookmarkEnd w:id="49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r>
        <w:rPr>
          <w:color w:val="000000"/>
          <w:spacing w:val="0"/>
          <w:w w:val="100"/>
          <w:position w:val="0"/>
        </w:rPr>
        <w:t>十一、重大诉讼、仲裁事项</w:t>
      </w:r>
      <w:bookmarkEnd w:id="500"/>
      <w:bookmarkEnd w:id="501"/>
      <w:bookmarkEnd w:id="50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r>
        <w:rPr>
          <w:color w:val="000000"/>
          <w:spacing w:val="0"/>
          <w:w w:val="100"/>
          <w:position w:val="0"/>
        </w:rPr>
        <w:t>十二、处罚及整改情况</w:t>
      </w:r>
      <w:bookmarkEnd w:id="503"/>
      <w:bookmarkEnd w:id="504"/>
      <w:bookmarkEnd w:id="50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r>
        <w:rPr>
          <w:color w:val="000000"/>
          <w:spacing w:val="0"/>
          <w:w w:val="100"/>
          <w:position w:val="0"/>
        </w:rPr>
        <w:t>十三、公司及其控股股东、实际控制人的诚信状况</w:t>
      </w:r>
      <w:bookmarkEnd w:id="506"/>
      <w:bookmarkEnd w:id="507"/>
      <w:bookmarkEnd w:id="508"/>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09" w:name="bookmark509"/>
      <w:bookmarkStart w:id="510" w:name="bookmark510"/>
      <w:bookmarkStart w:id="511" w:name="bookmark511"/>
      <w:r>
        <w:rPr>
          <w:color w:val="000000"/>
          <w:spacing w:val="0"/>
          <w:w w:val="100"/>
          <w:position w:val="0"/>
        </w:rPr>
        <w:t>十四、重大关联交易</w:t>
      </w:r>
      <w:bookmarkEnd w:id="509"/>
      <w:bookmarkEnd w:id="510"/>
      <w:bookmarkEnd w:id="511"/>
    </w:p>
    <w:p>
      <w:pPr>
        <w:pStyle w:val="Style30"/>
        <w:keepNext/>
        <w:keepLines/>
        <w:widowControl w:val="0"/>
        <w:shd w:val="clear" w:color="auto" w:fill="auto"/>
        <w:bidi w:val="0"/>
        <w:spacing w:before="0" w:after="36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、与日常经营相关的关联交易</w:t>
      </w:r>
      <w:bookmarkEnd w:id="512"/>
      <w:bookmarkEnd w:id="513"/>
      <w:bookmarkEnd w:id="515"/>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576"/>
        <w:gridCol w:w="566"/>
        <w:gridCol w:w="850"/>
        <w:gridCol w:w="1277"/>
        <w:gridCol w:w="566"/>
        <w:gridCol w:w="427"/>
        <w:gridCol w:w="710"/>
        <w:gridCol w:w="706"/>
        <w:gridCol w:w="710"/>
        <w:gridCol w:w="528"/>
        <w:gridCol w:w="672"/>
        <w:gridCol w:w="643"/>
        <w:gridCol w:w="686"/>
        <w:gridCol w:w="667"/>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额的比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w:t>
            </w: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人为公司及子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讯网，</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SONG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银行申请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公司向银行申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请授信提供个</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DAN</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个人信用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人信用免费担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免费担保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按类别对本期将发生的日常关联交易进行总金额预计的，在报告期内的实际履行情况（如有）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1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、资产或股权收购、出售发生的关联交易</w:t>
      </w:r>
      <w:bookmarkEnd w:id="516"/>
      <w:bookmarkEnd w:id="517"/>
      <w:bookmarkEnd w:id="519"/>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共同对外投资的关联交易</w:t>
      </w:r>
      <w:bookmarkEnd w:id="520"/>
      <w:bookmarkEnd w:id="521"/>
      <w:bookmarkEnd w:id="523"/>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关联债权债务往来</w:t>
      </w:r>
      <w:bookmarkEnd w:id="524"/>
      <w:bookmarkEnd w:id="525"/>
      <w:bookmarkEnd w:id="527"/>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与存在关联关系的财务公司的往来情况</w:t>
      </w:r>
      <w:bookmarkEnd w:id="528"/>
      <w:bookmarkEnd w:id="529"/>
      <w:bookmarkEnd w:id="531"/>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6</w:t>
      </w:r>
      <w:bookmarkEnd w:id="534"/>
      <w:r>
        <w:rPr>
          <w:color w:val="000000"/>
          <w:spacing w:val="0"/>
          <w:w w:val="100"/>
          <w:position w:val="0"/>
        </w:rPr>
        <w:t>、</w:t>
        <w:tab/>
        <w:t>公司控股的财务公司与关联方的往来情况</w:t>
      </w:r>
      <w:bookmarkEnd w:id="532"/>
      <w:bookmarkEnd w:id="533"/>
      <w:bookmarkEnd w:id="535"/>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7</w:t>
      </w:r>
      <w:bookmarkEnd w:id="538"/>
      <w:r>
        <w:rPr>
          <w:color w:val="000000"/>
          <w:spacing w:val="0"/>
          <w:w w:val="100"/>
          <w:position w:val="0"/>
        </w:rPr>
        <w:t>、</w:t>
        <w:tab/>
        <w:t>其他重大关联交易</w:t>
      </w:r>
      <w:bookmarkEnd w:id="536"/>
      <w:bookmarkEnd w:id="537"/>
      <w:bookmarkEnd w:id="539"/>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日，中国证券监督管理委员会出具证监许可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号文《关于同意深圳市优博讯科技股份有限公司向 特定对象发行股票注册的批复》，同意公司向特定对象发行股票的注册申请。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日，公司实际向特定对象合计发 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12.22</w:t>
      </w:r>
      <w:r>
        <w:rPr>
          <w:color w:val="000000"/>
          <w:spacing w:val="0"/>
          <w:w w:val="100"/>
          <w:position w:val="0"/>
        </w:rPr>
        <w:t xml:space="preserve">元，共计募集资金人民币 </w:t>
      </w:r>
      <w:r>
        <w:rPr>
          <w:rFonts w:ascii="Times New Roman" w:eastAsia="Times New Roman" w:hAnsi="Times New Roman" w:cs="Times New Roman"/>
          <w:color w:val="000000"/>
          <w:spacing w:val="0"/>
          <w:w w:val="100"/>
          <w:position w:val="0"/>
          <w:sz w:val="18"/>
          <w:szCs w:val="18"/>
        </w:rPr>
        <w:t>101,548,200.00</w:t>
      </w:r>
      <w:r>
        <w:rPr>
          <w:color w:val="000000"/>
          <w:spacing w:val="0"/>
          <w:w w:val="100"/>
          <w:position w:val="0"/>
        </w:rPr>
        <w:t>元。特定对象</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系公司实际控制人，本次发行构成关联交易。</w:t>
      </w:r>
    </w:p>
    <w:p>
      <w:pPr>
        <w:pStyle w:val="Style20"/>
        <w:keepNext w:val="0"/>
        <w:keepLines w:val="0"/>
        <w:widowControl w:val="0"/>
        <w:numPr>
          <w:ilvl w:val="0"/>
          <w:numId w:val="71"/>
        </w:numPr>
        <w:shd w:val="clear" w:color="auto" w:fill="auto"/>
        <w:tabs>
          <w:tab w:pos="666" w:val="left"/>
        </w:tabs>
        <w:bidi w:val="0"/>
        <w:spacing w:before="0" w:after="40" w:line="310" w:lineRule="exact"/>
        <w:ind w:left="0" w:right="0"/>
        <w:jc w:val="both"/>
      </w:pPr>
      <w:bookmarkStart w:id="540" w:name="bookmark540"/>
      <w:bookmarkEnd w:id="540"/>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日召开第三届董事会第三十次会议审议通过了《关于向公司参股子公司提供财务资助的议案》， 同意公司向持股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的参股子公司中世顺提供累计不超过人民币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万元的财务资助，用于中世顺参与招商银行标准机架 式服务器项目购买服务器，中世顺按照</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的年利率向公司支付资金占用费。公司分别于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日向 中世顺提供</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万元借款，中世顺已于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日归还上述借款本金及利息。</w:t>
      </w:r>
    </w:p>
    <w:p>
      <w:pPr>
        <w:pStyle w:val="Style20"/>
        <w:keepNext w:val="0"/>
        <w:keepLines w:val="0"/>
        <w:widowControl w:val="0"/>
        <w:numPr>
          <w:ilvl w:val="0"/>
          <w:numId w:val="71"/>
        </w:numPr>
        <w:shd w:val="clear" w:color="auto" w:fill="auto"/>
        <w:tabs>
          <w:tab w:pos="680" w:val="left"/>
        </w:tabs>
        <w:bidi w:val="0"/>
        <w:spacing w:before="0" w:after="140" w:line="312" w:lineRule="exact"/>
        <w:ind w:left="0" w:right="0"/>
        <w:jc w:val="both"/>
      </w:pPr>
      <w:bookmarkStart w:id="541" w:name="bookmark541"/>
      <w:bookmarkEnd w:id="541"/>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日召开第三届董事会第三十四次会议审议通过了《关于向公司参股公司提供财务资助的议案》， 同意公司向持股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的参股公司中世顺提供累计不超过人民币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万元的财务资助，用于中世顺参与招商银行标准机架式 服务器项目建设，中世顺按照</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的年利率向公司支付资金占用费。公司于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日向中世顺提供</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万元借款， 中世顺已于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日归还上述借款本金及利息。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2136"/>
        <w:gridCol w:w="1560"/>
        <w:gridCol w:w="58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 股票上市公告书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com.cn/new/disclosure/detail?stockCode=3005</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31 </w:t>
            </w:r>
            <w:r>
              <w:rPr>
                <w:rFonts w:ascii="Times New Roman" w:eastAsia="Times New Roman" w:hAnsi="Times New Roman" w:cs="Times New Roman"/>
                <w:color w:val="000000"/>
                <w:spacing w:val="0"/>
                <w:w w:val="100"/>
                <w:position w:val="0"/>
                <w:sz w:val="18"/>
                <w:szCs w:val="18"/>
              </w:rPr>
              <w:t>&amp;announce mentId=1209269962&amp;orgId=9900026566&amp;announcementTime=2021-02-11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关于向参股公司提供财务 资助暨关联交易的公告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2021-053</w:t>
            </w:r>
          </w:p>
        </w:tc>
      </w:tr>
    </w:tbl>
    <w:p>
      <w:pPr>
        <w:spacing w:lineRule="exact" w:line="1"/>
        <w:rPr>
          <w:sz w:val="2"/>
          <w:szCs w:val="2"/>
        </w:rPr>
      </w:pPr>
      <w:r>
        <w:br w:type="page"/>
      </w:r>
    </w:p>
    <w:tbl>
      <w:tblPr>
        <w:tblOverlap w:val="never"/>
        <w:jc w:val="center"/>
        <w:tblLayout w:type="fixed"/>
      </w:tblPr>
      <w:tblGrid>
        <w:gridCol w:w="2136"/>
        <w:gridCol w:w="1560"/>
        <w:gridCol w:w="5890"/>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关于向参股公司提供财务 资助暨关联交易的公告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2021-092</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r>
        <w:rPr>
          <w:color w:val="000000"/>
          <w:spacing w:val="0"/>
          <w:w w:val="100"/>
          <w:position w:val="0"/>
        </w:rPr>
        <w:t>十五、重大合同及其履行情况</w:t>
      </w:r>
      <w:bookmarkEnd w:id="542"/>
      <w:bookmarkEnd w:id="543"/>
      <w:bookmarkEnd w:id="544"/>
    </w:p>
    <w:p>
      <w:pPr>
        <w:pStyle w:val="Style30"/>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、托管、承包、租赁事项情况</w:t>
      </w:r>
      <w:bookmarkEnd w:id="545"/>
      <w:bookmarkEnd w:id="546"/>
      <w:bookmarkEnd w:id="548"/>
    </w:p>
    <w:p>
      <w:pPr>
        <w:pStyle w:val="Style59"/>
        <w:keepNext/>
        <w:keepLines/>
        <w:widowControl w:val="0"/>
        <w:shd w:val="clear" w:color="auto" w:fill="auto"/>
        <w:tabs>
          <w:tab w:pos="493" w:val="left"/>
        </w:tabs>
        <w:bidi w:val="0"/>
        <w:spacing w:before="0" w:after="3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9"/>
      <w:bookmarkEnd w:id="550"/>
      <w:bookmarkEnd w:id="55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9"/>
        <w:keepNext/>
        <w:keepLines/>
        <w:widowControl w:val="0"/>
        <w:shd w:val="clear" w:color="auto" w:fill="auto"/>
        <w:tabs>
          <w:tab w:pos="493" w:val="left"/>
        </w:tabs>
        <w:bidi w:val="0"/>
        <w:spacing w:before="0" w:after="3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3"/>
      <w:bookmarkEnd w:id="554"/>
      <w:bookmarkEnd w:id="55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59"/>
        <w:keepNext/>
        <w:keepLines/>
        <w:widowControl w:val="0"/>
        <w:shd w:val="clear" w:color="auto" w:fill="auto"/>
        <w:tabs>
          <w:tab w:pos="493" w:val="left"/>
        </w:tabs>
        <w:bidi w:val="0"/>
        <w:spacing w:before="0" w:after="3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7"/>
      <w:bookmarkEnd w:id="558"/>
      <w:bookmarkEnd w:id="56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tbl>
      <w:tblPr>
        <w:tblOverlap w:val="never"/>
        <w:jc w:val="center"/>
        <w:tblLayout w:type="fixed"/>
      </w:tblPr>
      <w:tblGrid>
        <w:gridCol w:w="1003"/>
        <w:gridCol w:w="1555"/>
        <w:gridCol w:w="3830"/>
        <w:gridCol w:w="1133"/>
        <w:gridCol w:w="2136"/>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租赁面积</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（平方米）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租赁期限</w:t>
            </w:r>
          </w:p>
        </w:tc>
      </w:tr>
      <w:tr>
        <w:trPr>
          <w:trHeight w:val="63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优博讯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深圳市科技评审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深圳市南山区学府路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号高新区联合总部大厦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2101.14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2018-2-1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2023-1-31</w:t>
            </w:r>
          </w:p>
        </w:tc>
      </w:tr>
      <w:tr>
        <w:trPr>
          <w:trHeight w:val="63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深圳市南山区粤海街道滨海社区高新南十道</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2101.14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2020-2-1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2025-1-31</w:t>
            </w:r>
          </w:p>
        </w:tc>
      </w:tr>
      <w:tr>
        <w:trPr>
          <w:trHeight w:val="9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池奕萍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深圳市宝安区航城街道黄田恒昌荣高新产业工 业园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楼厂 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2021-5-1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2023-9.30</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深圳市宝安区航城街道黄田恒昌荣高新产业科 技园宿舍楼</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间宿舍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2021-5-1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023-9-30</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深圳市星海激光 成型技术有限公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深圳市宝安区航城街道黄田恒昌荣高新产业工 业园第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2021-8-15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2022-3-6</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深圳市金华轩投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深圳市南山区南山街道荔湾社区缘山路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号荔 山集悦城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519</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2021-5-1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022-4-30</w:t>
            </w:r>
          </w:p>
        </w:tc>
      </w:tr>
      <w:tr>
        <w:trPr>
          <w:trHeight w:val="634"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深圳市南山区住 宅保障中心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深圳市南山区冠铭雅苑（住宅小区）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1112 </w:t>
            </w:r>
            <w:r>
              <w:rPr>
                <w:color w:val="000000"/>
                <w:spacing w:val="0"/>
                <w:w w:val="100"/>
                <w:position w:val="0"/>
              </w:rPr>
              <w:t>号与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1301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2020-3-1</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023-3-9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深圳市南山区冠铭花园</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2022-1-1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2024-12-31</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深圳市南山区崇文花园（住宅小区）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1105 </w:t>
            </w:r>
            <w:r>
              <w:rPr>
                <w:color w:val="000000"/>
                <w:spacing w:val="0"/>
                <w:w w:val="100"/>
                <w:position w:val="0"/>
              </w:rPr>
              <w:t>号与</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2020-3-1</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023-3-9</w:t>
            </w: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深圳市南山区众悦家园（住宅小区）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2023-12-29</w:t>
            </w:r>
          </w:p>
        </w:tc>
      </w:tr>
    </w:tbl>
    <w:p>
      <w:pPr>
        <w:spacing w:lineRule="exact" w:line="1"/>
        <w:rPr>
          <w:sz w:val="2"/>
          <w:szCs w:val="2"/>
        </w:rPr>
      </w:pPr>
      <w:r>
        <w:br w:type="page"/>
      </w:r>
    </w:p>
    <w:tbl>
      <w:tblPr>
        <w:tblOverlap w:val="never"/>
        <w:jc w:val="center"/>
        <w:tblLayout w:type="fixed"/>
      </w:tblPr>
      <w:tblGrid>
        <w:gridCol w:w="1003"/>
        <w:gridCol w:w="1555"/>
        <w:gridCol w:w="3830"/>
        <w:gridCol w:w="1133"/>
        <w:gridCol w:w="213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号和</w:t>
            </w:r>
            <w:r>
              <w:rPr>
                <w:rFonts w:ascii="Times New Roman" w:eastAsia="Times New Roman" w:hAnsi="Times New Roman" w:cs="Times New Roman"/>
                <w:color w:val="000000"/>
                <w:spacing w:val="0"/>
                <w:w w:val="100"/>
                <w:position w:val="0"/>
                <w:sz w:val="18"/>
                <w:szCs w:val="18"/>
              </w:rPr>
              <w:t>0907</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深圳市人才安居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 xml:space="preserve">1701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3109</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2019-9</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022-8-31</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深圳市大沙河创</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新产业园建设开 发有限公司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深圳市南山区智谷</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座一单元</w:t>
            </w:r>
            <w:r>
              <w:rPr>
                <w:rFonts w:ascii="Times New Roman" w:eastAsia="Times New Roman" w:hAnsi="Times New Roman" w:cs="Times New Roman"/>
                <w:color w:val="000000"/>
                <w:spacing w:val="0"/>
                <w:w w:val="100"/>
                <w:position w:val="0"/>
                <w:sz w:val="18"/>
                <w:szCs w:val="18"/>
              </w:rPr>
              <w:t>603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2022-1-15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2025-1-14</w:t>
            </w:r>
          </w:p>
        </w:tc>
      </w:tr>
      <w:tr>
        <w:trPr>
          <w:trHeight w:val="634"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深圳市安居建信 房屋租赁服务有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深圳市宝安区洪浪北二路与留仙一路交汇处信 义领御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2021-6-1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2024-5-31</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深圳市宝安区洪浪北二路与留仙一路交汇处信 义领御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926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2021-3-1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2024-2-29</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刘菊兰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深圳市南山区蛇口兰溪谷国际公寓</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19J</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2021-5-1 </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18"/>
                <w:szCs w:val="18"/>
              </w:rPr>
              <w:t>2022-4-30</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成都蔡伦纸业有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成都市武侯区科华北路</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号力宝大厦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203.36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2021-5-1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022-4-30</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深圳市博通思创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北京市西城区西直门外大街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16C9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2021-3-1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2022-2-28</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李顺增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北京市海淀区田村街道办事处田村小区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 二单元</w:t>
            </w: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2021-4-25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022-4-24</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旷英华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北京市通州区新海南里</w:t>
            </w:r>
            <w:r>
              <w:rPr>
                <w:rFonts w:ascii="Times New Roman" w:eastAsia="Times New Roman" w:hAnsi="Times New Roman" w:cs="Times New Roman"/>
                <w:color w:val="000000"/>
                <w:spacing w:val="0"/>
                <w:w w:val="100"/>
                <w:position w:val="0"/>
                <w:sz w:val="18"/>
                <w:szCs w:val="18"/>
              </w:rPr>
              <w:t>276</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2021-6-5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2022-6-5</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徐金弟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上海市浦东新区孙环路</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1202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2021-2-10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2022-4-9</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上海市松江区泗泾镇横港路</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2021-6-16</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022-6-15</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上海市航华二村</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2020-6-1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2022-5-31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上海生熠投资管 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上海市联明路</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2020-6-3</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20"/>
                <w:szCs w:val="20"/>
              </w:rPr>
              <w:t xml:space="preserve">至 </w:t>
            </w:r>
            <w:r>
              <w:rPr>
                <w:rFonts w:ascii="Times New Roman" w:eastAsia="Times New Roman" w:hAnsi="Times New Roman" w:cs="Times New Roman"/>
                <w:color w:val="000000"/>
                <w:spacing w:val="0"/>
                <w:w w:val="100"/>
                <w:position w:val="0"/>
                <w:sz w:val="18"/>
                <w:szCs w:val="18"/>
              </w:rPr>
              <w:t>2022-06-29</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戴娟娟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上海市青浦区崧润路</w:t>
            </w:r>
            <w:r>
              <w:rPr>
                <w:rFonts w:ascii="Times New Roman" w:eastAsia="Times New Roman" w:hAnsi="Times New Roman" w:cs="Times New Roman"/>
                <w:color w:val="000000"/>
                <w:spacing w:val="0"/>
                <w:w w:val="100"/>
                <w:position w:val="0"/>
                <w:sz w:val="18"/>
                <w:szCs w:val="18"/>
              </w:rPr>
              <w:t>1176</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2021-3-28</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022-3-27</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朱心立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上海市青浦区崧润路秀景苑二期</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2021-7-15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022-7-15</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徐传金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上海市闵行区新龙路</w:t>
            </w:r>
            <w:r>
              <w:rPr>
                <w:rFonts w:ascii="Times New Roman" w:eastAsia="Times New Roman" w:hAnsi="Times New Roman" w:cs="Times New Roman"/>
                <w:color w:val="000000"/>
                <w:spacing w:val="0"/>
                <w:w w:val="100"/>
                <w:position w:val="0"/>
                <w:sz w:val="18"/>
                <w:szCs w:val="18"/>
              </w:rPr>
              <w:t>1058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2022-10-19</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黄素思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广东省广州市天河区东圃城市假日园假日北街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2021-11-5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022-11-6</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广州敏华房地产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广州市天河区新塘街道新泰一街</w:t>
            </w:r>
            <w:r>
              <w:rPr>
                <w:rFonts w:ascii="Times New Roman" w:eastAsia="Times New Roman" w:hAnsi="Times New Roman" w:cs="Times New Roman"/>
                <w:color w:val="000000"/>
                <w:spacing w:val="0"/>
                <w:w w:val="100"/>
                <w:position w:val="0"/>
                <w:sz w:val="18"/>
                <w:szCs w:val="18"/>
              </w:rPr>
              <w:t>E05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1206</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2021-5-8</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2022-5-7</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牛昊博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武汉市东湖高新区花城大道碧桂园生态城二期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2021-4-2</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2023-4-26</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王伟民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杭州市江干区金色黎明一期</w:t>
            </w:r>
            <w:r>
              <w:rPr>
                <w:rFonts w:ascii="Times New Roman" w:eastAsia="Times New Roman" w:hAnsi="Times New Roman" w:cs="Times New Roman"/>
                <w:color w:val="000000"/>
                <w:spacing w:val="0"/>
                <w:w w:val="100"/>
                <w:position w:val="0"/>
                <w:sz w:val="18"/>
                <w:szCs w:val="18"/>
              </w:rPr>
              <w:t>39-1-904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2021-6-15</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022-6-14</w:t>
            </w:r>
          </w:p>
        </w:tc>
      </w:tr>
      <w:tr>
        <w:trPr>
          <w:trHeight w:val="63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戴东澍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湖南省长沙市芙蓉区解放东路建设银行铁银大 厦西栋</w:t>
            </w:r>
            <w:r>
              <w:rPr>
                <w:rFonts w:ascii="Times New Roman" w:eastAsia="Times New Roman" w:hAnsi="Times New Roman" w:cs="Times New Roman"/>
                <w:color w:val="000000"/>
                <w:spacing w:val="0"/>
                <w:w w:val="100"/>
                <w:position w:val="0"/>
                <w:sz w:val="18"/>
                <w:szCs w:val="18"/>
              </w:rPr>
              <w:t>2305</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2021-1-1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2021-12-31</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南京市南京南站绿地之窗南广场</w:t>
            </w:r>
            <w:r>
              <w:rPr>
                <w:rFonts w:ascii="Times New Roman" w:eastAsia="Times New Roman" w:hAnsi="Times New Roman" w:cs="Times New Roman"/>
                <w:color w:val="000000"/>
                <w:spacing w:val="0"/>
                <w:w w:val="100"/>
                <w:position w:val="0"/>
                <w:sz w:val="18"/>
                <w:szCs w:val="18"/>
              </w:rPr>
              <w:t>D2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1106</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2021-4-8</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022-4-7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优博讯软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深圳市爱华电子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深圳市科技园青梧路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1-703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2021-10-1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022-9-30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蓝云达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胡倩倩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山东省济南市历城区南湖花苑东区</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2021-11-14</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2022-11-14</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武汉优软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武汉东湖高新集 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湖北省武汉市东湖新技术开发区花城大道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 武汉软件新城</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2019-9-10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2022-9-9</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佳博网络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陈建辉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珠海市横琴新区兴澳路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号中国华融大厦</w:t>
            </w:r>
            <w:r>
              <w:rPr>
                <w:rFonts w:ascii="Times New Roman" w:eastAsia="Times New Roman" w:hAnsi="Times New Roman" w:cs="Times New Roman"/>
                <w:color w:val="000000"/>
                <w:spacing w:val="0"/>
                <w:w w:val="100"/>
                <w:position w:val="0"/>
                <w:sz w:val="18"/>
                <w:szCs w:val="18"/>
              </w:rPr>
              <w:t xml:space="preserve">1104 </w:t>
            </w:r>
            <w:r>
              <w:rPr>
                <w:color w:val="000000"/>
                <w:spacing w:val="0"/>
                <w:w w:val="100"/>
                <w:position w:val="0"/>
              </w:rPr>
              <w:t>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2021-10-1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2024-10-30</w:t>
            </w:r>
          </w:p>
        </w:tc>
      </w:tr>
    </w:tbl>
    <w:p>
      <w:pPr>
        <w:spacing w:lineRule="exact" w:line="1"/>
        <w:rPr>
          <w:sz w:val="2"/>
          <w:szCs w:val="2"/>
        </w:rPr>
      </w:pPr>
      <w:r>
        <w:br w:type="page"/>
      </w:r>
    </w:p>
    <w:tbl>
      <w:tblPr>
        <w:tblOverlap w:val="never"/>
        <w:jc w:val="center"/>
        <w:tblLayout w:type="fixed"/>
      </w:tblPr>
      <w:tblGrid>
        <w:gridCol w:w="1003"/>
        <w:gridCol w:w="1555"/>
        <w:gridCol w:w="3830"/>
        <w:gridCol w:w="1133"/>
        <w:gridCol w:w="2136"/>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大源（珠海）物 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珠海市香洲区南屏屏北二路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号一号厂房二楼</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2019-6-6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2022-6-5</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珠海市香洲区南屏屏北二路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号一号厂房二楼</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2021-3-4</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2022-6-5</w:t>
            </w:r>
          </w:p>
        </w:tc>
      </w:tr>
      <w:tr>
        <w:trPr>
          <w:trHeight w:val="63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浩盛标签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珠海市常兴电子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珠海市金湾区平沙镇怡乐路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号主厂房一层至 四层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2019-11-1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022-9-30</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珠海佳博科技有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珠海市平沙怡乐路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2021-12-31</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胡肖珍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中山市南头镇光明路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号四层</w:t>
            </w:r>
            <w:r>
              <w:rPr>
                <w:rFonts w:ascii="Times New Roman" w:eastAsia="Times New Roman" w:hAnsi="Times New Roman" w:cs="Times New Roman"/>
                <w:color w:val="000000"/>
                <w:spacing w:val="0"/>
                <w:w w:val="100"/>
                <w:position w:val="0"/>
                <w:sz w:val="18"/>
                <w:szCs w:val="18"/>
              </w:rPr>
              <w:t>C3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2021-9-13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022-9-30</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佳博恒杨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深圳华雅茂盛信 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武汉大学产学研基地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802-1</w:t>
            </w:r>
            <w:r>
              <w:rPr>
                <w:color w:val="000000"/>
                <w:spacing w:val="0"/>
                <w:w w:val="100"/>
                <w:position w:val="0"/>
              </w:rPr>
              <w:t>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2021-11-1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2022-10-31</w:t>
            </w:r>
          </w:p>
        </w:tc>
      </w:tr>
      <w:tr>
        <w:trPr>
          <w:trHeight w:val="63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智汇网络</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珠海市晖腾塑胶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号厂房第四层的生产车间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2483.45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2020-8-1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2023-7-31</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号综合楼</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2020-9-12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2023-9-11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瑞柏泰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深圳市福田区深南大道中国有色大厦</w:t>
            </w:r>
            <w:r>
              <w:rPr>
                <w:rFonts w:ascii="Times New Roman" w:eastAsia="Times New Roman" w:hAnsi="Times New Roman" w:cs="Times New Roman"/>
                <w:color w:val="000000"/>
                <w:spacing w:val="0"/>
                <w:w w:val="100"/>
                <w:position w:val="0"/>
                <w:sz w:val="18"/>
                <w:szCs w:val="18"/>
              </w:rPr>
              <w:t>901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2019-10-1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022-10-1</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帕思菲特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诸萌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深圳市福田区深南大道中国有色大厦</w:t>
            </w: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2019-10-1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022-10-1</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重大担保</w:t>
      </w:r>
      <w:bookmarkEnd w:id="561"/>
      <w:bookmarkEnd w:id="562"/>
      <w:bookmarkEnd w:id="564"/>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0"/>
        <w:keepNext/>
        <w:keepLines/>
        <w:widowControl w:val="0"/>
        <w:shd w:val="clear" w:color="auto" w:fill="auto"/>
        <w:tabs>
          <w:tab w:pos="378" w:val="left"/>
        </w:tabs>
        <w:bidi w:val="0"/>
        <w:spacing w:before="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59"/>
        <w:keepNext/>
        <w:keepLines/>
        <w:widowControl w:val="0"/>
        <w:shd w:val="clear" w:color="auto" w:fill="auto"/>
        <w:bidi w:val="0"/>
        <w:spacing w:before="0" w:after="38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9"/>
      <w:bookmarkEnd w:id="570"/>
      <w:bookmarkEnd w:id="572"/>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1843"/>
        <w:gridCol w:w="1555"/>
        <w:gridCol w:w="1421"/>
        <w:gridCol w:w="1560"/>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委托理财的资金来源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委托理财发生额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未到期余额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逾期未收回理财已计提 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9"/>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3"/>
      <w:bookmarkEnd w:id="574"/>
      <w:bookmarkEnd w:id="57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、其他重大合同</w:t>
      </w:r>
      <w:bookmarkEnd w:id="577"/>
      <w:bookmarkEnd w:id="578"/>
      <w:bookmarkEnd w:id="58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r>
        <w:rPr>
          <w:color w:val="000000"/>
          <w:spacing w:val="0"/>
          <w:w w:val="100"/>
          <w:position w:val="0"/>
        </w:rPr>
        <w:t>十六、其他重大事项的说明</w:t>
      </w:r>
      <w:bookmarkEnd w:id="581"/>
      <w:bookmarkEnd w:id="582"/>
      <w:bookmarkEnd w:id="583"/>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4114"/>
        <w:gridCol w:w="1555"/>
        <w:gridCol w:w="3125"/>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关于控股股东部分股份质押的公告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2021-001</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关于控股股东部分股份解除质押及质押的公告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2021-083</w:t>
            </w:r>
          </w:p>
        </w:tc>
      </w:tr>
      <w:tr>
        <w:trPr>
          <w:trHeight w:val="127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增资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sz w:val="18"/>
                <w:szCs w:val="18"/>
              </w:rPr>
              <w:t>http://www.cninfo.com.cn/new/disclosure/</w:t>
            </w:r>
            <w:r>
              <w:fldChar w:fldCharType="end"/>
            </w:r>
            <w:r>
              <w:rPr>
                <w:rFonts w:ascii="Times New Roman" w:eastAsia="Times New Roman" w:hAnsi="Times New Roman" w:cs="Times New Roman"/>
                <w:color w:val="000000"/>
                <w:spacing w:val="0"/>
                <w:w w:val="100"/>
                <w:position w:val="0"/>
                <w:sz w:val="18"/>
                <w:szCs w:val="18"/>
              </w:rPr>
              <w:t xml:space="preserve"> detail?orgId=9900026566&amp;announcement Id=1209252635&amp;announcementT ime=20 21-02-06</w:t>
            </w:r>
          </w:p>
        </w:tc>
      </w:tr>
      <w:tr>
        <w:trPr>
          <w:trHeight w:val="127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年度向特定对象发行股票上市公告书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sz w:val="18"/>
                <w:szCs w:val="18"/>
              </w:rPr>
              <w:t>http://www.cninfo.com.cn/new/disclosure/</w:t>
            </w:r>
            <w:r>
              <w:fldChar w:fldCharType="end"/>
            </w:r>
            <w:r>
              <w:rPr>
                <w:rFonts w:ascii="Times New Roman" w:eastAsia="Times New Roman" w:hAnsi="Times New Roman" w:cs="Times New Roman"/>
                <w:color w:val="000000"/>
                <w:spacing w:val="0"/>
                <w:w w:val="100"/>
                <w:position w:val="0"/>
                <w:sz w:val="18"/>
                <w:szCs w:val="18"/>
              </w:rPr>
              <w:t xml:space="preserve"> detail?orgId=9900026566&amp;announcement Id=1209269962&amp;announcementTime=20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21-02-11</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关于以集中竞价交易方式回购公司股份方案的公告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2021-016</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回购报告书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2021-019</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2021-021</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2021-022</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暨回购进展的公告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2021-027</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2021-044</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2021-050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2021-054</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关于公司股份回购实施完成的公告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2021-056</w:t>
            </w:r>
          </w:p>
        </w:tc>
      </w:tr>
      <w:tr>
        <w:trPr>
          <w:trHeight w:val="9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关于珠海佳博科技有限公司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年度承诺实现情况 说明及业绩补偿方案暨回购注销对应补偿股份的公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2021-038</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关于业绩承诺补偿股份回购注销完成的公告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2021-082</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关于回购并注销业绩补偿股份的债权人通知暨减资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2021-065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经营范围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关于完成经营范围、注册资本工商变更登记及章程备 案的公告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2021-026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2021-035</w:t>
            </w:r>
          </w:p>
        </w:tc>
      </w:tr>
    </w:tbl>
    <w:p>
      <w:pPr>
        <w:spacing w:lineRule="exact" w:line="1"/>
        <w:rPr>
          <w:sz w:val="2"/>
          <w:szCs w:val="2"/>
        </w:rPr>
      </w:pPr>
      <w:r>
        <w:br w:type="page"/>
      </w:r>
    </w:p>
    <w:tbl>
      <w:tblPr>
        <w:tblOverlap w:val="never"/>
        <w:jc w:val="center"/>
        <w:tblLayout w:type="fixed"/>
      </w:tblPr>
      <w:tblGrid>
        <w:gridCol w:w="854"/>
        <w:gridCol w:w="4114"/>
        <w:gridCol w:w="1555"/>
        <w:gridCol w:w="3125"/>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关于向参股公司提供财务资助暨关联交易的公告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2021-053</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关于新增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2021-079</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关于向参股公司提供财务资助暨关联交易的进展公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2021-085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关于向参股公司提供财务资助暨关联交易的公告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2021-092</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关于向参股公司提供财务资助暨关联交易的进展公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2021-113</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2021-036</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年年度权益分配实施公告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2021-067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重大担保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关于公司与全资子公司为银行授信互相提供担保的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2021-037</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关于根据国家统一会计制度规定变更公司会计政策 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2021-039</w:t>
            </w:r>
          </w:p>
        </w:tc>
      </w:tr>
      <w:tr>
        <w:trPr>
          <w:trHeight w:val="127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sz w:val="18"/>
                <w:szCs w:val="18"/>
              </w:rPr>
              <w:t>http://www.cninfo.com.cn/new/disclosure/</w:t>
            </w:r>
            <w:r>
              <w:fldChar w:fldCharType="end"/>
            </w:r>
            <w:r>
              <w:rPr>
                <w:rFonts w:ascii="Times New Roman" w:eastAsia="Times New Roman" w:hAnsi="Times New Roman" w:cs="Times New Roman"/>
                <w:color w:val="000000"/>
                <w:spacing w:val="0"/>
                <w:w w:val="100"/>
                <w:position w:val="0"/>
                <w:sz w:val="18"/>
                <w:szCs w:val="18"/>
              </w:rPr>
              <w:t xml:space="preserve"> detail?stockCode=300531 &amp;announcement Id=1210239284&amp;orgId=9900026566&amp;ann ouncementTime=2021-06-16</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 予激励对象名单的审核意见及公示情况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2021-063</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 授予数量和授予价格的公告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2021-070</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年限制性股票激励计划激励对象授予限 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2021-071</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年限制性股票激励计划首次授予登记完成 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2021-084</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关于独立董事辞职的公告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2021-106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关于董事会、监事会换届选举的公告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2021-111</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关于董事会、监事会完成换届选举暨部分董事、高级 管理人员换届离任的公告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关于选举产生第四届监事会职工监事的公告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2021-112</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聘任会计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师事务所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拟续聘会计师事务所的公告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2021-104</w:t>
            </w:r>
          </w:p>
        </w:tc>
      </w:tr>
    </w:tbl>
    <w:p>
      <w:pPr>
        <w:widowControl w:val="0"/>
        <w:spacing w:after="639" w:line="1" w:lineRule="exact"/>
      </w:pPr>
    </w:p>
    <w:p>
      <w:pPr>
        <w:pStyle w:val="Style24"/>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color w:val="000000"/>
          <w:spacing w:val="0"/>
          <w:w w:val="100"/>
          <w:position w:val="0"/>
        </w:rPr>
        <w:t>十七、公司子公司重大事项</w:t>
      </w:r>
      <w:bookmarkEnd w:id="584"/>
      <w:bookmarkEnd w:id="585"/>
      <w:bookmarkEnd w:id="586"/>
    </w:p>
    <w:p>
      <w:pPr>
        <w:pStyle w:val="Style20"/>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587" w:name="bookmark587"/>
      <w:bookmarkStart w:id="588" w:name="bookmark588"/>
      <w:bookmarkStart w:id="589" w:name="bookmark589"/>
      <w:r>
        <w:rPr>
          <w:color w:val="000000"/>
          <w:spacing w:val="0"/>
          <w:w w:val="100"/>
          <w:position w:val="0"/>
        </w:rPr>
        <w:t>第七节股份变动及股东情况</w:t>
      </w:r>
      <w:bookmarkEnd w:id="587"/>
      <w:bookmarkEnd w:id="588"/>
      <w:bookmarkEnd w:id="589"/>
    </w:p>
    <w:p>
      <w:pPr>
        <w:pStyle w:val="Style24"/>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rPr>
        <w:t>一</w:t>
      </w:r>
      <w:bookmarkEnd w:id="593"/>
      <w:r>
        <w:rPr>
          <w:color w:val="000000"/>
          <w:spacing w:val="0"/>
          <w:w w:val="100"/>
          <w:position w:val="0"/>
        </w:rPr>
        <w:t>、股份变动情况</w:t>
      </w:r>
      <w:bookmarkEnd w:id="591"/>
      <w:bookmarkEnd w:id="592"/>
      <w:bookmarkEnd w:id="594"/>
      <w:bookmarkEnd w:id="590"/>
    </w:p>
    <w:p>
      <w:pPr>
        <w:pStyle w:val="Style30"/>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、股份变动情况</w:t>
      </w:r>
      <w:bookmarkEnd w:id="595"/>
      <w:bookmarkEnd w:id="596"/>
      <w:bookmarkEnd w:id="5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33,270,77</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33,270,77</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27,154,13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289,782,3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304,133,0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289,782,3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304,133,0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323,053,1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331,047,6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1.2021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日，公司发行股份购买资产并募集配套资金部分限售股份解除限售上市流通，解除限售的股份数量为 </w:t>
      </w:r>
      <w:r>
        <w:rPr>
          <w:rFonts w:ascii="Times New Roman" w:eastAsia="Times New Roman" w:hAnsi="Times New Roman" w:cs="Times New Roman"/>
          <w:color w:val="000000"/>
          <w:spacing w:val="0"/>
          <w:w w:val="100"/>
          <w:position w:val="0"/>
          <w:sz w:val="18"/>
          <w:szCs w:val="18"/>
        </w:rPr>
        <w:t>9,349,030</w:t>
      </w:r>
      <w:r>
        <w:rPr>
          <w:color w:val="000000"/>
          <w:spacing w:val="0"/>
          <w:w w:val="100"/>
          <w:position w:val="0"/>
        </w:rPr>
        <w:t>股（注：公司股东陈建辉先生因取得中国香港居民身份于报告期内对其在中国证券登记结算有限责任公司深圳分 公司登记的个人身份信息进行了变更，导致其持有的</w:t>
      </w:r>
      <w:r>
        <w:rPr>
          <w:rFonts w:ascii="Times New Roman" w:eastAsia="Times New Roman" w:hAnsi="Times New Roman" w:cs="Times New Roman"/>
          <w:color w:val="000000"/>
          <w:spacing w:val="0"/>
          <w:w w:val="100"/>
          <w:position w:val="0"/>
          <w:sz w:val="18"/>
          <w:szCs w:val="18"/>
        </w:rPr>
        <w:t>10,084,285</w:t>
      </w:r>
      <w:r>
        <w:rPr>
          <w:color w:val="000000"/>
          <w:spacing w:val="0"/>
          <w:w w:val="100"/>
          <w:position w:val="0"/>
        </w:rPr>
        <w:t>股限售股份的股东性质由境内自然人变更为境外自然人）。</w:t>
      </w:r>
    </w:p>
    <w:p>
      <w:pPr>
        <w:pStyle w:val="Style63"/>
        <w:keepNext w:val="0"/>
        <w:keepLines w:val="0"/>
        <w:widowControl w:val="0"/>
        <w:shd w:val="clear" w:color="auto" w:fill="auto"/>
        <w:bidi w:val="0"/>
        <w:spacing w:before="0" w:after="140" w:line="240" w:lineRule="auto"/>
        <w:ind w:left="0" w:right="0" w:firstLine="380"/>
        <w:jc w:val="both"/>
        <w:rPr>
          <w:sz w:val="17"/>
          <w:szCs w:val="17"/>
        </w:rPr>
      </w:pPr>
      <w:r>
        <w:rPr>
          <w:color w:val="000000"/>
          <w:spacing w:val="0"/>
          <w:w w:val="100"/>
          <w:position w:val="0"/>
          <w:sz w:val="18"/>
          <w:szCs w:val="18"/>
        </w:rPr>
        <w:t>2.2021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日，公司向特定对象发行</w:t>
      </w:r>
      <w:r>
        <w:rPr>
          <w:color w:val="000000"/>
          <w:spacing w:val="0"/>
          <w:w w:val="100"/>
          <w:position w:val="0"/>
          <w:sz w:val="18"/>
          <w:szCs w:val="18"/>
        </w:rPr>
        <w:t>8,310,000</w:t>
      </w:r>
      <w:r>
        <w:rPr>
          <w:rFonts w:ascii="SimSun" w:eastAsia="SimSun" w:hAnsi="SimSun" w:cs="SimSun"/>
          <w:color w:val="000000"/>
          <w:spacing w:val="0"/>
          <w:w w:val="100"/>
          <w:position w:val="0"/>
          <w:sz w:val="17"/>
          <w:szCs w:val="17"/>
        </w:rPr>
        <w:t>股股份，公司总股本由</w:t>
      </w:r>
      <w:r>
        <w:rPr>
          <w:color w:val="000000"/>
          <w:spacing w:val="0"/>
          <w:w w:val="100"/>
          <w:position w:val="0"/>
          <w:sz w:val="18"/>
          <w:szCs w:val="18"/>
        </w:rPr>
        <w:t>323,053,129</w:t>
      </w:r>
      <w:r>
        <w:rPr>
          <w:rFonts w:ascii="SimSun" w:eastAsia="SimSun" w:hAnsi="SimSun" w:cs="SimSun"/>
          <w:color w:val="000000"/>
          <w:spacing w:val="0"/>
          <w:w w:val="100"/>
          <w:position w:val="0"/>
          <w:sz w:val="17"/>
          <w:szCs w:val="17"/>
        </w:rPr>
        <w:t>股增至</w:t>
      </w:r>
      <w:r>
        <w:rPr>
          <w:color w:val="000000"/>
          <w:spacing w:val="0"/>
          <w:w w:val="100"/>
          <w:position w:val="0"/>
          <w:sz w:val="18"/>
          <w:szCs w:val="18"/>
        </w:rPr>
        <w:t>331,363,129</w:t>
      </w:r>
      <w:r>
        <w:rPr>
          <w:rFonts w:ascii="SimSun" w:eastAsia="SimSun" w:hAnsi="SimSun" w:cs="SimSun"/>
          <w:color w:val="000000"/>
          <w:spacing w:val="0"/>
          <w:w w:val="100"/>
          <w:position w:val="0"/>
          <w:sz w:val="17"/>
          <w:szCs w:val="17"/>
        </w:rPr>
        <w:t>股。</w:t>
      </w:r>
    </w:p>
    <w:p>
      <w:pPr>
        <w:pStyle w:val="Style2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3.2021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日，公司发行股份购买资产部分限售股份解除限售上市流通，解除限售的股份数量为</w:t>
      </w:r>
      <w:r>
        <w:rPr>
          <w:rFonts w:ascii="Times New Roman" w:eastAsia="Times New Roman" w:hAnsi="Times New Roman" w:cs="Times New Roman"/>
          <w:color w:val="000000"/>
          <w:spacing w:val="0"/>
          <w:w w:val="100"/>
          <w:position w:val="0"/>
          <w:sz w:val="18"/>
          <w:szCs w:val="18"/>
        </w:rPr>
        <w:t>8,265,644</w:t>
      </w:r>
      <w:r>
        <w:rPr>
          <w:color w:val="000000"/>
          <w:spacing w:val="0"/>
          <w:w w:val="100"/>
          <w:position w:val="0"/>
        </w:rPr>
        <w:t>股。</w:t>
      </w:r>
    </w:p>
    <w:p>
      <w:pPr>
        <w:pStyle w:val="Style20"/>
        <w:keepNext w:val="0"/>
        <w:keepLines w:val="0"/>
        <w:widowControl w:val="0"/>
        <w:numPr>
          <w:ilvl w:val="0"/>
          <w:numId w:val="71"/>
        </w:numPr>
        <w:shd w:val="clear" w:color="auto" w:fill="auto"/>
        <w:bidi w:val="0"/>
        <w:spacing w:before="0" w:after="40" w:line="312" w:lineRule="exact"/>
        <w:ind w:left="0" w:right="0"/>
        <w:jc w:val="both"/>
      </w:pPr>
      <w:bookmarkStart w:id="599" w:name="bookmark599"/>
      <w:bookmarkEnd w:id="599"/>
      <w:r>
        <w:rPr>
          <w:color w:val="000000"/>
          <w:spacing w:val="0"/>
          <w:w w:val="100"/>
          <w:position w:val="0"/>
        </w:rPr>
        <w:t>因佳博科技未能实现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年度业绩承诺，根据公司与陈建辉等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名业绩承诺方签署的相关盈利补偿协议约定，公司 应回购并注销业绩承诺方应补偿股份数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日，公司完成上述股份的回购注销手续，公司总股本由 </w:t>
      </w:r>
      <w:r>
        <w:rPr>
          <w:rFonts w:ascii="Times New Roman" w:eastAsia="Times New Roman" w:hAnsi="Times New Roman" w:cs="Times New Roman"/>
          <w:color w:val="000000"/>
          <w:spacing w:val="0"/>
          <w:w w:val="100"/>
          <w:position w:val="0"/>
          <w:sz w:val="18"/>
          <w:szCs w:val="18"/>
        </w:rPr>
        <w:t xml:space="preserve">331,363,129 </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 xml:space="preserve">331,047,670 </w:t>
      </w:r>
      <w:r>
        <w:rPr>
          <w:color w:val="000000"/>
          <w:spacing w:val="0"/>
          <w:w w:val="100"/>
          <w:position w:val="0"/>
        </w:rPr>
        <w:t>股。</w:t>
      </w:r>
    </w:p>
    <w:p>
      <w:pPr>
        <w:pStyle w:val="Style20"/>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5.2021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日，公司办理完成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年股权激励计划限制性股票授予登记业务，公司开立的股份回购专用证券账户 将所持有的</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股非交易过户至公司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名激励对象的个人账户，限制性股票上市日为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numPr>
          <w:ilvl w:val="0"/>
          <w:numId w:val="73"/>
        </w:numPr>
        <w:shd w:val="clear" w:color="auto" w:fill="auto"/>
        <w:tabs>
          <w:tab w:pos="615" w:val="left"/>
        </w:tabs>
        <w:bidi w:val="0"/>
        <w:spacing w:before="0" w:after="40" w:line="312" w:lineRule="exact"/>
        <w:ind w:left="0" w:right="0"/>
        <w:jc w:val="both"/>
      </w:pPr>
      <w:bookmarkStart w:id="600" w:name="bookmark600"/>
      <w:bookmarkEnd w:id="600"/>
      <w:r>
        <w:rPr>
          <w:color w:val="000000"/>
          <w:spacing w:val="0"/>
          <w:w w:val="100"/>
          <w:position w:val="0"/>
        </w:rPr>
        <w:t>公司根据中国证券监督管理委员会于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日出具的《关于核准深圳市优博讯科技股份有限公司向陈建辉等 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号），核准公司向陈建辉等交易对方发行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 购买相关资产，相关股份已于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日上市；同时核准公司非公开发行股份募集配套资金不超过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万元，公 司向向深圳市博通思创咨询有限公司、陈建辉、丰德香及深圳市美丽投资有限公司共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名特定投资者发行</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股股份 募集配套资金，新增股份于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日在深圳证券交易所上市。</w:t>
      </w:r>
    </w:p>
    <w:p>
      <w:pPr>
        <w:pStyle w:val="Style20"/>
        <w:keepNext w:val="0"/>
        <w:keepLines w:val="0"/>
        <w:widowControl w:val="0"/>
        <w:shd w:val="clear" w:color="auto" w:fill="auto"/>
        <w:tabs>
          <w:tab w:pos="831" w:val="left"/>
        </w:tabs>
        <w:bidi w:val="0"/>
        <w:spacing w:before="0" w:after="40" w:line="317" w:lineRule="exact"/>
        <w:ind w:left="0" w:right="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日，公司配套募集资金非公开发行股东持有的股份满足解除限售条件，深圳市美丽投资有限公司、 陈建辉、丰德香解除限售</w:t>
      </w:r>
      <w:r>
        <w:rPr>
          <w:rFonts w:ascii="Times New Roman" w:eastAsia="Times New Roman" w:hAnsi="Times New Roman" w:cs="Times New Roman"/>
          <w:color w:val="000000"/>
          <w:spacing w:val="0"/>
          <w:w w:val="100"/>
          <w:position w:val="0"/>
          <w:sz w:val="18"/>
          <w:szCs w:val="18"/>
        </w:rPr>
        <w:t>9,349,030</w:t>
      </w:r>
      <w:r>
        <w:rPr>
          <w:color w:val="000000"/>
          <w:spacing w:val="0"/>
          <w:w w:val="100"/>
          <w:position w:val="0"/>
        </w:rPr>
        <w:t>股。</w:t>
      </w:r>
    </w:p>
    <w:p>
      <w:pPr>
        <w:pStyle w:val="Style20"/>
        <w:keepNext w:val="0"/>
        <w:keepLines w:val="0"/>
        <w:widowControl w:val="0"/>
        <w:shd w:val="clear" w:color="auto" w:fill="auto"/>
        <w:bidi w:val="0"/>
        <w:spacing w:before="0" w:after="40" w:line="312" w:lineRule="exact"/>
        <w:ind w:left="0" w:right="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日分别召开的第三届董事会第二十八次会议、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 了《关于珠海佳博科技有限公司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年度业绩承诺实现情况的议案》，同意公司以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元人民币总价回购并注销陈建辉、 吴珠杨、施唯平、胡琳、李菁、珠海申恩投资合伙企业（有限合伙）、王春华、李晓波、仇海妹、丰德香、魏方、谭玎、郑 小春、张仙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名业绩承诺方应补偿股份数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w:t>
      </w:r>
    </w:p>
    <w:p>
      <w:pPr>
        <w:pStyle w:val="Style20"/>
        <w:keepNext w:val="0"/>
        <w:keepLines w:val="0"/>
        <w:widowControl w:val="0"/>
        <w:shd w:val="clear" w:color="auto" w:fill="auto"/>
        <w:tabs>
          <w:tab w:pos="846" w:val="left"/>
        </w:tabs>
        <w:bidi w:val="0"/>
        <w:spacing w:before="0" w:after="40" w:line="312" w:lineRule="exact"/>
        <w:ind w:left="0" w:right="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日，公司发行股份购买资产的部分交易对方持有公司的部分股份满足解除限售条件，陈建辉、吴 珠杨、施唯平、胡琳、李菁、珠海申恩投资合伙企业（有限合伙）、王春华、李晓波、仇海妹、丰德香、魏方、谭玎、郑小 春、张仙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名股东解除限售</w:t>
      </w:r>
      <w:r>
        <w:rPr>
          <w:rFonts w:ascii="Times New Roman" w:eastAsia="Times New Roman" w:hAnsi="Times New Roman" w:cs="Times New Roman"/>
          <w:color w:val="000000"/>
          <w:spacing w:val="0"/>
          <w:w w:val="100"/>
          <w:position w:val="0"/>
          <w:sz w:val="18"/>
          <w:szCs w:val="18"/>
        </w:rPr>
        <w:t>8,265,644</w:t>
      </w:r>
      <w:r>
        <w:rPr>
          <w:color w:val="000000"/>
          <w:spacing w:val="0"/>
          <w:w w:val="100"/>
          <w:position w:val="0"/>
        </w:rPr>
        <w:t>股。</w:t>
      </w:r>
    </w:p>
    <w:p>
      <w:pPr>
        <w:pStyle w:val="Style20"/>
        <w:keepNext w:val="0"/>
        <w:keepLines w:val="0"/>
        <w:widowControl w:val="0"/>
        <w:numPr>
          <w:ilvl w:val="0"/>
          <w:numId w:val="73"/>
        </w:numPr>
        <w:shd w:val="clear" w:color="auto" w:fill="auto"/>
        <w:tabs>
          <w:tab w:pos="620" w:val="left"/>
        </w:tabs>
        <w:bidi w:val="0"/>
        <w:spacing w:before="0" w:after="40" w:line="313" w:lineRule="exact"/>
        <w:ind w:left="0" w:right="0"/>
        <w:jc w:val="both"/>
      </w:pPr>
      <w:bookmarkStart w:id="604" w:name="bookmark604"/>
      <w:bookmarkEnd w:id="604"/>
      <w:r>
        <w:rPr>
          <w:color w:val="000000"/>
          <w:spacing w:val="0"/>
          <w:w w:val="100"/>
          <w:position w:val="0"/>
        </w:rPr>
        <w:t>公司根据中国证券监督管理委员会于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日出具的《关于同意深圳市优博讯科技股份有限公司向特定对象 发行股票注册的批复》（证监许可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号），同意公司向特定对象发行股票的注册申请。公司实际控制人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分别认购</w:t>
      </w:r>
      <w:r>
        <w:rPr>
          <w:rFonts w:ascii="Times New Roman" w:eastAsia="Times New Roman" w:hAnsi="Times New Roman" w:cs="Times New Roman"/>
          <w:color w:val="000000"/>
          <w:spacing w:val="0"/>
          <w:w w:val="100"/>
          <w:position w:val="0"/>
          <w:sz w:val="18"/>
          <w:szCs w:val="18"/>
        </w:rPr>
        <w:t>1,186,000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2,849,600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4,274,400</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股。公司本次向特定对象发行 的</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日取得了中国证券登记结算有限责任公司深圳分公司出具的《股份登记申请受理确认书》， 新增股份上市日为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0"/>
        <w:keepNext w:val="0"/>
        <w:keepLines w:val="0"/>
        <w:widowControl w:val="0"/>
        <w:shd w:val="clear" w:color="auto" w:fill="auto"/>
        <w:bidi w:val="0"/>
        <w:spacing w:before="0" w:after="40" w:line="316" w:lineRule="exact"/>
        <w:ind w:left="0" w:right="0"/>
        <w:jc w:val="both"/>
      </w:pPr>
      <w:r>
        <w:rPr>
          <w:rFonts w:ascii="Times New Roman" w:eastAsia="Times New Roman" w:hAnsi="Times New Roman" w:cs="Times New Roman"/>
          <w:color w:val="000000"/>
          <w:spacing w:val="0"/>
          <w:w w:val="100"/>
          <w:position w:val="0"/>
          <w:sz w:val="18"/>
          <w:szCs w:val="18"/>
        </w:rPr>
        <w:t>3.2021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 要的议案》《关于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的议案》以及《关于提请股东大会授权董事会办理公司股 权激励计划相关事宜的议案》。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日，公司召开第三届董事会第三十二次会议和第三届监事会第三十次会议， 分别审议通过《关于调整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年限制性股票激励计划激励对象名单、授予数量和授予价格的议案》《关于向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股票激励计划激励对象首次授予限制性股票的议案》。</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股份变动的过户情况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numPr>
          <w:ilvl w:val="0"/>
          <w:numId w:val="75"/>
        </w:numPr>
        <w:shd w:val="clear" w:color="auto" w:fill="auto"/>
        <w:tabs>
          <w:tab w:pos="610" w:val="left"/>
        </w:tabs>
        <w:bidi w:val="0"/>
        <w:spacing w:before="0" w:after="40" w:line="312" w:lineRule="exact"/>
        <w:ind w:left="0" w:right="0"/>
        <w:jc w:val="both"/>
      </w:pPr>
      <w:bookmarkStart w:id="605" w:name="bookmark605"/>
      <w:bookmarkEnd w:id="605"/>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日在中国证券登记结算有限责任公司深圳分公司完成了向特定对象发行</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股的登记手续， 新增股份上市日为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日，公司总股本由</w:t>
      </w:r>
      <w:r>
        <w:rPr>
          <w:rFonts w:ascii="Times New Roman" w:eastAsia="Times New Roman" w:hAnsi="Times New Roman" w:cs="Times New Roman"/>
          <w:color w:val="000000"/>
          <w:spacing w:val="0"/>
          <w:w w:val="100"/>
          <w:position w:val="0"/>
          <w:sz w:val="18"/>
          <w:szCs w:val="18"/>
        </w:rPr>
        <w:t>323,053,129</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331,363,129</w:t>
      </w:r>
      <w:r>
        <w:rPr>
          <w:color w:val="000000"/>
          <w:spacing w:val="0"/>
          <w:w w:val="100"/>
          <w:position w:val="0"/>
        </w:rPr>
        <w:t>股。</w:t>
      </w:r>
    </w:p>
    <w:p>
      <w:pPr>
        <w:pStyle w:val="Style20"/>
        <w:keepNext w:val="0"/>
        <w:keepLines w:val="0"/>
        <w:widowControl w:val="0"/>
        <w:numPr>
          <w:ilvl w:val="0"/>
          <w:numId w:val="75"/>
        </w:numPr>
        <w:shd w:val="clear" w:color="auto" w:fill="auto"/>
        <w:tabs>
          <w:tab w:pos="610" w:val="left"/>
        </w:tabs>
        <w:bidi w:val="0"/>
        <w:spacing w:before="0" w:after="40" w:line="312" w:lineRule="exact"/>
        <w:ind w:left="0" w:right="0"/>
        <w:jc w:val="both"/>
      </w:pPr>
      <w:bookmarkStart w:id="606" w:name="bookmark606"/>
      <w:bookmarkEnd w:id="60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日在中国证券登记结算有限责任公司深圳分公司完成了陈建辉等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名业绩承诺方应补偿股份 </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股的回购注销手续，公司总股本由</w:t>
      </w:r>
      <w:r>
        <w:rPr>
          <w:rFonts w:ascii="Times New Roman" w:eastAsia="Times New Roman" w:hAnsi="Times New Roman" w:cs="Times New Roman"/>
          <w:color w:val="000000"/>
          <w:spacing w:val="0"/>
          <w:w w:val="100"/>
          <w:position w:val="0"/>
          <w:sz w:val="18"/>
          <w:szCs w:val="18"/>
        </w:rPr>
        <w:t>331,363,129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331,047,670</w:t>
      </w:r>
      <w:r>
        <w:rPr>
          <w:color w:val="000000"/>
          <w:spacing w:val="0"/>
          <w:w w:val="100"/>
          <w:position w:val="0"/>
        </w:rPr>
        <w:t>股。</w:t>
      </w:r>
    </w:p>
    <w:p>
      <w:pPr>
        <w:pStyle w:val="Style20"/>
        <w:keepNext w:val="0"/>
        <w:keepLines w:val="0"/>
        <w:widowControl w:val="0"/>
        <w:numPr>
          <w:ilvl w:val="0"/>
          <w:numId w:val="75"/>
        </w:numPr>
        <w:shd w:val="clear" w:color="auto" w:fill="auto"/>
        <w:bidi w:val="0"/>
        <w:spacing w:before="0" w:after="0" w:line="312" w:lineRule="exact"/>
        <w:ind w:left="0" w:right="0"/>
        <w:jc w:val="both"/>
      </w:pPr>
      <w:bookmarkStart w:id="607" w:name="bookmark607"/>
      <w:bookmarkEnd w:id="607"/>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年股权激励计划限制性股票授予登记业务，公司开立的股份回购专用证券账户 将所持有的</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股非交易过户至公司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名激励对象的个人账户，限制性股票上市日为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报告期内，公开发行</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股新股，回购注销业绩承诺方应补偿股份数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股，股份变动对最近一期基本每股 收益和稀释每股收益、归属于公司普通股股东的每股净资产等财务指标有所影响，基本每股收益和稀释每股收益相应摊薄， 归属于公司普通股股东的每股净资产有一定的影响，具体见第二节第五项主要会计数据及财务指标。</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、限售股份变动情况</w:t>
      </w:r>
      <w:bookmarkEnd w:id="608"/>
      <w:bookmarkEnd w:id="609"/>
      <w:bookmarkEnd w:id="611"/>
    </w:p>
    <w:p>
      <w:pPr>
        <w:pStyle w:val="Style20"/>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994"/>
        <w:gridCol w:w="1416"/>
        <w:gridCol w:w="14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深圳市美丽投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募集配套资金非 公开发行锁定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日解除限售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6,481,921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重组发行新股限 售承诺;募集配套 资金非公开发行 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重组发行限售股 按承诺解除限售； 募集配套资金非 公开发行的 </w:t>
            </w:r>
            <w:r>
              <w:rPr>
                <w:rFonts w:ascii="Times New Roman" w:eastAsia="Times New Roman" w:hAnsi="Times New Roman" w:cs="Times New Roman"/>
                <w:color w:val="000000"/>
                <w:spacing w:val="0"/>
                <w:w w:val="100"/>
                <w:position w:val="0"/>
                <w:sz w:val="18"/>
                <w:szCs w:val="18"/>
              </w:rPr>
              <w:t>2,839,335</w:t>
            </w:r>
            <w:r>
              <w:rPr>
                <w:color w:val="000000"/>
                <w:spacing w:val="0"/>
                <w:w w:val="100"/>
                <w:position w:val="0"/>
              </w:rPr>
              <w:t xml:space="preserve">股已于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向特定对象发行 的股份锁定股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向特定对象发行 的股份锁定股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吴珠杨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4,075,436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按承诺解除限售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按承诺解除限售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按承诺解除限售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向特定对象发行 的股份锁定股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深圳市博通思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创咨询有限公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1,038,782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募集配套资金非 公开发行锁定股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994"/>
        <w:gridCol w:w="1416"/>
        <w:gridCol w:w="149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按承诺解除限售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珠海申恩投资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按承诺解除限售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重组发行限售股； 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 按承诺解除限售； 股权激励限售股 有条件解锁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26,914,641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二</w:t>
      </w:r>
      <w:bookmarkEnd w:id="614"/>
      <w:r>
        <w:rPr>
          <w:color w:val="000000"/>
          <w:spacing w:val="0"/>
          <w:w w:val="100"/>
          <w:position w:val="0"/>
        </w:rPr>
        <w:t>、证券发行与上市情况</w:t>
      </w:r>
      <w:bookmarkEnd w:id="612"/>
      <w:bookmarkEnd w:id="613"/>
      <w:bookmarkEnd w:id="615"/>
    </w:p>
    <w:p>
      <w:pPr>
        <w:pStyle w:val="Style30"/>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、报告期内证券发行（不含优先股）情况</w:t>
      </w:r>
      <w:bookmarkEnd w:id="616"/>
      <w:bookmarkEnd w:id="617"/>
      <w:bookmarkEnd w:id="619"/>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922"/>
        <w:gridCol w:w="710"/>
        <w:gridCol w:w="1843"/>
        <w:gridCol w:w="78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"http://static" </w:instrText>
            </w:r>
            <w:r>
              <w:fldChar w:fldCharType="separate"/>
            </w:r>
            <w:r>
              <w:rPr>
                <w:rFonts w:ascii="Times New Roman" w:eastAsia="Times New Roman" w:hAnsi="Times New Roman" w:cs="Times New Roman"/>
                <w:color w:val="000000"/>
                <w:spacing w:val="0"/>
                <w:w w:val="100"/>
                <w:position w:val="0"/>
                <w:sz w:val="18"/>
                <w:szCs w:val="18"/>
              </w:rPr>
              <w:t>http://static</w:t>
            </w:r>
            <w:r>
              <w:fldChar w:fldCharType="end"/>
            </w:r>
            <w:r>
              <w:rPr>
                <w:rFonts w:ascii="Times New Roman" w:eastAsia="Times New Roman" w:hAnsi="Times New Roman" w:cs="Times New Roman"/>
                <w:color w:val="000000"/>
                <w:spacing w:val="0"/>
                <w:w w:val="100"/>
                <w:position w:val="0"/>
                <w:sz w:val="18"/>
                <w:szCs w:val="18"/>
              </w:rPr>
              <w:t>. cninfo .com. cn/finalpage/2021-02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 /1209269962.PDF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20"/>
        <w:keepNext w:val="0"/>
        <w:keepLines w:val="0"/>
        <w:widowControl w:val="0"/>
        <w:shd w:val="clear" w:color="auto" w:fill="auto"/>
        <w:bidi w:val="0"/>
        <w:spacing w:before="0" w:after="40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日，公司收到深圳证券交易所上市审核中心出具的《关于深圳市优博讯科技股份有限公司申请向特定对象发 行股票的审核中心意见落实函》（审核函</w:t>
      </w:r>
      <w:r>
        <w:rPr>
          <w:rFonts w:ascii="Times New Roman" w:eastAsia="Times New Roman" w:hAnsi="Times New Roman" w:cs="Times New Roman"/>
          <w:color w:val="000000"/>
          <w:spacing w:val="0"/>
          <w:w w:val="100"/>
          <w:position w:val="0"/>
          <w:sz w:val="18"/>
          <w:szCs w:val="18"/>
        </w:rPr>
        <w:t>[2020]020181</w:t>
      </w:r>
      <w:r>
        <w:rPr>
          <w:color w:val="000000"/>
          <w:spacing w:val="0"/>
          <w:w w:val="100"/>
          <w:position w:val="0"/>
        </w:rPr>
        <w:t>号），深交所发行上市审核机构对公司向特定对象发行股票的申请文 件进行了审核，认为符合发行条件、上市条件和信息披露要求。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日，中国证监会下发《关于同意深圳市优博讯 科技股份有限公司向特定对象发行股票注册的批复》（证监许可</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号），同意公司向特定对象发行股票的注册申请。 经中国证券登记结算有限责任公司深圳分公司、深圳证券交易所审核批准，公司向特定对象发行股份</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w:t>
      </w:r>
    </w:p>
    <w:p>
      <w:pPr>
        <w:pStyle w:val="Style30"/>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、公司股份总数及股东结构的变动、公司资产和负债结构的变动情况说明</w:t>
      </w:r>
      <w:bookmarkEnd w:id="620"/>
      <w:bookmarkEnd w:id="621"/>
      <w:bookmarkEnd w:id="623"/>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日，公司向特定对象发行</w:t>
      </w:r>
      <w:r>
        <w:rPr>
          <w:color w:val="000000"/>
          <w:spacing w:val="0"/>
          <w:w w:val="100"/>
          <w:position w:val="0"/>
          <w:sz w:val="18"/>
          <w:szCs w:val="18"/>
        </w:rPr>
        <w:t>8,310,000</w:t>
      </w:r>
      <w:r>
        <w:rPr>
          <w:rFonts w:ascii="SimSun" w:eastAsia="SimSun" w:hAnsi="SimSun" w:cs="SimSun"/>
          <w:color w:val="000000"/>
          <w:spacing w:val="0"/>
          <w:w w:val="100"/>
          <w:position w:val="0"/>
          <w:sz w:val="17"/>
          <w:szCs w:val="17"/>
        </w:rPr>
        <w:t>股股份，公司总股本由</w:t>
      </w:r>
      <w:r>
        <w:rPr>
          <w:color w:val="000000"/>
          <w:spacing w:val="0"/>
          <w:w w:val="100"/>
          <w:position w:val="0"/>
          <w:sz w:val="18"/>
          <w:szCs w:val="18"/>
        </w:rPr>
        <w:t>323,053,129</w:t>
      </w:r>
      <w:r>
        <w:rPr>
          <w:rFonts w:ascii="SimSun" w:eastAsia="SimSun" w:hAnsi="SimSun" w:cs="SimSun"/>
          <w:color w:val="000000"/>
          <w:spacing w:val="0"/>
          <w:w w:val="100"/>
          <w:position w:val="0"/>
          <w:sz w:val="17"/>
          <w:szCs w:val="17"/>
        </w:rPr>
        <w:t>股增至</w:t>
      </w:r>
      <w:r>
        <w:rPr>
          <w:color w:val="000000"/>
          <w:spacing w:val="0"/>
          <w:w w:val="100"/>
          <w:position w:val="0"/>
          <w:sz w:val="18"/>
          <w:szCs w:val="18"/>
        </w:rPr>
        <w:t>331,363,129</w:t>
      </w:r>
      <w:r>
        <w:rPr>
          <w:rFonts w:ascii="SimSun" w:eastAsia="SimSun" w:hAnsi="SimSun" w:cs="SimSun"/>
          <w:color w:val="000000"/>
          <w:spacing w:val="0"/>
          <w:w w:val="100"/>
          <w:position w:val="0"/>
          <w:sz w:val="17"/>
          <w:szCs w:val="17"/>
        </w:rPr>
        <w:t>股。</w:t>
      </w:r>
    </w:p>
    <w:p>
      <w:pPr>
        <w:pStyle w:val="Style20"/>
        <w:keepNext w:val="0"/>
        <w:keepLines w:val="0"/>
        <w:widowControl w:val="0"/>
        <w:numPr>
          <w:ilvl w:val="0"/>
          <w:numId w:val="77"/>
        </w:numPr>
        <w:shd w:val="clear" w:color="auto" w:fill="auto"/>
        <w:tabs>
          <w:tab w:pos="320" w:val="left"/>
        </w:tabs>
        <w:bidi w:val="0"/>
        <w:spacing w:before="0" w:after="0" w:line="312" w:lineRule="exact"/>
        <w:ind w:left="0" w:right="0" w:firstLine="0"/>
        <w:jc w:val="left"/>
      </w:pPr>
      <w:bookmarkStart w:id="624" w:name="bookmark624"/>
      <w:bookmarkEnd w:id="624"/>
      <w:r>
        <w:rPr>
          <w:color w:val="000000"/>
          <w:spacing w:val="0"/>
          <w:w w:val="100"/>
          <w:position w:val="0"/>
        </w:rPr>
        <w:t>因佳博科技未能实现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年度业绩承诺，根据公司与陈建辉等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名业绩承诺方签署的相关盈利补偿协议约定，公司应回购 并注销业绩承诺方应补偿股份数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日，公司完成上述股份的回购注销手续，公司总股本由</w:t>
      </w:r>
      <w:r>
        <w:rPr>
          <w:rFonts w:ascii="Times New Roman" w:eastAsia="Times New Roman" w:hAnsi="Times New Roman" w:cs="Times New Roman"/>
          <w:color w:val="000000"/>
          <w:spacing w:val="0"/>
          <w:w w:val="100"/>
          <w:position w:val="0"/>
          <w:sz w:val="18"/>
          <w:szCs w:val="18"/>
        </w:rPr>
        <w:t xml:space="preserve">331,363,129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331,047,670</w:t>
      </w:r>
      <w:r>
        <w:rPr>
          <w:color w:val="000000"/>
          <w:spacing w:val="0"/>
          <w:w w:val="100"/>
          <w:position w:val="0"/>
        </w:rPr>
        <w:t>股。</w:t>
      </w:r>
    </w:p>
    <w:p>
      <w:pPr>
        <w:pStyle w:val="Style20"/>
        <w:keepNext w:val="0"/>
        <w:keepLines w:val="0"/>
        <w:widowControl w:val="0"/>
        <w:numPr>
          <w:ilvl w:val="0"/>
          <w:numId w:val="77"/>
        </w:numPr>
        <w:shd w:val="clear" w:color="auto" w:fill="auto"/>
        <w:tabs>
          <w:tab w:pos="320" w:val="left"/>
        </w:tabs>
        <w:bidi w:val="0"/>
        <w:spacing w:before="0" w:after="360" w:line="312" w:lineRule="exact"/>
        <w:ind w:left="0" w:right="0" w:firstLine="0"/>
        <w:jc w:val="left"/>
      </w:pPr>
      <w:bookmarkStart w:id="625" w:name="bookmark625"/>
      <w:bookmarkEnd w:id="625"/>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日，公司办理完成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年股权激励计划限制性股票授予登记业务，公司开立的股份回购专用证券账户将所持有</w:t>
      </w:r>
      <w:r>
        <w:br w:type="page"/>
      </w:r>
    </w:p>
    <w:p>
      <w:pPr>
        <w:pStyle w:val="Style20"/>
        <w:keepNext w:val="0"/>
        <w:keepLines w:val="0"/>
        <w:widowControl w:val="0"/>
        <w:shd w:val="clear" w:color="auto" w:fill="auto"/>
        <w:bidi w:val="0"/>
        <w:spacing w:before="0" w:after="700" w:line="326" w:lineRule="exact"/>
        <w:ind w:left="0" w:right="0" w:firstLine="0"/>
        <w:jc w:val="left"/>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股非交易过户至公司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名激励对象的个人账户，限制性股票上市日为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日，以 上授予的股份均为有限售条件流通股。</w:t>
      </w:r>
    </w:p>
    <w:p>
      <w:pPr>
        <w:pStyle w:val="Style30"/>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、现存的内部职工股情况</w:t>
      </w:r>
      <w:bookmarkEnd w:id="626"/>
      <w:bookmarkEnd w:id="627"/>
      <w:bookmarkEnd w:id="62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三</w:t>
      </w:r>
      <w:bookmarkEnd w:id="632"/>
      <w:r>
        <w:rPr>
          <w:color w:val="000000"/>
          <w:spacing w:val="0"/>
          <w:w w:val="100"/>
          <w:position w:val="0"/>
        </w:rPr>
        <w:t>、股东和实际控制人情况</w:t>
      </w:r>
      <w:bookmarkEnd w:id="630"/>
      <w:bookmarkEnd w:id="631"/>
      <w:bookmarkEnd w:id="633"/>
    </w:p>
    <w:p>
      <w:pPr>
        <w:pStyle w:val="Style30"/>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634"/>
      <w:bookmarkEnd w:id="635"/>
      <w:bookmarkEnd w:id="6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850"/>
        <w:gridCol w:w="710"/>
        <w:gridCol w:w="994"/>
        <w:gridCol w:w="994"/>
        <w:gridCol w:w="989"/>
        <w:gridCol w:w="1104"/>
        <w:gridCol w:w="1306"/>
        <w:gridCol w:w="850"/>
        <w:gridCol w:w="365"/>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19,522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年度报告披 露日前上一 月末表决权 恢复的优先 股股东总数</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香港优博讯科技 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6,302,679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5,714,492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广州市玄元投资 管理有限公司一 玄元美丽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斯隆新产品投资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境外自然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吴珠杨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3,889,100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1,341,952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份有限公司企业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年金计划一中国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3,582,586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3,582,586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850"/>
        <w:gridCol w:w="710"/>
        <w:gridCol w:w="994"/>
        <w:gridCol w:w="994"/>
        <w:gridCol w:w="989"/>
        <w:gridCol w:w="1133"/>
        <w:gridCol w:w="1277"/>
        <w:gridCol w:w="121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工商银行股份有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平安资产一工商 银行一鑫享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资产管理产品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中国建设银行股 份有限公司一信 达澳银新能源产 业股票型证券投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上述股东中香港优博讯科技控股集团有限公司为公司控股股东，</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为 公司实际控制人，上述三位股东与股东深圳市博通思创咨询有限公司、</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为一致行 动人。除上述股东之间关联关系外，公司未知其他前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 知其是否属于一致行动人。</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香港优博讯科技控股集团有 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广州市玄元投资管理有限公 司一玄元美丽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6,291,385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5,714,492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5,714,492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斯隆新产品投资有限公司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5,582,000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5,582,000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 企业年金计划一中国工商银 行股份有限公司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3,582,586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3,582,586</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平安资产一工商银行一鑫享</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号资产管理产品</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3,022,223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3,022,223</w:t>
            </w:r>
          </w:p>
        </w:tc>
      </w:tr>
    </w:tbl>
    <w:p>
      <w:pPr>
        <w:spacing w:lineRule="exact" w:line="1"/>
        <w:rPr>
          <w:sz w:val="2"/>
          <w:szCs w:val="2"/>
        </w:rPr>
      </w:pPr>
      <w:r>
        <w:br w:type="page"/>
      </w:r>
    </w:p>
    <w:tbl>
      <w:tblPr>
        <w:tblOverlap w:val="never"/>
        <w:jc w:val="center"/>
        <w:tblLayout w:type="fixed"/>
      </w:tblPr>
      <w:tblGrid>
        <w:gridCol w:w="2275"/>
        <w:gridCol w:w="4819"/>
        <w:gridCol w:w="1277"/>
        <w:gridCol w:w="121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 一信达澳银新能源产业股票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2,899,189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2,188,710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郑道超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2,028,000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建信养老金稳健增值混合型 养老金产品一中国建设银行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1,753,682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1,753,682</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上述股东中香港优博讯科技控股集团有限公司为公司控股股东，</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为 公司实际控制人，上述三位股东与股东深圳市博通思创咨询有限公司、</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为一致行 动人。除上述股东之间关联关系外，公司未知其他前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名无限售流通股股东之间，以及其他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名股东之间是否存在关联关系，也未知其是否属于一致行 动人。</w:t>
            </w:r>
          </w:p>
        </w:tc>
      </w:tr>
      <w:tr>
        <w:trPr>
          <w:trHeight w:val="170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79"/>
              </w:numPr>
              <w:shd w:val="clear" w:color="auto" w:fill="auto"/>
              <w:tabs>
                <w:tab w:pos="139" w:val="left"/>
              </w:tabs>
              <w:bidi w:val="0"/>
              <w:spacing w:before="0" w:after="40" w:line="314" w:lineRule="exact"/>
              <w:ind w:left="0" w:right="0" w:firstLine="0"/>
              <w:jc w:val="both"/>
            </w:pPr>
            <w:r>
              <w:rPr>
                <w:color w:val="000000"/>
                <w:spacing w:val="0"/>
                <w:w w:val="100"/>
                <w:position w:val="0"/>
              </w:rPr>
              <w:t>公司股东陈建辉，通过国泰君安证券股份有限公司客户信用交易担保证券账户持有公司股 票</w:t>
            </w:r>
            <w:r>
              <w:rPr>
                <w:rFonts w:ascii="Times New Roman" w:eastAsia="Times New Roman" w:hAnsi="Times New Roman" w:cs="Times New Roman"/>
                <w:color w:val="000000"/>
                <w:spacing w:val="0"/>
                <w:w w:val="100"/>
                <w:position w:val="0"/>
                <w:sz w:val="18"/>
                <w:szCs w:val="18"/>
              </w:rPr>
              <w:t>5,027,992</w:t>
            </w:r>
            <w:r>
              <w:rPr>
                <w:color w:val="000000"/>
                <w:spacing w:val="0"/>
                <w:w w:val="100"/>
                <w:position w:val="0"/>
              </w:rPr>
              <w:t>股，通过普通证券账户持有公司股票</w:t>
            </w:r>
            <w:r>
              <w:rPr>
                <w:rFonts w:ascii="Times New Roman" w:eastAsia="Times New Roman" w:hAnsi="Times New Roman" w:cs="Times New Roman"/>
                <w:color w:val="000000"/>
                <w:spacing w:val="0"/>
                <w:w w:val="100"/>
                <w:position w:val="0"/>
                <w:sz w:val="18"/>
                <w:szCs w:val="18"/>
              </w:rPr>
              <w:t>6,989,179</w:t>
            </w:r>
            <w:r>
              <w:rPr>
                <w:color w:val="000000"/>
                <w:spacing w:val="0"/>
                <w:w w:val="100"/>
                <w:position w:val="0"/>
              </w:rPr>
              <w:t>股，合计持有公司股票</w:t>
            </w:r>
            <w:r>
              <w:rPr>
                <w:rFonts w:ascii="Times New Roman" w:eastAsia="Times New Roman" w:hAnsi="Times New Roman" w:cs="Times New Roman"/>
                <w:color w:val="000000"/>
                <w:spacing w:val="0"/>
                <w:w w:val="100"/>
                <w:position w:val="0"/>
                <w:sz w:val="18"/>
                <w:szCs w:val="18"/>
              </w:rPr>
              <w:t xml:space="preserve">12,017,171 </w:t>
            </w:r>
            <w:r>
              <w:rPr>
                <w:color w:val="000000"/>
                <w:spacing w:val="0"/>
                <w:w w:val="100"/>
                <w:position w:val="0"/>
              </w:rPr>
              <w:t>股。</w:t>
            </w:r>
          </w:p>
          <w:p>
            <w:pPr>
              <w:pStyle w:val="Style2"/>
              <w:keepNext w:val="0"/>
              <w:keepLines w:val="0"/>
              <w:widowControl w:val="0"/>
              <w:numPr>
                <w:ilvl w:val="0"/>
                <w:numId w:val="79"/>
              </w:numPr>
              <w:shd w:val="clear" w:color="auto" w:fill="auto"/>
              <w:tabs>
                <w:tab w:pos="149" w:val="left"/>
              </w:tabs>
              <w:bidi w:val="0"/>
              <w:spacing w:before="0" w:after="0" w:line="307" w:lineRule="exact"/>
              <w:ind w:left="0" w:right="0" w:firstLine="0"/>
              <w:jc w:val="both"/>
            </w:pPr>
            <w:r>
              <w:rPr>
                <w:color w:val="000000"/>
                <w:spacing w:val="0"/>
                <w:w w:val="100"/>
                <w:position w:val="0"/>
              </w:rPr>
              <w:t xml:space="preserve">公司股东孙健，通过中信建投证券股份有限公司客户信用交易担保证券账户持有公司股票 </w:t>
            </w:r>
            <w:r>
              <w:rPr>
                <w:rFonts w:ascii="Times New Roman" w:eastAsia="Times New Roman" w:hAnsi="Times New Roman" w:cs="Times New Roman"/>
                <w:color w:val="000000"/>
                <w:spacing w:val="0"/>
                <w:w w:val="100"/>
                <w:position w:val="0"/>
                <w:sz w:val="18"/>
                <w:szCs w:val="18"/>
              </w:rPr>
              <w:t>2,188,710</w:t>
            </w:r>
            <w:r>
              <w:rPr>
                <w:color w:val="000000"/>
                <w:spacing w:val="0"/>
                <w:w w:val="100"/>
                <w:position w:val="0"/>
              </w:rPr>
              <w:t>股，通过普通证券账户持有公司股票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股，合计持有公司股票</w:t>
            </w:r>
            <w:r>
              <w:rPr>
                <w:rFonts w:ascii="Times New Roman" w:eastAsia="Times New Roman" w:hAnsi="Times New Roman" w:cs="Times New Roman"/>
                <w:color w:val="000000"/>
                <w:spacing w:val="0"/>
                <w:w w:val="100"/>
                <w:position w:val="0"/>
                <w:sz w:val="18"/>
                <w:szCs w:val="18"/>
              </w:rPr>
              <w:t>2,188,710</w:t>
            </w:r>
            <w:r>
              <w:rPr>
                <w:color w:val="000000"/>
                <w:spacing w:val="0"/>
                <w:w w:val="100"/>
                <w:position w:val="0"/>
              </w:rPr>
              <w:t>股。</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637"/>
      <w:bookmarkEnd w:id="638"/>
      <w:bookmarkEnd w:id="639"/>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控股股东性质：外商控股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3269"/>
        <w:gridCol w:w="1704"/>
        <w:gridCol w:w="1555"/>
        <w:gridCol w:w="1421"/>
        <w:gridCol w:w="163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控股股东报告期内控股和参股的其他境 内外上市公司的股权情况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、公司实际控制人及其一致行动人</w:t>
      </w:r>
      <w:bookmarkEnd w:id="640"/>
      <w:bookmarkEnd w:id="641"/>
      <w:bookmarkEnd w:id="643"/>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实际控制人性质：境外自然人</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numPr>
                <w:ilvl w:val="0"/>
                <w:numId w:val="81"/>
              </w:numPr>
              <w:shd w:val="clear" w:color="auto" w:fill="auto"/>
              <w:tabs>
                <w:tab w:pos="120"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先生现任公司董事长、总经理；</w:t>
            </w:r>
          </w:p>
          <w:p>
            <w:pPr>
              <w:pStyle w:val="Style2"/>
              <w:keepNext w:val="0"/>
              <w:keepLines w:val="0"/>
              <w:widowControl w:val="0"/>
              <w:numPr>
                <w:ilvl w:val="0"/>
                <w:numId w:val="81"/>
              </w:numPr>
              <w:shd w:val="clear" w:color="auto" w:fill="auto"/>
              <w:tabs>
                <w:tab w:pos="13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女士现任公司副董事长、副总经理；</w:t>
            </w:r>
          </w:p>
          <w:p>
            <w:pPr>
              <w:pStyle w:val="Style2"/>
              <w:keepNext w:val="0"/>
              <w:keepLines w:val="0"/>
              <w:widowControl w:val="0"/>
              <w:numPr>
                <w:ilvl w:val="0"/>
                <w:numId w:val="81"/>
              </w:numPr>
              <w:shd w:val="clear" w:color="auto" w:fill="auto"/>
              <w:tabs>
                <w:tab w:pos="130" w:val="left"/>
              </w:tabs>
              <w:bidi w:val="0"/>
              <w:spacing w:before="0" w:after="100" w:line="307" w:lineRule="exact"/>
              <w:ind w:left="0" w:right="0" w:firstLine="0"/>
              <w:jc w:val="left"/>
            </w:pP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女士现任公司全资子公司</w:t>
            </w:r>
            <w:r>
              <w:rPr>
                <w:rFonts w:ascii="Times New Roman" w:eastAsia="Times New Roman" w:hAnsi="Times New Roman" w:cs="Times New Roman"/>
                <w:color w:val="000000"/>
                <w:spacing w:val="0"/>
                <w:w w:val="100"/>
                <w:position w:val="0"/>
                <w:sz w:val="18"/>
                <w:szCs w:val="18"/>
              </w:rPr>
              <w:t>UROVO PTE. LIMITED</w:t>
            </w:r>
            <w:r>
              <w:rPr>
                <w:color w:val="000000"/>
                <w:spacing w:val="0"/>
                <w:w w:val="100"/>
                <w:position w:val="0"/>
              </w:rPr>
              <w:t>（新加坡优博讯有限公司） 董事，系</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先生配偶。</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71272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9"/>
                    <a:stretch/>
                  </pic:blipFill>
                  <pic:spPr>
                    <a:xfrm>
                      <a:ext cx="4596130" cy="2712720"/>
                    </a:xfrm>
                    <a:prstGeom prst="rect"/>
                  </pic:spPr>
                </pic:pic>
              </a:graphicData>
            </a:graphic>
          </wp:inline>
        </w:drawing>
      </w:r>
    </w:p>
    <w:p>
      <w:pPr>
        <w:widowControl w:val="0"/>
        <w:spacing w:after="29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4"/>
      <w:bookmarkEnd w:id="645"/>
      <w:bookmarkEnd w:id="647"/>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8"/>
      <w:bookmarkEnd w:id="649"/>
      <w:bookmarkEnd w:id="651"/>
    </w:p>
    <w:p>
      <w:pPr>
        <w:pStyle w:val="Style2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6</w:t>
      </w:r>
      <w:bookmarkEnd w:id="654"/>
      <w:r>
        <w:rPr>
          <w:color w:val="000000"/>
          <w:spacing w:val="0"/>
          <w:w w:val="100"/>
          <w:position w:val="0"/>
        </w:rPr>
        <w:t>、控股股东、实际控制人、重组方及其他承诺主体股份限制减持情况</w:t>
      </w:r>
      <w:bookmarkEnd w:id="652"/>
      <w:bookmarkEnd w:id="653"/>
      <w:bookmarkEnd w:id="65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四</w:t>
      </w:r>
      <w:bookmarkEnd w:id="658"/>
      <w:r>
        <w:rPr>
          <w:color w:val="000000"/>
          <w:spacing w:val="0"/>
          <w:w w:val="100"/>
          <w:position w:val="0"/>
        </w:rPr>
        <w:t>、股份回购在报告期的具体实施情况</w:t>
      </w:r>
      <w:bookmarkEnd w:id="656"/>
      <w:bookmarkEnd w:id="657"/>
      <w:bookmarkEnd w:id="65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拟回购股份数</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股权激励计划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所涉及的标的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股票的比例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2,288,330-4,57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用于实施员工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持股计划或股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74" w:right="1068" w:bottom="1436"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18" behindDoc="0" locked="0" layoutInCell="1" allowOverlap="1">
                <wp:simplePos x="0" y="0"/>
                <wp:positionH relativeFrom="page">
                  <wp:posOffset>2691765</wp:posOffset>
                </wp:positionH>
                <wp:positionV relativeFrom="paragraph">
                  <wp:posOffset>0</wp:posOffset>
                </wp:positionV>
                <wp:extent cx="2170430" cy="243840"/>
                <wp:wrapTopAndBottom/>
                <wp:docPr id="66" name="Shape 6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60" w:name="bookmark660"/>
                            <w:bookmarkStart w:id="661" w:name="bookmark661"/>
                            <w:bookmarkStart w:id="662" w:name="bookmark662"/>
                            <w:r>
                              <w:rPr>
                                <w:color w:val="000000"/>
                                <w:spacing w:val="0"/>
                                <w:w w:val="100"/>
                                <w:position w:val="0"/>
                              </w:rPr>
                              <w:t>第八节优先股相关情况</w:t>
                            </w:r>
                            <w:bookmarkEnd w:id="660"/>
                            <w:bookmarkEnd w:id="661"/>
                            <w:bookmarkEnd w:id="662"/>
                          </w:p>
                        </w:txbxContent>
                      </wps:txbx>
                      <wps:bodyPr wrap="none" lIns="0" tIns="0" rIns="0" bIns="0">
                        <a:noAutoFit/>
                      </wps:bodyPr>
                    </wps:wsp>
                  </a:graphicData>
                </a:graphic>
              </wp:anchor>
            </w:drawing>
          </mc:Choice>
          <mc:Fallback>
            <w:pict>
              <v:shape id="_x0000_s1092" type="#_x0000_t202" style="position:absolute;margin-left:211.95000000000002pt;margin-top:0;width:170.90000000000001pt;height:19.199999999999999pt;z-index:-12582933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60" w:name="bookmark660"/>
                      <w:bookmarkStart w:id="661" w:name="bookmark661"/>
                      <w:bookmarkStart w:id="662" w:name="bookmark662"/>
                      <w:r>
                        <w:rPr>
                          <w:color w:val="000000"/>
                          <w:spacing w:val="0"/>
                          <w:w w:val="100"/>
                          <w:position w:val="0"/>
                        </w:rPr>
                        <w:t>第八节优先股相关情况</w:t>
                      </w:r>
                      <w:bookmarkEnd w:id="660"/>
                      <w:bookmarkEnd w:id="661"/>
                      <w:bookmarkEnd w:id="662"/>
                    </w:p>
                  </w:txbxContent>
                </v:textbox>
                <w10:wrap type="topAndBottom" anchorx="page"/>
              </v:shape>
            </w:pict>
          </mc:Fallback>
        </mc:AlternateContent>
      </w:r>
    </w:p>
    <w:p>
      <w:pPr>
        <w:pStyle w:val="Style20"/>
        <w:keepNext w:val="0"/>
        <w:keepLines w:val="0"/>
        <w:widowControl w:val="0"/>
        <w:shd w:val="clear" w:color="auto" w:fill="auto"/>
        <w:bidi w:val="0"/>
        <w:spacing w:before="0" w:after="140" w:line="240" w:lineRule="auto"/>
        <w:ind w:left="0" w:right="0" w:firstLine="0"/>
        <w:jc w:val="left"/>
      </w:pPr>
      <w:bookmarkStart w:id="663" w:name="bookmark66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3"/>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0"/>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64" w:name="bookmark66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4"/>
    </w:p>
    <w:p>
      <w:pPr>
        <w:pStyle w:val="Style11"/>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65" w:name="bookmark665"/>
      <w:bookmarkStart w:id="666" w:name="bookmark666"/>
      <w:bookmarkStart w:id="667" w:name="bookmark667"/>
      <w:r>
        <w:rPr>
          <w:color w:val="000000"/>
          <w:spacing w:val="0"/>
          <w:w w:val="100"/>
          <w:position w:val="0"/>
        </w:rPr>
        <w:t>第九节债券相关情况</w:t>
      </w:r>
      <w:bookmarkEnd w:id="665"/>
      <w:bookmarkEnd w:id="666"/>
      <w:bookmarkEnd w:id="667"/>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1"/>
        <w:keepNext/>
        <w:keepLines/>
        <w:widowControl w:val="0"/>
        <w:shd w:val="clear" w:color="auto" w:fill="auto"/>
        <w:bidi w:val="0"/>
        <w:spacing w:before="560" w:after="540" w:line="240" w:lineRule="auto"/>
        <w:ind w:left="0" w:right="0" w:firstLine="0"/>
        <w:jc w:val="center"/>
      </w:pPr>
      <w:bookmarkStart w:id="668" w:name="bookmark668"/>
      <w:bookmarkStart w:id="669" w:name="bookmark669"/>
      <w:bookmarkStart w:id="670" w:name="bookmark670"/>
      <w:r>
        <w:rPr>
          <w:color w:val="000000"/>
          <w:spacing w:val="0"/>
          <w:w w:val="100"/>
          <w:position w:val="0"/>
        </w:rPr>
        <w:t>第十节财务报告</w:t>
      </w:r>
      <w:bookmarkEnd w:id="668"/>
      <w:bookmarkEnd w:id="669"/>
      <w:bookmarkEnd w:id="670"/>
    </w:p>
    <w:p>
      <w:pPr>
        <w:pStyle w:val="Style24"/>
        <w:keepNext/>
        <w:keepLines/>
        <w:widowControl w:val="0"/>
        <w:shd w:val="clear" w:color="auto" w:fill="auto"/>
        <w:bidi w:val="0"/>
        <w:spacing w:before="0" w:after="320" w:line="240" w:lineRule="auto"/>
        <w:ind w:left="0" w:right="0" w:firstLine="0"/>
        <w:jc w:val="left"/>
      </w:pPr>
      <w:bookmarkStart w:id="671" w:name="bookmark671"/>
      <w:bookmarkStart w:id="672" w:name="bookmark672"/>
      <w:bookmarkStart w:id="673" w:name="bookmark673"/>
      <w:bookmarkStart w:id="674" w:name="bookmark674"/>
      <w:bookmarkStart w:id="675" w:name="bookmark675"/>
      <w:r>
        <w:rPr>
          <w:color w:val="000000"/>
          <w:spacing w:val="0"/>
          <w:w w:val="100"/>
          <w:position w:val="0"/>
        </w:rPr>
        <w:t>一</w:t>
      </w:r>
      <w:bookmarkEnd w:id="674"/>
      <w:r>
        <w:rPr>
          <w:color w:val="000000"/>
          <w:spacing w:val="0"/>
          <w:w w:val="100"/>
          <w:position w:val="0"/>
        </w:rPr>
        <w:t>、审计报告</w:t>
      </w:r>
      <w:bookmarkEnd w:id="672"/>
      <w:bookmarkEnd w:id="673"/>
      <w:bookmarkEnd w:id="675"/>
      <w:bookmarkEnd w:id="67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[2022]005337</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陈葆华、周灵芝</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2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深圳市优博讯科技股份有限公司全体股东：</w:t>
      </w:r>
    </w:p>
    <w:p>
      <w:pPr>
        <w:pStyle w:val="Style20"/>
        <w:keepNext w:val="0"/>
        <w:keepLines w:val="0"/>
        <w:widowControl w:val="0"/>
        <w:shd w:val="clear" w:color="auto" w:fill="auto"/>
        <w:tabs>
          <w:tab w:pos="795" w:val="left"/>
        </w:tabs>
        <w:bidi w:val="0"/>
        <w:spacing w:before="0" w:after="40" w:line="314" w:lineRule="exact"/>
        <w:ind w:left="0" w:right="0" w:firstLine="360"/>
        <w:jc w:val="left"/>
      </w:pPr>
      <w:bookmarkStart w:id="676" w:name="bookmark676"/>
      <w:r>
        <w:rPr>
          <w:color w:val="000000"/>
          <w:spacing w:val="0"/>
          <w:w w:val="100"/>
          <w:position w:val="0"/>
        </w:rPr>
        <w:t>一</w:t>
      </w:r>
      <w:bookmarkEnd w:id="676"/>
      <w:r>
        <w:rPr>
          <w:color w:val="000000"/>
          <w:spacing w:val="0"/>
          <w:w w:val="100"/>
          <w:position w:val="0"/>
        </w:rPr>
        <w:t>、</w:t>
        <w:tab/>
        <w:t>审计意见</w:t>
      </w:r>
    </w:p>
    <w:p>
      <w:pPr>
        <w:pStyle w:val="Style20"/>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我们审计了深圳市优博讯科技股份有限公司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以下简称深圳优博讯公司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 附注。</w:t>
      </w:r>
    </w:p>
    <w:p>
      <w:pPr>
        <w:pStyle w:val="Style20"/>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我们认为，后附的财务报表在所有重大方面按照企业会计准则的规定编制，公允反映了深圳优博讯公司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0"/>
        <w:keepNext w:val="0"/>
        <w:keepLines w:val="0"/>
        <w:widowControl w:val="0"/>
        <w:shd w:val="clear" w:color="auto" w:fill="auto"/>
        <w:tabs>
          <w:tab w:pos="795" w:val="left"/>
        </w:tabs>
        <w:bidi w:val="0"/>
        <w:spacing w:before="0" w:after="40" w:line="314" w:lineRule="exact"/>
        <w:ind w:left="0" w:right="0" w:firstLine="360"/>
        <w:jc w:val="both"/>
      </w:pPr>
      <w:bookmarkStart w:id="677" w:name="bookmark677"/>
      <w:r>
        <w:rPr>
          <w:color w:val="000000"/>
          <w:spacing w:val="0"/>
          <w:w w:val="100"/>
          <w:position w:val="0"/>
        </w:rPr>
        <w:t>二</w:t>
      </w:r>
      <w:bookmarkEnd w:id="677"/>
      <w:r>
        <w:rPr>
          <w:color w:val="000000"/>
          <w:spacing w:val="0"/>
          <w:w w:val="100"/>
          <w:position w:val="0"/>
        </w:rPr>
        <w:t>、</w:t>
        <w:tab/>
        <w:t>形成审计意见的基础</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阐述了我们在这些准则下的责任。按照中国注册会计师职业道德守则，我们独立于深圳优博讯公司，并履行了职业道德方面 的其他责任。我们相信，我们获取的审计证据是充分、适当的，为发表审计意见提供了基础。</w:t>
      </w:r>
    </w:p>
    <w:p>
      <w:pPr>
        <w:pStyle w:val="Style20"/>
        <w:keepNext w:val="0"/>
        <w:keepLines w:val="0"/>
        <w:widowControl w:val="0"/>
        <w:shd w:val="clear" w:color="auto" w:fill="auto"/>
        <w:tabs>
          <w:tab w:pos="795" w:val="left"/>
        </w:tabs>
        <w:bidi w:val="0"/>
        <w:spacing w:before="0" w:after="40" w:line="314" w:lineRule="exact"/>
        <w:ind w:left="0" w:right="0" w:firstLine="360"/>
        <w:jc w:val="both"/>
      </w:pPr>
      <w:bookmarkStart w:id="678" w:name="bookmark678"/>
      <w:r>
        <w:rPr>
          <w:color w:val="000000"/>
          <w:spacing w:val="0"/>
          <w:w w:val="100"/>
          <w:position w:val="0"/>
        </w:rPr>
        <w:t>三</w:t>
      </w:r>
      <w:bookmarkEnd w:id="678"/>
      <w:r>
        <w:rPr>
          <w:color w:val="000000"/>
          <w:spacing w:val="0"/>
          <w:w w:val="100"/>
          <w:position w:val="0"/>
        </w:rPr>
        <w:t>、</w:t>
        <w:tab/>
        <w:t>关键审计事项</w:t>
      </w:r>
    </w:p>
    <w:p>
      <w:pPr>
        <w:pStyle w:val="Style20"/>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0"/>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我们确定下列事项是需要在审计报告中沟通的关键审计事项。</w:t>
      </w:r>
    </w:p>
    <w:p>
      <w:pPr>
        <w:pStyle w:val="Style20"/>
        <w:keepNext w:val="0"/>
        <w:keepLines w:val="0"/>
        <w:widowControl w:val="0"/>
        <w:numPr>
          <w:ilvl w:val="0"/>
          <w:numId w:val="83"/>
        </w:numPr>
        <w:shd w:val="clear" w:color="auto" w:fill="auto"/>
        <w:tabs>
          <w:tab w:pos="661" w:val="left"/>
        </w:tabs>
        <w:bidi w:val="0"/>
        <w:spacing w:before="0" w:after="40" w:line="360" w:lineRule="auto"/>
        <w:ind w:left="0" w:right="0" w:firstLine="360"/>
        <w:jc w:val="left"/>
      </w:pPr>
      <w:bookmarkStart w:id="679" w:name="bookmark679"/>
      <w:bookmarkEnd w:id="679"/>
      <w:r>
        <w:rPr>
          <w:color w:val="000000"/>
          <w:spacing w:val="0"/>
          <w:w w:val="100"/>
          <w:position w:val="0"/>
        </w:rPr>
        <w:t>商誉减值；</w:t>
      </w:r>
    </w:p>
    <w:p>
      <w:pPr>
        <w:pStyle w:val="Style20"/>
        <w:keepNext w:val="0"/>
        <w:keepLines w:val="0"/>
        <w:widowControl w:val="0"/>
        <w:numPr>
          <w:ilvl w:val="0"/>
          <w:numId w:val="83"/>
        </w:numPr>
        <w:shd w:val="clear" w:color="auto" w:fill="auto"/>
        <w:tabs>
          <w:tab w:pos="680" w:val="left"/>
        </w:tabs>
        <w:bidi w:val="0"/>
        <w:spacing w:before="0" w:after="40" w:line="360" w:lineRule="auto"/>
        <w:ind w:left="0" w:right="0" w:firstLine="360"/>
        <w:jc w:val="left"/>
      </w:pPr>
      <w:bookmarkStart w:id="680" w:name="bookmark680"/>
      <w:bookmarkEnd w:id="680"/>
      <w:r>
        <w:rPr>
          <w:color w:val="000000"/>
          <w:spacing w:val="0"/>
          <w:w w:val="100"/>
          <w:position w:val="0"/>
        </w:rPr>
        <w:t>收入确认；</w:t>
      </w:r>
    </w:p>
    <w:p>
      <w:pPr>
        <w:pStyle w:val="Style20"/>
        <w:keepNext w:val="0"/>
        <w:keepLines w:val="0"/>
        <w:widowControl w:val="0"/>
        <w:numPr>
          <w:ilvl w:val="0"/>
          <w:numId w:val="83"/>
        </w:numPr>
        <w:shd w:val="clear" w:color="auto" w:fill="auto"/>
        <w:tabs>
          <w:tab w:pos="680" w:val="left"/>
        </w:tabs>
        <w:bidi w:val="0"/>
        <w:spacing w:before="0" w:after="40" w:line="360" w:lineRule="auto"/>
        <w:ind w:left="0" w:right="0" w:firstLine="360"/>
        <w:jc w:val="left"/>
      </w:pPr>
      <w:bookmarkStart w:id="681" w:name="bookmark681"/>
      <w:bookmarkEnd w:id="681"/>
      <w:r>
        <w:rPr>
          <w:color w:val="000000"/>
          <w:spacing w:val="0"/>
          <w:w w:val="100"/>
          <w:position w:val="0"/>
        </w:rPr>
        <w:t>存货跌价准备。</w:t>
      </w:r>
    </w:p>
    <w:p>
      <w:pPr>
        <w:pStyle w:val="Style20"/>
        <w:keepNext w:val="0"/>
        <w:keepLines w:val="0"/>
        <w:widowControl w:val="0"/>
        <w:shd w:val="clear" w:color="auto" w:fill="auto"/>
        <w:bidi w:val="0"/>
        <w:spacing w:before="0" w:after="4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商誉减值</w:t>
      </w:r>
    </w:p>
    <w:p>
      <w:pPr>
        <w:pStyle w:val="Style20"/>
        <w:keepNext w:val="0"/>
        <w:keepLines w:val="0"/>
        <w:widowControl w:val="0"/>
        <w:numPr>
          <w:ilvl w:val="0"/>
          <w:numId w:val="85"/>
        </w:numPr>
        <w:shd w:val="clear" w:color="auto" w:fill="auto"/>
        <w:tabs>
          <w:tab w:pos="661" w:val="left"/>
        </w:tabs>
        <w:bidi w:val="0"/>
        <w:spacing w:before="0" w:after="0" w:line="360" w:lineRule="auto"/>
        <w:ind w:left="0" w:right="0" w:firstLine="360"/>
        <w:jc w:val="left"/>
      </w:pPr>
      <w:bookmarkStart w:id="682" w:name="bookmark682"/>
      <w:bookmarkEnd w:id="682"/>
      <w:r>
        <w:rPr>
          <w:color w:val="000000"/>
          <w:spacing w:val="0"/>
          <w:w w:val="100"/>
          <w:position w:val="0"/>
        </w:rPr>
        <w:t>事项描述</w:t>
      </w:r>
    </w:p>
    <w:p>
      <w:pPr>
        <w:pStyle w:val="Style20"/>
        <w:keepNext w:val="0"/>
        <w:keepLines w:val="0"/>
        <w:widowControl w:val="0"/>
        <w:shd w:val="clear" w:color="auto" w:fill="auto"/>
        <w:bidi w:val="0"/>
        <w:spacing w:before="0" w:after="140" w:line="314" w:lineRule="exact"/>
        <w:ind w:left="0" w:right="0" w:firstLine="360"/>
        <w:jc w:val="left"/>
      </w:pPr>
      <w:r>
        <w:rPr>
          <w:color w:val="000000"/>
          <w:spacing w:val="0"/>
          <w:w w:val="100"/>
          <w:position w:val="0"/>
        </w:rPr>
        <w:t>商誉减值请参阅合并财务报表附注四、（二十四）及附注六、注释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日商誉账面价值为</w:t>
      </w:r>
      <w:r>
        <w:rPr>
          <w:rFonts w:ascii="Times New Roman" w:eastAsia="Times New Roman" w:hAnsi="Times New Roman" w:cs="Times New Roman"/>
          <w:color w:val="000000"/>
          <w:spacing w:val="0"/>
          <w:w w:val="100"/>
          <w:position w:val="0"/>
          <w:sz w:val="18"/>
          <w:szCs w:val="18"/>
        </w:rPr>
        <w:t xml:space="preserve">473,701,666.07 </w:t>
      </w:r>
      <w:r>
        <w:rPr>
          <w:color w:val="000000"/>
          <w:spacing w:val="0"/>
          <w:w w:val="100"/>
          <w:position w:val="0"/>
        </w:rPr>
        <w:t>元，主要为深圳优博讯公司收购子公司形成，属于深圳优博讯公司重要资产。管理层在每年年度终了对商誉进行减值测试， 并依据减值测试的结果调整商誉的账面价值。由于商誉减值测试的结果很大程度上依赖于管理层所做的估计和采用的假设， 特别是在预测相关资产组的未来收入及长期收入增长率、毛利率、经营费用、折现率等涉及管理层的重大判断。该等估计均 存在固定不确定性，受管理层对未来市场以及对经济环境判断的影响，采用不同的估计和假设会对评估的商誉可收回价值有 很大的影响。由于商誉金额重大，且管理层需要作出重大判断，因此我们将商誉的减值确定为关键审计事项。</w:t>
      </w:r>
    </w:p>
    <w:p>
      <w:pPr>
        <w:pStyle w:val="Style20"/>
        <w:keepNext w:val="0"/>
        <w:keepLines w:val="0"/>
        <w:widowControl w:val="0"/>
        <w:numPr>
          <w:ilvl w:val="0"/>
          <w:numId w:val="85"/>
        </w:numPr>
        <w:shd w:val="clear" w:color="auto" w:fill="auto"/>
        <w:tabs>
          <w:tab w:pos="680" w:val="left"/>
        </w:tabs>
        <w:bidi w:val="0"/>
        <w:spacing w:before="0" w:after="0" w:line="360" w:lineRule="auto"/>
        <w:ind w:left="0" w:right="0" w:firstLine="360"/>
        <w:jc w:val="left"/>
      </w:pPr>
      <w:bookmarkStart w:id="683" w:name="bookmark683"/>
      <w:bookmarkEnd w:id="683"/>
      <w:r>
        <w:rPr>
          <w:color w:val="000000"/>
          <w:spacing w:val="0"/>
          <w:w w:val="100"/>
          <w:position w:val="0"/>
        </w:rPr>
        <w:t>审计应对</w:t>
      </w:r>
    </w:p>
    <w:p>
      <w:pPr>
        <w:pStyle w:val="Style20"/>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我们对于商誉减值所实施的重要审计程序包括：</w:t>
      </w:r>
    </w:p>
    <w:p>
      <w:pPr>
        <w:pStyle w:val="Style20"/>
        <w:keepNext w:val="0"/>
        <w:keepLines w:val="0"/>
        <w:widowControl w:val="0"/>
        <w:shd w:val="clear" w:color="auto" w:fill="auto"/>
        <w:tabs>
          <w:tab w:pos="825" w:val="left"/>
        </w:tabs>
        <w:bidi w:val="0"/>
        <w:spacing w:before="0" w:after="0" w:line="317" w:lineRule="exact"/>
        <w:ind w:left="0" w:right="0"/>
        <w:jc w:val="left"/>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评价与管理层确定商誉可收回金额相关的关键内部控制的设计和运行有效性；</w:t>
      </w:r>
    </w:p>
    <w:p>
      <w:pPr>
        <w:pStyle w:val="Style20"/>
        <w:keepNext w:val="0"/>
        <w:keepLines w:val="0"/>
        <w:widowControl w:val="0"/>
        <w:shd w:val="clear" w:color="auto" w:fill="auto"/>
        <w:tabs>
          <w:tab w:pos="825" w:val="left"/>
        </w:tabs>
        <w:bidi w:val="0"/>
        <w:spacing w:before="0" w:after="0" w:line="317" w:lineRule="exact"/>
        <w:ind w:left="0" w:right="0"/>
        <w:jc w:val="left"/>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复核管理层对资产组的认定和商誉的分摊方法；</w:t>
      </w:r>
    </w:p>
    <w:p>
      <w:pPr>
        <w:pStyle w:val="Style20"/>
        <w:keepNext w:val="0"/>
        <w:keepLines w:val="0"/>
        <w:widowControl w:val="0"/>
        <w:shd w:val="clear" w:color="auto" w:fill="auto"/>
        <w:tabs>
          <w:tab w:pos="906" w:val="left"/>
        </w:tabs>
        <w:bidi w:val="0"/>
        <w:spacing w:before="0" w:after="0" w:line="324" w:lineRule="exact"/>
        <w:ind w:left="0" w:right="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与深圳优博讯公司管理层讨论商誉减值测试过程中所使用的方法、关键评估的假设、参数的选择、预测未来收入 及现金流折现率等的合理性；</w:t>
      </w:r>
    </w:p>
    <w:p>
      <w:pPr>
        <w:pStyle w:val="Style20"/>
        <w:keepNext w:val="0"/>
        <w:keepLines w:val="0"/>
        <w:widowControl w:val="0"/>
        <w:shd w:val="clear" w:color="auto" w:fill="auto"/>
        <w:tabs>
          <w:tab w:pos="901" w:val="left"/>
        </w:tabs>
        <w:bidi w:val="0"/>
        <w:spacing w:before="0" w:after="0" w:line="324" w:lineRule="exact"/>
        <w:ind w:left="0" w:right="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与公司管理层聘请的外部评估机构专家等讨论商誉减值测试过程中所使用的方法、关键评估的假设、参数的选择、 预测未来收入及现金流折现率等的合理性；</w:t>
      </w:r>
    </w:p>
    <w:p>
      <w:pPr>
        <w:pStyle w:val="Style20"/>
        <w:keepNext w:val="0"/>
        <w:keepLines w:val="0"/>
        <w:widowControl w:val="0"/>
        <w:shd w:val="clear" w:color="auto" w:fill="auto"/>
        <w:tabs>
          <w:tab w:pos="901" w:val="left"/>
        </w:tabs>
        <w:bidi w:val="0"/>
        <w:spacing w:before="0" w:after="0" w:line="293" w:lineRule="exact"/>
        <w:ind w:left="0" w:right="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结合深圳优博讯公司管理层在收购子公司时确定收购对价时所使用的关键假设和参数、预测的未来收入及现金流 量等，与本年度所使用的关键假设和参数、本年经营业绩等作对比，并向管理层询问显著差异的原因；</w:t>
      </w:r>
    </w:p>
    <w:p>
      <w:pPr>
        <w:pStyle w:val="Style20"/>
        <w:keepNext w:val="0"/>
        <w:keepLines w:val="0"/>
        <w:widowControl w:val="0"/>
        <w:shd w:val="clear" w:color="auto" w:fill="auto"/>
        <w:tabs>
          <w:tab w:pos="901" w:val="left"/>
        </w:tabs>
        <w:bidi w:val="0"/>
        <w:spacing w:before="0" w:after="0" w:line="322" w:lineRule="exact"/>
        <w:ind w:left="0" w:right="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结合同行业标准、宏观经济和所属行业的发展趋势等，评估商誉减值测试过程中所使用的关键假设和参数的合理 性；</w:t>
      </w:r>
    </w:p>
    <w:p>
      <w:pPr>
        <w:pStyle w:val="Style20"/>
        <w:keepNext w:val="0"/>
        <w:keepLines w:val="0"/>
        <w:widowControl w:val="0"/>
        <w:shd w:val="clear" w:color="auto" w:fill="auto"/>
        <w:tabs>
          <w:tab w:pos="825" w:val="left"/>
        </w:tabs>
        <w:bidi w:val="0"/>
        <w:spacing w:before="0" w:after="0" w:line="322" w:lineRule="exact"/>
        <w:ind w:left="0" w:right="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评价由深圳优博讯公司管理层聘请的外部评估机构的独立性、客观性和资质；</w:t>
      </w:r>
    </w:p>
    <w:p>
      <w:pPr>
        <w:pStyle w:val="Style20"/>
        <w:keepNext w:val="0"/>
        <w:keepLines w:val="0"/>
        <w:widowControl w:val="0"/>
        <w:shd w:val="clear" w:color="auto" w:fill="auto"/>
        <w:tabs>
          <w:tab w:pos="825" w:val="left"/>
        </w:tabs>
        <w:bidi w:val="0"/>
        <w:spacing w:before="0" w:after="0" w:line="317" w:lineRule="exact"/>
        <w:ind w:left="0" w:right="0"/>
        <w:jc w:val="left"/>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测试未来现金流量净现值的计算是否准确；</w:t>
      </w:r>
    </w:p>
    <w:p>
      <w:pPr>
        <w:pStyle w:val="Style20"/>
        <w:keepNext w:val="0"/>
        <w:keepLines w:val="0"/>
        <w:widowControl w:val="0"/>
        <w:shd w:val="clear" w:color="auto" w:fill="auto"/>
        <w:tabs>
          <w:tab w:pos="825" w:val="left"/>
        </w:tabs>
        <w:bidi w:val="0"/>
        <w:spacing w:before="0" w:after="0" w:line="317" w:lineRule="exact"/>
        <w:ind w:left="0" w:right="0"/>
        <w:jc w:val="left"/>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评估管理层于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日对商誉及其减值估计结果、财务报表的披露是否恰当。</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基于已执行的审计工作，我们认为，管理层在商誉减值测试中作出的判断是可接受的。</w:t>
      </w:r>
    </w:p>
    <w:p>
      <w:pPr>
        <w:pStyle w:val="Style20"/>
        <w:keepNext w:val="0"/>
        <w:keepLines w:val="0"/>
        <w:widowControl w:val="0"/>
        <w:shd w:val="clear" w:color="auto" w:fill="auto"/>
        <w:tabs>
          <w:tab w:pos="911" w:val="left"/>
        </w:tabs>
        <w:bidi w:val="0"/>
        <w:spacing w:before="0" w:after="140" w:line="317" w:lineRule="exact"/>
        <w:ind w:left="0" w:right="0"/>
        <w:jc w:val="left"/>
      </w:pPr>
      <w:bookmarkStart w:id="693" w:name="bookmark693"/>
      <w:r>
        <w:rPr>
          <w:color w:val="000000"/>
          <w:spacing w:val="0"/>
          <w:w w:val="100"/>
          <w:position w:val="0"/>
        </w:rPr>
        <w:t>（</w:t>
      </w:r>
      <w:bookmarkEnd w:id="693"/>
      <w:r>
        <w:rPr>
          <w:color w:val="000000"/>
          <w:spacing w:val="0"/>
          <w:w w:val="100"/>
          <w:position w:val="0"/>
        </w:rPr>
        <w:t>二）</w:t>
        <w:tab/>
        <w:t>收入确认</w:t>
      </w:r>
    </w:p>
    <w:p>
      <w:pPr>
        <w:pStyle w:val="Style20"/>
        <w:keepNext w:val="0"/>
        <w:keepLines w:val="0"/>
        <w:widowControl w:val="0"/>
        <w:numPr>
          <w:ilvl w:val="0"/>
          <w:numId w:val="87"/>
        </w:numPr>
        <w:shd w:val="clear" w:color="auto" w:fill="auto"/>
        <w:tabs>
          <w:tab w:pos="681" w:val="left"/>
        </w:tabs>
        <w:bidi w:val="0"/>
        <w:spacing w:before="0" w:after="0" w:line="360" w:lineRule="auto"/>
        <w:ind w:left="0" w:right="0"/>
        <w:jc w:val="left"/>
      </w:pPr>
      <w:bookmarkStart w:id="694" w:name="bookmark694"/>
      <w:bookmarkEnd w:id="694"/>
      <w:r>
        <w:rPr>
          <w:color w:val="000000"/>
          <w:spacing w:val="0"/>
          <w:w w:val="100"/>
          <w:position w:val="0"/>
        </w:rPr>
        <w:t>事项描述</w:t>
      </w:r>
    </w:p>
    <w:p>
      <w:pPr>
        <w:pStyle w:val="Style20"/>
        <w:keepNext w:val="0"/>
        <w:keepLines w:val="0"/>
        <w:widowControl w:val="0"/>
        <w:shd w:val="clear" w:color="auto" w:fill="auto"/>
        <w:bidi w:val="0"/>
        <w:spacing w:before="0" w:after="140" w:line="317" w:lineRule="exact"/>
        <w:ind w:left="0" w:right="0"/>
        <w:jc w:val="left"/>
      </w:pPr>
      <w:r>
        <w:rPr>
          <w:color w:val="000000"/>
          <w:spacing w:val="0"/>
          <w:w w:val="100"/>
          <w:position w:val="0"/>
        </w:rPr>
        <w:t>收入确认政策和账面金额请参阅合并财务报表附注四、（三十一）及附注六、注释</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年度深圳优博讯公司确 认的营业收入为人民币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,416,568,775.6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元，收入确认存在管理层为了达到特定目标或期望而操纵收入确认时点的固有风险， 因此我们将收入确认识别为关键审计事项。</w:t>
      </w:r>
    </w:p>
    <w:p>
      <w:pPr>
        <w:pStyle w:val="Style20"/>
        <w:keepNext w:val="0"/>
        <w:keepLines w:val="0"/>
        <w:widowControl w:val="0"/>
        <w:numPr>
          <w:ilvl w:val="0"/>
          <w:numId w:val="87"/>
        </w:numPr>
        <w:shd w:val="clear" w:color="auto" w:fill="auto"/>
        <w:tabs>
          <w:tab w:pos="700" w:val="left"/>
        </w:tabs>
        <w:bidi w:val="0"/>
        <w:spacing w:before="0" w:after="0" w:line="360" w:lineRule="auto"/>
        <w:ind w:left="0" w:right="0"/>
        <w:jc w:val="both"/>
      </w:pPr>
      <w:bookmarkStart w:id="695" w:name="bookmark695"/>
      <w:bookmarkEnd w:id="695"/>
      <w:r>
        <w:rPr>
          <w:color w:val="000000"/>
          <w:spacing w:val="0"/>
          <w:w w:val="100"/>
          <w:position w:val="0"/>
        </w:rPr>
        <w:t>审计应对</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我们对于收入确认所实施的重要审计程序包括：</w:t>
      </w:r>
    </w:p>
    <w:p>
      <w:pPr>
        <w:pStyle w:val="Style20"/>
        <w:keepNext w:val="0"/>
        <w:keepLines w:val="0"/>
        <w:widowControl w:val="0"/>
        <w:shd w:val="clear" w:color="auto" w:fill="auto"/>
        <w:tabs>
          <w:tab w:pos="901" w:val="left"/>
        </w:tabs>
        <w:bidi w:val="0"/>
        <w:spacing w:before="0" w:after="0" w:line="312" w:lineRule="exact"/>
        <w:ind w:left="0" w:right="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对深圳优博讯公司收入确认的内部控制设计和执行进行了解、评价和测试，以评价收入确认内部控制是否合规、 有效；</w:t>
      </w:r>
    </w:p>
    <w:p>
      <w:pPr>
        <w:pStyle w:val="Style20"/>
        <w:keepNext w:val="0"/>
        <w:keepLines w:val="0"/>
        <w:widowControl w:val="0"/>
        <w:shd w:val="clear" w:color="auto" w:fill="auto"/>
        <w:tabs>
          <w:tab w:pos="825" w:val="left"/>
        </w:tabs>
        <w:bidi w:val="0"/>
        <w:spacing w:before="0" w:after="0" w:line="317" w:lineRule="exact"/>
        <w:ind w:left="0" w:right="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对营业收入和营业成本实施分析性程序，分析毛利率异常变动，复核收入变动的合理性；</w:t>
      </w:r>
    </w:p>
    <w:p>
      <w:pPr>
        <w:pStyle w:val="Style20"/>
        <w:keepNext w:val="0"/>
        <w:keepLines w:val="0"/>
        <w:widowControl w:val="0"/>
        <w:shd w:val="clear" w:color="auto" w:fill="auto"/>
        <w:tabs>
          <w:tab w:pos="825" w:val="left"/>
        </w:tabs>
        <w:bidi w:val="0"/>
        <w:spacing w:before="0" w:after="0" w:line="317" w:lineRule="exact"/>
        <w:ind w:left="0" w:right="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获取了深圳优博讯公司与客户签订的协议及履约单据，核实收入确认政策合理性；</w:t>
      </w:r>
    </w:p>
    <w:p>
      <w:pPr>
        <w:pStyle w:val="Style20"/>
        <w:keepNext w:val="0"/>
        <w:keepLines w:val="0"/>
        <w:widowControl w:val="0"/>
        <w:shd w:val="clear" w:color="auto" w:fill="auto"/>
        <w:tabs>
          <w:tab w:pos="825" w:val="left"/>
        </w:tabs>
        <w:bidi w:val="0"/>
        <w:spacing w:before="0" w:after="0" w:line="326" w:lineRule="exact"/>
        <w:ind w:left="0" w:right="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通过查询重要客户的工商资料，询问深圳优博讯公司相关人员，以确认客户与深圳优博讯公司是否存在关联关系；</w:t>
      </w:r>
    </w:p>
    <w:p>
      <w:pPr>
        <w:pStyle w:val="Style20"/>
        <w:keepNext w:val="0"/>
        <w:keepLines w:val="0"/>
        <w:widowControl w:val="0"/>
        <w:shd w:val="clear" w:color="auto" w:fill="auto"/>
        <w:tabs>
          <w:tab w:pos="896" w:val="left"/>
        </w:tabs>
        <w:bidi w:val="0"/>
        <w:spacing w:before="0" w:after="0" w:line="326" w:lineRule="exact"/>
        <w:ind w:left="0" w:right="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针对本年记录的交易选取样本，检查深圳优博讯公司与客户的合同、购货订单、发货单据、运输单据、签（验） 收单据、出口报关单据、货运提单、回款单据等资料；</w:t>
      </w:r>
    </w:p>
    <w:p>
      <w:pPr>
        <w:pStyle w:val="Style20"/>
        <w:keepNext w:val="0"/>
        <w:keepLines w:val="0"/>
        <w:widowControl w:val="0"/>
        <w:shd w:val="clear" w:color="auto" w:fill="auto"/>
        <w:tabs>
          <w:tab w:pos="825" w:val="left"/>
        </w:tabs>
        <w:bidi w:val="0"/>
        <w:spacing w:before="0" w:after="0" w:line="326" w:lineRule="exact"/>
        <w:ind w:left="0" w:right="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结合应收账款客户选取样本实施了函证、走访程序；</w:t>
      </w:r>
    </w:p>
    <w:p>
      <w:pPr>
        <w:pStyle w:val="Style20"/>
        <w:keepNext w:val="0"/>
        <w:keepLines w:val="0"/>
        <w:widowControl w:val="0"/>
        <w:shd w:val="clear" w:color="auto" w:fill="auto"/>
        <w:tabs>
          <w:tab w:pos="825" w:val="left"/>
        </w:tabs>
        <w:bidi w:val="0"/>
        <w:spacing w:before="0" w:after="0" w:line="317"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对资产负债表日前后记录的收入交易，选取样本，核对签（验）收单据、货运提单及其他支持性文件；</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基于已执行的审计工作，我们认为，管理层对营业收入的列报与披露是适当的。</w:t>
      </w:r>
    </w:p>
    <w:p>
      <w:pPr>
        <w:pStyle w:val="Style20"/>
        <w:keepNext w:val="0"/>
        <w:keepLines w:val="0"/>
        <w:widowControl w:val="0"/>
        <w:shd w:val="clear" w:color="auto" w:fill="auto"/>
        <w:tabs>
          <w:tab w:pos="911" w:val="left"/>
        </w:tabs>
        <w:bidi w:val="0"/>
        <w:spacing w:before="0" w:after="140" w:line="317" w:lineRule="exact"/>
        <w:ind w:left="0" w:right="0"/>
        <w:jc w:val="both"/>
      </w:pPr>
      <w:bookmarkStart w:id="703" w:name="bookmark703"/>
      <w:r>
        <w:rPr>
          <w:color w:val="000000"/>
          <w:spacing w:val="0"/>
          <w:w w:val="100"/>
          <w:position w:val="0"/>
        </w:rPr>
        <w:t>（</w:t>
      </w:r>
      <w:bookmarkEnd w:id="703"/>
      <w:r>
        <w:rPr>
          <w:color w:val="000000"/>
          <w:spacing w:val="0"/>
          <w:w w:val="100"/>
          <w:position w:val="0"/>
        </w:rPr>
        <w:t>三）</w:t>
        <w:tab/>
        <w:t>存货跌价准备</w:t>
      </w:r>
    </w:p>
    <w:p>
      <w:pPr>
        <w:pStyle w:val="Style20"/>
        <w:keepNext w:val="0"/>
        <w:keepLines w:val="0"/>
        <w:widowControl w:val="0"/>
        <w:numPr>
          <w:ilvl w:val="0"/>
          <w:numId w:val="89"/>
        </w:numPr>
        <w:shd w:val="clear" w:color="auto" w:fill="auto"/>
        <w:tabs>
          <w:tab w:pos="681" w:val="left"/>
        </w:tabs>
        <w:bidi w:val="0"/>
        <w:spacing w:before="0" w:after="0" w:line="360" w:lineRule="auto"/>
        <w:ind w:left="0" w:right="0"/>
        <w:jc w:val="both"/>
      </w:pPr>
      <w:bookmarkStart w:id="704" w:name="bookmark704"/>
      <w:bookmarkEnd w:id="704"/>
      <w:r>
        <w:rPr>
          <w:color w:val="000000"/>
          <w:spacing w:val="0"/>
          <w:w w:val="100"/>
          <w:position w:val="0"/>
        </w:rPr>
        <w:t>事项描述</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存货跌价准备会计政策和账面金额请参阅合并财务报表附注四、（十四）及附注六、注释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日存货 账面价值为</w:t>
      </w:r>
      <w:r>
        <w:rPr>
          <w:rFonts w:ascii="Times New Roman" w:eastAsia="Times New Roman" w:hAnsi="Times New Roman" w:cs="Times New Roman"/>
          <w:color w:val="000000"/>
          <w:spacing w:val="0"/>
          <w:w w:val="100"/>
          <w:position w:val="0"/>
          <w:sz w:val="18"/>
          <w:szCs w:val="18"/>
        </w:rPr>
        <w:t>305,632,382.92</w:t>
      </w:r>
      <w:r>
        <w:rPr>
          <w:color w:val="000000"/>
          <w:spacing w:val="0"/>
          <w:w w:val="100"/>
          <w:position w:val="0"/>
        </w:rPr>
        <w:t>元，由于存货金额较大，在确定存货减值时管理层需要作出重大判断，因此我们确定存货跌价准 备为关键审计事项。</w:t>
      </w:r>
    </w:p>
    <w:p>
      <w:pPr>
        <w:pStyle w:val="Style20"/>
        <w:keepNext w:val="0"/>
        <w:keepLines w:val="0"/>
        <w:widowControl w:val="0"/>
        <w:numPr>
          <w:ilvl w:val="0"/>
          <w:numId w:val="89"/>
        </w:numPr>
        <w:shd w:val="clear" w:color="auto" w:fill="auto"/>
        <w:tabs>
          <w:tab w:pos="700" w:val="left"/>
        </w:tabs>
        <w:bidi w:val="0"/>
        <w:spacing w:before="0" w:after="0" w:line="360" w:lineRule="auto"/>
        <w:ind w:left="0" w:right="0"/>
        <w:jc w:val="both"/>
      </w:pPr>
      <w:bookmarkStart w:id="705" w:name="bookmark705"/>
      <w:bookmarkEnd w:id="705"/>
      <w:r>
        <w:rPr>
          <w:color w:val="000000"/>
          <w:spacing w:val="0"/>
          <w:w w:val="100"/>
          <w:position w:val="0"/>
        </w:rPr>
        <w:t>审计应对</w:t>
      </w:r>
    </w:p>
    <w:p>
      <w:pPr>
        <w:pStyle w:val="Style20"/>
        <w:keepNext w:val="0"/>
        <w:keepLines w:val="0"/>
        <w:widowControl w:val="0"/>
        <w:shd w:val="clear" w:color="auto" w:fill="auto"/>
        <w:bidi w:val="0"/>
        <w:spacing w:before="0" w:after="80" w:line="317" w:lineRule="exact"/>
        <w:ind w:left="0" w:right="0"/>
        <w:jc w:val="both"/>
      </w:pPr>
      <w:r>
        <w:rPr>
          <w:color w:val="000000"/>
          <w:spacing w:val="0"/>
          <w:w w:val="100"/>
          <w:position w:val="0"/>
        </w:rPr>
        <w:t>我们对于存货跌价准备所实施的重要审计程序包括：</w:t>
      </w:r>
    </w:p>
    <w:p>
      <w:pPr>
        <w:pStyle w:val="Style20"/>
        <w:keepNext w:val="0"/>
        <w:keepLines w:val="0"/>
        <w:widowControl w:val="0"/>
        <w:shd w:val="clear" w:color="auto" w:fill="auto"/>
        <w:tabs>
          <w:tab w:pos="896" w:val="left"/>
        </w:tabs>
        <w:bidi w:val="0"/>
        <w:spacing w:before="0" w:after="0" w:line="298" w:lineRule="exact"/>
        <w:ind w:left="0" w:right="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对深圳优博讯公司与存货跌价准备相关的内部控制设计和执行进行了解、评价和测试，以评价存货跌价准备的内 部控制是否合规、有效；</w:t>
      </w:r>
    </w:p>
    <w:p>
      <w:pPr>
        <w:pStyle w:val="Style20"/>
        <w:keepNext w:val="0"/>
        <w:keepLines w:val="0"/>
        <w:widowControl w:val="0"/>
        <w:shd w:val="clear" w:color="auto" w:fill="auto"/>
        <w:tabs>
          <w:tab w:pos="825" w:val="left"/>
        </w:tabs>
        <w:bidi w:val="0"/>
        <w:spacing w:before="0" w:after="0" w:line="317" w:lineRule="exact"/>
        <w:ind w:left="0" w:right="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执行存货的监盘程序，检查存货的数量及状况等；</w:t>
      </w:r>
    </w:p>
    <w:p>
      <w:pPr>
        <w:pStyle w:val="Style20"/>
        <w:keepNext w:val="0"/>
        <w:keepLines w:val="0"/>
        <w:widowControl w:val="0"/>
        <w:shd w:val="clear" w:color="auto" w:fill="auto"/>
        <w:tabs>
          <w:tab w:pos="887" w:val="left"/>
        </w:tabs>
        <w:bidi w:val="0"/>
        <w:spacing w:before="0" w:after="0" w:line="325" w:lineRule="exact"/>
        <w:ind w:left="0" w:right="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取得深圳优博讯公司的存货的年末库龄清单，对库龄较长的存货进行分析性复核，分析存货跌价准备计提是否合 理；</w:t>
      </w:r>
    </w:p>
    <w:p>
      <w:pPr>
        <w:pStyle w:val="Style20"/>
        <w:keepNext w:val="0"/>
        <w:keepLines w:val="0"/>
        <w:widowControl w:val="0"/>
        <w:shd w:val="clear" w:color="auto" w:fill="auto"/>
        <w:tabs>
          <w:tab w:pos="877" w:val="left"/>
        </w:tabs>
        <w:bidi w:val="0"/>
        <w:spacing w:before="0" w:after="0" w:line="325" w:lineRule="exact"/>
        <w:ind w:left="0" w:right="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查询本年度原材料和产成品价格变动情况，了解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年度原材料和产成品价格的走势，检查分析管理层考虑这些 因素对存货可能产生跌价的风险；</w:t>
      </w:r>
    </w:p>
    <w:p>
      <w:pPr>
        <w:pStyle w:val="Style20"/>
        <w:keepNext w:val="0"/>
        <w:keepLines w:val="0"/>
        <w:widowControl w:val="0"/>
        <w:shd w:val="clear" w:color="auto" w:fill="auto"/>
        <w:tabs>
          <w:tab w:pos="887" w:val="left"/>
        </w:tabs>
        <w:bidi w:val="0"/>
        <w:spacing w:before="0" w:after="0" w:line="325" w:lineRule="exact"/>
        <w:ind w:left="0" w:right="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获取存货跌价准备计算表，执行存货减值测试程序，检查是否按相关会计政策执行，以前年度计提的存货跌价本 期的变化情况等，分析存货跌价准备计提是否充分；</w:t>
      </w:r>
    </w:p>
    <w:p>
      <w:pPr>
        <w:pStyle w:val="Style20"/>
        <w:keepNext w:val="0"/>
        <w:keepLines w:val="0"/>
        <w:widowControl w:val="0"/>
        <w:shd w:val="clear" w:color="auto" w:fill="auto"/>
        <w:tabs>
          <w:tab w:pos="811" w:val="left"/>
        </w:tabs>
        <w:bidi w:val="0"/>
        <w:spacing w:before="0" w:after="0" w:line="325" w:lineRule="exact"/>
        <w:ind w:left="0" w:right="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评估了管理层于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日对存货跌价准备的会计处理及披露。</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基于已执行的审计工作，我们认为，深圳优博讯公司管理层对存货跌价准备的相关判断及估计是合理的、列报与披露是 适当的。</w:t>
      </w:r>
    </w:p>
    <w:p>
      <w:pPr>
        <w:pStyle w:val="Style20"/>
        <w:keepNext w:val="0"/>
        <w:keepLines w:val="0"/>
        <w:widowControl w:val="0"/>
        <w:shd w:val="clear" w:color="auto" w:fill="auto"/>
        <w:tabs>
          <w:tab w:pos="787" w:val="left"/>
        </w:tabs>
        <w:bidi w:val="0"/>
        <w:spacing w:before="0" w:after="0" w:line="314" w:lineRule="exact"/>
        <w:ind w:left="0" w:right="0"/>
        <w:jc w:val="both"/>
      </w:pPr>
      <w:bookmarkStart w:id="712" w:name="bookmark712"/>
      <w:r>
        <w:rPr>
          <w:color w:val="000000"/>
          <w:spacing w:val="0"/>
          <w:w w:val="100"/>
          <w:position w:val="0"/>
        </w:rPr>
        <w:t>四</w:t>
      </w:r>
      <w:bookmarkEnd w:id="712"/>
      <w:r>
        <w:rPr>
          <w:color w:val="000000"/>
          <w:spacing w:val="0"/>
          <w:w w:val="100"/>
          <w:position w:val="0"/>
        </w:rPr>
        <w:t>、</w:t>
        <w:tab/>
        <w:t>其他信息</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深圳优博讯公司管理层对其他信息负责。其他信息包括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年度报告中涵盖的信息，但不包括财务报表和我们的审计报 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0"/>
        <w:keepNext w:val="0"/>
        <w:keepLines w:val="0"/>
        <w:widowControl w:val="0"/>
        <w:shd w:val="clear" w:color="auto" w:fill="auto"/>
        <w:tabs>
          <w:tab w:pos="801" w:val="left"/>
        </w:tabs>
        <w:bidi w:val="0"/>
        <w:spacing w:before="0" w:after="0" w:line="314" w:lineRule="exact"/>
        <w:ind w:left="0" w:right="0"/>
        <w:jc w:val="both"/>
      </w:pPr>
      <w:bookmarkStart w:id="713" w:name="bookmark713"/>
      <w:r>
        <w:rPr>
          <w:color w:val="000000"/>
          <w:spacing w:val="0"/>
          <w:w w:val="100"/>
          <w:position w:val="0"/>
        </w:rPr>
        <w:t>五</w:t>
      </w:r>
      <w:bookmarkEnd w:id="713"/>
      <w:r>
        <w:rPr>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深圳优博讯公司管理层负责按照企业会计准则的规定编制财务报表，使其实现公允反映，并设计、执行和维护必要的内 部控制，以使财务报表不存在由于舞弊或错误导致的重大错报。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在编制财务报表时，深圳优博讯公司管理层负责评估深圳优博讯公司的持续经营能力，披露与持续经营相关的事项（如 适用），并运用持续经营假设，除非管理层计划清算深圳优博讯公司、终止运营或别无其他现实的选择。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治理层负责监督深圳优博讯公司的财务报告过程。</w:t>
      </w:r>
    </w:p>
    <w:p>
      <w:pPr>
        <w:pStyle w:val="Style20"/>
        <w:keepNext w:val="0"/>
        <w:keepLines w:val="0"/>
        <w:widowControl w:val="0"/>
        <w:shd w:val="clear" w:color="auto" w:fill="auto"/>
        <w:tabs>
          <w:tab w:pos="801" w:val="left"/>
        </w:tabs>
        <w:bidi w:val="0"/>
        <w:spacing w:before="0" w:after="0" w:line="314" w:lineRule="exact"/>
        <w:ind w:left="0" w:right="0"/>
        <w:jc w:val="both"/>
      </w:pPr>
      <w:bookmarkStart w:id="714" w:name="bookmark714"/>
      <w:r>
        <w:rPr>
          <w:color w:val="000000"/>
          <w:spacing w:val="0"/>
          <w:w w:val="100"/>
          <w:position w:val="0"/>
        </w:rPr>
        <w:t>六</w:t>
      </w:r>
      <w:bookmarkEnd w:id="714"/>
      <w:r>
        <w:rPr>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numPr>
          <w:ilvl w:val="0"/>
          <w:numId w:val="91"/>
        </w:numPr>
        <w:shd w:val="clear" w:color="auto" w:fill="auto"/>
        <w:tabs>
          <w:tab w:pos="656" w:val="left"/>
        </w:tabs>
        <w:bidi w:val="0"/>
        <w:spacing w:before="0" w:after="140" w:line="314" w:lineRule="exact"/>
        <w:ind w:left="0" w:right="0"/>
        <w:jc w:val="both"/>
      </w:pPr>
      <w:bookmarkStart w:id="715" w:name="bookmark715"/>
      <w:bookmarkEnd w:id="715"/>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0"/>
        <w:keepNext w:val="0"/>
        <w:keepLines w:val="0"/>
        <w:widowControl w:val="0"/>
        <w:numPr>
          <w:ilvl w:val="0"/>
          <w:numId w:val="91"/>
        </w:numPr>
        <w:shd w:val="clear" w:color="auto" w:fill="auto"/>
        <w:tabs>
          <w:tab w:pos="686" w:val="left"/>
        </w:tabs>
        <w:bidi w:val="0"/>
        <w:spacing w:before="0" w:after="0" w:line="360" w:lineRule="auto"/>
        <w:ind w:left="0" w:right="0"/>
        <w:jc w:val="both"/>
      </w:pPr>
      <w:bookmarkStart w:id="716" w:name="bookmark716"/>
      <w:bookmarkEnd w:id="716"/>
      <w:r>
        <w:rPr>
          <w:color w:val="000000"/>
          <w:spacing w:val="0"/>
          <w:w w:val="100"/>
          <w:position w:val="0"/>
        </w:rPr>
        <w:t>了解与审计相关的内部控制，以设计恰当的审计程序，但目的并非对内部控制的有效性发表意见。</w:t>
      </w:r>
    </w:p>
    <w:p>
      <w:pPr>
        <w:pStyle w:val="Style20"/>
        <w:keepNext w:val="0"/>
        <w:keepLines w:val="0"/>
        <w:widowControl w:val="0"/>
        <w:numPr>
          <w:ilvl w:val="0"/>
          <w:numId w:val="91"/>
        </w:numPr>
        <w:shd w:val="clear" w:color="auto" w:fill="auto"/>
        <w:tabs>
          <w:tab w:pos="686" w:val="left"/>
        </w:tabs>
        <w:bidi w:val="0"/>
        <w:spacing w:before="0" w:after="0" w:line="360" w:lineRule="auto"/>
        <w:ind w:left="0" w:right="0"/>
        <w:jc w:val="both"/>
      </w:pPr>
      <w:bookmarkStart w:id="717" w:name="bookmark717"/>
      <w:bookmarkEnd w:id="717"/>
      <w:r>
        <w:rPr>
          <w:color w:val="000000"/>
          <w:spacing w:val="0"/>
          <w:w w:val="100"/>
          <w:position w:val="0"/>
        </w:rPr>
        <w:t>评价管理层选用会计政策的恰当性和作出会计估计及相关披露的合理性。</w:t>
      </w:r>
    </w:p>
    <w:p>
      <w:pPr>
        <w:pStyle w:val="Style20"/>
        <w:keepNext w:val="0"/>
        <w:keepLines w:val="0"/>
        <w:widowControl w:val="0"/>
        <w:numPr>
          <w:ilvl w:val="0"/>
          <w:numId w:val="91"/>
        </w:numPr>
        <w:shd w:val="clear" w:color="auto" w:fill="auto"/>
        <w:bidi w:val="0"/>
        <w:spacing w:before="0" w:after="140" w:line="314" w:lineRule="exact"/>
        <w:ind w:left="0" w:right="0"/>
        <w:jc w:val="both"/>
      </w:pPr>
      <w:bookmarkStart w:id="718" w:name="bookmark718"/>
      <w:bookmarkEnd w:id="71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对管理层使用持续经营假设的恰当性得出结论。同时，根据获取的审计证据，就可能导致对深圳优博讯公司持续经营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基于截至审计报告日可获得的信息。然而，未来的事项或情况可能导致深圳优博讯公司不能持续经营。</w:t>
      </w:r>
    </w:p>
    <w:p>
      <w:pPr>
        <w:pStyle w:val="Style20"/>
        <w:keepNext w:val="0"/>
        <w:keepLines w:val="0"/>
        <w:widowControl w:val="0"/>
        <w:numPr>
          <w:ilvl w:val="0"/>
          <w:numId w:val="91"/>
        </w:numPr>
        <w:shd w:val="clear" w:color="auto" w:fill="auto"/>
        <w:bidi w:val="0"/>
        <w:spacing w:before="0" w:after="0" w:line="360" w:lineRule="auto"/>
        <w:ind w:left="0" w:right="0"/>
        <w:jc w:val="both"/>
      </w:pPr>
      <w:bookmarkStart w:id="719" w:name="bookmark719"/>
      <w:bookmarkEnd w:id="71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评价财务报表的总体列报、结构和内容，并评价财务报表是否公允反映相关交易和事项。</w:t>
      </w:r>
    </w:p>
    <w:p>
      <w:pPr>
        <w:pStyle w:val="Style20"/>
        <w:keepNext w:val="0"/>
        <w:keepLines w:val="0"/>
        <w:widowControl w:val="0"/>
        <w:numPr>
          <w:ilvl w:val="0"/>
          <w:numId w:val="91"/>
        </w:numPr>
        <w:shd w:val="clear" w:color="auto" w:fill="auto"/>
        <w:bidi w:val="0"/>
        <w:spacing w:before="0" w:after="0" w:line="322" w:lineRule="exact"/>
        <w:ind w:left="0" w:right="0"/>
        <w:jc w:val="both"/>
      </w:pPr>
      <w:bookmarkStart w:id="720" w:name="bookmark720"/>
      <w:bookmarkEnd w:id="72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就深圳优博讯公司中实体或业务活动的财务信息获取充分、适当的审计证据，以对财务报表发表意见。我们负责指导、 监督和执行集团审计。我们对审计意见承担全部责任。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0"/>
        <w:keepNext w:val="0"/>
        <w:keepLines w:val="0"/>
        <w:widowControl w:val="0"/>
        <w:shd w:val="clear" w:color="auto" w:fill="auto"/>
        <w:tabs>
          <w:tab w:pos="6542" w:val="left"/>
        </w:tabs>
        <w:bidi w:val="0"/>
        <w:spacing w:before="0" w:after="0" w:line="312" w:lineRule="exact"/>
        <w:ind w:left="0" w:right="0" w:firstLine="0"/>
        <w:jc w:val="righ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中国注册会计师：陈葆华</w:t>
      </w:r>
    </w:p>
    <w:p>
      <w:pPr>
        <w:pStyle w:val="Style20"/>
        <w:keepNext w:val="0"/>
        <w:keepLines w:val="0"/>
        <w:widowControl w:val="0"/>
        <w:shd w:val="clear" w:color="auto" w:fill="auto"/>
        <w:tabs>
          <w:tab w:pos="6341" w:val="left"/>
        </w:tabs>
        <w:bidi w:val="0"/>
        <w:spacing w:before="0" w:after="0" w:line="312" w:lineRule="exact"/>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（项目合伙人）</w:t>
      </w:r>
    </w:p>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中国注册会计师：周灵芝</w:t>
      </w:r>
    </w:p>
    <w:p>
      <w:pPr>
        <w:pStyle w:val="Style20"/>
        <w:keepNext w:val="0"/>
        <w:keepLines w:val="0"/>
        <w:widowControl w:val="0"/>
        <w:shd w:val="clear" w:color="auto" w:fill="auto"/>
        <w:bidi w:val="0"/>
        <w:spacing w:before="0" w:after="380" w:line="312" w:lineRule="exact"/>
        <w:ind w:left="0" w:right="0" w:firstLine="0"/>
        <w:jc w:val="righ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二二年四月八日</w:t>
      </w:r>
    </w:p>
    <w:p>
      <w:pPr>
        <w:pStyle w:val="Style24"/>
        <w:keepNext/>
        <w:keepLines/>
        <w:widowControl w:val="0"/>
        <w:shd w:val="clear" w:color="auto" w:fill="auto"/>
        <w:bidi w:val="0"/>
        <w:spacing w:before="0" w:after="26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rPr>
        <w:t>二</w:t>
      </w:r>
      <w:bookmarkEnd w:id="723"/>
      <w:r>
        <w:rPr>
          <w:color w:val="000000"/>
          <w:spacing w:val="0"/>
          <w:w w:val="100"/>
          <w:position w:val="0"/>
        </w:rPr>
        <w:t>、财务报表</w:t>
      </w:r>
      <w:bookmarkEnd w:id="721"/>
      <w:bookmarkEnd w:id="722"/>
      <w:bookmarkEnd w:id="724"/>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财务附注中报表的单位为：元</w:t>
      </w:r>
    </w:p>
    <w:p>
      <w:pPr>
        <w:pStyle w:val="Style30"/>
        <w:keepNext/>
        <w:keepLines/>
        <w:widowControl w:val="0"/>
        <w:shd w:val="clear" w:color="auto" w:fill="auto"/>
        <w:bidi w:val="0"/>
        <w:spacing w:before="0" w:after="260" w:line="240" w:lineRule="auto"/>
        <w:ind w:left="0" w:right="0" w:firstLine="0"/>
        <w:jc w:val="both"/>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5"/>
      <w:bookmarkEnd w:id="726"/>
      <w:bookmarkEnd w:id="727"/>
    </w:p>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编制单位：深圳市优博讯科技股份有限公司</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802,163,694.04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685,628,977.13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6,024,301.10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20,549,242.58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346,888,932.70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280,711,848.04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35,101,978.43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36,376,235.98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7,847,010.74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14,285,144.46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305,632,382.92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273,116,048.21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19,968,218.93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11,155,520.25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1,525,573,113.44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1,332,717,071.47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75,458,440.60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67,605,007.48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15,040,401.00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88,020,725.27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93,089,405.39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16,194,198.61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18,973,542.11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25,658,407.56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473,701,666.07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473,701,666.07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14,278,180.01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16,418,693.35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10,801,442.34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11,679,245.57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20,531,304.53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732,999,900.54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691,366,018.33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2,258,573,013.98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2,024,083,089.80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267,773,042.32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5,921,471.49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164,792,097.12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138,806,269.92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20,449,097.38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43,911,192.97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27,310,295.68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28,398,456.81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9,362,297.52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12,168,288.51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44,256,454.04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15,290,280.82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4,733,119.24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8,965,383.69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1,608,542.45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551,751,778.78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493,628,836.64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7,589,640.76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1,872,846.91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3,923,229.99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5,131,630.86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1,325,635.57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13,156,399.57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9,244,841.65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564,908,178.35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502,873,678.29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331,047,670.00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323,053,129.00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682,332,296.40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616,930,802.07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39,882,727.82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26,480,198.60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669,649,074.30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530,407,281.07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1,669,851,309.65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1,493,095,750.03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23,813,525.98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28,113,661.48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1,693,664,835.63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1,521,209,411.51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2,258,573,013.98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2,024,083,089.80</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4966970" simplePos="0" relativeHeight="125829420" behindDoc="0" locked="0" layoutInCell="1" allowOverlap="1">
                <wp:simplePos x="0" y="0"/>
                <wp:positionH relativeFrom="page">
                  <wp:posOffset>708025</wp:posOffset>
                </wp:positionH>
                <wp:positionV relativeFrom="margin">
                  <wp:posOffset>4605655</wp:posOffset>
                </wp:positionV>
                <wp:extent cx="1295400" cy="152400"/>
                <wp:wrapTopAndBottom/>
                <wp:docPr id="68" name="Shape 68"/>
                <a:graphic xmlns:a="http://schemas.openxmlformats.org/drawingml/2006/main">
                  <a:graphicData uri="http://schemas.microsoft.com/office/word/2010/wordprocessingShape">
                    <wps:wsp>
                      <wps:cNvSpPr txBox="1"/>
                      <wps:spPr>
                        <a:xfrm>
                          <a:ext cx="1295400" cy="15240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txbxContent>
                      </wps:txbx>
                      <wps:bodyPr wrap="none" lIns="0" tIns="0" rIns="0" bIns="0">
                        <a:noAutoFit/>
                      </wps:bodyPr>
                    </wps:wsp>
                  </a:graphicData>
                </a:graphic>
              </wp:anchor>
            </w:drawing>
          </mc:Choice>
          <mc:Fallback>
            <w:pict>
              <v:shape id="_x0000_s1094" type="#_x0000_t202" style="position:absolute;margin-left:55.75pt;margin-top:362.65000000000003pt;width:102.pt;height:12.pt;z-index:-125829333;mso-wrap-distance-left:9.pt;mso-wrap-distance-top:11.pt;mso-wrap-distance-right:391.10000000000002pt;mso-position-horizontal-relative:page;mso-position-vertical-relative:margin"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txbxContent>
                </v:textbox>
                <w10:wrap type="topAndBottom" anchorx="page" anchory="margin"/>
              </v:shape>
            </w:pict>
          </mc:Fallback>
        </mc:AlternateContent>
      </w:r>
      <w:r>
        <mc:AlternateContent>
          <mc:Choice Requires="wps">
            <w:drawing>
              <wp:anchor distT="139700" distB="0" distL="2473325" distR="2275840" simplePos="0" relativeHeight="125829422" behindDoc="0" locked="0" layoutInCell="1" allowOverlap="1">
                <wp:simplePos x="0" y="0"/>
                <wp:positionH relativeFrom="page">
                  <wp:posOffset>3067050</wp:posOffset>
                </wp:positionH>
                <wp:positionV relativeFrom="margin">
                  <wp:posOffset>4605655</wp:posOffset>
                </wp:positionV>
                <wp:extent cx="1627505" cy="152400"/>
                <wp:wrapTopAndBottom/>
                <wp:docPr id="70" name="Shape 70"/>
                <a:graphic xmlns:a="http://schemas.openxmlformats.org/drawingml/2006/main">
                  <a:graphicData uri="http://schemas.microsoft.com/office/word/2010/wordprocessingShape">
                    <wps:wsp>
                      <wps:cNvSpPr txBox="1"/>
                      <wps:spPr>
                        <a:xfrm>
                          <a:ext cx="162750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wps:txbx>
                      <wps:bodyPr wrap="none" lIns="0" tIns="0" rIns="0" bIns="0">
                        <a:noAutoFit/>
                      </wps:bodyPr>
                    </wps:wsp>
                  </a:graphicData>
                </a:graphic>
              </wp:anchor>
            </w:drawing>
          </mc:Choice>
          <mc:Fallback>
            <w:pict>
              <v:shape id="_x0000_s1096" type="#_x0000_t202" style="position:absolute;margin-left:241.5pt;margin-top:362.65000000000003pt;width:128.15000000000001pt;height:12.pt;z-index:-125829331;mso-wrap-distance-left:194.75pt;mso-wrap-distance-top:11.pt;mso-wrap-distance-right:179.20000000000002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v:textbox>
                <w10:wrap type="topAndBottom" anchorx="page" anchory="margin"/>
              </v:shape>
            </w:pict>
          </mc:Fallback>
        </mc:AlternateContent>
      </w:r>
      <w:r>
        <mc:AlternateContent>
          <mc:Choice Requires="wps">
            <w:drawing>
              <wp:anchor distT="139700" distB="3175" distL="5097780" distR="114300" simplePos="0" relativeHeight="125829424" behindDoc="0" locked="0" layoutInCell="1" allowOverlap="1">
                <wp:simplePos x="0" y="0"/>
                <wp:positionH relativeFrom="page">
                  <wp:posOffset>5691505</wp:posOffset>
                </wp:positionH>
                <wp:positionV relativeFrom="margin">
                  <wp:posOffset>4605655</wp:posOffset>
                </wp:positionV>
                <wp:extent cx="1164590" cy="149225"/>
                <wp:wrapTopAndBottom/>
                <wp:docPr id="72" name="Shape 72"/>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会计机构负责人：黄燕</w:t>
                            </w:r>
                          </w:p>
                        </w:txbxContent>
                      </wps:txbx>
                      <wps:bodyPr wrap="none" lIns="0" tIns="0" rIns="0" bIns="0">
                        <a:noAutoFit/>
                      </wps:bodyPr>
                    </wps:wsp>
                  </a:graphicData>
                </a:graphic>
              </wp:anchor>
            </w:drawing>
          </mc:Choice>
          <mc:Fallback>
            <w:pict>
              <v:shape id="_x0000_s1098" type="#_x0000_t202" style="position:absolute;margin-left:448.15000000000003pt;margin-top:362.65000000000003pt;width:91.700000000000003pt;height:11.75pt;z-index:-125829329;mso-wrap-distance-left:401.40000000000003pt;mso-wrap-distance-top:11.pt;mso-wrap-distance-right:9.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会计机构负责人：黄燕</w:t>
                      </w:r>
                    </w:p>
                  </w:txbxContent>
                </v:textbox>
                <w10:wrap type="topAndBottom" anchorx="page" anchory="margin"/>
              </v:shape>
            </w:pict>
          </mc:Fallback>
        </mc:AlternateContent>
      </w: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28"/>
      <w:bookmarkEnd w:id="729"/>
      <w:bookmarkEnd w:id="73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415,105,961.58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299,695,742.88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6,024,301.10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332,966,890.21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291,628,207.32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74,361,497.54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48,895,693.38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120,926,967.07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146,515,674.54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215,193,205.91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196,648,821.17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6,395,963.25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705,308.83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1,172,921,381.24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1,015,532,745.52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986,671,249.12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986,838,939.17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30,006,626.58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32,359,554.51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13,411,629.17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2,604,256.86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3,279,494.80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8,384,477.43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9,719,288.35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6,073,675.98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7,170,386.26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18,877,494.28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2,129,348.66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1,079,069,809.42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1,041,497,011.75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2,251,991,190.66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2,057,029,757.27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147,773,042.32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125,921,471.49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96,348,217.31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290,750,007.90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307,307,622.71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15,945,115.98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47,383,314.88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18,168,884.74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17,969,302.72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1,204,280.13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2,357,540.97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496,275,805.72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357,087,105.47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158,833.82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125,845.84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4,733,119.24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7,101,514.83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1,360,935.71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3,948,247.44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1,105,814,155.91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977,354,050.24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6,643,434.46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317,893.25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1,872,846.91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962,813.54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1,945,714.37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7,924,141.25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3,818,561.28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1,113,738,297.16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981,172,611.52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331,047,670.00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323,053,129.00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682,742,313.71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617,340,819.38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39,882,727.82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26,480,198.60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137,865,439.01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112,920,342.25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1,138,252,893.50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1,075,857,145.75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2,251,991,190.66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2,057,029,757.27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、合并利润表</w:t>
      </w:r>
      <w:bookmarkEnd w:id="731"/>
      <w:bookmarkEnd w:id="732"/>
      <w:bookmarkEnd w:id="73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1,416,568,775.67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1,159,288,508.98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1,416,568,775.67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1,159,288,508.98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1,272,105,456.38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1,024,339,519.97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1,000,121,939.95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764,246,943.54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7,841,596.66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8,357,974.80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88,127,971.13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90,466,902.93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70,252,149.35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52,681,898.71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100,191,000.99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100,806,434.65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5,570,798.30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7,779,365.34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7,322,236.53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6,466,754.68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9,307,319.43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6,135,445.13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36,739,545.68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26,954,997.35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2,497,171.81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2,278,433.12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-2,071,602.77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-3,845,402.35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-6,273,929.22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-7,529,153.97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-25,518,985.50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169,546,794.02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132,622,540.30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579,024.54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4,821,503.46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1,907,273.17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165,166,959.95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131,294,291.67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11,638,644.14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13,141,176.60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153,528,315.81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118,153,115.07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153,528,315.81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118,153,115.07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153,670,131.31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119,179,890.41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-1,026,775.34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153,591,431.21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118,467,482.44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153,733,246.71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119,494,257.78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-1,026,775.34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0"/>
        <w:keepNext w:val="0"/>
        <w:keepLines w:val="0"/>
        <w:widowControl w:val="0"/>
        <w:shd w:val="clear" w:color="auto" w:fill="auto"/>
        <w:tabs>
          <w:tab w:pos="3710" w:val="left"/>
          <w:tab w:pos="7829" w:val="left"/>
        </w:tabs>
        <w:bidi w:val="0"/>
        <w:spacing w:before="0" w:after="3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GUO SONG</w:t>
        <w:tab/>
      </w:r>
      <w:r>
        <w:rPr>
          <w:color w:val="000000"/>
          <w:spacing w:val="0"/>
          <w:w w:val="100"/>
          <w:position w:val="0"/>
        </w:rPr>
        <w:t>主管会计工作负责人：</w:t>
      </w:r>
      <w:r>
        <w:rPr>
          <w:rFonts w:ascii="Times New Roman" w:eastAsia="Times New Roman" w:hAnsi="Times New Roman" w:cs="Times New Roman"/>
          <w:color w:val="000000"/>
          <w:spacing w:val="0"/>
          <w:w w:val="100"/>
          <w:position w:val="0"/>
          <w:sz w:val="18"/>
          <w:szCs w:val="18"/>
        </w:rPr>
        <w:t>LIU DAN</w:t>
        <w:tab/>
      </w:r>
      <w:r>
        <w:rPr>
          <w:color w:val="000000"/>
          <w:spacing w:val="0"/>
          <w:w w:val="100"/>
          <w:position w:val="0"/>
        </w:rPr>
        <w:t>会计机构负责人：黄燕</w:t>
      </w:r>
    </w:p>
    <w:p>
      <w:pPr>
        <w:pStyle w:val="Style30"/>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、母公司利润表</w:t>
      </w:r>
      <w:bookmarkEnd w:id="735"/>
      <w:bookmarkEnd w:id="736"/>
      <w:bookmarkEnd w:id="73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961,183,682.52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751,143,503.37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827,045,539.65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635,733,376.93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2,940,344.86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73,601,662.12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76,942,185.10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42,259,408.59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21,222,777.12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52,633,429.85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51,950,819.99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12,842,540.15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6,801,054.44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5,679,120.39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5,622,568.68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1,529,200.77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2,646,388.27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5,045,338.68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6,220,397.84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98,017,728.64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94,652,267.77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1,957,309.95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4,652,267.77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-2,987,179.38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-4,070,867.51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-5,630,816.88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-5,412,414.96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-11,956,814.93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44,848,361.95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34,764,655.26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4,738,256.54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1,730,991.50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40,470,145.12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33,188,179.53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1,096,710.28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39,373,434.84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33,662,831.53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39,373,434.84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33,662,831.53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、合并现金流量表</w:t>
      </w:r>
      <w:bookmarkEnd w:id="739"/>
      <w:bookmarkEnd w:id="740"/>
      <w:bookmarkEnd w:id="74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1,471,202,557.84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1,200,610,343.90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69,013,375.78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55,184,423.05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71,478,408.32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131,165,247.36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1,611,694,341.94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1,386,960,014.31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1,081,745,632.58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781,476,591.59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181,063,775.43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149,017,719.62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76,921,995.61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72,613,370.80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120,789,788.26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258,276,544.31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1,460,521,191.88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1,261,384,226.32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151,173,150.06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125,575,787.99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10,912,282.83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7,269,299.02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56,821.72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1,113,944,657.83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945,026,120.74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26,709,989.64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21,795,881.97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22,740,401.00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162,999,986.00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1,115,407,641.50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951,530,844.00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1,164,858,032.14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1,147,126,711.97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-50,913,374.31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-202,100,591.23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124,367,400.00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144,000,005.07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279,736,686.76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22,876,594.36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404,134,977.88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406,776,599.43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252,614,400.00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221,149,759.14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16,041,656.70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21,045,879.69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75,268,469.01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343,924,525.71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244,080,077.31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60,210,452.17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162,696,522.12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-4,546,287.34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-3,222,485.26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155,923,940.58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82,949,233.62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789,666,914.07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633,742,973.49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、母公司现金流量表</w:t>
      </w:r>
      <w:bookmarkEnd w:id="743"/>
      <w:bookmarkEnd w:id="744"/>
      <w:bookmarkEnd w:id="74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960,696,423.79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710,056,337.34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25,453,327.42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29,427,350.87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346,215,985.59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239,304,396.05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1,332,365,736.80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978,788,084.26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931,169,454.63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561,734,165.29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96,531,896.48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76,783,316.36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10,067,659.97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17,515,181.87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213,572,199.06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225,139,842.61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1,251,341,210.14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881,172,506.13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81,024,526.66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97,615,578.13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76,549,918.98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35,270,034.28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32,375.00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1,033,582,293.98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554,270,734.28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22,372,557.34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13,997,796.34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175,049,986.00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969,407,641.50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532,830,844.00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1,004,820,598.84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732,678,626.34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28,761,695.14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-178,407,892.06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124,367,400.00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144,000,005.07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160,923,242.32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30,891.12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22,876,594.36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285,321,533.44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306,776,599.43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152,614,400.00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281,149,759.14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11,404,007.77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19,066,691.80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72,936,405.65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236,954,813.42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302,100,889.42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48,366,720.02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4,675,710.01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-900,906.59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154,214,521.23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-77,017,510.51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248,394,660.38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325,412,170.89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402,609,181.61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248,394,660.38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、合并所有者权益变动表</w:t>
      </w:r>
      <w:bookmarkEnd w:id="747"/>
      <w:bookmarkEnd w:id="748"/>
      <w:bookmarkEnd w:id="75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22,542 </w:t>
            </w:r>
            <w:r>
              <w:rPr>
                <w:rFonts w:ascii="Times New Roman" w:eastAsia="Times New Roman" w:hAnsi="Times New Roman" w:cs="Times New Roman"/>
                <w:color w:val="000000"/>
                <w:spacing w:val="0"/>
                <w:w w:val="100"/>
                <w:position w:val="0"/>
                <w:sz w:val="18"/>
                <w:szCs w:val="18"/>
              </w:rPr>
              <w:t>,855.1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1,493, 095,75 </w:t>
            </w: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28,113 </w:t>
            </w:r>
            <w:r>
              <w:rPr>
                <w:rFonts w:ascii="Times New Roman" w:eastAsia="Times New Roman" w:hAnsi="Times New Roman" w:cs="Times New Roman"/>
                <w:color w:val="000000"/>
                <w:spacing w:val="0"/>
                <w:w w:val="100"/>
                <w:position w:val="0"/>
                <w:sz w:val="18"/>
                <w:szCs w:val="18"/>
              </w:rPr>
              <w:t xml:space="preserve">,661.4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22,542 </w:t>
            </w:r>
            <w:r>
              <w:rPr>
                <w:rFonts w:ascii="Times New Roman" w:eastAsia="Times New Roman" w:hAnsi="Times New Roman" w:cs="Times New Roman"/>
                <w:color w:val="000000"/>
                <w:spacing w:val="0"/>
                <w:w w:val="100"/>
                <w:position w:val="0"/>
                <w:sz w:val="18"/>
                <w:szCs w:val="18"/>
              </w:rPr>
              <w:t>,855.1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1,493, 095,75 </w:t>
            </w: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28,113 </w:t>
            </w:r>
            <w:r>
              <w:rPr>
                <w:rFonts w:ascii="Times New Roman" w:eastAsia="Times New Roman" w:hAnsi="Times New Roman" w:cs="Times New Roman"/>
                <w:color w:val="000000"/>
                <w:spacing w:val="0"/>
                <w:w w:val="100"/>
                <w:position w:val="0"/>
                <w:sz w:val="18"/>
                <w:szCs w:val="18"/>
              </w:rPr>
              <w:t xml:space="preserve">,661.4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65,401 </w:t>
            </w:r>
            <w:r>
              <w:rPr>
                <w:rFonts w:ascii="Times New Roman" w:eastAsia="Times New Roman" w:hAnsi="Times New Roman" w:cs="Times New Roman"/>
                <w:color w:val="000000"/>
                <w:spacing w:val="0"/>
                <w:w w:val="100"/>
                <w:position w:val="0"/>
                <w:sz w:val="18"/>
                <w:szCs w:val="18"/>
              </w:rPr>
              <w:t xml:space="preserve">,494.3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88,521</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96,516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97,856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-4,725, 576.82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-10,49 0,994.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-4,158, 320.00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-10,49 0,994.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-10,49 0,994.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-4,158, 320.00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-23,12 0,301.</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39,882 </w:t>
            </w:r>
            <w:r>
              <w:rPr>
                <w:rFonts w:ascii="Times New Roman" w:eastAsia="Times New Roman" w:hAnsi="Times New Roman" w:cs="Times New Roman"/>
                <w:color w:val="000000"/>
                <w:spacing w:val="0"/>
                <w:w w:val="100"/>
                <w:position w:val="0"/>
                <w:sz w:val="18"/>
                <w:szCs w:val="18"/>
              </w:rPr>
              <w:t xml:space="preserve">,727.8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-63,00 3,029.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-63,00 3,029.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26,480 </w:t>
            </w:r>
            <w:r>
              <w:rPr>
                <w:rFonts w:ascii="Times New Roman" w:eastAsia="Times New Roman" w:hAnsi="Times New Roman" w:cs="Times New Roman"/>
                <w:color w:val="000000"/>
                <w:spacing w:val="0"/>
                <w:w w:val="100"/>
                <w:position w:val="0"/>
                <w:sz w:val="18"/>
                <w:szCs w:val="18"/>
              </w:rPr>
              <w:t xml:space="preserve">,198.6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23,813 </w:t>
            </w:r>
            <w:r>
              <w:rPr>
                <w:rFonts w:ascii="Times New Roman" w:eastAsia="Times New Roman" w:hAnsi="Times New Roman" w:cs="Times New Roman"/>
                <w:color w:val="000000"/>
                <w:spacing w:val="0"/>
                <w:w w:val="100"/>
                <w:position w:val="0"/>
                <w:sz w:val="18"/>
                <w:szCs w:val="18"/>
              </w:rPr>
              <w:t xml:space="preserve">,525.9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19,176 </w:t>
            </w:r>
            <w:r>
              <w:rPr>
                <w:rFonts w:ascii="Times New Roman" w:eastAsia="Times New Roman" w:hAnsi="Times New Roman" w:cs="Times New Roman"/>
                <w:color w:val="000000"/>
                <w:spacing w:val="0"/>
                <w:w w:val="100"/>
                <w:position w:val="0"/>
                <w:sz w:val="18"/>
                <w:szCs w:val="18"/>
              </w:rPr>
              <w:t xml:space="preserve">,571.9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19,176 </w:t>
            </w:r>
            <w:r>
              <w:rPr>
                <w:rFonts w:ascii="Times New Roman" w:eastAsia="Times New Roman" w:hAnsi="Times New Roman" w:cs="Times New Roman"/>
                <w:color w:val="000000"/>
                <w:spacing w:val="0"/>
                <w:w w:val="100"/>
                <w:position w:val="0"/>
                <w:sz w:val="18"/>
                <w:szCs w:val="18"/>
              </w:rPr>
              <w:t xml:space="preserve">,571.9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118,467 </w:t>
            </w:r>
            <w:r>
              <w:rPr>
                <w:rFonts w:ascii="Times New Roman" w:eastAsia="Times New Roman" w:hAnsi="Times New Roman" w:cs="Times New Roman"/>
                <w:color w:val="000000"/>
                <w:spacing w:val="0"/>
                <w:w w:val="100"/>
                <w:position w:val="0"/>
                <w:sz w:val="18"/>
                <w:szCs w:val="18"/>
              </w:rPr>
              <w:t>,482.44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139,217 </w:t>
            </w:r>
            <w:r>
              <w:rPr>
                <w:rFonts w:ascii="Times New Roman" w:eastAsia="Times New Roman" w:hAnsi="Times New Roman" w:cs="Times New Roman"/>
                <w:color w:val="000000"/>
                <w:spacing w:val="0"/>
                <w:w w:val="100"/>
                <w:position w:val="0"/>
                <w:sz w:val="18"/>
                <w:szCs w:val="18"/>
              </w:rPr>
              <w:t>,513.49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144,136 </w:t>
            </w:r>
            <w:r>
              <w:rPr>
                <w:rFonts w:ascii="Times New Roman" w:eastAsia="Times New Roman" w:hAnsi="Times New Roman" w:cs="Times New Roman"/>
                <w:color w:val="000000"/>
                <w:spacing w:val="0"/>
                <w:w w:val="100"/>
                <w:position w:val="0"/>
                <w:sz w:val="18"/>
                <w:szCs w:val="18"/>
              </w:rPr>
              <w:t>,431.67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22,542 </w:t>
            </w:r>
            <w:r>
              <w:rPr>
                <w:rFonts w:ascii="Times New Roman" w:eastAsia="Times New Roman" w:hAnsi="Times New Roman" w:cs="Times New Roman"/>
                <w:color w:val="000000"/>
                <w:spacing w:val="0"/>
                <w:w w:val="100"/>
                <w:position w:val="0"/>
                <w:sz w:val="18"/>
                <w:szCs w:val="18"/>
              </w:rPr>
              <w:t>,855.1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1,493, 095,75 </w:t>
            </w: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、母公司所有者权益变动表</w:t>
      </w:r>
      <w:bookmarkEnd w:id="751"/>
      <w:bookmarkEnd w:id="752"/>
      <w:bookmarkEnd w:id="75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7,994,5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65,401,4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24,945, </w:t>
            </w:r>
            <w:r>
              <w:rPr>
                <w:rFonts w:ascii="Times New Roman" w:eastAsia="Times New Roman" w:hAnsi="Times New Roman" w:cs="Times New Roman"/>
                <w:color w:val="000000"/>
                <w:spacing w:val="0"/>
                <w:w w:val="100"/>
                <w:position w:val="0"/>
                <w:sz w:val="18"/>
                <w:szCs w:val="18"/>
              </w:rPr>
              <w:t>096.76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7,994,5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88,521,7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89,546,3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92,961,49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92,961,49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10,387 </w:t>
            </w:r>
            <w:r>
              <w:rPr>
                <w:rFonts w:ascii="Times New Roman" w:eastAsia="Times New Roman" w:hAnsi="Times New Roman" w:cs="Times New Roman"/>
                <w:color w:val="000000"/>
                <w:spacing w:val="0"/>
                <w:w w:val="100"/>
                <w:position w:val="0"/>
                <w:sz w:val="18"/>
                <w:szCs w:val="18"/>
              </w:rPr>
              <w:t xml:space="preserve">,812.0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133,748 </w:t>
            </w: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33,662,83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10,387 </w:t>
            </w:r>
            <w:r>
              <w:rPr>
                <w:rFonts w:ascii="Times New Roman" w:eastAsia="Times New Roman" w:hAnsi="Times New Roman" w:cs="Times New Roman"/>
                <w:color w:val="000000"/>
                <w:spacing w:val="0"/>
                <w:w w:val="100"/>
                <w:position w:val="0"/>
                <w:sz w:val="18"/>
                <w:szCs w:val="18"/>
              </w:rPr>
              <w:t xml:space="preserve">,812.0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10,387 </w:t>
            </w:r>
            <w:r>
              <w:rPr>
                <w:rFonts w:ascii="Times New Roman" w:eastAsia="Times New Roman" w:hAnsi="Times New Roman" w:cs="Times New Roman"/>
                <w:color w:val="000000"/>
                <w:spacing w:val="0"/>
                <w:w w:val="100"/>
                <w:position w:val="0"/>
                <w:sz w:val="18"/>
                <w:szCs w:val="18"/>
              </w:rPr>
              <w:t xml:space="preserve">,812.0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133,748 </w:t>
            </w: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三</w:t>
      </w:r>
      <w:bookmarkEnd w:id="757"/>
      <w:r>
        <w:rPr>
          <w:color w:val="000000"/>
          <w:spacing w:val="0"/>
          <w:w w:val="100"/>
          <w:position w:val="0"/>
        </w:rPr>
        <w:t>、公司基本情况</w:t>
      </w:r>
      <w:bookmarkEnd w:id="755"/>
      <w:bookmarkEnd w:id="756"/>
      <w:bookmarkEnd w:id="758"/>
    </w:p>
    <w:p>
      <w:pPr>
        <w:pStyle w:val="Style20"/>
        <w:keepNext w:val="0"/>
        <w:keepLines w:val="0"/>
        <w:widowControl w:val="0"/>
        <w:shd w:val="clear" w:color="auto" w:fill="auto"/>
        <w:tabs>
          <w:tab w:pos="884" w:val="left"/>
        </w:tabs>
        <w:bidi w:val="0"/>
        <w:spacing w:before="0" w:after="40" w:line="310" w:lineRule="exact"/>
        <w:ind w:left="0" w:right="0"/>
        <w:jc w:val="both"/>
      </w:pPr>
      <w:bookmarkStart w:id="759" w:name="bookmark759"/>
      <w:r>
        <w:rPr>
          <w:color w:val="000000"/>
          <w:spacing w:val="0"/>
          <w:w w:val="100"/>
          <w:position w:val="0"/>
        </w:rPr>
        <w:t>（</w:t>
      </w:r>
      <w:bookmarkEnd w:id="759"/>
      <w:r>
        <w:rPr>
          <w:color w:val="000000"/>
          <w:spacing w:val="0"/>
          <w:w w:val="100"/>
          <w:position w:val="0"/>
        </w:rPr>
        <w:t>一）</w:t>
        <w:tab/>
        <w:t>公司注册地、组织形式和总部地址</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深圳市优博讯科技股份有限公司（以下简称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）前身为深圳市方正颐和科技有限公司，由香港优博讯科 技控股集团有限公司、深圳市中洲创业投资有限公司、深圳市博讯投资有限公司、亚晟发展集团有限公司、深圳市军屯投资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、斯隆新产品投资有限公司于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日采取整体变更方式设立的股份有限公司。公司于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在深圳证券交易所上市，现持有统一社会信用代码：</w:t>
      </w:r>
      <w:r>
        <w:rPr>
          <w:rFonts w:ascii="Times New Roman" w:eastAsia="Times New Roman" w:hAnsi="Times New Roman" w:cs="Times New Roman"/>
          <w:color w:val="000000"/>
          <w:spacing w:val="0"/>
          <w:w w:val="100"/>
          <w:position w:val="0"/>
          <w:sz w:val="18"/>
          <w:szCs w:val="18"/>
        </w:rPr>
        <w:t>9144030078526892XR</w:t>
      </w:r>
      <w:r>
        <w:rPr>
          <w:color w:val="000000"/>
          <w:spacing w:val="0"/>
          <w:w w:val="100"/>
          <w:position w:val="0"/>
        </w:rPr>
        <w:t>。</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经过历年的派送红股、配售新股、转增股本、回购注销及增发新股，截止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日，本公司累计发行股本总数 </w:t>
      </w:r>
      <w:r>
        <w:rPr>
          <w:rFonts w:ascii="Times New Roman" w:eastAsia="Times New Roman" w:hAnsi="Times New Roman" w:cs="Times New Roman"/>
          <w:color w:val="000000"/>
          <w:spacing w:val="0"/>
          <w:w w:val="100"/>
          <w:position w:val="0"/>
          <w:sz w:val="18"/>
          <w:szCs w:val="18"/>
        </w:rPr>
        <w:t>331,047,670.00</w:t>
      </w:r>
      <w:r>
        <w:rPr>
          <w:color w:val="000000"/>
          <w:spacing w:val="0"/>
          <w:w w:val="100"/>
          <w:position w:val="0"/>
        </w:rPr>
        <w:t>股，注册资本为人民币</w:t>
      </w:r>
      <w:r>
        <w:rPr>
          <w:rFonts w:ascii="Times New Roman" w:eastAsia="Times New Roman" w:hAnsi="Times New Roman" w:cs="Times New Roman"/>
          <w:color w:val="000000"/>
          <w:spacing w:val="0"/>
          <w:w w:val="100"/>
          <w:position w:val="0"/>
          <w:sz w:val="18"/>
          <w:szCs w:val="18"/>
        </w:rPr>
        <w:t>331,047,670.00</w:t>
      </w:r>
      <w:r>
        <w:rPr>
          <w:color w:val="000000"/>
          <w:spacing w:val="0"/>
          <w:w w:val="100"/>
          <w:position w:val="0"/>
        </w:rPr>
        <w:t>元，注册地址：深圳市南山区粤海街道学府路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号高新区联合总部大厦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楼，总部地址：深圳市南山区粤海街道学府路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p>
      <w:pPr>
        <w:pStyle w:val="Style20"/>
        <w:keepNext w:val="0"/>
        <w:keepLines w:val="0"/>
        <w:widowControl w:val="0"/>
        <w:shd w:val="clear" w:color="auto" w:fill="auto"/>
        <w:tabs>
          <w:tab w:pos="884" w:val="left"/>
        </w:tabs>
        <w:bidi w:val="0"/>
        <w:spacing w:before="0" w:after="40" w:line="310" w:lineRule="exact"/>
        <w:ind w:left="0" w:right="0"/>
        <w:jc w:val="both"/>
      </w:pPr>
      <w:bookmarkStart w:id="760" w:name="bookmark760"/>
      <w:r>
        <w:rPr>
          <w:color w:val="000000"/>
          <w:spacing w:val="0"/>
          <w:w w:val="100"/>
          <w:position w:val="0"/>
        </w:rPr>
        <w:t>（</w:t>
      </w:r>
      <w:bookmarkEnd w:id="760"/>
      <w:r>
        <w:rPr>
          <w:color w:val="000000"/>
          <w:spacing w:val="0"/>
          <w:w w:val="100"/>
          <w:position w:val="0"/>
        </w:rPr>
        <w:t>二）</w:t>
        <w:tab/>
        <w:t>经营范围</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计算机软硬件产品、电子产品、智能移动终端、自动识别与数据采集设备、金融终端机具、移动支付设备、手机、工业 自动化设备、医疗器械的设计、研发、生产（生产项目由分支机构经营）、销售、进出口、租赁及相关配套业务（不涉及国 </w:t>
      </w:r>
      <w:r>
        <w:rPr>
          <w:color w:val="000000"/>
          <w:spacing w:val="0"/>
          <w:w w:val="100"/>
          <w:position w:val="0"/>
        </w:rPr>
        <w:t>营贸易管理商品，涉及配额、许可证管理及其它专项规定管理的商品，按国家有关规定办理申请）。许可经营项目：第二类 医疗器械生产。</w:t>
      </w:r>
    </w:p>
    <w:p>
      <w:pPr>
        <w:pStyle w:val="Style20"/>
        <w:keepNext w:val="0"/>
        <w:keepLines w:val="0"/>
        <w:widowControl w:val="0"/>
        <w:shd w:val="clear" w:color="auto" w:fill="auto"/>
        <w:tabs>
          <w:tab w:pos="911" w:val="left"/>
        </w:tabs>
        <w:bidi w:val="0"/>
        <w:spacing w:before="0" w:after="40" w:line="312" w:lineRule="exact"/>
        <w:ind w:left="0" w:right="0"/>
        <w:jc w:val="both"/>
      </w:pPr>
      <w:bookmarkStart w:id="761" w:name="bookmark761"/>
      <w:r>
        <w:rPr>
          <w:color w:val="000000"/>
          <w:spacing w:val="0"/>
          <w:w w:val="100"/>
          <w:position w:val="0"/>
        </w:rPr>
        <w:t>（</w:t>
      </w:r>
      <w:bookmarkEnd w:id="761"/>
      <w:r>
        <w:rPr>
          <w:color w:val="000000"/>
          <w:spacing w:val="0"/>
          <w:w w:val="100"/>
          <w:position w:val="0"/>
        </w:rPr>
        <w:t>三）</w:t>
        <w:tab/>
        <w:t>公司业务性质和主要经营活动</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本公司属计算机、通信和其他电子设备制造业。主营业务：提供以智能移动终端、专用打印机为载体的行业移动信息化 应用解决方案，协助客户构建基于移动应用的实时信息采集、传输及管理平台。</w:t>
      </w:r>
    </w:p>
    <w:p>
      <w:pPr>
        <w:pStyle w:val="Style20"/>
        <w:keepNext w:val="0"/>
        <w:keepLines w:val="0"/>
        <w:widowControl w:val="0"/>
        <w:shd w:val="clear" w:color="auto" w:fill="auto"/>
        <w:tabs>
          <w:tab w:pos="911" w:val="left"/>
        </w:tabs>
        <w:bidi w:val="0"/>
        <w:spacing w:before="0" w:after="40" w:line="312" w:lineRule="exact"/>
        <w:ind w:left="0" w:right="0"/>
        <w:jc w:val="both"/>
      </w:pPr>
      <w:bookmarkStart w:id="762" w:name="bookmark762"/>
      <w:r>
        <w:rPr>
          <w:color w:val="000000"/>
          <w:spacing w:val="0"/>
          <w:w w:val="100"/>
          <w:position w:val="0"/>
        </w:rPr>
        <w:t>（</w:t>
      </w:r>
      <w:bookmarkEnd w:id="762"/>
      <w:r>
        <w:rPr>
          <w:color w:val="000000"/>
          <w:spacing w:val="0"/>
          <w:w w:val="100"/>
          <w:position w:val="0"/>
        </w:rPr>
        <w:t>四）</w:t>
        <w:tab/>
        <w:t>财务报表的批准报出</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日批准报出。</w:t>
      </w:r>
    </w:p>
    <w:p>
      <w:pPr>
        <w:pStyle w:val="Style20"/>
        <w:keepNext w:val="0"/>
        <w:keepLines w:val="0"/>
        <w:widowControl w:val="0"/>
        <w:shd w:val="clear" w:color="auto" w:fill="auto"/>
        <w:tabs>
          <w:tab w:pos="911" w:val="left"/>
        </w:tabs>
        <w:bidi w:val="0"/>
        <w:spacing w:before="0" w:after="40" w:line="312" w:lineRule="exact"/>
        <w:ind w:left="0" w:right="0"/>
        <w:jc w:val="both"/>
      </w:pPr>
      <w:bookmarkStart w:id="763" w:name="bookmark763"/>
      <w:r>
        <w:rPr>
          <w:color w:val="000000"/>
          <w:spacing w:val="0"/>
          <w:w w:val="100"/>
          <w:position w:val="0"/>
        </w:rPr>
        <w:t>（</w:t>
      </w:r>
      <w:bookmarkEnd w:id="763"/>
      <w:r>
        <w:rPr>
          <w:color w:val="000000"/>
          <w:spacing w:val="0"/>
          <w:w w:val="100"/>
          <w:position w:val="0"/>
        </w:rPr>
        <w:t>五）</w:t>
        <w:tab/>
        <w:t>合并财务报表范围</w:t>
      </w:r>
    </w:p>
    <w:p>
      <w:pPr>
        <w:pStyle w:val="Style20"/>
        <w:keepNext w:val="0"/>
        <w:keepLines w:val="0"/>
        <w:widowControl w:val="0"/>
        <w:shd w:val="clear" w:color="auto" w:fill="auto"/>
        <w:bidi w:val="0"/>
        <w:spacing w:before="0" w:after="80" w:line="312" w:lineRule="exact"/>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户，具体包括：</w:t>
      </w:r>
    </w:p>
    <w:tbl>
      <w:tblPr>
        <w:tblOverlap w:val="never"/>
        <w:jc w:val="center"/>
        <w:tblLayout w:type="fixed"/>
      </w:tblPr>
      <w:tblGrid>
        <w:gridCol w:w="5933"/>
        <w:gridCol w:w="1272"/>
        <w:gridCol w:w="710"/>
        <w:gridCol w:w="850"/>
        <w:gridCol w:w="893"/>
      </w:tblGrid>
      <w:tr>
        <w:trPr>
          <w:trHeight w:val="66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表决权比</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深圳正达资讯公司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深圳市蓝云达智能科技有限公司（以下简称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深圳蓝云达公司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桐庐宏锐软件科技有限公司（以下简称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宏锐软件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深圳市江南正鼎信息技术有限公司（以下简称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深圳江南正鼎公司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Urovo Technology 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UROVO PTE. 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UROVO TECHNOLOGY（M） SDN.BHD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深圳市优金支付科技有限公司（以下简称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优金支付公司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武汉市优博讯软件科技有限公司（以下简称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武汉优博讯软件公司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瑞柏泰公司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58.416843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深圳市帕思菲特科技有限公司（以下简称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帕思菲特公司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Easy Go Payment Technologies 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香港乐乐高公司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深圳市云栖信息科技有限公司（以下简称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珠海浩盛标签打印机有限公司（以下简称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浩盛标签公司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珠海智汇网络设备有限公司（以下简称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智汇网络公司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佳博网络公司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深圳市佳博智联软件有限公司（以下简称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智联软件公司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深圳市佳博兆丰科技有限公司（以下简称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兆丰科技公司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香港佳博公司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深圳市佳博恒杨科技有限公司（以下简称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佳博恒杨公司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深圳市博数软件技术有限公司（以下简称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博数软件公司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户，合并范围变更主体的具体信息详见附注八、合并范围的变更。</w:t>
      </w:r>
    </w:p>
    <w:p>
      <w:pPr>
        <w:pStyle w:val="Style24"/>
        <w:keepNext/>
        <w:keepLines/>
        <w:widowControl w:val="0"/>
        <w:shd w:val="clear" w:color="auto" w:fill="auto"/>
        <w:tabs>
          <w:tab w:pos="498" w:val="left"/>
        </w:tabs>
        <w:bidi w:val="0"/>
        <w:spacing w:before="0" w:after="380" w:line="240" w:lineRule="auto"/>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四</w:t>
      </w:r>
      <w:bookmarkEnd w:id="766"/>
      <w:r>
        <w:rPr>
          <w:color w:val="000000"/>
          <w:spacing w:val="0"/>
          <w:w w:val="100"/>
          <w:position w:val="0"/>
        </w:rPr>
        <w:t>、</w:t>
        <w:tab/>
        <w:t>财务报表的编制基础</w:t>
      </w:r>
      <w:bookmarkEnd w:id="764"/>
      <w:bookmarkEnd w:id="765"/>
      <w:bookmarkEnd w:id="767"/>
    </w:p>
    <w:p>
      <w:pPr>
        <w:pStyle w:val="Style30"/>
        <w:keepNext/>
        <w:keepLines/>
        <w:widowControl w:val="0"/>
        <w:shd w:val="clear" w:color="auto" w:fill="auto"/>
        <w:tabs>
          <w:tab w:pos="368" w:val="left"/>
        </w:tabs>
        <w:bidi w:val="0"/>
        <w:spacing w:before="0" w:after="26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w:t>
        <w:tab/>
        <w:t>编制基础</w:t>
      </w:r>
      <w:bookmarkEnd w:id="768"/>
      <w:bookmarkEnd w:id="769"/>
      <w:bookmarkEnd w:id="771"/>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 制财务报表。</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持续经营</w:t>
      </w:r>
      <w:bookmarkEnd w:id="772"/>
      <w:bookmarkEnd w:id="773"/>
      <w:bookmarkEnd w:id="775"/>
    </w:p>
    <w:p>
      <w:pPr>
        <w:pStyle w:val="Style20"/>
        <w:keepNext w:val="0"/>
        <w:keepLines w:val="0"/>
        <w:widowControl w:val="0"/>
        <w:shd w:val="clear" w:color="auto" w:fill="auto"/>
        <w:bidi w:val="0"/>
        <w:spacing w:before="0" w:after="380" w:line="322"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3</w:t>
      </w:r>
      <w:bookmarkEnd w:id="778"/>
      <w:r>
        <w:rPr>
          <w:color w:val="000000"/>
          <w:spacing w:val="0"/>
          <w:w w:val="100"/>
          <w:position w:val="0"/>
        </w:rPr>
        <w:t>、</w:t>
        <w:tab/>
        <w:t>记账基础和计价原则</w:t>
      </w:r>
      <w:bookmarkEnd w:id="776"/>
      <w:bookmarkEnd w:id="777"/>
      <w:bookmarkEnd w:id="779"/>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本公司会计核算以权责发生制为记账基础。除某些金融工具以公允价值计量外，本财务报表以历史成本作为计量基础。 资产如果发生减值，则按照相关规定计提相应的减值准备。</w:t>
      </w:r>
    </w:p>
    <w:p>
      <w:pPr>
        <w:pStyle w:val="Style24"/>
        <w:keepNext/>
        <w:keepLines/>
        <w:widowControl w:val="0"/>
        <w:shd w:val="clear" w:color="auto" w:fill="auto"/>
        <w:tabs>
          <w:tab w:pos="517"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五</w:t>
      </w:r>
      <w:bookmarkEnd w:id="782"/>
      <w:r>
        <w:rPr>
          <w:color w:val="000000"/>
          <w:spacing w:val="0"/>
          <w:w w:val="100"/>
          <w:position w:val="0"/>
        </w:rPr>
        <w:t>、</w:t>
        <w:tab/>
        <w:t>重要会计政策及会计估计</w:t>
      </w:r>
      <w:bookmarkEnd w:id="780"/>
      <w:bookmarkEnd w:id="781"/>
      <w:bookmarkEnd w:id="783"/>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本公司根据实际生产经营特点针对应收款项坏账准备计提、固定资产折旧、无形资产摊销、收入确认等交易或事项制定 了具体会计政策和会计估计。</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color w:val="000000"/>
          <w:spacing w:val="0"/>
          <w:w w:val="100"/>
          <w:position w:val="0"/>
        </w:rPr>
        <w:t>、</w:t>
        <w:tab/>
        <w:t>遵循企业会计准则的声明</w:t>
      </w:r>
      <w:bookmarkEnd w:id="784"/>
      <w:bookmarkEnd w:id="785"/>
      <w:bookmarkEnd w:id="787"/>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bookmarkEnd w:id="790"/>
      <w:r>
        <w:rPr>
          <w:color w:val="000000"/>
          <w:spacing w:val="0"/>
          <w:w w:val="100"/>
          <w:position w:val="0"/>
        </w:rPr>
        <w:t>、</w:t>
        <w:tab/>
        <w:t>会计期间</w:t>
      </w:r>
      <w:bookmarkEnd w:id="788"/>
      <w:bookmarkEnd w:id="789"/>
      <w:bookmarkEnd w:id="791"/>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3</w:t>
      </w:r>
      <w:bookmarkEnd w:id="794"/>
      <w:r>
        <w:rPr>
          <w:color w:val="000000"/>
          <w:spacing w:val="0"/>
          <w:w w:val="100"/>
          <w:position w:val="0"/>
        </w:rPr>
        <w:t>、</w:t>
        <w:tab/>
        <w:t>记账本位币</w:t>
      </w:r>
      <w:bookmarkEnd w:id="792"/>
      <w:bookmarkEnd w:id="793"/>
      <w:bookmarkEnd w:id="795"/>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采用人民币为记账本位币。</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境外子公司以其经营所处的主要经济环境中的货币为记账本位币，编制财务报表时折算为人民币。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4</w:t>
      </w:r>
      <w:bookmarkEnd w:id="798"/>
      <w:r>
        <w:rPr>
          <w:color w:val="000000"/>
          <w:spacing w:val="0"/>
          <w:w w:val="100"/>
          <w:position w:val="0"/>
        </w:rPr>
        <w:t>、</w:t>
        <w:tab/>
        <w:t>同一控制下和非同一控制下企业合并的会计处理方法</w:t>
      </w:r>
      <w:bookmarkEnd w:id="796"/>
      <w:bookmarkEnd w:id="797"/>
      <w:bookmarkEnd w:id="799"/>
    </w:p>
    <w:p>
      <w:pPr>
        <w:pStyle w:val="Style20"/>
        <w:keepNext w:val="0"/>
        <w:keepLines w:val="0"/>
        <w:widowControl w:val="0"/>
        <w:shd w:val="clear" w:color="auto" w:fill="auto"/>
        <w:bidi w:val="0"/>
        <w:spacing w:before="0" w:after="0" w:line="312"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）分步实现企业合并过程中的各项交易的条款、条件以及经济影响符合以下一种或多种情况，将多次交易事项作为 一揽子交易进行会计处理</w:t>
      </w:r>
    </w:p>
    <w:p>
      <w:pPr>
        <w:pStyle w:val="Style20"/>
        <w:keepNext w:val="0"/>
        <w:keepLines w:val="0"/>
        <w:widowControl w:val="0"/>
        <w:shd w:val="clear" w:color="auto" w:fill="auto"/>
        <w:bidi w:val="0"/>
        <w:spacing w:before="0" w:after="260" w:line="314" w:lineRule="exact"/>
        <w:ind w:left="0" w:right="0"/>
        <w:jc w:val="both"/>
      </w:pPr>
      <w:bookmarkStart w:id="801" w:name="bookmark801"/>
      <w:r>
        <w:rPr>
          <w:rFonts w:ascii="Times New Roman" w:eastAsia="Times New Roman" w:hAnsi="Times New Roman" w:cs="Times New Roman"/>
          <w:color w:val="000000"/>
          <w:spacing w:val="0"/>
          <w:w w:val="100"/>
          <w:position w:val="0"/>
          <w:sz w:val="18"/>
          <w:szCs w:val="18"/>
        </w:rPr>
        <w:t>1</w:t>
      </w:r>
      <w:bookmarkEnd w:id="801"/>
      <w:r>
        <w:rPr>
          <w:color w:val="000000"/>
          <w:spacing w:val="0"/>
          <w:w w:val="100"/>
          <w:position w:val="0"/>
        </w:rPr>
        <w:t>）这些交易是同时或者在考虑了彼此影响的情况下订立的；</w:t>
      </w:r>
    </w:p>
    <w:p>
      <w:pPr>
        <w:pStyle w:val="Style20"/>
        <w:keepNext w:val="0"/>
        <w:keepLines w:val="0"/>
        <w:widowControl w:val="0"/>
        <w:shd w:val="clear" w:color="auto" w:fill="auto"/>
        <w:tabs>
          <w:tab w:pos="728" w:val="left"/>
        </w:tabs>
        <w:bidi w:val="0"/>
        <w:spacing w:before="0" w:after="0" w:line="313" w:lineRule="exact"/>
        <w:ind w:left="0" w:right="0"/>
        <w:jc w:val="both"/>
      </w:pPr>
      <w:bookmarkStart w:id="802" w:name="bookmark802"/>
      <w:r>
        <w:rPr>
          <w:rFonts w:ascii="Times New Roman" w:eastAsia="Times New Roman" w:hAnsi="Times New Roman" w:cs="Times New Roman"/>
          <w:color w:val="000000"/>
          <w:spacing w:val="0"/>
          <w:w w:val="100"/>
          <w:position w:val="0"/>
          <w:sz w:val="18"/>
          <w:szCs w:val="18"/>
        </w:rPr>
        <w:t>2</w:t>
      </w:r>
      <w:bookmarkEnd w:id="802"/>
      <w:r>
        <w:rPr>
          <w:color w:val="000000"/>
          <w:spacing w:val="0"/>
          <w:w w:val="100"/>
          <w:position w:val="0"/>
        </w:rPr>
        <w:t>）</w:t>
        <w:tab/>
        <w:t>这些交易整体才能达成一项完整的商业结果；</w:t>
      </w:r>
    </w:p>
    <w:p>
      <w:pPr>
        <w:pStyle w:val="Style20"/>
        <w:keepNext w:val="0"/>
        <w:keepLines w:val="0"/>
        <w:widowControl w:val="0"/>
        <w:shd w:val="clear" w:color="auto" w:fill="auto"/>
        <w:tabs>
          <w:tab w:pos="728" w:val="left"/>
        </w:tabs>
        <w:bidi w:val="0"/>
        <w:spacing w:before="0" w:after="0" w:line="313" w:lineRule="exact"/>
        <w:ind w:left="0" w:right="0"/>
        <w:jc w:val="both"/>
      </w:pPr>
      <w:bookmarkStart w:id="803" w:name="bookmark803"/>
      <w:r>
        <w:rPr>
          <w:rFonts w:ascii="Times New Roman" w:eastAsia="Times New Roman" w:hAnsi="Times New Roman" w:cs="Times New Roman"/>
          <w:color w:val="000000"/>
          <w:spacing w:val="0"/>
          <w:w w:val="100"/>
          <w:position w:val="0"/>
          <w:sz w:val="18"/>
          <w:szCs w:val="18"/>
        </w:rPr>
        <w:t>3</w:t>
      </w:r>
      <w:bookmarkEnd w:id="803"/>
      <w:r>
        <w:rPr>
          <w:color w:val="000000"/>
          <w:spacing w:val="0"/>
          <w:w w:val="100"/>
          <w:position w:val="0"/>
        </w:rPr>
        <w:t>）</w:t>
        <w:tab/>
        <w:t>一项交易的发生取决于其他至少一项交易的发生；</w:t>
      </w:r>
    </w:p>
    <w:p>
      <w:pPr>
        <w:pStyle w:val="Style20"/>
        <w:keepNext w:val="0"/>
        <w:keepLines w:val="0"/>
        <w:widowControl w:val="0"/>
        <w:shd w:val="clear" w:color="auto" w:fill="auto"/>
        <w:tabs>
          <w:tab w:pos="728" w:val="left"/>
        </w:tabs>
        <w:bidi w:val="0"/>
        <w:spacing w:before="0" w:after="0" w:line="313" w:lineRule="exact"/>
        <w:ind w:left="0" w:right="0"/>
        <w:jc w:val="both"/>
      </w:pPr>
      <w:bookmarkStart w:id="804" w:name="bookmark804"/>
      <w:r>
        <w:rPr>
          <w:rFonts w:ascii="Times New Roman" w:eastAsia="Times New Roman" w:hAnsi="Times New Roman" w:cs="Times New Roman"/>
          <w:color w:val="000000"/>
          <w:spacing w:val="0"/>
          <w:w w:val="100"/>
          <w:position w:val="0"/>
          <w:sz w:val="18"/>
          <w:szCs w:val="18"/>
        </w:rPr>
        <w:t>4</w:t>
      </w:r>
      <w:bookmarkEnd w:id="804"/>
      <w:r>
        <w:rPr>
          <w:color w:val="000000"/>
          <w:spacing w:val="0"/>
          <w:w w:val="100"/>
          <w:position w:val="0"/>
        </w:rPr>
        <w:t>）</w:t>
        <w:tab/>
        <w:t>一项交易单独看是不经济的，但是和其他交易一并考虑时是经济的。</w:t>
      </w:r>
    </w:p>
    <w:p>
      <w:pPr>
        <w:pStyle w:val="Style20"/>
        <w:keepNext w:val="0"/>
        <w:keepLines w:val="0"/>
        <w:widowControl w:val="0"/>
        <w:shd w:val="clear" w:color="auto" w:fill="auto"/>
        <w:tabs>
          <w:tab w:pos="805" w:val="left"/>
        </w:tabs>
        <w:bidi w:val="0"/>
        <w:spacing w:before="0" w:after="0" w:line="313"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同一控制下的企业合并</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0"/>
        <w:keepNext w:val="0"/>
        <w:keepLines w:val="0"/>
        <w:widowControl w:val="0"/>
        <w:shd w:val="clear" w:color="auto" w:fill="auto"/>
        <w:tabs>
          <w:tab w:pos="805" w:val="left"/>
        </w:tabs>
        <w:bidi w:val="0"/>
        <w:spacing w:before="0" w:after="0" w:line="313" w:lineRule="exact"/>
        <w:ind w:left="0" w:right="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非同一控制下的企业合并</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0"/>
        <w:keepNext w:val="0"/>
        <w:keepLines w:val="0"/>
        <w:widowControl w:val="0"/>
        <w:numPr>
          <w:ilvl w:val="0"/>
          <w:numId w:val="93"/>
        </w:numPr>
        <w:shd w:val="clear" w:color="auto" w:fill="auto"/>
        <w:tabs>
          <w:tab w:pos="733" w:val="left"/>
        </w:tabs>
        <w:bidi w:val="0"/>
        <w:spacing w:before="0" w:after="0" w:line="313" w:lineRule="exact"/>
        <w:ind w:left="0" w:right="0"/>
        <w:jc w:val="both"/>
      </w:pPr>
      <w:bookmarkStart w:id="807" w:name="bookmark807"/>
      <w:bookmarkEnd w:id="807"/>
      <w:r>
        <w:rPr>
          <w:color w:val="000000"/>
          <w:spacing w:val="0"/>
          <w:w w:val="100"/>
          <w:position w:val="0"/>
        </w:rPr>
        <w:t>企业合并合同或协议已获本公司内部权力机构通过。</w:t>
      </w:r>
    </w:p>
    <w:p>
      <w:pPr>
        <w:pStyle w:val="Style20"/>
        <w:keepNext w:val="0"/>
        <w:keepLines w:val="0"/>
        <w:widowControl w:val="0"/>
        <w:numPr>
          <w:ilvl w:val="0"/>
          <w:numId w:val="93"/>
        </w:numPr>
        <w:shd w:val="clear" w:color="auto" w:fill="auto"/>
        <w:tabs>
          <w:tab w:pos="733" w:val="left"/>
        </w:tabs>
        <w:bidi w:val="0"/>
        <w:spacing w:before="0" w:after="0" w:line="313" w:lineRule="exact"/>
        <w:ind w:left="0" w:right="0"/>
        <w:jc w:val="both"/>
      </w:pPr>
      <w:bookmarkStart w:id="808" w:name="bookmark808"/>
      <w:bookmarkEnd w:id="808"/>
      <w:r>
        <w:rPr>
          <w:color w:val="000000"/>
          <w:spacing w:val="0"/>
          <w:w w:val="100"/>
          <w:position w:val="0"/>
        </w:rPr>
        <w:t>企业合并事项需要经过国家有关主管部门审批的，已获得批准。</w:t>
      </w:r>
    </w:p>
    <w:p>
      <w:pPr>
        <w:pStyle w:val="Style20"/>
        <w:keepNext w:val="0"/>
        <w:keepLines w:val="0"/>
        <w:widowControl w:val="0"/>
        <w:numPr>
          <w:ilvl w:val="0"/>
          <w:numId w:val="93"/>
        </w:numPr>
        <w:shd w:val="clear" w:color="auto" w:fill="auto"/>
        <w:tabs>
          <w:tab w:pos="733" w:val="left"/>
        </w:tabs>
        <w:bidi w:val="0"/>
        <w:spacing w:before="0" w:after="0" w:line="313" w:lineRule="exact"/>
        <w:ind w:left="0" w:right="0"/>
        <w:jc w:val="both"/>
      </w:pPr>
      <w:bookmarkStart w:id="809" w:name="bookmark809"/>
      <w:bookmarkEnd w:id="809"/>
      <w:r>
        <w:rPr>
          <w:color w:val="000000"/>
          <w:spacing w:val="0"/>
          <w:w w:val="100"/>
          <w:position w:val="0"/>
        </w:rPr>
        <w:t>已办理了必要的财产权转移手续。</w:t>
      </w:r>
    </w:p>
    <w:p>
      <w:pPr>
        <w:pStyle w:val="Style20"/>
        <w:keepNext w:val="0"/>
        <w:keepLines w:val="0"/>
        <w:widowControl w:val="0"/>
        <w:numPr>
          <w:ilvl w:val="0"/>
          <w:numId w:val="93"/>
        </w:numPr>
        <w:shd w:val="clear" w:color="auto" w:fill="auto"/>
        <w:tabs>
          <w:tab w:pos="733" w:val="left"/>
        </w:tabs>
        <w:bidi w:val="0"/>
        <w:spacing w:before="0" w:after="0" w:line="313" w:lineRule="exact"/>
        <w:ind w:left="0" w:right="0"/>
        <w:jc w:val="both"/>
      </w:pPr>
      <w:bookmarkStart w:id="810" w:name="bookmark810"/>
      <w:bookmarkEnd w:id="810"/>
      <w:r>
        <w:rPr>
          <w:color w:val="000000"/>
          <w:spacing w:val="0"/>
          <w:w w:val="100"/>
          <w:position w:val="0"/>
        </w:rPr>
        <w:t>本公司已支付了合并价款的大部分，并且有能力、有计划支付剩余款项。</w:t>
      </w:r>
    </w:p>
    <w:p>
      <w:pPr>
        <w:pStyle w:val="Style20"/>
        <w:keepNext w:val="0"/>
        <w:keepLines w:val="0"/>
        <w:widowControl w:val="0"/>
        <w:numPr>
          <w:ilvl w:val="0"/>
          <w:numId w:val="93"/>
        </w:numPr>
        <w:shd w:val="clear" w:color="auto" w:fill="auto"/>
        <w:tabs>
          <w:tab w:pos="733" w:val="left"/>
        </w:tabs>
        <w:bidi w:val="0"/>
        <w:spacing w:before="0" w:after="0" w:line="313" w:lineRule="exact"/>
        <w:ind w:left="0" w:right="0"/>
        <w:jc w:val="both"/>
      </w:pPr>
      <w:bookmarkStart w:id="811" w:name="bookmark811"/>
      <w:bookmarkEnd w:id="811"/>
      <w:r>
        <w:rPr>
          <w:color w:val="000000"/>
          <w:spacing w:val="0"/>
          <w:w w:val="100"/>
          <w:position w:val="0"/>
        </w:rPr>
        <w:t>本公司实际上已经控制了被购买方的财务和经营政策，并享有相应的利益、承担相应的风险。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0"/>
        <w:keepNext w:val="0"/>
        <w:keepLines w:val="0"/>
        <w:widowControl w:val="0"/>
        <w:shd w:val="clear" w:color="auto" w:fill="auto"/>
        <w:tabs>
          <w:tab w:pos="805" w:val="left"/>
        </w:tabs>
        <w:bidi w:val="0"/>
        <w:spacing w:before="0" w:after="0" w:line="313" w:lineRule="exact"/>
        <w:ind w:left="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为合并发生的相关费用</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0"/>
        <w:keepNext/>
        <w:keepLines/>
        <w:widowControl w:val="0"/>
        <w:shd w:val="clear" w:color="auto" w:fill="auto"/>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5</w:t>
      </w:r>
      <w:bookmarkEnd w:id="815"/>
      <w:r>
        <w:rPr>
          <w:color w:val="000000"/>
          <w:spacing w:val="0"/>
          <w:w w:val="100"/>
          <w:position w:val="0"/>
        </w:rPr>
        <w:t>、合并财务报表的编制方法</w:t>
      </w:r>
      <w:bookmarkEnd w:id="813"/>
      <w:bookmarkEnd w:id="814"/>
      <w:bookmarkEnd w:id="816"/>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）合并程序</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0"/>
        <w:keepNext w:val="0"/>
        <w:keepLines w:val="0"/>
        <w:widowControl w:val="0"/>
        <w:shd w:val="clear" w:color="auto" w:fill="auto"/>
        <w:bidi w:val="0"/>
        <w:spacing w:before="0" w:after="4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20"/>
        <w:keepNext w:val="0"/>
        <w:keepLines w:val="0"/>
        <w:widowControl w:val="0"/>
        <w:shd w:val="clear" w:color="auto" w:fill="auto"/>
        <w:tabs>
          <w:tab w:pos="671" w:val="left"/>
        </w:tabs>
        <w:bidi w:val="0"/>
        <w:spacing w:before="0" w:after="40" w:line="312" w:lineRule="exact"/>
        <w:ind w:left="0" w:right="0"/>
        <w:jc w:val="both"/>
      </w:pPr>
      <w:bookmarkStart w:id="817" w:name="bookmark817"/>
      <w:r>
        <w:rPr>
          <w:rFonts w:ascii="Times New Roman" w:eastAsia="Times New Roman" w:hAnsi="Times New Roman" w:cs="Times New Roman"/>
          <w:color w:val="000000"/>
          <w:spacing w:val="0"/>
          <w:w w:val="100"/>
          <w:position w:val="0"/>
          <w:sz w:val="18"/>
          <w:szCs w:val="18"/>
        </w:rPr>
        <w:t>1</w:t>
      </w:r>
      <w:bookmarkEnd w:id="817"/>
      <w:r>
        <w:rPr>
          <w:color w:val="000000"/>
          <w:spacing w:val="0"/>
          <w:w w:val="100"/>
          <w:position w:val="0"/>
        </w:rPr>
        <w:t>）</w:t>
        <w:tab/>
        <w:t>增加子公司或业务</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0"/>
        <w:keepNext w:val="0"/>
        <w:keepLines w:val="0"/>
        <w:widowControl w:val="0"/>
        <w:shd w:val="clear" w:color="auto" w:fill="auto"/>
        <w:tabs>
          <w:tab w:pos="690" w:val="left"/>
        </w:tabs>
        <w:bidi w:val="0"/>
        <w:spacing w:before="0" w:after="40" w:line="312" w:lineRule="exact"/>
        <w:ind w:left="0" w:right="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color w:val="000000"/>
          <w:spacing w:val="0"/>
          <w:w w:val="100"/>
          <w:position w:val="0"/>
        </w:rPr>
        <w:t>）</w:t>
        <w:tab/>
        <w:t>处置子公司或业务</w:t>
      </w:r>
    </w:p>
    <w:p>
      <w:pPr>
        <w:pStyle w:val="Style20"/>
        <w:keepNext w:val="0"/>
        <w:keepLines w:val="0"/>
        <w:widowControl w:val="0"/>
        <w:numPr>
          <w:ilvl w:val="0"/>
          <w:numId w:val="95"/>
        </w:numPr>
        <w:shd w:val="clear" w:color="auto" w:fill="auto"/>
        <w:tabs>
          <w:tab w:pos="695" w:val="left"/>
        </w:tabs>
        <w:bidi w:val="0"/>
        <w:spacing w:before="0" w:after="40" w:line="312" w:lineRule="exact"/>
        <w:ind w:left="0" w:right="0"/>
        <w:jc w:val="both"/>
      </w:pPr>
      <w:bookmarkStart w:id="819" w:name="bookmark819"/>
      <w:bookmarkEnd w:id="819"/>
      <w:r>
        <w:rPr>
          <w:color w:val="000000"/>
          <w:spacing w:val="0"/>
          <w:w w:val="100"/>
          <w:position w:val="0"/>
        </w:rPr>
        <w:t>一般处理方法</w:t>
      </w:r>
    </w:p>
    <w:p>
      <w:pPr>
        <w:pStyle w:val="Style20"/>
        <w:keepNext w:val="0"/>
        <w:keepLines w:val="0"/>
        <w:widowControl w:val="0"/>
        <w:shd w:val="clear" w:color="auto" w:fill="auto"/>
        <w:bidi w:val="0"/>
        <w:spacing w:before="0" w:after="40" w:line="317"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0"/>
        <w:keepNext w:val="0"/>
        <w:keepLines w:val="0"/>
        <w:widowControl w:val="0"/>
        <w:shd w:val="clear" w:color="auto" w:fill="auto"/>
        <w:bidi w:val="0"/>
        <w:spacing w:before="0" w:after="4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0"/>
        <w:keepNext w:val="0"/>
        <w:keepLines w:val="0"/>
        <w:widowControl w:val="0"/>
        <w:numPr>
          <w:ilvl w:val="0"/>
          <w:numId w:val="95"/>
        </w:numPr>
        <w:shd w:val="clear" w:color="auto" w:fill="auto"/>
        <w:tabs>
          <w:tab w:pos="695" w:val="left"/>
        </w:tabs>
        <w:bidi w:val="0"/>
        <w:spacing w:before="0" w:after="40" w:line="312" w:lineRule="exact"/>
        <w:ind w:left="0" w:right="0"/>
        <w:jc w:val="both"/>
      </w:pPr>
      <w:bookmarkStart w:id="820" w:name="bookmark820"/>
      <w:bookmarkEnd w:id="820"/>
      <w:r>
        <w:rPr>
          <w:color w:val="000000"/>
          <w:spacing w:val="0"/>
          <w:w w:val="100"/>
          <w:position w:val="0"/>
        </w:rPr>
        <w:t>分步处置子公司</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通过多次交易分步处置对子公司股权投资直至丧失控制权的，处置对子公司股权投资的各项交易的条款、条件以及经济 </w:t>
      </w:r>
      <w:r>
        <w:rPr>
          <w:color w:val="000000"/>
          <w:spacing w:val="0"/>
          <w:w w:val="100"/>
          <w:position w:val="0"/>
        </w:rPr>
        <w:t>影响符合以下一种或多种情况，通常表明应将多次交易事项作为一揽子交易进行会计处理：</w:t>
      </w:r>
    </w:p>
    <w:p>
      <w:pPr>
        <w:pStyle w:val="Style20"/>
        <w:keepNext w:val="0"/>
        <w:keepLines w:val="0"/>
        <w:widowControl w:val="0"/>
        <w:numPr>
          <w:ilvl w:val="0"/>
          <w:numId w:val="97"/>
        </w:numPr>
        <w:shd w:val="clear" w:color="auto" w:fill="auto"/>
        <w:tabs>
          <w:tab w:pos="743" w:val="left"/>
        </w:tabs>
        <w:bidi w:val="0"/>
        <w:spacing w:before="0" w:after="0" w:line="360" w:lineRule="auto"/>
        <w:ind w:left="0" w:right="0"/>
        <w:jc w:val="both"/>
      </w:pPr>
      <w:bookmarkStart w:id="821" w:name="bookmark821"/>
      <w:bookmarkEnd w:id="821"/>
      <w:r>
        <w:rPr>
          <w:color w:val="000000"/>
          <w:spacing w:val="0"/>
          <w:w w:val="100"/>
          <w:position w:val="0"/>
        </w:rPr>
        <w:t>这些交易是同时或者在考虑了彼此影响的情况下订立的；</w:t>
      </w:r>
    </w:p>
    <w:p>
      <w:pPr>
        <w:pStyle w:val="Style20"/>
        <w:keepNext w:val="0"/>
        <w:keepLines w:val="0"/>
        <w:widowControl w:val="0"/>
        <w:numPr>
          <w:ilvl w:val="0"/>
          <w:numId w:val="97"/>
        </w:numPr>
        <w:shd w:val="clear" w:color="auto" w:fill="auto"/>
        <w:tabs>
          <w:tab w:pos="743" w:val="left"/>
        </w:tabs>
        <w:bidi w:val="0"/>
        <w:spacing w:before="0" w:after="0" w:line="360" w:lineRule="auto"/>
        <w:ind w:left="0" w:right="0"/>
        <w:jc w:val="both"/>
      </w:pPr>
      <w:bookmarkStart w:id="822" w:name="bookmark822"/>
      <w:bookmarkEnd w:id="822"/>
      <w:r>
        <w:rPr>
          <w:color w:val="000000"/>
          <w:spacing w:val="0"/>
          <w:w w:val="100"/>
          <w:position w:val="0"/>
        </w:rPr>
        <w:t>这些交易整体才能达成一项完整的商业结果；</w:t>
      </w:r>
    </w:p>
    <w:p>
      <w:pPr>
        <w:pStyle w:val="Style20"/>
        <w:keepNext w:val="0"/>
        <w:keepLines w:val="0"/>
        <w:widowControl w:val="0"/>
        <w:numPr>
          <w:ilvl w:val="0"/>
          <w:numId w:val="97"/>
        </w:numPr>
        <w:shd w:val="clear" w:color="auto" w:fill="auto"/>
        <w:tabs>
          <w:tab w:pos="743" w:val="left"/>
        </w:tabs>
        <w:bidi w:val="0"/>
        <w:spacing w:before="0" w:after="0" w:line="360" w:lineRule="auto"/>
        <w:ind w:left="0" w:right="0"/>
        <w:jc w:val="both"/>
      </w:pPr>
      <w:bookmarkStart w:id="823" w:name="bookmark823"/>
      <w:bookmarkEnd w:id="823"/>
      <w:r>
        <w:rPr>
          <w:color w:val="000000"/>
          <w:spacing w:val="0"/>
          <w:w w:val="100"/>
          <w:position w:val="0"/>
        </w:rPr>
        <w:t>一项交易的发生取决于其他至少一项交易的发生；</w:t>
      </w:r>
    </w:p>
    <w:p>
      <w:pPr>
        <w:pStyle w:val="Style20"/>
        <w:keepNext w:val="0"/>
        <w:keepLines w:val="0"/>
        <w:widowControl w:val="0"/>
        <w:numPr>
          <w:ilvl w:val="0"/>
          <w:numId w:val="97"/>
        </w:numPr>
        <w:shd w:val="clear" w:color="auto" w:fill="auto"/>
        <w:tabs>
          <w:tab w:pos="743" w:val="left"/>
        </w:tabs>
        <w:bidi w:val="0"/>
        <w:spacing w:before="0" w:after="0" w:line="360" w:lineRule="auto"/>
        <w:ind w:left="0" w:right="0"/>
        <w:jc w:val="both"/>
      </w:pPr>
      <w:bookmarkStart w:id="824" w:name="bookmark824"/>
      <w:bookmarkEnd w:id="824"/>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0"/>
        <w:keepNext w:val="0"/>
        <w:keepLines w:val="0"/>
        <w:widowControl w:val="0"/>
        <w:shd w:val="clear" w:color="auto" w:fill="auto"/>
        <w:bidi w:val="0"/>
        <w:spacing w:before="0" w:after="140" w:line="317"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0"/>
        <w:keepNext w:val="0"/>
        <w:keepLines w:val="0"/>
        <w:widowControl w:val="0"/>
        <w:shd w:val="clear" w:color="auto" w:fill="auto"/>
        <w:tabs>
          <w:tab w:pos="738" w:val="left"/>
        </w:tabs>
        <w:bidi w:val="0"/>
        <w:spacing w:before="0" w:after="0" w:line="360" w:lineRule="auto"/>
        <w:ind w:left="0" w:right="0"/>
        <w:jc w:val="both"/>
      </w:pPr>
      <w:bookmarkStart w:id="825" w:name="bookmark825"/>
      <w:r>
        <w:rPr>
          <w:rFonts w:ascii="Times New Roman" w:eastAsia="Times New Roman" w:hAnsi="Times New Roman" w:cs="Times New Roman"/>
          <w:color w:val="000000"/>
          <w:spacing w:val="0"/>
          <w:w w:val="100"/>
          <w:position w:val="0"/>
          <w:sz w:val="18"/>
          <w:szCs w:val="18"/>
        </w:rPr>
        <w:t>3</w:t>
      </w:r>
      <w:bookmarkEnd w:id="825"/>
      <w:r>
        <w:rPr>
          <w:color w:val="000000"/>
          <w:spacing w:val="0"/>
          <w:w w:val="100"/>
          <w:position w:val="0"/>
        </w:rPr>
        <w:t>）</w:t>
        <w:tab/>
        <w:t>购买子公司少数股权</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0"/>
        <w:keepNext w:val="0"/>
        <w:keepLines w:val="0"/>
        <w:widowControl w:val="0"/>
        <w:shd w:val="clear" w:color="auto" w:fill="auto"/>
        <w:tabs>
          <w:tab w:pos="748" w:val="left"/>
        </w:tabs>
        <w:bidi w:val="0"/>
        <w:spacing w:before="0" w:after="0" w:line="360" w:lineRule="auto"/>
        <w:ind w:left="0" w:right="0"/>
        <w:jc w:val="both"/>
      </w:pPr>
      <w:bookmarkStart w:id="826" w:name="bookmark826"/>
      <w:r>
        <w:rPr>
          <w:rFonts w:ascii="Times New Roman" w:eastAsia="Times New Roman" w:hAnsi="Times New Roman" w:cs="Times New Roman"/>
          <w:color w:val="000000"/>
          <w:spacing w:val="0"/>
          <w:w w:val="100"/>
          <w:position w:val="0"/>
          <w:sz w:val="18"/>
          <w:szCs w:val="18"/>
        </w:rPr>
        <w:t>4</w:t>
      </w:r>
      <w:bookmarkEnd w:id="826"/>
      <w:r>
        <w:rPr>
          <w:color w:val="000000"/>
          <w:spacing w:val="0"/>
          <w:w w:val="100"/>
          <w:position w:val="0"/>
        </w:rPr>
        <w:t>）</w:t>
        <w:tab/>
        <w:t>不丧失控制权的情况下部分处置对子公司的股权投资</w:t>
      </w:r>
    </w:p>
    <w:p>
      <w:pPr>
        <w:pStyle w:val="Style20"/>
        <w:keepNext w:val="0"/>
        <w:keepLines w:val="0"/>
        <w:widowControl w:val="0"/>
        <w:shd w:val="clear" w:color="auto" w:fill="auto"/>
        <w:bidi w:val="0"/>
        <w:spacing w:before="0" w:after="400" w:line="310"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0"/>
        <w:keepNext/>
        <w:keepLines/>
        <w:widowControl w:val="0"/>
        <w:shd w:val="clear" w:color="auto" w:fill="auto"/>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6</w:t>
      </w:r>
      <w:bookmarkEnd w:id="829"/>
      <w:r>
        <w:rPr>
          <w:color w:val="000000"/>
          <w:spacing w:val="0"/>
          <w:w w:val="100"/>
          <w:position w:val="0"/>
        </w:rPr>
        <w:t>、合营安排分类及共同经营会计处理方法</w:t>
      </w:r>
      <w:bookmarkEnd w:id="827"/>
      <w:bookmarkEnd w:id="828"/>
      <w:bookmarkEnd w:id="830"/>
    </w:p>
    <w:p>
      <w:pPr>
        <w:pStyle w:val="Style20"/>
        <w:keepNext w:val="0"/>
        <w:keepLines w:val="0"/>
        <w:widowControl w:val="0"/>
        <w:shd w:val="clear" w:color="auto" w:fill="auto"/>
        <w:tabs>
          <w:tab w:pos="825" w:val="left"/>
        </w:tabs>
        <w:bidi w:val="0"/>
        <w:spacing w:before="0" w:after="0" w:line="314" w:lineRule="exact"/>
        <w:ind w:left="0" w:right="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合营安排的分类</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0"/>
        <w:keepNext w:val="0"/>
        <w:keepLines w:val="0"/>
        <w:widowControl w:val="0"/>
        <w:shd w:val="clear" w:color="auto" w:fill="auto"/>
        <w:tabs>
          <w:tab w:pos="729" w:val="left"/>
        </w:tabs>
        <w:bidi w:val="0"/>
        <w:spacing w:before="0" w:after="0" w:line="314" w:lineRule="exact"/>
        <w:ind w:left="0" w:right="0"/>
        <w:jc w:val="both"/>
      </w:pPr>
      <w:bookmarkStart w:id="832" w:name="bookmark832"/>
      <w:r>
        <w:rPr>
          <w:rFonts w:ascii="Times New Roman" w:eastAsia="Times New Roman" w:hAnsi="Times New Roman" w:cs="Times New Roman"/>
          <w:color w:val="000000"/>
          <w:spacing w:val="0"/>
          <w:w w:val="100"/>
          <w:position w:val="0"/>
          <w:sz w:val="18"/>
          <w:szCs w:val="18"/>
        </w:rPr>
        <w:t>1</w:t>
      </w:r>
      <w:bookmarkEnd w:id="832"/>
      <w:r>
        <w:rPr>
          <w:color w:val="000000"/>
          <w:spacing w:val="0"/>
          <w:w w:val="100"/>
          <w:position w:val="0"/>
        </w:rPr>
        <w:t>）</w:t>
        <w:tab/>
        <w:t>合营安排的法律形式表明，合营方对该安排中的相关资产和负债分别享有权利和承担义务。</w:t>
      </w:r>
    </w:p>
    <w:p>
      <w:pPr>
        <w:pStyle w:val="Style20"/>
        <w:keepNext w:val="0"/>
        <w:keepLines w:val="0"/>
        <w:widowControl w:val="0"/>
        <w:shd w:val="clear" w:color="auto" w:fill="auto"/>
        <w:tabs>
          <w:tab w:pos="748" w:val="left"/>
        </w:tabs>
        <w:bidi w:val="0"/>
        <w:spacing w:before="0" w:after="0" w:line="314" w:lineRule="exact"/>
        <w:ind w:left="0" w:right="0"/>
        <w:jc w:val="both"/>
      </w:pPr>
      <w:bookmarkStart w:id="833" w:name="bookmark833"/>
      <w:r>
        <w:rPr>
          <w:rFonts w:ascii="Times New Roman" w:eastAsia="Times New Roman" w:hAnsi="Times New Roman" w:cs="Times New Roman"/>
          <w:color w:val="000000"/>
          <w:spacing w:val="0"/>
          <w:w w:val="100"/>
          <w:position w:val="0"/>
          <w:sz w:val="18"/>
          <w:szCs w:val="18"/>
        </w:rPr>
        <w:t>2</w:t>
      </w:r>
      <w:bookmarkEnd w:id="833"/>
      <w:r>
        <w:rPr>
          <w:color w:val="000000"/>
          <w:spacing w:val="0"/>
          <w:w w:val="100"/>
          <w:position w:val="0"/>
        </w:rPr>
        <w:t>）</w:t>
        <w:tab/>
        <w:t>合营安排的合同条款约定，合营方对该安排中的相关资产和负债分别享有权利和承担义务。</w:t>
      </w:r>
    </w:p>
    <w:p>
      <w:pPr>
        <w:pStyle w:val="Style20"/>
        <w:keepNext w:val="0"/>
        <w:keepLines w:val="0"/>
        <w:widowControl w:val="0"/>
        <w:shd w:val="clear" w:color="auto" w:fill="auto"/>
        <w:tabs>
          <w:tab w:pos="718" w:val="left"/>
        </w:tabs>
        <w:bidi w:val="0"/>
        <w:spacing w:before="0" w:after="0" w:line="322" w:lineRule="exact"/>
        <w:ind w:left="0" w:right="0"/>
        <w:jc w:val="both"/>
      </w:pPr>
      <w:bookmarkStart w:id="834" w:name="bookmark834"/>
      <w:r>
        <w:rPr>
          <w:rFonts w:ascii="Times New Roman" w:eastAsia="Times New Roman" w:hAnsi="Times New Roman" w:cs="Times New Roman"/>
          <w:color w:val="000000"/>
          <w:spacing w:val="0"/>
          <w:w w:val="100"/>
          <w:position w:val="0"/>
          <w:sz w:val="18"/>
          <w:szCs w:val="18"/>
        </w:rPr>
        <w:t>3</w:t>
      </w:r>
      <w:bookmarkEnd w:id="834"/>
      <w:r>
        <w:rPr>
          <w:color w:val="000000"/>
          <w:spacing w:val="0"/>
          <w:w w:val="100"/>
          <w:position w:val="0"/>
        </w:rPr>
        <w:t>）</w:t>
        <w:tab/>
        <w:t>其他相关事实和情况表明，合营方对该安排中的相关资产和负债分别享有权利和承担义务，如合营方享有与合营安 排相关的几乎所有产出，并且该安排中负债的清偿持续依赖于合营方的支持。</w:t>
      </w:r>
    </w:p>
    <w:p>
      <w:pPr>
        <w:pStyle w:val="Style20"/>
        <w:keepNext w:val="0"/>
        <w:keepLines w:val="0"/>
        <w:widowControl w:val="0"/>
        <w:shd w:val="clear" w:color="auto" w:fill="auto"/>
        <w:tabs>
          <w:tab w:pos="825" w:val="left"/>
        </w:tabs>
        <w:bidi w:val="0"/>
        <w:spacing w:before="0" w:after="0" w:line="322" w:lineRule="exact"/>
        <w:ind w:left="0" w:right="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共同经营会计处理方法</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20"/>
        <w:keepNext w:val="0"/>
        <w:keepLines w:val="0"/>
        <w:widowControl w:val="0"/>
        <w:shd w:val="clear" w:color="auto" w:fill="auto"/>
        <w:tabs>
          <w:tab w:pos="729" w:val="left"/>
        </w:tabs>
        <w:bidi w:val="0"/>
        <w:spacing w:before="0" w:after="0" w:line="360" w:lineRule="auto"/>
        <w:ind w:left="0" w:right="0"/>
        <w:jc w:val="both"/>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w:t>
        <w:tab/>
        <w:t>确认单独所持有的资产，以及按其份额确认共同持有的资产；</w:t>
      </w:r>
    </w:p>
    <w:p>
      <w:pPr>
        <w:pStyle w:val="Style20"/>
        <w:keepNext w:val="0"/>
        <w:keepLines w:val="0"/>
        <w:widowControl w:val="0"/>
        <w:shd w:val="clear" w:color="auto" w:fill="auto"/>
        <w:tabs>
          <w:tab w:pos="748" w:val="left"/>
        </w:tabs>
        <w:bidi w:val="0"/>
        <w:spacing w:before="0" w:after="0" w:line="360" w:lineRule="auto"/>
        <w:ind w:left="0" w:right="0"/>
        <w:jc w:val="both"/>
      </w:pPr>
      <w:bookmarkStart w:id="837" w:name="bookmark837"/>
      <w:r>
        <w:rPr>
          <w:rFonts w:ascii="Times New Roman" w:eastAsia="Times New Roman" w:hAnsi="Times New Roman" w:cs="Times New Roman"/>
          <w:color w:val="000000"/>
          <w:spacing w:val="0"/>
          <w:w w:val="100"/>
          <w:position w:val="0"/>
          <w:sz w:val="18"/>
          <w:szCs w:val="18"/>
        </w:rPr>
        <w:t>2</w:t>
      </w:r>
      <w:bookmarkEnd w:id="837"/>
      <w:r>
        <w:rPr>
          <w:color w:val="000000"/>
          <w:spacing w:val="0"/>
          <w:w w:val="100"/>
          <w:position w:val="0"/>
        </w:rPr>
        <w:t>）</w:t>
        <w:tab/>
        <w:t>确认单独所承担的负债，以及按其份额确认共同承担的负债；</w:t>
      </w:r>
    </w:p>
    <w:p>
      <w:pPr>
        <w:pStyle w:val="Style20"/>
        <w:keepNext w:val="0"/>
        <w:keepLines w:val="0"/>
        <w:widowControl w:val="0"/>
        <w:shd w:val="clear" w:color="auto" w:fill="auto"/>
        <w:tabs>
          <w:tab w:pos="748" w:val="left"/>
        </w:tabs>
        <w:bidi w:val="0"/>
        <w:spacing w:before="0" w:after="0" w:line="360" w:lineRule="auto"/>
        <w:ind w:left="0" w:right="0"/>
        <w:jc w:val="both"/>
      </w:pPr>
      <w:bookmarkStart w:id="838" w:name="bookmark838"/>
      <w:r>
        <w:rPr>
          <w:rFonts w:ascii="Times New Roman" w:eastAsia="Times New Roman" w:hAnsi="Times New Roman" w:cs="Times New Roman"/>
          <w:color w:val="000000"/>
          <w:spacing w:val="0"/>
          <w:w w:val="100"/>
          <w:position w:val="0"/>
          <w:sz w:val="18"/>
          <w:szCs w:val="18"/>
        </w:rPr>
        <w:t>3</w:t>
      </w:r>
      <w:bookmarkEnd w:id="838"/>
      <w:r>
        <w:rPr>
          <w:color w:val="000000"/>
          <w:spacing w:val="0"/>
          <w:w w:val="100"/>
          <w:position w:val="0"/>
        </w:rPr>
        <w:t>）</w:t>
        <w:tab/>
        <w:t>确认出售其享有的共同经营产出份额所产生的收入；</w:t>
      </w:r>
    </w:p>
    <w:p>
      <w:pPr>
        <w:pStyle w:val="Style20"/>
        <w:keepNext w:val="0"/>
        <w:keepLines w:val="0"/>
        <w:widowControl w:val="0"/>
        <w:shd w:val="clear" w:color="auto" w:fill="auto"/>
        <w:tabs>
          <w:tab w:pos="748" w:val="left"/>
        </w:tabs>
        <w:bidi w:val="0"/>
        <w:spacing w:before="0" w:after="0" w:line="360" w:lineRule="auto"/>
        <w:ind w:left="0" w:right="0"/>
        <w:jc w:val="both"/>
      </w:pPr>
      <w:bookmarkStart w:id="839" w:name="bookmark839"/>
      <w:r>
        <w:rPr>
          <w:rFonts w:ascii="Times New Roman" w:eastAsia="Times New Roman" w:hAnsi="Times New Roman" w:cs="Times New Roman"/>
          <w:color w:val="000000"/>
          <w:spacing w:val="0"/>
          <w:w w:val="100"/>
          <w:position w:val="0"/>
          <w:sz w:val="18"/>
          <w:szCs w:val="18"/>
        </w:rPr>
        <w:t>4</w:t>
      </w:r>
      <w:bookmarkEnd w:id="839"/>
      <w:r>
        <w:rPr>
          <w:color w:val="000000"/>
          <w:spacing w:val="0"/>
          <w:w w:val="100"/>
          <w:position w:val="0"/>
        </w:rPr>
        <w:t>）</w:t>
        <w:tab/>
        <w:t>按其份额确认共同经营因出售产出所产生的收入；</w:t>
      </w:r>
    </w:p>
    <w:p>
      <w:pPr>
        <w:pStyle w:val="Style20"/>
        <w:keepNext w:val="0"/>
        <w:keepLines w:val="0"/>
        <w:widowControl w:val="0"/>
        <w:shd w:val="clear" w:color="auto" w:fill="auto"/>
        <w:tabs>
          <w:tab w:pos="748" w:val="left"/>
        </w:tabs>
        <w:bidi w:val="0"/>
        <w:spacing w:before="0" w:after="0" w:line="360" w:lineRule="auto"/>
        <w:ind w:left="0" w:right="0"/>
        <w:jc w:val="both"/>
      </w:pPr>
      <w:bookmarkStart w:id="840" w:name="bookmark840"/>
      <w:r>
        <w:rPr>
          <w:rFonts w:ascii="Times New Roman" w:eastAsia="Times New Roman" w:hAnsi="Times New Roman" w:cs="Times New Roman"/>
          <w:color w:val="000000"/>
          <w:spacing w:val="0"/>
          <w:w w:val="100"/>
          <w:position w:val="0"/>
          <w:sz w:val="18"/>
          <w:szCs w:val="18"/>
        </w:rPr>
        <w:t>5</w:t>
      </w:r>
      <w:bookmarkEnd w:id="840"/>
      <w:r>
        <w:rPr>
          <w:color w:val="000000"/>
          <w:spacing w:val="0"/>
          <w:w w:val="100"/>
          <w:position w:val="0"/>
        </w:rPr>
        <w:t>）</w:t>
        <w:tab/>
        <w:t>确认单独所发生的费用，以及按其份额确认共同经营发生的费用。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本公司自共同经营购买资产等（该资产构成业务的除外），在将该资产等出售给第三方之前，仅确认因该交易产生的损 </w:t>
      </w:r>
      <w:r>
        <w:rPr>
          <w:color w:val="000000"/>
          <w:spacing w:val="0"/>
          <w:w w:val="100"/>
          <w:position w:val="0"/>
        </w:rPr>
        <w:t>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 的，本公司按承担的份额确认该部分损失。</w:t>
      </w:r>
    </w:p>
    <w:p>
      <w:pPr>
        <w:pStyle w:val="Style20"/>
        <w:keepNext w:val="0"/>
        <w:keepLines w:val="0"/>
        <w:widowControl w:val="0"/>
        <w:shd w:val="clear" w:color="auto" w:fill="auto"/>
        <w:bidi w:val="0"/>
        <w:spacing w:before="0" w:after="40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0"/>
        <w:keepNext/>
        <w:keepLines/>
        <w:widowControl w:val="0"/>
        <w:shd w:val="clear" w:color="auto" w:fill="auto"/>
        <w:tabs>
          <w:tab w:pos="373" w:val="left"/>
        </w:tabs>
        <w:bidi w:val="0"/>
        <w:spacing w:before="0" w:after="26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7</w:t>
      </w:r>
      <w:bookmarkEnd w:id="843"/>
      <w:r>
        <w:rPr>
          <w:color w:val="000000"/>
          <w:spacing w:val="0"/>
          <w:w w:val="100"/>
          <w:position w:val="0"/>
        </w:rPr>
        <w:t>、</w:t>
        <w:tab/>
        <w:t>现金及现金等价物的确定标准</w:t>
      </w:r>
      <w:bookmarkEnd w:id="841"/>
      <w:bookmarkEnd w:id="842"/>
      <w:bookmarkEnd w:id="844"/>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8</w:t>
      </w:r>
      <w:bookmarkEnd w:id="847"/>
      <w:r>
        <w:rPr>
          <w:color w:val="000000"/>
          <w:spacing w:val="0"/>
          <w:w w:val="100"/>
          <w:position w:val="0"/>
        </w:rPr>
        <w:t>、</w:t>
        <w:tab/>
        <w:t>外币业务和外币报表折算</w:t>
      </w:r>
      <w:bookmarkEnd w:id="845"/>
      <w:bookmarkEnd w:id="846"/>
      <w:bookmarkEnd w:id="848"/>
    </w:p>
    <w:p>
      <w:pPr>
        <w:pStyle w:val="Style20"/>
        <w:keepNext w:val="0"/>
        <w:keepLines w:val="0"/>
        <w:widowControl w:val="0"/>
        <w:shd w:val="clear" w:color="auto" w:fill="auto"/>
        <w:tabs>
          <w:tab w:pos="825" w:val="left"/>
        </w:tabs>
        <w:bidi w:val="0"/>
        <w:spacing w:before="0" w:after="0" w:line="312" w:lineRule="exact"/>
        <w:ind w:left="0" w:right="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外币业务交易在初始确认时，采用交易发生日的即期汇率作为折算汇率折合成人民币记账。</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0"/>
        <w:keepNext w:val="0"/>
        <w:keepLines w:val="0"/>
        <w:widowControl w:val="0"/>
        <w:shd w:val="clear" w:color="auto" w:fill="auto"/>
        <w:tabs>
          <w:tab w:pos="825" w:val="left"/>
        </w:tabs>
        <w:bidi w:val="0"/>
        <w:spacing w:before="0" w:after="0" w:line="312"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20"/>
        <w:keepNext w:val="0"/>
        <w:keepLines w:val="0"/>
        <w:widowControl w:val="0"/>
        <w:shd w:val="clear" w:color="auto" w:fill="auto"/>
        <w:bidi w:val="0"/>
        <w:spacing w:before="0" w:after="400" w:line="310"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0"/>
        <w:keepNext/>
        <w:keepLines/>
        <w:widowControl w:val="0"/>
        <w:shd w:val="clear" w:color="auto" w:fill="auto"/>
        <w:tabs>
          <w:tab w:pos="378" w:val="left"/>
        </w:tabs>
        <w:bidi w:val="0"/>
        <w:spacing w:before="0" w:after="26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9</w:t>
      </w:r>
      <w:bookmarkEnd w:id="853"/>
      <w:r>
        <w:rPr>
          <w:color w:val="000000"/>
          <w:spacing w:val="0"/>
          <w:w w:val="100"/>
          <w:position w:val="0"/>
        </w:rPr>
        <w:t>、</w:t>
        <w:tab/>
        <w:t>金融工具</w:t>
      </w:r>
      <w:bookmarkEnd w:id="851"/>
      <w:bookmarkEnd w:id="852"/>
      <w:bookmarkEnd w:id="854"/>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本公司在成为金融工具合同的一方时确认一项金融资产或金融负债。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0"/>
        <w:keepNext w:val="0"/>
        <w:keepLines w:val="0"/>
        <w:widowControl w:val="0"/>
        <w:shd w:val="clear" w:color="auto" w:fill="auto"/>
        <w:bidi w:val="0"/>
        <w:spacing w:before="0" w:after="0" w:line="324"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2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）金融资产分类、确认和计量</w:t>
      </w:r>
    </w:p>
    <w:p>
      <w:pPr>
        <w:pStyle w:val="Style20"/>
        <w:keepNext w:val="0"/>
        <w:keepLines w:val="0"/>
        <w:widowControl w:val="0"/>
        <w:shd w:val="clear" w:color="auto" w:fill="auto"/>
        <w:bidi w:val="0"/>
        <w:spacing w:before="0" w:after="160" w:line="312"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20"/>
        <w:keepNext w:val="0"/>
        <w:keepLines w:val="0"/>
        <w:widowControl w:val="0"/>
        <w:shd w:val="clear" w:color="auto" w:fill="auto"/>
        <w:tabs>
          <w:tab w:pos="729" w:val="left"/>
        </w:tabs>
        <w:bidi w:val="0"/>
        <w:spacing w:before="0" w:after="0" w:line="360" w:lineRule="auto"/>
        <w:ind w:left="0" w:right="0"/>
        <w:jc w:val="both"/>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w:t>
        <w:tab/>
        <w:t>以摊余成本计量的金融资产。</w:t>
      </w:r>
    </w:p>
    <w:p>
      <w:pPr>
        <w:pStyle w:val="Style20"/>
        <w:keepNext w:val="0"/>
        <w:keepLines w:val="0"/>
        <w:widowControl w:val="0"/>
        <w:shd w:val="clear" w:color="auto" w:fill="auto"/>
        <w:tabs>
          <w:tab w:pos="748" w:val="left"/>
        </w:tabs>
        <w:bidi w:val="0"/>
        <w:spacing w:before="0" w:after="0" w:line="360" w:lineRule="auto"/>
        <w:ind w:left="0" w:right="0"/>
        <w:jc w:val="both"/>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以公允价值计量且其变动计入其他综合收益的金融资产。</w:t>
      </w:r>
    </w:p>
    <w:p>
      <w:pPr>
        <w:pStyle w:val="Style20"/>
        <w:keepNext w:val="0"/>
        <w:keepLines w:val="0"/>
        <w:widowControl w:val="0"/>
        <w:shd w:val="clear" w:color="auto" w:fill="auto"/>
        <w:tabs>
          <w:tab w:pos="748" w:val="left"/>
        </w:tabs>
        <w:bidi w:val="0"/>
        <w:spacing w:before="0" w:after="0" w:line="360" w:lineRule="auto"/>
        <w:ind w:left="0" w:right="0"/>
        <w:jc w:val="both"/>
      </w:pPr>
      <w:bookmarkStart w:id="857" w:name="bookmark857"/>
      <w:r>
        <w:rPr>
          <w:rFonts w:ascii="Times New Roman" w:eastAsia="Times New Roman" w:hAnsi="Times New Roman" w:cs="Times New Roman"/>
          <w:color w:val="000000"/>
          <w:spacing w:val="0"/>
          <w:w w:val="100"/>
          <w:position w:val="0"/>
          <w:sz w:val="18"/>
          <w:szCs w:val="18"/>
        </w:rPr>
        <w:t>3</w:t>
      </w:r>
      <w:bookmarkEnd w:id="857"/>
      <w:r>
        <w:rPr>
          <w:color w:val="000000"/>
          <w:spacing w:val="0"/>
          <w:w w:val="100"/>
          <w:position w:val="0"/>
        </w:rPr>
        <w:t>）</w:t>
        <w:tab/>
        <w:t>以公允价值计量且其变动计入当期损益的金融资产。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0"/>
        <w:keepNext w:val="0"/>
        <w:keepLines w:val="0"/>
        <w:widowControl w:val="0"/>
        <w:shd w:val="clear" w:color="auto" w:fill="auto"/>
        <w:tabs>
          <w:tab w:pos="659" w:val="left"/>
        </w:tabs>
        <w:bidi w:val="0"/>
        <w:spacing w:before="0" w:after="0" w:line="360" w:lineRule="auto"/>
        <w:ind w:left="0" w:right="0" w:firstLine="360"/>
        <w:jc w:val="both"/>
      </w:pPr>
      <w:bookmarkStart w:id="858" w:name="bookmark858"/>
      <w:r>
        <w:rPr>
          <w:rFonts w:ascii="Times New Roman" w:eastAsia="Times New Roman" w:hAnsi="Times New Roman" w:cs="Times New Roman"/>
          <w:color w:val="000000"/>
          <w:spacing w:val="0"/>
          <w:w w:val="100"/>
          <w:position w:val="0"/>
          <w:sz w:val="18"/>
          <w:szCs w:val="18"/>
        </w:rPr>
        <w:t>1</w:t>
      </w:r>
      <w:bookmarkEnd w:id="858"/>
      <w:r>
        <w:rPr>
          <w:color w:val="000000"/>
          <w:spacing w:val="0"/>
          <w:w w:val="100"/>
          <w:position w:val="0"/>
        </w:rPr>
        <w:t>）</w:t>
        <w:tab/>
        <w:t>分类为以摊余成本计量的金融资产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以摊余成本计量的金融资产包括货币资金、应收票据、应收账款、其他应收款等。</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0"/>
        <w:keepNext w:val="0"/>
        <w:keepLines w:val="0"/>
        <w:widowControl w:val="0"/>
        <w:numPr>
          <w:ilvl w:val="0"/>
          <w:numId w:val="99"/>
        </w:numPr>
        <w:shd w:val="clear" w:color="auto" w:fill="auto"/>
        <w:tabs>
          <w:tab w:pos="669" w:val="left"/>
        </w:tabs>
        <w:bidi w:val="0"/>
        <w:spacing w:before="0" w:after="0" w:line="317" w:lineRule="exact"/>
        <w:ind w:left="0" w:right="0" w:firstLine="360"/>
        <w:jc w:val="both"/>
      </w:pPr>
      <w:bookmarkStart w:id="859" w:name="bookmark859"/>
      <w:bookmarkEnd w:id="859"/>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20"/>
        <w:keepNext w:val="0"/>
        <w:keepLines w:val="0"/>
        <w:widowControl w:val="0"/>
        <w:numPr>
          <w:ilvl w:val="0"/>
          <w:numId w:val="99"/>
        </w:numPr>
        <w:shd w:val="clear" w:color="auto" w:fill="auto"/>
        <w:tabs>
          <w:tab w:pos="674" w:val="left"/>
        </w:tabs>
        <w:bidi w:val="0"/>
        <w:spacing w:before="0" w:after="140" w:line="314" w:lineRule="exact"/>
        <w:ind w:left="0" w:right="0" w:firstLine="360"/>
        <w:jc w:val="both"/>
      </w:pPr>
      <w:bookmarkStart w:id="860" w:name="bookmark860"/>
      <w:bookmarkEnd w:id="860"/>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资产的摊余成本和实际利率计算确定其利息收入。若该金融工具在后续期间因其信用风险有所改善而不再存在信用减值，本 公司转按实际利率乘以该金融资产账面余额来计算确定利息收入。</w:t>
      </w:r>
    </w:p>
    <w:p>
      <w:pPr>
        <w:pStyle w:val="Style20"/>
        <w:keepNext w:val="0"/>
        <w:keepLines w:val="0"/>
        <w:widowControl w:val="0"/>
        <w:shd w:val="clear" w:color="auto" w:fill="auto"/>
        <w:tabs>
          <w:tab w:pos="679" w:val="left"/>
        </w:tabs>
        <w:bidi w:val="0"/>
        <w:spacing w:before="0" w:after="0" w:line="360" w:lineRule="auto"/>
        <w:ind w:left="0" w:right="0" w:firstLine="360"/>
        <w:jc w:val="both"/>
      </w:pPr>
      <w:bookmarkStart w:id="861" w:name="bookmark861"/>
      <w:r>
        <w:rPr>
          <w:rFonts w:ascii="Times New Roman" w:eastAsia="Times New Roman" w:hAnsi="Times New Roman" w:cs="Times New Roman"/>
          <w:color w:val="000000"/>
          <w:spacing w:val="0"/>
          <w:w w:val="100"/>
          <w:position w:val="0"/>
          <w:sz w:val="18"/>
          <w:szCs w:val="18"/>
        </w:rPr>
        <w:t>2</w:t>
      </w:r>
      <w:bookmarkEnd w:id="861"/>
      <w:r>
        <w:rPr>
          <w:color w:val="000000"/>
          <w:spacing w:val="0"/>
          <w:w w:val="100"/>
          <w:position w:val="0"/>
        </w:rPr>
        <w:t>）</w:t>
        <w:tab/>
        <w:t>分类为以公允价值计量且其变动计入其他综合收益的金融资产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0"/>
        <w:keepNext w:val="0"/>
        <w:keepLines w:val="0"/>
        <w:widowControl w:val="0"/>
        <w:shd w:val="clear" w:color="auto" w:fill="auto"/>
        <w:tabs>
          <w:tab w:pos="669" w:val="left"/>
        </w:tabs>
        <w:bidi w:val="0"/>
        <w:spacing w:before="0" w:after="0" w:line="360" w:lineRule="auto"/>
        <w:ind w:left="0" w:right="0" w:firstLine="360"/>
        <w:jc w:val="both"/>
      </w:pPr>
      <w:bookmarkStart w:id="862" w:name="bookmark862"/>
      <w:r>
        <w:rPr>
          <w:rFonts w:ascii="Times New Roman" w:eastAsia="Times New Roman" w:hAnsi="Times New Roman" w:cs="Times New Roman"/>
          <w:color w:val="000000"/>
          <w:spacing w:val="0"/>
          <w:w w:val="100"/>
          <w:position w:val="0"/>
          <w:sz w:val="18"/>
          <w:szCs w:val="18"/>
        </w:rPr>
        <w:t>3</w:t>
      </w:r>
      <w:bookmarkEnd w:id="862"/>
      <w:r>
        <w:rPr>
          <w:color w:val="000000"/>
          <w:spacing w:val="0"/>
          <w:w w:val="100"/>
          <w:position w:val="0"/>
        </w:rPr>
        <w:t>）</w:t>
        <w:tab/>
        <w:t>指定为以公允价值计量且其变动计入其他综合收益的金融资产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0"/>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0"/>
        <w:keepNext w:val="0"/>
        <w:keepLines w:val="0"/>
        <w:widowControl w:val="0"/>
        <w:shd w:val="clear" w:color="auto" w:fill="auto"/>
        <w:tabs>
          <w:tab w:pos="679" w:val="left"/>
        </w:tabs>
        <w:bidi w:val="0"/>
        <w:spacing w:before="0" w:after="0" w:line="360" w:lineRule="auto"/>
        <w:ind w:left="0" w:right="0" w:firstLine="360"/>
        <w:jc w:val="both"/>
      </w:pPr>
      <w:bookmarkStart w:id="863" w:name="bookmark863"/>
      <w:r>
        <w:rPr>
          <w:rFonts w:ascii="Times New Roman" w:eastAsia="Times New Roman" w:hAnsi="Times New Roman" w:cs="Times New Roman"/>
          <w:color w:val="000000"/>
          <w:spacing w:val="0"/>
          <w:w w:val="100"/>
          <w:position w:val="0"/>
          <w:sz w:val="18"/>
          <w:szCs w:val="18"/>
        </w:rPr>
        <w:t>4</w:t>
      </w:r>
      <w:bookmarkEnd w:id="863"/>
      <w:r>
        <w:rPr>
          <w:color w:val="000000"/>
          <w:spacing w:val="0"/>
          <w:w w:val="100"/>
          <w:position w:val="0"/>
        </w:rPr>
        <w:t>）</w:t>
        <w:tab/>
        <w:t>分类为以公允价值计量且其变动计入当期损益的金融资产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本公司对此类金融资产根据其流动性在交易性金融资产、其他非流动金融资产项目列报。</w:t>
      </w:r>
    </w:p>
    <w:p>
      <w:pPr>
        <w:pStyle w:val="Style20"/>
        <w:keepNext w:val="0"/>
        <w:keepLines w:val="0"/>
        <w:widowControl w:val="0"/>
        <w:shd w:val="clear" w:color="auto" w:fill="auto"/>
        <w:bidi w:val="0"/>
        <w:spacing w:before="0" w:after="0" w:line="360" w:lineRule="auto"/>
        <w:ind w:left="0" w:right="0"/>
        <w:jc w:val="both"/>
      </w:pPr>
      <w:bookmarkStart w:id="864" w:name="bookmark864"/>
      <w:r>
        <w:rPr>
          <w:rFonts w:ascii="Times New Roman" w:eastAsia="Times New Roman" w:hAnsi="Times New Roman" w:cs="Times New Roman"/>
          <w:color w:val="000000"/>
          <w:spacing w:val="0"/>
          <w:w w:val="100"/>
          <w:position w:val="0"/>
          <w:sz w:val="18"/>
          <w:szCs w:val="18"/>
        </w:rPr>
        <w:t>5</w:t>
      </w:r>
      <w:bookmarkEnd w:id="864"/>
      <w:r>
        <w:rPr>
          <w:color w:val="000000"/>
          <w:spacing w:val="0"/>
          <w:w w:val="100"/>
          <w:position w:val="0"/>
        </w:rPr>
        <w:t>）指定为以公允价值计量且其变动计入当期损益的金融资产</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0"/>
        <w:keepNext w:val="0"/>
        <w:keepLines w:val="0"/>
        <w:widowControl w:val="0"/>
        <w:numPr>
          <w:ilvl w:val="0"/>
          <w:numId w:val="101"/>
        </w:numPr>
        <w:shd w:val="clear" w:color="auto" w:fill="auto"/>
        <w:tabs>
          <w:tab w:pos="746" w:val="left"/>
        </w:tabs>
        <w:bidi w:val="0"/>
        <w:spacing w:before="0" w:after="40" w:line="312" w:lineRule="exact"/>
        <w:ind w:left="0" w:right="0"/>
        <w:jc w:val="both"/>
      </w:pPr>
      <w:bookmarkStart w:id="865" w:name="bookmark865"/>
      <w:bookmarkEnd w:id="865"/>
      <w:r>
        <w:rPr>
          <w:color w:val="000000"/>
          <w:spacing w:val="0"/>
          <w:w w:val="100"/>
          <w:position w:val="0"/>
        </w:rPr>
        <w:t>嵌入衍生工具不会对混合合同的现金流量产生重大改变。</w:t>
      </w:r>
    </w:p>
    <w:p>
      <w:pPr>
        <w:pStyle w:val="Style20"/>
        <w:keepNext w:val="0"/>
        <w:keepLines w:val="0"/>
        <w:widowControl w:val="0"/>
        <w:numPr>
          <w:ilvl w:val="0"/>
          <w:numId w:val="101"/>
        </w:numPr>
        <w:shd w:val="clear" w:color="auto" w:fill="auto"/>
        <w:tabs>
          <w:tab w:pos="721" w:val="left"/>
        </w:tabs>
        <w:bidi w:val="0"/>
        <w:spacing w:before="0" w:after="40" w:line="307" w:lineRule="exact"/>
        <w:ind w:left="0" w:right="0"/>
        <w:jc w:val="both"/>
      </w:pPr>
      <w:bookmarkStart w:id="866" w:name="bookmark866"/>
      <w:bookmarkEnd w:id="866"/>
      <w:r>
        <w:rPr>
          <w:color w:val="000000"/>
          <w:spacing w:val="0"/>
          <w:w w:val="100"/>
          <w:position w:val="0"/>
        </w:rPr>
        <w:t>在初次确定类似的混合合同是否需要分拆时，几乎不需分析就能明确其包含的嵌入衍生工具不应分拆。如嵌入贷款的 提前还款权，允许持有人以接近摊余成本的金额提前偿还贷款，该提前还款权不需要分拆。</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和利息收入计入当期损益。本公司对此类金融资产根据其流动性在交易性金融资产、其他非流动金融资产项目列报。</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）金融负债分类、确认和计量</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金融负债的后续计量取决于其分类：</w:t>
      </w:r>
    </w:p>
    <w:p>
      <w:pPr>
        <w:pStyle w:val="Style20"/>
        <w:keepNext w:val="0"/>
        <w:keepLines w:val="0"/>
        <w:widowControl w:val="0"/>
        <w:shd w:val="clear" w:color="auto" w:fill="auto"/>
        <w:tabs>
          <w:tab w:pos="722" w:val="left"/>
        </w:tabs>
        <w:bidi w:val="0"/>
        <w:spacing w:before="0" w:after="0" w:line="360" w:lineRule="auto"/>
        <w:ind w:left="0" w:right="0"/>
        <w:jc w:val="both"/>
      </w:pPr>
      <w:bookmarkStart w:id="867" w:name="bookmark867"/>
      <w:r>
        <w:rPr>
          <w:rFonts w:ascii="Times New Roman" w:eastAsia="Times New Roman" w:hAnsi="Times New Roman" w:cs="Times New Roman"/>
          <w:color w:val="000000"/>
          <w:spacing w:val="0"/>
          <w:w w:val="100"/>
          <w:position w:val="0"/>
          <w:sz w:val="18"/>
          <w:szCs w:val="18"/>
        </w:rPr>
        <w:t>1</w:t>
      </w:r>
      <w:bookmarkEnd w:id="867"/>
      <w:r>
        <w:rPr>
          <w:color w:val="000000"/>
          <w:spacing w:val="0"/>
          <w:w w:val="100"/>
          <w:position w:val="0"/>
        </w:rPr>
        <w:t>）</w:t>
        <w:tab/>
        <w:t>以公允价值计量且其变动计入当期损益的金融负债</w:t>
      </w:r>
    </w:p>
    <w:p>
      <w:pPr>
        <w:pStyle w:val="Style20"/>
        <w:keepNext w:val="0"/>
        <w:keepLines w:val="0"/>
        <w:widowControl w:val="0"/>
        <w:shd w:val="clear" w:color="auto" w:fill="auto"/>
        <w:bidi w:val="0"/>
        <w:spacing w:before="0" w:after="40" w:line="307"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0"/>
        <w:keepNext w:val="0"/>
        <w:keepLines w:val="0"/>
        <w:widowControl w:val="0"/>
        <w:shd w:val="clear" w:color="auto" w:fill="auto"/>
        <w:bidi w:val="0"/>
        <w:spacing w:before="0" w:after="40" w:line="298"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0"/>
        <w:keepNext w:val="0"/>
        <w:keepLines w:val="0"/>
        <w:widowControl w:val="0"/>
        <w:numPr>
          <w:ilvl w:val="0"/>
          <w:numId w:val="103"/>
        </w:numPr>
        <w:shd w:val="clear" w:color="auto" w:fill="auto"/>
        <w:tabs>
          <w:tab w:pos="746" w:val="left"/>
        </w:tabs>
        <w:bidi w:val="0"/>
        <w:spacing w:before="0" w:after="40" w:line="312" w:lineRule="exact"/>
        <w:ind w:left="0" w:right="0"/>
        <w:jc w:val="both"/>
      </w:pPr>
      <w:bookmarkStart w:id="868" w:name="bookmark868"/>
      <w:bookmarkEnd w:id="868"/>
      <w:r>
        <w:rPr>
          <w:color w:val="000000"/>
          <w:spacing w:val="0"/>
          <w:w w:val="100"/>
          <w:position w:val="0"/>
        </w:rPr>
        <w:t>能够消除或显著减少会计错配。</w:t>
      </w:r>
    </w:p>
    <w:p>
      <w:pPr>
        <w:pStyle w:val="Style20"/>
        <w:keepNext w:val="0"/>
        <w:keepLines w:val="0"/>
        <w:widowControl w:val="0"/>
        <w:numPr>
          <w:ilvl w:val="0"/>
          <w:numId w:val="103"/>
        </w:numPr>
        <w:shd w:val="clear" w:color="auto" w:fill="auto"/>
        <w:tabs>
          <w:tab w:pos="716" w:val="left"/>
        </w:tabs>
        <w:bidi w:val="0"/>
        <w:spacing w:before="0" w:after="40" w:line="298" w:lineRule="exact"/>
        <w:ind w:left="0" w:right="0"/>
        <w:jc w:val="both"/>
      </w:pPr>
      <w:bookmarkStart w:id="869" w:name="bookmark869"/>
      <w:bookmarkEnd w:id="869"/>
      <w:r>
        <w:rPr>
          <w:color w:val="000000"/>
          <w:spacing w:val="0"/>
          <w:w w:val="100"/>
          <w:position w:val="0"/>
        </w:rPr>
        <w:t>根据正式书面文件载明的企业风险管理或投资策略，以公允价值为基础对金融负债组合或金融资产和金融负债组合进 行管理和业绩评价，并在企业内部以此为基础向关键管理人员报告。</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0"/>
        <w:keepNext w:val="0"/>
        <w:keepLines w:val="0"/>
        <w:widowControl w:val="0"/>
        <w:shd w:val="clear" w:color="auto" w:fill="auto"/>
        <w:tabs>
          <w:tab w:pos="741" w:val="left"/>
        </w:tabs>
        <w:bidi w:val="0"/>
        <w:spacing w:before="0" w:after="0" w:line="360" w:lineRule="auto"/>
        <w:ind w:left="0" w:right="0"/>
        <w:jc w:val="both"/>
      </w:pPr>
      <w:bookmarkStart w:id="870" w:name="bookmark870"/>
      <w:r>
        <w:rPr>
          <w:rFonts w:ascii="Times New Roman" w:eastAsia="Times New Roman" w:hAnsi="Times New Roman" w:cs="Times New Roman"/>
          <w:color w:val="000000"/>
          <w:spacing w:val="0"/>
          <w:w w:val="100"/>
          <w:position w:val="0"/>
          <w:sz w:val="18"/>
          <w:szCs w:val="18"/>
        </w:rPr>
        <w:t>2</w:t>
      </w:r>
      <w:bookmarkEnd w:id="870"/>
      <w:r>
        <w:rPr>
          <w:color w:val="000000"/>
          <w:spacing w:val="0"/>
          <w:w w:val="100"/>
          <w:position w:val="0"/>
        </w:rPr>
        <w:t>）</w:t>
        <w:tab/>
        <w:t>其他金融负债</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0"/>
        <w:keepNext w:val="0"/>
        <w:keepLines w:val="0"/>
        <w:widowControl w:val="0"/>
        <w:numPr>
          <w:ilvl w:val="0"/>
          <w:numId w:val="105"/>
        </w:numPr>
        <w:shd w:val="clear" w:color="auto" w:fill="auto"/>
        <w:tabs>
          <w:tab w:pos="746" w:val="left"/>
        </w:tabs>
        <w:bidi w:val="0"/>
        <w:spacing w:before="0" w:after="40" w:line="312" w:lineRule="exact"/>
        <w:ind w:left="0" w:right="0"/>
        <w:jc w:val="both"/>
      </w:pPr>
      <w:bookmarkStart w:id="871" w:name="bookmark871"/>
      <w:bookmarkEnd w:id="871"/>
      <w:r>
        <w:rPr>
          <w:color w:val="000000"/>
          <w:spacing w:val="0"/>
          <w:w w:val="100"/>
          <w:position w:val="0"/>
        </w:rPr>
        <w:t>以公允价值计量且其变动计入当期损益的金融负债。</w:t>
      </w:r>
    </w:p>
    <w:p>
      <w:pPr>
        <w:pStyle w:val="Style20"/>
        <w:keepNext w:val="0"/>
        <w:keepLines w:val="0"/>
        <w:widowControl w:val="0"/>
        <w:numPr>
          <w:ilvl w:val="0"/>
          <w:numId w:val="105"/>
        </w:numPr>
        <w:shd w:val="clear" w:color="auto" w:fill="auto"/>
        <w:tabs>
          <w:tab w:pos="746" w:val="left"/>
        </w:tabs>
        <w:bidi w:val="0"/>
        <w:spacing w:before="0" w:after="40" w:line="312" w:lineRule="exact"/>
        <w:ind w:left="0" w:right="0"/>
        <w:jc w:val="both"/>
      </w:pPr>
      <w:bookmarkStart w:id="872" w:name="bookmark872"/>
      <w:bookmarkEnd w:id="872"/>
      <w:r>
        <w:rPr>
          <w:color w:val="000000"/>
          <w:spacing w:val="0"/>
          <w:w w:val="100"/>
          <w:position w:val="0"/>
        </w:rPr>
        <w:t>金融资产转移不符合终止确认条件或继续涉入被转移金融资产所形成的金融负债。</w:t>
      </w:r>
    </w:p>
    <w:p>
      <w:pPr>
        <w:pStyle w:val="Style20"/>
        <w:keepNext w:val="0"/>
        <w:keepLines w:val="0"/>
        <w:widowControl w:val="0"/>
        <w:numPr>
          <w:ilvl w:val="0"/>
          <w:numId w:val="105"/>
        </w:numPr>
        <w:shd w:val="clear" w:color="auto" w:fill="auto"/>
        <w:tabs>
          <w:tab w:pos="746" w:val="left"/>
        </w:tabs>
        <w:bidi w:val="0"/>
        <w:spacing w:before="0" w:after="40" w:line="312" w:lineRule="exact"/>
        <w:ind w:left="0" w:right="0"/>
        <w:jc w:val="both"/>
      </w:pPr>
      <w:bookmarkStart w:id="873" w:name="bookmark873"/>
      <w:bookmarkEnd w:id="873"/>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w:t>
      </w:r>
      <w:r>
        <w:rPr>
          <w:color w:val="000000"/>
          <w:spacing w:val="0"/>
          <w:w w:val="100"/>
          <w:position w:val="0"/>
        </w:rPr>
        <w:t>后按照损失准备金额以及初始确认金额扣除担保期内的累计摊销额后的余额孰高进行计量。</w:t>
      </w:r>
    </w:p>
    <w:p>
      <w:pPr>
        <w:pStyle w:val="Style20"/>
        <w:keepNext w:val="0"/>
        <w:keepLines w:val="0"/>
        <w:widowControl w:val="0"/>
        <w:shd w:val="clear" w:color="auto" w:fill="auto"/>
        <w:tabs>
          <w:tab w:pos="805" w:val="left"/>
        </w:tabs>
        <w:bidi w:val="0"/>
        <w:spacing w:before="0" w:after="0" w:line="314" w:lineRule="exact"/>
        <w:ind w:left="0" w:right="0" w:firstLine="36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金融资产和金融负债的终止确认</w:t>
      </w:r>
    </w:p>
    <w:p>
      <w:pPr>
        <w:pStyle w:val="Style20"/>
        <w:keepNext w:val="0"/>
        <w:keepLines w:val="0"/>
        <w:widowControl w:val="0"/>
        <w:shd w:val="clear" w:color="auto" w:fill="auto"/>
        <w:tabs>
          <w:tab w:pos="709" w:val="left"/>
        </w:tabs>
        <w:bidi w:val="0"/>
        <w:spacing w:before="0" w:after="0" w:line="314" w:lineRule="exact"/>
        <w:ind w:left="0" w:right="0" w:firstLine="360"/>
        <w:jc w:val="both"/>
      </w:pPr>
      <w:bookmarkStart w:id="875" w:name="bookmark875"/>
      <w:r>
        <w:rPr>
          <w:rFonts w:ascii="Times New Roman" w:eastAsia="Times New Roman" w:hAnsi="Times New Roman" w:cs="Times New Roman"/>
          <w:color w:val="000000"/>
          <w:spacing w:val="0"/>
          <w:w w:val="100"/>
          <w:position w:val="0"/>
          <w:sz w:val="18"/>
          <w:szCs w:val="18"/>
        </w:rPr>
        <w:t>1</w:t>
      </w:r>
      <w:bookmarkEnd w:id="875"/>
      <w:r>
        <w:rPr>
          <w:color w:val="000000"/>
          <w:spacing w:val="0"/>
          <w:w w:val="100"/>
          <w:position w:val="0"/>
        </w:rPr>
        <w:t>）</w:t>
        <w:tab/>
        <w:t>金融资产满足下列条件之一的，终止确认金融资产，即从其账户和资产负债表内予以转销：</w:t>
      </w:r>
    </w:p>
    <w:p>
      <w:pPr>
        <w:pStyle w:val="Style20"/>
        <w:keepNext w:val="0"/>
        <w:keepLines w:val="0"/>
        <w:widowControl w:val="0"/>
        <w:numPr>
          <w:ilvl w:val="0"/>
          <w:numId w:val="107"/>
        </w:numPr>
        <w:shd w:val="clear" w:color="auto" w:fill="auto"/>
        <w:tabs>
          <w:tab w:pos="733" w:val="left"/>
        </w:tabs>
        <w:bidi w:val="0"/>
        <w:spacing w:before="0" w:after="0" w:line="314" w:lineRule="exact"/>
        <w:ind w:left="0" w:right="0" w:firstLine="360"/>
        <w:jc w:val="both"/>
      </w:pPr>
      <w:bookmarkStart w:id="876" w:name="bookmark876"/>
      <w:bookmarkEnd w:id="876"/>
      <w:r>
        <w:rPr>
          <w:color w:val="000000"/>
          <w:spacing w:val="0"/>
          <w:w w:val="100"/>
          <w:position w:val="0"/>
        </w:rPr>
        <w:t>收取该金融资产现金流量的合同权利终止。</w:t>
      </w:r>
    </w:p>
    <w:p>
      <w:pPr>
        <w:pStyle w:val="Style20"/>
        <w:keepNext w:val="0"/>
        <w:keepLines w:val="0"/>
        <w:widowControl w:val="0"/>
        <w:numPr>
          <w:ilvl w:val="0"/>
          <w:numId w:val="107"/>
        </w:numPr>
        <w:shd w:val="clear" w:color="auto" w:fill="auto"/>
        <w:tabs>
          <w:tab w:pos="733" w:val="left"/>
        </w:tabs>
        <w:bidi w:val="0"/>
        <w:spacing w:before="0" w:after="140" w:line="314" w:lineRule="exact"/>
        <w:ind w:left="0" w:right="0" w:firstLine="360"/>
        <w:jc w:val="both"/>
      </w:pPr>
      <w:bookmarkStart w:id="877" w:name="bookmark877"/>
      <w:bookmarkEnd w:id="877"/>
      <w:r>
        <w:rPr>
          <w:color w:val="000000"/>
          <w:spacing w:val="0"/>
          <w:w w:val="100"/>
          <w:position w:val="0"/>
        </w:rPr>
        <w:t>该金融资产已转移，且该转移满足金融资产终止确认的规定。</w:t>
      </w:r>
    </w:p>
    <w:p>
      <w:pPr>
        <w:pStyle w:val="Style20"/>
        <w:keepNext w:val="0"/>
        <w:keepLines w:val="0"/>
        <w:widowControl w:val="0"/>
        <w:shd w:val="clear" w:color="auto" w:fill="auto"/>
        <w:tabs>
          <w:tab w:pos="728" w:val="left"/>
        </w:tabs>
        <w:bidi w:val="0"/>
        <w:spacing w:before="0" w:after="0" w:line="360" w:lineRule="auto"/>
        <w:ind w:left="0" w:right="0" w:firstLine="360"/>
        <w:jc w:val="both"/>
      </w:pPr>
      <w:bookmarkStart w:id="878" w:name="bookmark878"/>
      <w:r>
        <w:rPr>
          <w:rFonts w:ascii="Times New Roman" w:eastAsia="Times New Roman" w:hAnsi="Times New Roman" w:cs="Times New Roman"/>
          <w:color w:val="000000"/>
          <w:spacing w:val="0"/>
          <w:w w:val="100"/>
          <w:position w:val="0"/>
          <w:sz w:val="18"/>
          <w:szCs w:val="18"/>
        </w:rPr>
        <w:t>2</w:t>
      </w:r>
      <w:bookmarkEnd w:id="878"/>
      <w:r>
        <w:rPr>
          <w:color w:val="000000"/>
          <w:spacing w:val="0"/>
          <w:w w:val="100"/>
          <w:position w:val="0"/>
        </w:rPr>
        <w:t>）</w:t>
        <w:tab/>
        <w:t>金融负债终止确认条件</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20"/>
        <w:keepNext w:val="0"/>
        <w:keepLines w:val="0"/>
        <w:widowControl w:val="0"/>
        <w:shd w:val="clear" w:color="auto" w:fill="auto"/>
        <w:tabs>
          <w:tab w:pos="805" w:val="left"/>
        </w:tabs>
        <w:bidi w:val="0"/>
        <w:spacing w:before="0" w:after="0" w:line="314" w:lineRule="exact"/>
        <w:ind w:left="0" w:right="0" w:firstLine="36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金融资产转移的确认依据和计量方法</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20"/>
        <w:keepNext w:val="0"/>
        <w:keepLines w:val="0"/>
        <w:widowControl w:val="0"/>
        <w:shd w:val="clear" w:color="auto" w:fill="auto"/>
        <w:tabs>
          <w:tab w:pos="718" w:val="left"/>
        </w:tabs>
        <w:bidi w:val="0"/>
        <w:spacing w:before="0" w:after="140" w:line="307" w:lineRule="exact"/>
        <w:ind w:left="0" w:right="0" w:firstLine="360"/>
        <w:jc w:val="both"/>
      </w:pPr>
      <w:bookmarkStart w:id="880" w:name="bookmark880"/>
      <w:r>
        <w:rPr>
          <w:rFonts w:ascii="Times New Roman" w:eastAsia="Times New Roman" w:hAnsi="Times New Roman" w:cs="Times New Roman"/>
          <w:color w:val="000000"/>
          <w:spacing w:val="0"/>
          <w:w w:val="100"/>
          <w:position w:val="0"/>
          <w:sz w:val="18"/>
          <w:szCs w:val="18"/>
        </w:rPr>
        <w:t>1</w:t>
      </w:r>
      <w:bookmarkEnd w:id="880"/>
      <w:r>
        <w:rPr>
          <w:color w:val="000000"/>
          <w:spacing w:val="0"/>
          <w:w w:val="100"/>
          <w:position w:val="0"/>
        </w:rPr>
        <w:t>）</w:t>
        <w:tab/>
        <w:t>转移了金融资产所有权上几乎所有风险和报酬的，则终止确认该金融资产，并将转移中产生或保留的权利和义务单 独确认为资产或负债。</w:t>
      </w:r>
    </w:p>
    <w:p>
      <w:pPr>
        <w:pStyle w:val="Style20"/>
        <w:keepNext w:val="0"/>
        <w:keepLines w:val="0"/>
        <w:widowControl w:val="0"/>
        <w:shd w:val="clear" w:color="auto" w:fill="auto"/>
        <w:tabs>
          <w:tab w:pos="728" w:val="left"/>
        </w:tabs>
        <w:bidi w:val="0"/>
        <w:spacing w:before="0" w:after="0" w:line="360" w:lineRule="auto"/>
        <w:ind w:left="0" w:right="0" w:firstLine="360"/>
        <w:jc w:val="both"/>
      </w:pPr>
      <w:bookmarkStart w:id="881" w:name="bookmark881"/>
      <w:r>
        <w:rPr>
          <w:rFonts w:ascii="Times New Roman" w:eastAsia="Times New Roman" w:hAnsi="Times New Roman" w:cs="Times New Roman"/>
          <w:color w:val="000000"/>
          <w:spacing w:val="0"/>
          <w:w w:val="100"/>
          <w:position w:val="0"/>
          <w:sz w:val="18"/>
          <w:szCs w:val="18"/>
        </w:rPr>
        <w:t>2</w:t>
      </w:r>
      <w:bookmarkEnd w:id="881"/>
      <w:r>
        <w:rPr>
          <w:color w:val="000000"/>
          <w:spacing w:val="0"/>
          <w:w w:val="100"/>
          <w:position w:val="0"/>
        </w:rPr>
        <w:t>）</w:t>
        <w:tab/>
        <w:t>保留了金融资产所有权上几乎所有风险和报酬的，则继续确认该金融资产。</w:t>
      </w:r>
    </w:p>
    <w:p>
      <w:pPr>
        <w:pStyle w:val="Style20"/>
        <w:keepNext w:val="0"/>
        <w:keepLines w:val="0"/>
        <w:widowControl w:val="0"/>
        <w:shd w:val="clear" w:color="auto" w:fill="auto"/>
        <w:bidi w:val="0"/>
        <w:spacing w:before="0" w:after="0" w:line="317" w:lineRule="exact"/>
        <w:ind w:left="0" w:right="0" w:firstLine="360"/>
        <w:jc w:val="both"/>
      </w:pPr>
      <w:bookmarkStart w:id="882" w:name="bookmark882"/>
      <w:r>
        <w:rPr>
          <w:rFonts w:ascii="Times New Roman" w:eastAsia="Times New Roman" w:hAnsi="Times New Roman" w:cs="Times New Roman"/>
          <w:color w:val="000000"/>
          <w:spacing w:val="0"/>
          <w:w w:val="100"/>
          <w:position w:val="0"/>
          <w:sz w:val="18"/>
          <w:szCs w:val="18"/>
        </w:rPr>
        <w:t>3</w:t>
      </w:r>
      <w:bookmarkEnd w:id="882"/>
      <w:r>
        <w:rPr>
          <w:color w:val="000000"/>
          <w:spacing w:val="0"/>
          <w:w w:val="100"/>
          <w:position w:val="0"/>
        </w:rPr>
        <w:t>） 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）之外的其他情形），则根据其 是否保留了对金融资产的控制，分别下列情形处理：</w:t>
      </w:r>
    </w:p>
    <w:p>
      <w:pPr>
        <w:pStyle w:val="Style20"/>
        <w:keepNext w:val="0"/>
        <w:keepLines w:val="0"/>
        <w:widowControl w:val="0"/>
        <w:numPr>
          <w:ilvl w:val="0"/>
          <w:numId w:val="109"/>
        </w:numPr>
        <w:shd w:val="clear" w:color="auto" w:fill="auto"/>
        <w:tabs>
          <w:tab w:pos="733" w:val="left"/>
        </w:tabs>
        <w:bidi w:val="0"/>
        <w:spacing w:before="0" w:after="0" w:line="314" w:lineRule="exact"/>
        <w:ind w:left="0" w:right="0" w:firstLine="360"/>
        <w:jc w:val="both"/>
      </w:pPr>
      <w:bookmarkStart w:id="883" w:name="bookmark883"/>
      <w:bookmarkEnd w:id="883"/>
      <w:r>
        <w:rPr>
          <w:color w:val="000000"/>
          <w:spacing w:val="0"/>
          <w:w w:val="100"/>
          <w:position w:val="0"/>
        </w:rPr>
        <w:t>未保留对该金融资产控制的，则终止确认该金融资产，并将转移中产生或保留的权利和义务单独确认为资产或负债。</w:t>
      </w:r>
    </w:p>
    <w:p>
      <w:pPr>
        <w:pStyle w:val="Style20"/>
        <w:keepNext w:val="0"/>
        <w:keepLines w:val="0"/>
        <w:widowControl w:val="0"/>
        <w:numPr>
          <w:ilvl w:val="0"/>
          <w:numId w:val="109"/>
        </w:numPr>
        <w:shd w:val="clear" w:color="auto" w:fill="auto"/>
        <w:tabs>
          <w:tab w:pos="728" w:val="left"/>
        </w:tabs>
        <w:bidi w:val="0"/>
        <w:spacing w:before="0" w:after="0" w:line="312" w:lineRule="exact"/>
        <w:ind w:left="0" w:right="0" w:firstLine="360"/>
        <w:jc w:val="both"/>
      </w:pPr>
      <w:bookmarkStart w:id="884" w:name="bookmark884"/>
      <w:bookmarkEnd w:id="884"/>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0"/>
        <w:keepNext w:val="0"/>
        <w:keepLines w:val="0"/>
        <w:widowControl w:val="0"/>
        <w:shd w:val="clear" w:color="auto" w:fill="auto"/>
        <w:tabs>
          <w:tab w:pos="709" w:val="left"/>
        </w:tabs>
        <w:bidi w:val="0"/>
        <w:spacing w:before="0" w:after="0" w:line="360" w:lineRule="auto"/>
        <w:ind w:left="0" w:right="0" w:firstLine="360"/>
        <w:jc w:val="both"/>
      </w:pPr>
      <w:bookmarkStart w:id="885" w:name="bookmark885"/>
      <w:r>
        <w:rPr>
          <w:rFonts w:ascii="Times New Roman" w:eastAsia="Times New Roman" w:hAnsi="Times New Roman" w:cs="Times New Roman"/>
          <w:color w:val="000000"/>
          <w:spacing w:val="0"/>
          <w:w w:val="100"/>
          <w:position w:val="0"/>
          <w:sz w:val="18"/>
          <w:szCs w:val="18"/>
        </w:rPr>
        <w:t>1</w:t>
      </w:r>
      <w:bookmarkEnd w:id="885"/>
      <w:r>
        <w:rPr>
          <w:color w:val="000000"/>
          <w:spacing w:val="0"/>
          <w:w w:val="100"/>
          <w:position w:val="0"/>
        </w:rPr>
        <w:t>）</w:t>
        <w:tab/>
        <w:t>金融资产整体转移满足终止确认条件的，将下列两项金额的差额计入当期损益：</w:t>
      </w:r>
    </w:p>
    <w:p>
      <w:pPr>
        <w:pStyle w:val="Style20"/>
        <w:keepNext w:val="0"/>
        <w:keepLines w:val="0"/>
        <w:widowControl w:val="0"/>
        <w:numPr>
          <w:ilvl w:val="0"/>
          <w:numId w:val="111"/>
        </w:numPr>
        <w:shd w:val="clear" w:color="auto" w:fill="auto"/>
        <w:tabs>
          <w:tab w:pos="733" w:val="left"/>
        </w:tabs>
        <w:bidi w:val="0"/>
        <w:spacing w:before="0" w:after="0" w:line="314" w:lineRule="exact"/>
        <w:ind w:left="0" w:right="0" w:firstLine="360"/>
        <w:jc w:val="both"/>
      </w:pPr>
      <w:bookmarkStart w:id="886" w:name="bookmark886"/>
      <w:bookmarkEnd w:id="886"/>
      <w:r>
        <w:rPr>
          <w:color w:val="000000"/>
          <w:spacing w:val="0"/>
          <w:w w:val="100"/>
          <w:position w:val="0"/>
        </w:rPr>
        <w:t>被转移金融资产在终止确认日的账面价值。</w:t>
      </w:r>
    </w:p>
    <w:p>
      <w:pPr>
        <w:pStyle w:val="Style20"/>
        <w:keepNext w:val="0"/>
        <w:keepLines w:val="0"/>
        <w:widowControl w:val="0"/>
        <w:numPr>
          <w:ilvl w:val="0"/>
          <w:numId w:val="111"/>
        </w:numPr>
        <w:shd w:val="clear" w:color="auto" w:fill="auto"/>
        <w:tabs>
          <w:tab w:pos="728" w:val="left"/>
        </w:tabs>
        <w:bidi w:val="0"/>
        <w:spacing w:before="0" w:after="0" w:line="312" w:lineRule="exact"/>
        <w:ind w:left="0" w:right="0" w:firstLine="360"/>
        <w:jc w:val="both"/>
      </w:pPr>
      <w:bookmarkStart w:id="887" w:name="bookmark887"/>
      <w:bookmarkEnd w:id="887"/>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转移的金融资产为以公允价值计量且其变动计入其他综合收益的金融资产）之和。</w:t>
      </w:r>
    </w:p>
    <w:p>
      <w:pPr>
        <w:pStyle w:val="Style20"/>
        <w:keepNext w:val="0"/>
        <w:keepLines w:val="0"/>
        <w:widowControl w:val="0"/>
        <w:shd w:val="clear" w:color="auto" w:fill="auto"/>
        <w:bidi w:val="0"/>
        <w:spacing w:before="0" w:after="0" w:line="310" w:lineRule="exact"/>
        <w:ind w:left="0" w:right="0" w:firstLine="360"/>
        <w:jc w:val="both"/>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 金融资产部分转移且该被转移部分整体满足终止确认条件的，将转移前金融资产整体的账面价值，在终止确认部分 和继续确认部分（在此种情形下，所保留的服务资产应当视同继续确认金融资产的一部分）之间，按照转移日各自的相对公 允价值进行分摊，并将下列两项金额的差额计入当期损益：</w:t>
      </w:r>
    </w:p>
    <w:p>
      <w:pPr>
        <w:pStyle w:val="Style20"/>
        <w:keepNext w:val="0"/>
        <w:keepLines w:val="0"/>
        <w:widowControl w:val="0"/>
        <w:numPr>
          <w:ilvl w:val="0"/>
          <w:numId w:val="113"/>
        </w:numPr>
        <w:shd w:val="clear" w:color="auto" w:fill="auto"/>
        <w:tabs>
          <w:tab w:pos="733" w:val="left"/>
        </w:tabs>
        <w:bidi w:val="0"/>
        <w:spacing w:before="0" w:after="0" w:line="314" w:lineRule="exact"/>
        <w:ind w:left="0" w:right="0" w:firstLine="360"/>
        <w:jc w:val="both"/>
      </w:pPr>
      <w:bookmarkStart w:id="889" w:name="bookmark889"/>
      <w:bookmarkEnd w:id="889"/>
      <w:r>
        <w:rPr>
          <w:color w:val="000000"/>
          <w:spacing w:val="0"/>
          <w:w w:val="100"/>
          <w:position w:val="0"/>
        </w:rPr>
        <w:t>终止确认部分在终止确认日的账面价值。</w:t>
      </w:r>
    </w:p>
    <w:p>
      <w:pPr>
        <w:pStyle w:val="Style20"/>
        <w:keepNext w:val="0"/>
        <w:keepLines w:val="0"/>
        <w:widowControl w:val="0"/>
        <w:numPr>
          <w:ilvl w:val="0"/>
          <w:numId w:val="113"/>
        </w:numPr>
        <w:shd w:val="clear" w:color="auto" w:fill="auto"/>
        <w:tabs>
          <w:tab w:pos="723" w:val="left"/>
        </w:tabs>
        <w:bidi w:val="0"/>
        <w:spacing w:before="0" w:after="0" w:line="317" w:lineRule="exact"/>
        <w:ind w:left="0" w:right="0" w:firstLine="360"/>
        <w:jc w:val="both"/>
      </w:pPr>
      <w:bookmarkStart w:id="890" w:name="bookmark890"/>
      <w:bookmarkEnd w:id="890"/>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shd w:val="clear" w:color="auto" w:fill="auto"/>
        <w:tabs>
          <w:tab w:pos="805" w:val="left"/>
        </w:tabs>
        <w:bidi w:val="0"/>
        <w:spacing w:before="0" w:after="0" w:line="314" w:lineRule="exact"/>
        <w:ind w:left="0" w:right="0" w:firstLine="36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金融资产和金融负债公允价值的确定方法</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0"/>
        <w:keepNext w:val="0"/>
        <w:keepLines w:val="0"/>
        <w:widowControl w:val="0"/>
        <w:shd w:val="clear" w:color="auto" w:fill="auto"/>
        <w:bidi w:val="0"/>
        <w:spacing w:before="0" w:after="0" w:line="313" w:lineRule="exact"/>
        <w:ind w:left="0" w:right="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信用损失为基础进行减值会计处理并确认损失准备。</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0"/>
        <w:keepNext w:val="0"/>
        <w:keepLines w:val="0"/>
        <w:widowControl w:val="0"/>
        <w:shd w:val="clear" w:color="auto" w:fill="auto"/>
        <w:tabs>
          <w:tab w:pos="669" w:val="left"/>
        </w:tabs>
        <w:bidi w:val="0"/>
        <w:spacing w:before="0" w:after="0" w:line="322" w:lineRule="exact"/>
        <w:ind w:left="0" w:right="0"/>
        <w:jc w:val="both"/>
      </w:pPr>
      <w:bookmarkStart w:id="893" w:name="bookmark893"/>
      <w:r>
        <w:rPr>
          <w:rFonts w:ascii="Times New Roman" w:eastAsia="Times New Roman" w:hAnsi="Times New Roman" w:cs="Times New Roman"/>
          <w:color w:val="000000"/>
          <w:spacing w:val="0"/>
          <w:w w:val="100"/>
          <w:position w:val="0"/>
          <w:sz w:val="18"/>
          <w:szCs w:val="18"/>
        </w:rPr>
        <w:t>1</w:t>
      </w:r>
      <w:bookmarkEnd w:id="893"/>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20"/>
        <w:keepNext w:val="0"/>
        <w:keepLines w:val="0"/>
        <w:widowControl w:val="0"/>
        <w:shd w:val="clear" w:color="auto" w:fill="auto"/>
        <w:tabs>
          <w:tab w:pos="669" w:val="left"/>
        </w:tabs>
        <w:bidi w:val="0"/>
        <w:spacing w:before="0" w:after="0" w:line="326" w:lineRule="exact"/>
        <w:ind w:left="0" w:right="0"/>
        <w:jc w:val="both"/>
      </w:pPr>
      <w:bookmarkStart w:id="894" w:name="bookmark894"/>
      <w:r>
        <w:rPr>
          <w:rFonts w:ascii="Times New Roman" w:eastAsia="Times New Roman" w:hAnsi="Times New Roman" w:cs="Times New Roman"/>
          <w:color w:val="000000"/>
          <w:spacing w:val="0"/>
          <w:w w:val="100"/>
          <w:position w:val="0"/>
          <w:sz w:val="18"/>
          <w:szCs w:val="18"/>
        </w:rPr>
        <w:t>2</w:t>
      </w:r>
      <w:bookmarkEnd w:id="894"/>
      <w:r>
        <w:rPr>
          <w:color w:val="000000"/>
          <w:spacing w:val="0"/>
          <w:w w:val="100"/>
          <w:position w:val="0"/>
        </w:rPr>
        <w:t>）</w:t>
        <w:tab/>
        <w:t>如果该金融工具的信用风险自初始确认后已显著增加但尚未发生信用减值的，处于第二阶段，则按照相当于该金融 工具整个存续期内预期信用损失的金额计量其损失准备，并按照账面余额和实际利率计算利息收入。</w:t>
      </w:r>
    </w:p>
    <w:p>
      <w:pPr>
        <w:pStyle w:val="Style20"/>
        <w:keepNext w:val="0"/>
        <w:keepLines w:val="0"/>
        <w:widowControl w:val="0"/>
        <w:shd w:val="clear" w:color="auto" w:fill="auto"/>
        <w:tabs>
          <w:tab w:pos="679" w:val="left"/>
        </w:tabs>
        <w:bidi w:val="0"/>
        <w:spacing w:before="0" w:after="0" w:line="326" w:lineRule="exact"/>
        <w:ind w:left="0" w:right="0"/>
        <w:jc w:val="both"/>
      </w:pPr>
      <w:bookmarkStart w:id="895" w:name="bookmark895"/>
      <w:r>
        <w:rPr>
          <w:rFonts w:ascii="Times New Roman" w:eastAsia="Times New Roman" w:hAnsi="Times New Roman" w:cs="Times New Roman"/>
          <w:color w:val="000000"/>
          <w:spacing w:val="0"/>
          <w:w w:val="100"/>
          <w:position w:val="0"/>
          <w:sz w:val="18"/>
          <w:szCs w:val="18"/>
        </w:rPr>
        <w:t>3</w:t>
      </w:r>
      <w:bookmarkEnd w:id="895"/>
      <w:r>
        <w:rPr>
          <w:color w:val="000000"/>
          <w:spacing w:val="0"/>
          <w:w w:val="100"/>
          <w:position w:val="0"/>
        </w:rPr>
        <w:t>）</w:t>
        <w:tab/>
        <w:t>如果该金融工具自初始确认后已经发生信用减值的，处于第三阶段，本公司按照相当于该金融工具整个存续期内预 期信用损失的金额计量其损失准备，并按照摊余成本和实际利率计算利息收入。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月内预期信用损失的金额计量该金融工具的损失准备，由此形成的损失准备的转回金额作为减值利得计入当期损益。</w:t>
      </w:r>
    </w:p>
    <w:p>
      <w:pPr>
        <w:pStyle w:val="Style20"/>
        <w:keepNext w:val="0"/>
        <w:keepLines w:val="0"/>
        <w:widowControl w:val="0"/>
        <w:shd w:val="clear" w:color="auto" w:fill="auto"/>
        <w:bidi w:val="0"/>
        <w:spacing w:before="0" w:after="0" w:line="360" w:lineRule="auto"/>
        <w:ind w:left="0" w:right="0"/>
        <w:jc w:val="both"/>
      </w:pPr>
      <w:bookmarkStart w:id="896" w:name="bookmark896"/>
      <w:r>
        <w:rPr>
          <w:rFonts w:ascii="Times New Roman" w:eastAsia="Times New Roman" w:hAnsi="Times New Roman" w:cs="Times New Roman"/>
          <w:color w:val="000000"/>
          <w:spacing w:val="0"/>
          <w:w w:val="100"/>
          <w:position w:val="0"/>
          <w:sz w:val="18"/>
          <w:szCs w:val="18"/>
        </w:rPr>
        <w:t>1</w:t>
      </w:r>
      <w:bookmarkEnd w:id="896"/>
      <w:r>
        <w:rPr>
          <w:color w:val="000000"/>
          <w:spacing w:val="0"/>
          <w:w w:val="100"/>
          <w:position w:val="0"/>
        </w:rPr>
        <w:t>）信用风险显著增加</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本公司在评估信用风险是否显著增加时会考虑如下因素：</w:t>
      </w:r>
    </w:p>
    <w:p>
      <w:pPr>
        <w:pStyle w:val="Style20"/>
        <w:keepNext w:val="0"/>
        <w:keepLines w:val="0"/>
        <w:widowControl w:val="0"/>
        <w:numPr>
          <w:ilvl w:val="0"/>
          <w:numId w:val="115"/>
        </w:numPr>
        <w:shd w:val="clear" w:color="auto" w:fill="auto"/>
        <w:tabs>
          <w:tab w:pos="704" w:val="left"/>
        </w:tabs>
        <w:bidi w:val="0"/>
        <w:spacing w:before="0" w:after="0" w:line="313" w:lineRule="exact"/>
        <w:ind w:left="0" w:right="0"/>
        <w:jc w:val="both"/>
      </w:pPr>
      <w:bookmarkStart w:id="897" w:name="bookmark897"/>
      <w:bookmarkEnd w:id="897"/>
      <w:r>
        <w:rPr>
          <w:color w:val="000000"/>
          <w:spacing w:val="0"/>
          <w:w w:val="100"/>
          <w:position w:val="0"/>
        </w:rPr>
        <w:t>债务人经营成果实际或预期是否发生显著变化；</w:t>
      </w:r>
    </w:p>
    <w:p>
      <w:pPr>
        <w:pStyle w:val="Style20"/>
        <w:keepNext w:val="0"/>
        <w:keepLines w:val="0"/>
        <w:widowControl w:val="0"/>
        <w:numPr>
          <w:ilvl w:val="0"/>
          <w:numId w:val="115"/>
        </w:numPr>
        <w:shd w:val="clear" w:color="auto" w:fill="auto"/>
        <w:tabs>
          <w:tab w:pos="704" w:val="left"/>
        </w:tabs>
        <w:bidi w:val="0"/>
        <w:spacing w:before="0" w:after="0" w:line="313" w:lineRule="exact"/>
        <w:ind w:left="0" w:right="0"/>
        <w:jc w:val="both"/>
      </w:pPr>
      <w:bookmarkStart w:id="898" w:name="bookmark898"/>
      <w:bookmarkEnd w:id="898"/>
      <w:r>
        <w:rPr>
          <w:color w:val="000000"/>
          <w:spacing w:val="0"/>
          <w:w w:val="100"/>
          <w:position w:val="0"/>
        </w:rPr>
        <w:t>债务人所处的监管、经济或技术环境是否发生显著不利变化；</w:t>
      </w:r>
    </w:p>
    <w:p>
      <w:pPr>
        <w:pStyle w:val="Style20"/>
        <w:keepNext w:val="0"/>
        <w:keepLines w:val="0"/>
        <w:widowControl w:val="0"/>
        <w:numPr>
          <w:ilvl w:val="0"/>
          <w:numId w:val="115"/>
        </w:numPr>
        <w:shd w:val="clear" w:color="auto" w:fill="auto"/>
        <w:tabs>
          <w:tab w:pos="664" w:val="left"/>
        </w:tabs>
        <w:bidi w:val="0"/>
        <w:spacing w:before="0" w:after="0" w:line="307" w:lineRule="exact"/>
        <w:ind w:left="0" w:right="0"/>
        <w:jc w:val="both"/>
      </w:pPr>
      <w:bookmarkStart w:id="899" w:name="bookmark899"/>
      <w:bookmarkEnd w:id="899"/>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20"/>
        <w:keepNext w:val="0"/>
        <w:keepLines w:val="0"/>
        <w:widowControl w:val="0"/>
        <w:numPr>
          <w:ilvl w:val="0"/>
          <w:numId w:val="115"/>
        </w:numPr>
        <w:shd w:val="clear" w:color="auto" w:fill="auto"/>
        <w:tabs>
          <w:tab w:pos="733" w:val="left"/>
        </w:tabs>
        <w:bidi w:val="0"/>
        <w:spacing w:before="0" w:after="40" w:line="312" w:lineRule="exact"/>
        <w:ind w:left="0" w:right="0" w:firstLine="360"/>
        <w:jc w:val="both"/>
      </w:pPr>
      <w:bookmarkStart w:id="900" w:name="bookmark900"/>
      <w:bookmarkEnd w:id="900"/>
      <w:r>
        <w:rPr>
          <w:color w:val="000000"/>
          <w:spacing w:val="0"/>
          <w:w w:val="100"/>
          <w:position w:val="0"/>
        </w:rPr>
        <w:t>债务人预期表现和还款行为是否发生显著变化；</w:t>
      </w:r>
    </w:p>
    <w:p>
      <w:pPr>
        <w:pStyle w:val="Style20"/>
        <w:keepNext w:val="0"/>
        <w:keepLines w:val="0"/>
        <w:widowControl w:val="0"/>
        <w:numPr>
          <w:ilvl w:val="0"/>
          <w:numId w:val="115"/>
        </w:numPr>
        <w:shd w:val="clear" w:color="auto" w:fill="auto"/>
        <w:tabs>
          <w:tab w:pos="733" w:val="left"/>
        </w:tabs>
        <w:bidi w:val="0"/>
        <w:spacing w:before="0" w:after="40" w:line="312" w:lineRule="exact"/>
        <w:ind w:left="0" w:right="0" w:firstLine="360"/>
        <w:jc w:val="both"/>
      </w:pPr>
      <w:bookmarkStart w:id="901" w:name="bookmark901"/>
      <w:bookmarkEnd w:id="901"/>
      <w:r>
        <w:rPr>
          <w:color w:val="000000"/>
          <w:spacing w:val="0"/>
          <w:w w:val="100"/>
          <w:position w:val="0"/>
        </w:rPr>
        <w:t>本公司对金融工具信用管理方法是否发生变化等。</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0"/>
        <w:keepNext w:val="0"/>
        <w:keepLines w:val="0"/>
        <w:widowControl w:val="0"/>
        <w:shd w:val="clear" w:color="auto" w:fill="auto"/>
        <w:tabs>
          <w:tab w:pos="728" w:val="left"/>
        </w:tabs>
        <w:bidi w:val="0"/>
        <w:spacing w:before="0" w:after="0" w:line="360" w:lineRule="auto"/>
        <w:ind w:left="0" w:right="0" w:firstLine="36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已发生信用减值的金融资产</w:t>
      </w:r>
    </w:p>
    <w:p>
      <w:pPr>
        <w:pStyle w:val="Style20"/>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both"/>
      </w:pPr>
      <w:bookmarkStart w:id="903" w:name="bookmark903"/>
      <w:bookmarkEnd w:id="903"/>
      <w:r>
        <w:rPr>
          <w:color w:val="000000"/>
          <w:spacing w:val="0"/>
          <w:w w:val="100"/>
          <w:position w:val="0"/>
        </w:rPr>
        <w:t>发行方或债务人发生重大财务困难；</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both"/>
      </w:pPr>
      <w:bookmarkStart w:id="904" w:name="bookmark904"/>
      <w:bookmarkEnd w:id="904"/>
      <w:r>
        <w:rPr>
          <w:color w:val="000000"/>
          <w:spacing w:val="0"/>
          <w:w w:val="100"/>
          <w:position w:val="0"/>
        </w:rPr>
        <w:t>债务人违反合同，如偿付利息或本金违约或逾期等；</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both"/>
      </w:pPr>
      <w:bookmarkStart w:id="905" w:name="bookmark905"/>
      <w:bookmarkEnd w:id="905"/>
      <w:r>
        <w:rPr>
          <w:color w:val="000000"/>
          <w:spacing w:val="0"/>
          <w:w w:val="100"/>
          <w:position w:val="0"/>
        </w:rPr>
        <w:t>债权人出于与债务人财务困难有关的经济或合同考虑，给予债务人在任何其他情况下都不会做出的让步；</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both"/>
      </w:pPr>
      <w:bookmarkStart w:id="906" w:name="bookmark906"/>
      <w:bookmarkEnd w:id="906"/>
      <w:r>
        <w:rPr>
          <w:color w:val="000000"/>
          <w:spacing w:val="0"/>
          <w:w w:val="100"/>
          <w:position w:val="0"/>
        </w:rPr>
        <w:t>债务人很可能破产或进行其他财务重组；</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both"/>
      </w:pPr>
      <w:bookmarkStart w:id="907" w:name="bookmark907"/>
      <w:bookmarkEnd w:id="907"/>
      <w:r>
        <w:rPr>
          <w:color w:val="000000"/>
          <w:spacing w:val="0"/>
          <w:w w:val="100"/>
          <w:position w:val="0"/>
        </w:rPr>
        <w:t>发行方或债务人财务困难导致该金融资产的活跃市场消失；</w:t>
      </w:r>
    </w:p>
    <w:p>
      <w:pPr>
        <w:pStyle w:val="Style20"/>
        <w:keepNext w:val="0"/>
        <w:keepLines w:val="0"/>
        <w:widowControl w:val="0"/>
        <w:numPr>
          <w:ilvl w:val="0"/>
          <w:numId w:val="117"/>
        </w:numPr>
        <w:shd w:val="clear" w:color="auto" w:fill="auto"/>
        <w:tabs>
          <w:tab w:pos="733" w:val="left"/>
        </w:tabs>
        <w:bidi w:val="0"/>
        <w:spacing w:before="0" w:after="40" w:line="312" w:lineRule="exact"/>
        <w:ind w:left="0" w:right="0" w:firstLine="360"/>
        <w:jc w:val="left"/>
      </w:pPr>
      <w:bookmarkStart w:id="908" w:name="bookmark908"/>
      <w:bookmarkEnd w:id="908"/>
      <w:r>
        <w:rPr>
          <w:color w:val="000000"/>
          <w:spacing w:val="0"/>
          <w:w w:val="100"/>
          <w:position w:val="0"/>
        </w:rPr>
        <w:t>以大幅折扣购买或源生一项金融资产，该折扣反映了发生信用损失的事实。</w:t>
      </w:r>
    </w:p>
    <w:p>
      <w:pPr>
        <w:pStyle w:val="Style20"/>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金融资产发生信用减值，有可能是多个事件的共同作用所致，未必是可单独识别的事件所致。</w:t>
      </w:r>
    </w:p>
    <w:p>
      <w:pPr>
        <w:pStyle w:val="Style20"/>
        <w:keepNext w:val="0"/>
        <w:keepLines w:val="0"/>
        <w:widowControl w:val="0"/>
        <w:shd w:val="clear" w:color="auto" w:fill="auto"/>
        <w:tabs>
          <w:tab w:pos="728" w:val="left"/>
        </w:tabs>
        <w:bidi w:val="0"/>
        <w:spacing w:before="0" w:after="0" w:line="360" w:lineRule="auto"/>
        <w:ind w:left="0" w:right="0" w:firstLine="360"/>
        <w:jc w:val="left"/>
      </w:pPr>
      <w:bookmarkStart w:id="909" w:name="bookmark909"/>
      <w:r>
        <w:rPr>
          <w:rFonts w:ascii="Times New Roman" w:eastAsia="Times New Roman" w:hAnsi="Times New Roman" w:cs="Times New Roman"/>
          <w:color w:val="000000"/>
          <w:spacing w:val="0"/>
          <w:w w:val="100"/>
          <w:position w:val="0"/>
          <w:sz w:val="18"/>
          <w:szCs w:val="18"/>
        </w:rPr>
        <w:t>3</w:t>
      </w:r>
      <w:bookmarkEnd w:id="909"/>
      <w:r>
        <w:rPr>
          <w:color w:val="000000"/>
          <w:spacing w:val="0"/>
          <w:w w:val="100"/>
          <w:position w:val="0"/>
        </w:rPr>
        <w:t>）</w:t>
        <w:tab/>
        <w:t>预期信用损失的确定</w:t>
      </w:r>
    </w:p>
    <w:p>
      <w:pPr>
        <w:pStyle w:val="Style20"/>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本公司按照下列方法确定相关金融工具的预期信用损失：</w:t>
      </w:r>
    </w:p>
    <w:p>
      <w:pPr>
        <w:pStyle w:val="Style20"/>
        <w:keepNext w:val="0"/>
        <w:keepLines w:val="0"/>
        <w:widowControl w:val="0"/>
        <w:numPr>
          <w:ilvl w:val="0"/>
          <w:numId w:val="119"/>
        </w:numPr>
        <w:shd w:val="clear" w:color="auto" w:fill="auto"/>
        <w:tabs>
          <w:tab w:pos="733" w:val="left"/>
        </w:tabs>
        <w:bidi w:val="0"/>
        <w:spacing w:before="0" w:after="40" w:line="312" w:lineRule="exact"/>
        <w:ind w:left="0" w:right="0" w:firstLine="360"/>
        <w:jc w:val="left"/>
      </w:pPr>
      <w:bookmarkStart w:id="910" w:name="bookmark910"/>
      <w:bookmarkEnd w:id="910"/>
      <w:r>
        <w:rPr>
          <w:color w:val="000000"/>
          <w:spacing w:val="0"/>
          <w:w w:val="100"/>
          <w:position w:val="0"/>
        </w:rPr>
        <w:t>对于金融资产，信用损失为本公司应收取的合同现金流量与预期收取的现金流量之间差额的现值。</w:t>
      </w:r>
    </w:p>
    <w:p>
      <w:pPr>
        <w:pStyle w:val="Style20"/>
        <w:keepNext w:val="0"/>
        <w:keepLines w:val="0"/>
        <w:widowControl w:val="0"/>
        <w:numPr>
          <w:ilvl w:val="0"/>
          <w:numId w:val="119"/>
        </w:numPr>
        <w:shd w:val="clear" w:color="auto" w:fill="auto"/>
        <w:tabs>
          <w:tab w:pos="733" w:val="left"/>
        </w:tabs>
        <w:bidi w:val="0"/>
        <w:spacing w:before="0" w:after="40" w:line="312" w:lineRule="exact"/>
        <w:ind w:left="0" w:right="0" w:firstLine="360"/>
        <w:jc w:val="left"/>
      </w:pPr>
      <w:bookmarkStart w:id="911" w:name="bookmark911"/>
      <w:bookmarkEnd w:id="911"/>
      <w:r>
        <w:rPr>
          <w:color w:val="000000"/>
          <w:spacing w:val="0"/>
          <w:w w:val="100"/>
          <w:position w:val="0"/>
        </w:rPr>
        <w:t>对于租赁应收款项，信用损失为本公司应收取的合同现金流量与预期收取的现金流量之间差额的现值。</w:t>
      </w:r>
    </w:p>
    <w:p>
      <w:pPr>
        <w:pStyle w:val="Style20"/>
        <w:keepNext w:val="0"/>
        <w:keepLines w:val="0"/>
        <w:widowControl w:val="0"/>
        <w:numPr>
          <w:ilvl w:val="0"/>
          <w:numId w:val="119"/>
        </w:numPr>
        <w:shd w:val="clear" w:color="auto" w:fill="auto"/>
        <w:tabs>
          <w:tab w:pos="714" w:val="left"/>
        </w:tabs>
        <w:bidi w:val="0"/>
        <w:spacing w:before="0" w:after="40" w:line="317" w:lineRule="exact"/>
        <w:ind w:left="0" w:right="0" w:firstLine="360"/>
        <w:jc w:val="left"/>
      </w:pPr>
      <w:bookmarkStart w:id="912" w:name="bookmark912"/>
      <w:bookmarkEnd w:id="912"/>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20"/>
        <w:keepNext w:val="0"/>
        <w:keepLines w:val="0"/>
        <w:widowControl w:val="0"/>
        <w:numPr>
          <w:ilvl w:val="0"/>
          <w:numId w:val="119"/>
        </w:numPr>
        <w:shd w:val="clear" w:color="auto" w:fill="auto"/>
        <w:tabs>
          <w:tab w:pos="728" w:val="left"/>
        </w:tabs>
        <w:bidi w:val="0"/>
        <w:spacing w:before="0" w:after="40" w:line="312" w:lineRule="exact"/>
        <w:ind w:left="0" w:right="0" w:firstLine="360"/>
        <w:jc w:val="left"/>
      </w:pPr>
      <w:bookmarkStart w:id="913" w:name="bookmark913"/>
      <w:bookmarkEnd w:id="913"/>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0"/>
        <w:keepNext w:val="0"/>
        <w:keepLines w:val="0"/>
        <w:widowControl w:val="0"/>
        <w:shd w:val="clear" w:color="auto" w:fill="auto"/>
        <w:bidi w:val="0"/>
        <w:spacing w:before="0" w:after="140" w:line="310" w:lineRule="exact"/>
        <w:ind w:left="0" w:right="0" w:firstLine="36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0"/>
        <w:keepNext w:val="0"/>
        <w:keepLines w:val="0"/>
        <w:widowControl w:val="0"/>
        <w:shd w:val="clear" w:color="auto" w:fill="auto"/>
        <w:tabs>
          <w:tab w:pos="728" w:val="left"/>
        </w:tabs>
        <w:bidi w:val="0"/>
        <w:spacing w:before="0" w:after="0" w:line="396" w:lineRule="auto"/>
        <w:ind w:left="0" w:right="0" w:firstLine="360"/>
        <w:jc w:val="left"/>
      </w:pPr>
      <w:bookmarkStart w:id="914" w:name="bookmark914"/>
      <w:r>
        <w:rPr>
          <w:rFonts w:ascii="Times New Roman" w:eastAsia="Times New Roman" w:hAnsi="Times New Roman" w:cs="Times New Roman"/>
          <w:color w:val="000000"/>
          <w:spacing w:val="0"/>
          <w:w w:val="100"/>
          <w:position w:val="0"/>
          <w:sz w:val="18"/>
          <w:szCs w:val="18"/>
        </w:rPr>
        <w:t>4</w:t>
      </w:r>
      <w:bookmarkEnd w:id="914"/>
      <w:r>
        <w:rPr>
          <w:color w:val="000000"/>
          <w:spacing w:val="0"/>
          <w:w w:val="100"/>
          <w:position w:val="0"/>
        </w:rPr>
        <w:t>）</w:t>
        <w:tab/>
        <w:t>减记金融资产</w:t>
      </w:r>
    </w:p>
    <w:p>
      <w:pPr>
        <w:pStyle w:val="Style20"/>
        <w:keepNext w:val="0"/>
        <w:keepLines w:val="0"/>
        <w:widowControl w:val="0"/>
        <w:shd w:val="clear" w:color="auto" w:fill="auto"/>
        <w:bidi w:val="0"/>
        <w:spacing w:before="0" w:after="0" w:line="341" w:lineRule="exact"/>
        <w:ind w:left="0" w:right="0" w:firstLine="36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20"/>
        <w:keepNext w:val="0"/>
        <w:keepLines w:val="0"/>
        <w:widowControl w:val="0"/>
        <w:shd w:val="clear" w:color="auto" w:fill="auto"/>
        <w:bidi w:val="0"/>
        <w:spacing w:before="0" w:after="40" w:line="341" w:lineRule="exact"/>
        <w:ind w:left="0" w:right="0" w:firstLine="36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）金融资产及金融负债的抵销</w:t>
      </w:r>
    </w:p>
    <w:p>
      <w:pPr>
        <w:pStyle w:val="Style20"/>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0"/>
        <w:keepNext w:val="0"/>
        <w:keepLines w:val="0"/>
        <w:widowControl w:val="0"/>
        <w:shd w:val="clear" w:color="auto" w:fill="auto"/>
        <w:tabs>
          <w:tab w:pos="709" w:val="left"/>
        </w:tabs>
        <w:bidi w:val="0"/>
        <w:spacing w:before="0" w:after="40" w:line="360" w:lineRule="auto"/>
        <w:ind w:left="0" w:right="0" w:firstLine="360"/>
        <w:jc w:val="left"/>
      </w:pPr>
      <w:bookmarkStart w:id="916" w:name="bookmark916"/>
      <w:r>
        <w:rPr>
          <w:rFonts w:ascii="Times New Roman" w:eastAsia="Times New Roman" w:hAnsi="Times New Roman" w:cs="Times New Roman"/>
          <w:color w:val="000000"/>
          <w:spacing w:val="0"/>
          <w:w w:val="100"/>
          <w:position w:val="0"/>
          <w:sz w:val="18"/>
          <w:szCs w:val="18"/>
        </w:rPr>
        <w:t>1</w:t>
      </w:r>
      <w:bookmarkEnd w:id="916"/>
      <w:r>
        <w:rPr>
          <w:color w:val="000000"/>
          <w:spacing w:val="0"/>
          <w:w w:val="100"/>
          <w:position w:val="0"/>
        </w:rPr>
        <w:t>）</w:t>
        <w:tab/>
        <w:t>本公司具有抵销已确认金额的法定权利，且该种法定权利是当前可执行的；</w:t>
      </w:r>
    </w:p>
    <w:p>
      <w:pPr>
        <w:pStyle w:val="Style20"/>
        <w:keepNext w:val="0"/>
        <w:keepLines w:val="0"/>
        <w:widowControl w:val="0"/>
        <w:shd w:val="clear" w:color="auto" w:fill="auto"/>
        <w:tabs>
          <w:tab w:pos="728" w:val="left"/>
        </w:tabs>
        <w:bidi w:val="0"/>
        <w:spacing w:before="0" w:after="40" w:line="360" w:lineRule="auto"/>
        <w:ind w:left="0" w:right="0" w:firstLine="360"/>
        <w:jc w:val="left"/>
      </w:pPr>
      <w:bookmarkStart w:id="917" w:name="bookmark917"/>
      <w:r>
        <w:rPr>
          <w:rFonts w:ascii="Times New Roman" w:eastAsia="Times New Roman" w:hAnsi="Times New Roman" w:cs="Times New Roman"/>
          <w:color w:val="000000"/>
          <w:spacing w:val="0"/>
          <w:w w:val="100"/>
          <w:position w:val="0"/>
          <w:sz w:val="18"/>
          <w:szCs w:val="18"/>
        </w:rPr>
        <w:t>2</w:t>
      </w:r>
      <w:bookmarkEnd w:id="917"/>
      <w:r>
        <w:rPr>
          <w:color w:val="000000"/>
          <w:spacing w:val="0"/>
          <w:w w:val="100"/>
          <w:position w:val="0"/>
        </w:rPr>
        <w:t>）</w:t>
        <w:tab/>
        <w:t>本公司计划以净额结算，或同时变现该金融资产和清偿该金融负债。</w:t>
      </w:r>
    </w:p>
    <w:p>
      <w:pPr>
        <w:pStyle w:val="Style30"/>
        <w:keepNext/>
        <w:keepLines/>
        <w:widowControl w:val="0"/>
        <w:shd w:val="clear" w:color="auto" w:fill="auto"/>
        <w:bidi w:val="0"/>
        <w:spacing w:before="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918"/>
      <w:bookmarkEnd w:id="919"/>
      <w:bookmarkEnd w:id="921"/>
    </w:p>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0"/>
        <w:keepNext w:val="0"/>
        <w:keepLines w:val="0"/>
        <w:widowControl w:val="0"/>
        <w:shd w:val="clear" w:color="auto" w:fill="auto"/>
        <w:bidi w:val="0"/>
        <w:spacing w:before="0" w:after="100" w:line="317"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430"/>
        <w:gridCol w:w="5842"/>
        <w:gridCol w:w="2386"/>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出票人具有较高的信用评级，历史上未发生票据违约，信用损失风险极低， 在短期内履行其支付合同现金流量义务的能力很强</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参考历史信用经验，结合当前 状况以及未来经济状况的预期 计量坏账准备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出票人与银行相比信用评级较低，信用损失风险比银行承兑票据高</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922"/>
      <w:bookmarkEnd w:id="923"/>
      <w:bookmarkEnd w:id="925"/>
    </w:p>
    <w:p>
      <w:pPr>
        <w:pStyle w:val="Style20"/>
        <w:keepNext w:val="0"/>
        <w:keepLines w:val="0"/>
        <w:widowControl w:val="0"/>
        <w:shd w:val="clear" w:color="auto" w:fill="auto"/>
        <w:bidi w:val="0"/>
        <w:spacing w:before="0" w:after="0" w:line="331" w:lineRule="exact"/>
        <w:ind w:left="380" w:right="0" w:firstLine="0"/>
        <w:jc w:val="left"/>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 本公司在单项工具层面能以合理成本评估预期信用损失的充分证据的应收账款单独确定其信用损失。</w:t>
      </w:r>
    </w:p>
    <w:p>
      <w:pPr>
        <w:pStyle w:val="Style20"/>
        <w:keepNext w:val="0"/>
        <w:keepLines w:val="0"/>
        <w:widowControl w:val="0"/>
        <w:shd w:val="clear" w:color="auto" w:fill="auto"/>
        <w:bidi w:val="0"/>
        <w:spacing w:before="0" w:after="100" w:line="310"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680"/>
        <w:gridCol w:w="3715"/>
        <w:gridCol w:w="4262"/>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按账龄与整个存续期预期信用损失率对照表计 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 最佳估计，参考应收款项的账龄进行信用风险组合分类</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参考历史信用损失经验，结合当前状况以及对未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来经济状况的预期计提坏账准备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合并范围内关联方在合并时进行抵销</w:t>
            </w:r>
          </w:p>
        </w:tc>
      </w:tr>
    </w:tbl>
    <w:p>
      <w:pPr>
        <w:widowControl w:val="0"/>
        <w:spacing w:after="319" w:line="1" w:lineRule="exact"/>
      </w:pPr>
    </w:p>
    <w:p>
      <w:pPr>
        <w:pStyle w:val="Style30"/>
        <w:keepNext/>
        <w:keepLines/>
        <w:widowControl w:val="0"/>
        <w:shd w:val="clear" w:color="auto" w:fill="auto"/>
        <w:tabs>
          <w:tab w:pos="474" w:val="left"/>
        </w:tabs>
        <w:bidi w:val="0"/>
        <w:spacing w:before="0" w:after="2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926"/>
      <w:bookmarkEnd w:id="927"/>
      <w:bookmarkEnd w:id="929"/>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930"/>
      <w:bookmarkEnd w:id="931"/>
      <w:bookmarkEnd w:id="933"/>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本公司对在单项工具层面能以合理成本评估预期信用损失的充分证据的其他应收款单独确定其信用损失。</w:t>
      </w:r>
    </w:p>
    <w:p>
      <w:pPr>
        <w:pStyle w:val="Style20"/>
        <w:keepNext w:val="0"/>
        <w:keepLines w:val="0"/>
        <w:widowControl w:val="0"/>
        <w:shd w:val="clear" w:color="auto" w:fill="auto"/>
        <w:bidi w:val="0"/>
        <w:spacing w:before="0" w:after="100" w:line="317"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1570"/>
        <w:gridCol w:w="3816"/>
        <w:gridCol w:w="4272"/>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按账龄与整个存续期预期信用损失率对照表计提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 最佳估计，参考应收款项的账龄进行信用风险组合分类</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 来经济状况的预期计提坏账准备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合并范围内关联方在合并时进行抵销</w:t>
            </w:r>
          </w:p>
        </w:tc>
      </w:tr>
    </w:tbl>
    <w:p>
      <w:pPr>
        <w:pStyle w:val="Style30"/>
        <w:keepNext/>
        <w:keepLines/>
        <w:widowControl w:val="0"/>
        <w:shd w:val="clear" w:color="auto" w:fill="auto"/>
        <w:tabs>
          <w:tab w:pos="474" w:val="left"/>
        </w:tabs>
        <w:bidi w:val="0"/>
        <w:spacing w:before="0" w:after="26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934"/>
      <w:bookmarkEnd w:id="935"/>
      <w:bookmarkEnd w:id="937"/>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耗用的材料和物料等。主要包括原材料、委托加工材料、在产品、库存商品、发出商品等。</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存货的计价方法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存货在取得时，按成本进行初始计量，包括采购成本、加工成本和其他成本。存货发出时按加权平均法计价。</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采用永续盘存制。</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0"/>
        <w:keepNext w:val="0"/>
        <w:keepLines w:val="0"/>
        <w:widowControl w:val="0"/>
        <w:shd w:val="clear" w:color="auto" w:fill="auto"/>
        <w:tabs>
          <w:tab w:pos="709" w:val="left"/>
        </w:tabs>
        <w:bidi w:val="0"/>
        <w:spacing w:before="0" w:after="0" w:line="312" w:lineRule="exact"/>
        <w:ind w:left="0" w:right="0" w:firstLine="360"/>
        <w:jc w:val="both"/>
      </w:pPr>
      <w:bookmarkStart w:id="943" w:name="bookmark943"/>
      <w:r>
        <w:rPr>
          <w:rFonts w:ascii="Times New Roman" w:eastAsia="Times New Roman" w:hAnsi="Times New Roman" w:cs="Times New Roman"/>
          <w:color w:val="000000"/>
          <w:spacing w:val="0"/>
          <w:w w:val="100"/>
          <w:position w:val="0"/>
          <w:sz w:val="18"/>
          <w:szCs w:val="18"/>
        </w:rPr>
        <w:t>1</w:t>
      </w:r>
      <w:bookmarkEnd w:id="943"/>
      <w:r>
        <w:rPr>
          <w:color w:val="000000"/>
          <w:spacing w:val="0"/>
          <w:w w:val="100"/>
          <w:position w:val="0"/>
        </w:rPr>
        <w:t>）</w:t>
        <w:tab/>
        <w:t>低值易耗品采用一次转销法；</w:t>
      </w:r>
    </w:p>
    <w:p>
      <w:pPr>
        <w:pStyle w:val="Style20"/>
        <w:keepNext w:val="0"/>
        <w:keepLines w:val="0"/>
        <w:widowControl w:val="0"/>
        <w:shd w:val="clear" w:color="auto" w:fill="auto"/>
        <w:tabs>
          <w:tab w:pos="728" w:val="left"/>
        </w:tabs>
        <w:bidi w:val="0"/>
        <w:spacing w:before="0" w:after="0" w:line="312" w:lineRule="exact"/>
        <w:ind w:left="0" w:right="0" w:firstLine="360"/>
        <w:jc w:val="both"/>
      </w:pPr>
      <w:bookmarkStart w:id="944" w:name="bookmark944"/>
      <w:r>
        <w:rPr>
          <w:rFonts w:ascii="Times New Roman" w:eastAsia="Times New Roman" w:hAnsi="Times New Roman" w:cs="Times New Roman"/>
          <w:color w:val="000000"/>
          <w:spacing w:val="0"/>
          <w:w w:val="100"/>
          <w:position w:val="0"/>
          <w:sz w:val="18"/>
          <w:szCs w:val="18"/>
        </w:rPr>
        <w:t>2</w:t>
      </w:r>
      <w:bookmarkEnd w:id="944"/>
      <w:r>
        <w:rPr>
          <w:color w:val="000000"/>
          <w:spacing w:val="0"/>
          <w:w w:val="100"/>
          <w:position w:val="0"/>
        </w:rPr>
        <w:t>）</w:t>
        <w:tab/>
        <w:t>包装物采用一次转销法；</w:t>
      </w:r>
    </w:p>
    <w:p>
      <w:pPr>
        <w:pStyle w:val="Style20"/>
        <w:keepNext w:val="0"/>
        <w:keepLines w:val="0"/>
        <w:widowControl w:val="0"/>
        <w:shd w:val="clear" w:color="auto" w:fill="auto"/>
        <w:tabs>
          <w:tab w:pos="718" w:val="left"/>
        </w:tabs>
        <w:bidi w:val="0"/>
        <w:spacing w:before="0" w:after="380" w:line="312" w:lineRule="exact"/>
        <w:ind w:left="0" w:right="0" w:firstLine="360"/>
        <w:jc w:val="both"/>
      </w:pPr>
      <w:bookmarkStart w:id="945" w:name="bookmark945"/>
      <w:r>
        <w:rPr>
          <w:rFonts w:ascii="Times New Roman" w:eastAsia="Times New Roman" w:hAnsi="Times New Roman" w:cs="Times New Roman"/>
          <w:color w:val="000000"/>
          <w:spacing w:val="0"/>
          <w:w w:val="100"/>
          <w:position w:val="0"/>
          <w:sz w:val="18"/>
          <w:szCs w:val="18"/>
        </w:rPr>
        <w:t>3</w:t>
      </w:r>
      <w:bookmarkEnd w:id="945"/>
      <w:r>
        <w:rPr>
          <w:color w:val="000000"/>
          <w:spacing w:val="0"/>
          <w:w w:val="100"/>
          <w:position w:val="0"/>
        </w:rPr>
        <w:t>）</w:t>
        <w:tab/>
        <w:t>其他周转材料采用一次转销法摊销。</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946"/>
      <w:bookmarkEnd w:id="947"/>
      <w:bookmarkEnd w:id="949"/>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950"/>
      <w:bookmarkEnd w:id="951"/>
      <w:bookmarkEnd w:id="953"/>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划分为持有待售确认标准</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本公司将同时满足下列条件的非流动资产或处置组确认为持有待售组成部分：</w:t>
      </w:r>
    </w:p>
    <w:p>
      <w:pPr>
        <w:pStyle w:val="Style20"/>
        <w:keepNext w:val="0"/>
        <w:keepLines w:val="0"/>
        <w:widowControl w:val="0"/>
        <w:shd w:val="clear" w:color="auto" w:fill="auto"/>
        <w:tabs>
          <w:tab w:pos="709" w:val="left"/>
        </w:tabs>
        <w:bidi w:val="0"/>
        <w:spacing w:before="0" w:after="0" w:line="312" w:lineRule="exact"/>
        <w:ind w:left="0" w:right="0" w:firstLine="360"/>
        <w:jc w:val="both"/>
      </w:pPr>
      <w:bookmarkStart w:id="955" w:name="bookmark955"/>
      <w:r>
        <w:rPr>
          <w:rFonts w:ascii="Times New Roman" w:eastAsia="Times New Roman" w:hAnsi="Times New Roman" w:cs="Times New Roman"/>
          <w:color w:val="000000"/>
          <w:spacing w:val="0"/>
          <w:w w:val="100"/>
          <w:position w:val="0"/>
          <w:sz w:val="18"/>
          <w:szCs w:val="18"/>
        </w:rPr>
        <w:t>1</w:t>
      </w:r>
      <w:bookmarkEnd w:id="955"/>
      <w:r>
        <w:rPr>
          <w:color w:val="000000"/>
          <w:spacing w:val="0"/>
          <w:w w:val="100"/>
          <w:position w:val="0"/>
        </w:rPr>
        <w:t>）</w:t>
        <w:tab/>
        <w:t>根据类似交易中出售此类资产或处置组的惯例，在当前状况下即可立即出售；</w:t>
      </w:r>
    </w:p>
    <w:p>
      <w:pPr>
        <w:pStyle w:val="Style20"/>
        <w:keepNext w:val="0"/>
        <w:keepLines w:val="0"/>
        <w:widowControl w:val="0"/>
        <w:shd w:val="clear" w:color="auto" w:fill="auto"/>
        <w:bidi w:val="0"/>
        <w:spacing w:before="0" w:after="0" w:line="317" w:lineRule="exact"/>
        <w:ind w:left="0" w:right="0" w:firstLine="360"/>
        <w:jc w:val="both"/>
      </w:pPr>
      <w:bookmarkStart w:id="956" w:name="bookmark956"/>
      <w:r>
        <w:rPr>
          <w:rFonts w:ascii="Times New Roman" w:eastAsia="Times New Roman" w:hAnsi="Times New Roman" w:cs="Times New Roman"/>
          <w:color w:val="000000"/>
          <w:spacing w:val="0"/>
          <w:w w:val="100"/>
          <w:position w:val="0"/>
          <w:sz w:val="18"/>
          <w:szCs w:val="18"/>
        </w:rPr>
        <w:t>2</w:t>
      </w:r>
      <w:bookmarkEnd w:id="956"/>
      <w:r>
        <w:rPr>
          <w:color w:val="000000"/>
          <w:spacing w:val="0"/>
          <w:w w:val="100"/>
          <w:position w:val="0"/>
        </w:rPr>
        <w:t>） 出售极可能发生，即本公司已经就一项出售计划作出决议，并已获得监管部门批准（如适用），且获得确定的购买承 诺，预计出售将在一年内完成。</w:t>
      </w:r>
    </w:p>
    <w:p>
      <w:pPr>
        <w:pStyle w:val="Style20"/>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0"/>
        <w:keepNext w:val="0"/>
        <w:keepLines w:val="0"/>
        <w:widowControl w:val="0"/>
        <w:shd w:val="clear" w:color="auto" w:fill="auto"/>
        <w:tabs>
          <w:tab w:pos="805" w:val="left"/>
        </w:tabs>
        <w:bidi w:val="0"/>
        <w:spacing w:before="0" w:after="0" w:line="312" w:lineRule="exact"/>
        <w:ind w:left="0" w:right="0" w:firstLine="36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持有待售核算方法</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 xml:space="preserve">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w:t>
      </w:r>
      <w:r>
        <w:rPr>
          <w:color w:val="000000"/>
          <w:spacing w:val="0"/>
          <w:w w:val="100"/>
          <w:position w:val="0"/>
        </w:rPr>
        <w:t>资产减值准备。</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0"/>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0"/>
        <w:keepNext/>
        <w:keepLines/>
        <w:widowControl w:val="0"/>
        <w:shd w:val="clear" w:color="auto" w:fill="auto"/>
        <w:tabs>
          <w:tab w:pos="459" w:val="left"/>
        </w:tabs>
        <w:bidi w:val="0"/>
        <w:spacing w:before="0" w:after="26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其他债权投资</w:t>
      </w:r>
      <w:bookmarkEnd w:id="958"/>
      <w:bookmarkEnd w:id="959"/>
      <w:bookmarkEnd w:id="961"/>
    </w:p>
    <w:p>
      <w:pPr>
        <w:pStyle w:val="Style20"/>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tabs>
          <w:tab w:pos="459"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962"/>
      <w:bookmarkEnd w:id="963"/>
      <w:bookmarkEnd w:id="965"/>
    </w:p>
    <w:p>
      <w:pPr>
        <w:pStyle w:val="Style20"/>
        <w:keepNext w:val="0"/>
        <w:keepLines w:val="0"/>
        <w:widowControl w:val="0"/>
        <w:shd w:val="clear" w:color="auto" w:fill="auto"/>
        <w:tabs>
          <w:tab w:pos="791" w:val="left"/>
        </w:tabs>
        <w:bidi w:val="0"/>
        <w:spacing w:before="0" w:after="0" w:line="312" w:lineRule="exact"/>
        <w:ind w:left="0" w:right="0" w:firstLine="36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初始投资成本的确定</w:t>
      </w:r>
    </w:p>
    <w:p>
      <w:pPr>
        <w:pStyle w:val="Style20"/>
        <w:keepNext w:val="0"/>
        <w:keepLines w:val="0"/>
        <w:widowControl w:val="0"/>
        <w:shd w:val="clear" w:color="auto" w:fill="auto"/>
        <w:tabs>
          <w:tab w:pos="704" w:val="left"/>
        </w:tabs>
        <w:bidi w:val="0"/>
        <w:spacing w:before="0" w:after="160" w:line="317" w:lineRule="exact"/>
        <w:ind w:left="0" w:right="0" w:firstLine="360"/>
        <w:jc w:val="both"/>
      </w:pPr>
      <w:bookmarkStart w:id="967" w:name="bookmark967"/>
      <w:r>
        <w:rPr>
          <w:rFonts w:ascii="Times New Roman" w:eastAsia="Times New Roman" w:hAnsi="Times New Roman" w:cs="Times New Roman"/>
          <w:color w:val="000000"/>
          <w:spacing w:val="0"/>
          <w:w w:val="100"/>
          <w:position w:val="0"/>
          <w:sz w:val="18"/>
          <w:szCs w:val="18"/>
        </w:rPr>
        <w:t>1</w:t>
      </w:r>
      <w:bookmarkEnd w:id="967"/>
      <w:r>
        <w:rPr>
          <w:color w:val="000000"/>
          <w:spacing w:val="0"/>
          <w:w w:val="100"/>
          <w:position w:val="0"/>
        </w:rPr>
        <w:t>）</w:t>
        <w:tab/>
        <w:t>企业合并形成的长期股权投资，具体会计政策详见本附注五、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同一控制下和非同一控制下企业合并的会计处理方 法。</w:t>
      </w:r>
    </w:p>
    <w:p>
      <w:pPr>
        <w:pStyle w:val="Style20"/>
        <w:keepNext w:val="0"/>
        <w:keepLines w:val="0"/>
        <w:widowControl w:val="0"/>
        <w:shd w:val="clear" w:color="auto" w:fill="auto"/>
        <w:tabs>
          <w:tab w:pos="714" w:val="left"/>
        </w:tabs>
        <w:bidi w:val="0"/>
        <w:spacing w:before="0" w:after="0" w:line="360" w:lineRule="auto"/>
        <w:ind w:left="0" w:right="0" w:firstLine="360"/>
        <w:jc w:val="both"/>
      </w:pPr>
      <w:bookmarkStart w:id="968" w:name="bookmark968"/>
      <w:r>
        <w:rPr>
          <w:rFonts w:ascii="Times New Roman" w:eastAsia="Times New Roman" w:hAnsi="Times New Roman" w:cs="Times New Roman"/>
          <w:color w:val="000000"/>
          <w:spacing w:val="0"/>
          <w:w w:val="100"/>
          <w:position w:val="0"/>
          <w:sz w:val="18"/>
          <w:szCs w:val="18"/>
        </w:rPr>
        <w:t>2</w:t>
      </w:r>
      <w:bookmarkEnd w:id="968"/>
      <w:r>
        <w:rPr>
          <w:color w:val="000000"/>
          <w:spacing w:val="0"/>
          <w:w w:val="100"/>
          <w:position w:val="0"/>
        </w:rPr>
        <w:t>）</w:t>
        <w:tab/>
        <w:t>其他方式取得的长期股权投资</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通过债务重组取得的长期股权投资，其初始投资成本按照公允价值为基础确定。</w:t>
      </w:r>
    </w:p>
    <w:p>
      <w:pPr>
        <w:pStyle w:val="Style20"/>
        <w:keepNext w:val="0"/>
        <w:keepLines w:val="0"/>
        <w:widowControl w:val="0"/>
        <w:shd w:val="clear" w:color="auto" w:fill="auto"/>
        <w:tabs>
          <w:tab w:pos="791" w:val="left"/>
        </w:tabs>
        <w:bidi w:val="0"/>
        <w:spacing w:before="0" w:after="160" w:line="312" w:lineRule="exact"/>
        <w:ind w:left="0" w:right="0" w:firstLine="36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w:t>
      </w:r>
    </w:p>
    <w:p>
      <w:pPr>
        <w:pStyle w:val="Style20"/>
        <w:keepNext w:val="0"/>
        <w:keepLines w:val="0"/>
        <w:widowControl w:val="0"/>
        <w:shd w:val="clear" w:color="auto" w:fill="auto"/>
        <w:tabs>
          <w:tab w:pos="695" w:val="left"/>
        </w:tabs>
        <w:bidi w:val="0"/>
        <w:spacing w:before="0" w:after="0" w:line="360" w:lineRule="auto"/>
        <w:ind w:left="0" w:right="0" w:firstLine="360"/>
        <w:jc w:val="both"/>
      </w:pPr>
      <w:bookmarkStart w:id="970" w:name="bookmark970"/>
      <w:r>
        <w:rPr>
          <w:rFonts w:ascii="Times New Roman" w:eastAsia="Times New Roman" w:hAnsi="Times New Roman" w:cs="Times New Roman"/>
          <w:color w:val="000000"/>
          <w:spacing w:val="0"/>
          <w:w w:val="100"/>
          <w:position w:val="0"/>
          <w:sz w:val="18"/>
          <w:szCs w:val="18"/>
        </w:rPr>
        <w:t>1</w:t>
      </w:r>
      <w:bookmarkEnd w:id="970"/>
      <w:r>
        <w:rPr>
          <w:color w:val="000000"/>
          <w:spacing w:val="0"/>
          <w:w w:val="100"/>
          <w:position w:val="0"/>
        </w:rPr>
        <w:t>）</w:t>
        <w:tab/>
        <w:t>成本法</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0"/>
        <w:keepNext w:val="0"/>
        <w:keepLines w:val="0"/>
        <w:widowControl w:val="0"/>
        <w:shd w:val="clear" w:color="auto" w:fill="auto"/>
        <w:bidi w:val="0"/>
        <w:spacing w:before="0" w:after="160" w:line="307" w:lineRule="exact"/>
        <w:ind w:left="0" w:right="0" w:firstLine="36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0"/>
        <w:keepNext w:val="0"/>
        <w:keepLines w:val="0"/>
        <w:widowControl w:val="0"/>
        <w:shd w:val="clear" w:color="auto" w:fill="auto"/>
        <w:tabs>
          <w:tab w:pos="714" w:val="left"/>
        </w:tabs>
        <w:bidi w:val="0"/>
        <w:spacing w:before="0" w:after="0" w:line="360" w:lineRule="auto"/>
        <w:ind w:left="0" w:right="0" w:firstLine="360"/>
        <w:jc w:val="both"/>
      </w:pPr>
      <w:bookmarkStart w:id="971" w:name="bookmark971"/>
      <w:r>
        <w:rPr>
          <w:rFonts w:ascii="Times New Roman" w:eastAsia="Times New Roman" w:hAnsi="Times New Roman" w:cs="Times New Roman"/>
          <w:color w:val="000000"/>
          <w:spacing w:val="0"/>
          <w:w w:val="100"/>
          <w:position w:val="0"/>
          <w:sz w:val="18"/>
          <w:szCs w:val="18"/>
        </w:rPr>
        <w:t>2</w:t>
      </w:r>
      <w:bookmarkEnd w:id="971"/>
      <w:r>
        <w:rPr>
          <w:color w:val="000000"/>
          <w:spacing w:val="0"/>
          <w:w w:val="100"/>
          <w:position w:val="0"/>
        </w:rPr>
        <w:t>）</w:t>
        <w:tab/>
        <w:t>权益法</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长期股权投资的账面价值并计入所有者权益。本公司在确认应享有被投资单位净损益的份额时，以取得投资时被投资单位各 项可辨认资产等的公允价值为基础，对被投资单位的净利润进行调整后确认。本公司与联营企业、合营企业之间发生的未实 现内部交易损益按照应享有的比例计算归属于本公司的部分予以抵销，在此基础上确认投资损益。</w:t>
      </w:r>
    </w:p>
    <w:p>
      <w:pPr>
        <w:pStyle w:val="Style2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0"/>
        <w:keepNext w:val="0"/>
        <w:keepLines w:val="0"/>
        <w:widowControl w:val="0"/>
        <w:shd w:val="clear" w:color="auto" w:fill="auto"/>
        <w:tabs>
          <w:tab w:pos="776" w:val="left"/>
        </w:tabs>
        <w:bidi w:val="0"/>
        <w:spacing w:before="0" w:after="140" w:line="313" w:lineRule="exact"/>
        <w:ind w:left="0" w:right="0" w:firstLine="36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长期股权投资核算方法的转换</w:t>
      </w:r>
    </w:p>
    <w:p>
      <w:pPr>
        <w:pStyle w:val="Style20"/>
        <w:keepNext w:val="0"/>
        <w:keepLines w:val="0"/>
        <w:widowControl w:val="0"/>
        <w:shd w:val="clear" w:color="auto" w:fill="auto"/>
        <w:tabs>
          <w:tab w:pos="680" w:val="left"/>
        </w:tabs>
        <w:bidi w:val="0"/>
        <w:spacing w:before="0" w:after="0" w:line="360" w:lineRule="auto"/>
        <w:ind w:left="0" w:right="0" w:firstLine="360"/>
        <w:jc w:val="both"/>
      </w:pPr>
      <w:bookmarkStart w:id="973" w:name="bookmark973"/>
      <w:r>
        <w:rPr>
          <w:rFonts w:ascii="Times New Roman" w:eastAsia="Times New Roman" w:hAnsi="Times New Roman" w:cs="Times New Roman"/>
          <w:color w:val="000000"/>
          <w:spacing w:val="0"/>
          <w:w w:val="100"/>
          <w:position w:val="0"/>
          <w:sz w:val="18"/>
          <w:szCs w:val="18"/>
        </w:rPr>
        <w:t>1</w:t>
      </w:r>
      <w:bookmarkEnd w:id="973"/>
      <w:r>
        <w:rPr>
          <w:color w:val="000000"/>
          <w:spacing w:val="0"/>
          <w:w w:val="100"/>
          <w:position w:val="0"/>
        </w:rPr>
        <w:t>）</w:t>
        <w:tab/>
        <w:t>公允价值计量转权益法核算</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20"/>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0"/>
        <w:keepNext w:val="0"/>
        <w:keepLines w:val="0"/>
        <w:widowControl w:val="0"/>
        <w:shd w:val="clear" w:color="auto" w:fill="auto"/>
        <w:tabs>
          <w:tab w:pos="699" w:val="left"/>
        </w:tabs>
        <w:bidi w:val="0"/>
        <w:spacing w:before="0" w:after="0" w:line="360" w:lineRule="auto"/>
        <w:ind w:left="0" w:right="0" w:firstLine="360"/>
        <w:jc w:val="both"/>
      </w:pPr>
      <w:bookmarkStart w:id="974" w:name="bookmark974"/>
      <w:r>
        <w:rPr>
          <w:rFonts w:ascii="Times New Roman" w:eastAsia="Times New Roman" w:hAnsi="Times New Roman" w:cs="Times New Roman"/>
          <w:color w:val="000000"/>
          <w:spacing w:val="0"/>
          <w:w w:val="100"/>
          <w:position w:val="0"/>
          <w:sz w:val="18"/>
          <w:szCs w:val="18"/>
        </w:rPr>
        <w:t>2</w:t>
      </w:r>
      <w:bookmarkEnd w:id="974"/>
      <w:r>
        <w:rPr>
          <w:color w:val="000000"/>
          <w:spacing w:val="0"/>
          <w:w w:val="100"/>
          <w:position w:val="0"/>
        </w:rPr>
        <w:t>）</w:t>
        <w:tab/>
        <w:t>公允价值计量或权益法核算转成本法核算</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0"/>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20"/>
        <w:keepNext w:val="0"/>
        <w:keepLines w:val="0"/>
        <w:widowControl w:val="0"/>
        <w:shd w:val="clear" w:color="auto" w:fill="auto"/>
        <w:tabs>
          <w:tab w:pos="689" w:val="left"/>
        </w:tabs>
        <w:bidi w:val="0"/>
        <w:spacing w:before="0" w:after="0" w:line="360" w:lineRule="auto"/>
        <w:ind w:left="0" w:right="0" w:firstLine="360"/>
        <w:jc w:val="both"/>
      </w:pPr>
      <w:bookmarkStart w:id="975" w:name="bookmark975"/>
      <w:r>
        <w:rPr>
          <w:rFonts w:ascii="Times New Roman" w:eastAsia="Times New Roman" w:hAnsi="Times New Roman" w:cs="Times New Roman"/>
          <w:color w:val="000000"/>
          <w:spacing w:val="0"/>
          <w:w w:val="100"/>
          <w:position w:val="0"/>
          <w:sz w:val="18"/>
          <w:szCs w:val="18"/>
        </w:rPr>
        <w:t>3</w:t>
      </w:r>
      <w:bookmarkEnd w:id="975"/>
      <w:r>
        <w:rPr>
          <w:color w:val="000000"/>
          <w:spacing w:val="0"/>
          <w:w w:val="100"/>
          <w:position w:val="0"/>
        </w:rPr>
        <w:t>）</w:t>
        <w:tab/>
        <w:t>权益法核算转公允价值计量</w:t>
      </w:r>
    </w:p>
    <w:p>
      <w:pPr>
        <w:pStyle w:val="Style2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0"/>
        <w:keepNext w:val="0"/>
        <w:keepLines w:val="0"/>
        <w:widowControl w:val="0"/>
        <w:shd w:val="clear" w:color="auto" w:fill="auto"/>
        <w:tabs>
          <w:tab w:pos="699" w:val="left"/>
        </w:tabs>
        <w:bidi w:val="0"/>
        <w:spacing w:before="0" w:after="0" w:line="360" w:lineRule="auto"/>
        <w:ind w:left="0" w:right="0" w:firstLine="360"/>
        <w:jc w:val="both"/>
      </w:pPr>
      <w:bookmarkStart w:id="976" w:name="bookmark976"/>
      <w:r>
        <w:rPr>
          <w:rFonts w:ascii="Times New Roman" w:eastAsia="Times New Roman" w:hAnsi="Times New Roman" w:cs="Times New Roman"/>
          <w:color w:val="000000"/>
          <w:spacing w:val="0"/>
          <w:w w:val="100"/>
          <w:position w:val="0"/>
          <w:sz w:val="18"/>
          <w:szCs w:val="18"/>
        </w:rPr>
        <w:t>4</w:t>
      </w:r>
      <w:bookmarkEnd w:id="976"/>
      <w:r>
        <w:rPr>
          <w:color w:val="000000"/>
          <w:spacing w:val="0"/>
          <w:w w:val="100"/>
          <w:position w:val="0"/>
        </w:rPr>
        <w:t>）</w:t>
        <w:tab/>
        <w:t>成本法转权益法</w:t>
      </w:r>
    </w:p>
    <w:p>
      <w:pPr>
        <w:pStyle w:val="Style20"/>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20"/>
        <w:keepNext w:val="0"/>
        <w:keepLines w:val="0"/>
        <w:widowControl w:val="0"/>
        <w:shd w:val="clear" w:color="auto" w:fill="auto"/>
        <w:tabs>
          <w:tab w:pos="689" w:val="left"/>
        </w:tabs>
        <w:bidi w:val="0"/>
        <w:spacing w:before="0" w:after="0" w:line="379" w:lineRule="auto"/>
        <w:ind w:left="0" w:right="0" w:firstLine="360"/>
        <w:jc w:val="both"/>
      </w:pPr>
      <w:bookmarkStart w:id="977" w:name="bookmark977"/>
      <w:r>
        <w:rPr>
          <w:rFonts w:ascii="Times New Roman" w:eastAsia="Times New Roman" w:hAnsi="Times New Roman" w:cs="Times New Roman"/>
          <w:color w:val="000000"/>
          <w:spacing w:val="0"/>
          <w:w w:val="100"/>
          <w:position w:val="0"/>
          <w:sz w:val="18"/>
          <w:szCs w:val="18"/>
        </w:rPr>
        <w:t>5</w:t>
      </w:r>
      <w:bookmarkEnd w:id="977"/>
      <w:r>
        <w:rPr>
          <w:color w:val="000000"/>
          <w:spacing w:val="0"/>
          <w:w w:val="100"/>
          <w:position w:val="0"/>
        </w:rPr>
        <w:t>）</w:t>
        <w:tab/>
        <w:t>成本法转公允价值计量</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20"/>
        <w:keepNext w:val="0"/>
        <w:keepLines w:val="0"/>
        <w:widowControl w:val="0"/>
        <w:shd w:val="clear" w:color="auto" w:fill="auto"/>
        <w:tabs>
          <w:tab w:pos="776" w:val="left"/>
        </w:tabs>
        <w:bidi w:val="0"/>
        <w:spacing w:before="0" w:after="0" w:line="313" w:lineRule="exact"/>
        <w:ind w:left="0" w:right="0" w:firstLine="36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长期股权投资的处置</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0"/>
        <w:keepNext w:val="0"/>
        <w:keepLines w:val="0"/>
        <w:widowControl w:val="0"/>
        <w:shd w:val="clear" w:color="auto" w:fill="auto"/>
        <w:tabs>
          <w:tab w:pos="680" w:val="left"/>
        </w:tabs>
        <w:bidi w:val="0"/>
        <w:spacing w:before="0" w:after="140" w:line="240" w:lineRule="auto"/>
        <w:ind w:left="0" w:right="0" w:firstLine="360"/>
        <w:jc w:val="both"/>
      </w:pPr>
      <w:bookmarkStart w:id="979" w:name="bookmark979"/>
      <w:r>
        <w:rPr>
          <w:rFonts w:ascii="Times New Roman" w:eastAsia="Times New Roman" w:hAnsi="Times New Roman" w:cs="Times New Roman"/>
          <w:color w:val="000000"/>
          <w:spacing w:val="0"/>
          <w:w w:val="100"/>
          <w:position w:val="0"/>
          <w:sz w:val="18"/>
          <w:szCs w:val="18"/>
        </w:rPr>
        <w:t>1</w:t>
      </w:r>
      <w:bookmarkEnd w:id="979"/>
      <w:r>
        <w:rPr>
          <w:color w:val="000000"/>
          <w:spacing w:val="0"/>
          <w:w w:val="100"/>
          <w:position w:val="0"/>
        </w:rPr>
        <w:t>）</w:t>
        <w:tab/>
        <w:t>这些交易是同时或者在考虑了彼此影响的情况下订立的;</w:t>
      </w:r>
    </w:p>
    <w:p>
      <w:pPr>
        <w:pStyle w:val="Style20"/>
        <w:keepNext w:val="0"/>
        <w:keepLines w:val="0"/>
        <w:widowControl w:val="0"/>
        <w:shd w:val="clear" w:color="auto" w:fill="auto"/>
        <w:tabs>
          <w:tab w:pos="699" w:val="left"/>
        </w:tabs>
        <w:bidi w:val="0"/>
        <w:spacing w:before="0" w:after="0" w:line="240" w:lineRule="auto"/>
        <w:ind w:left="0" w:right="0" w:firstLine="360"/>
        <w:jc w:val="both"/>
      </w:pPr>
      <w:bookmarkStart w:id="980" w:name="bookmark980"/>
      <w:r>
        <w:rPr>
          <w:rFonts w:ascii="Times New Roman" w:eastAsia="Times New Roman" w:hAnsi="Times New Roman" w:cs="Times New Roman"/>
          <w:color w:val="000000"/>
          <w:spacing w:val="0"/>
          <w:w w:val="100"/>
          <w:position w:val="0"/>
          <w:sz w:val="18"/>
          <w:szCs w:val="18"/>
        </w:rPr>
        <w:t>2</w:t>
      </w:r>
      <w:bookmarkEnd w:id="980"/>
      <w:r>
        <w:rPr>
          <w:color w:val="000000"/>
          <w:spacing w:val="0"/>
          <w:w w:val="100"/>
          <w:position w:val="0"/>
        </w:rPr>
        <w:t>）</w:t>
        <w:tab/>
        <w:t>这些交易整体才能达成一项完整的商业结果；</w:t>
      </w:r>
    </w:p>
    <w:p>
      <w:pPr>
        <w:pStyle w:val="Style20"/>
        <w:keepNext w:val="0"/>
        <w:keepLines w:val="0"/>
        <w:widowControl w:val="0"/>
        <w:shd w:val="clear" w:color="auto" w:fill="auto"/>
        <w:tabs>
          <w:tab w:pos="708" w:val="left"/>
        </w:tabs>
        <w:bidi w:val="0"/>
        <w:spacing w:before="0" w:after="40" w:line="311" w:lineRule="exact"/>
        <w:ind w:left="0" w:right="0"/>
        <w:jc w:val="both"/>
      </w:pPr>
      <w:bookmarkStart w:id="981" w:name="bookmark981"/>
      <w:r>
        <w:rPr>
          <w:rFonts w:ascii="Times New Roman" w:eastAsia="Times New Roman" w:hAnsi="Times New Roman" w:cs="Times New Roman"/>
          <w:color w:val="000000"/>
          <w:spacing w:val="0"/>
          <w:w w:val="100"/>
          <w:position w:val="0"/>
          <w:sz w:val="18"/>
          <w:szCs w:val="18"/>
        </w:rPr>
        <w:t>3</w:t>
      </w:r>
      <w:bookmarkEnd w:id="981"/>
      <w:r>
        <w:rPr>
          <w:color w:val="000000"/>
          <w:spacing w:val="0"/>
          <w:w w:val="100"/>
          <w:position w:val="0"/>
        </w:rPr>
        <w:t>）</w:t>
        <w:tab/>
        <w:t>一项交易的发生取决于其他至少一项交易的发生；</w:t>
      </w:r>
    </w:p>
    <w:p>
      <w:pPr>
        <w:pStyle w:val="Style20"/>
        <w:keepNext w:val="0"/>
        <w:keepLines w:val="0"/>
        <w:widowControl w:val="0"/>
        <w:shd w:val="clear" w:color="auto" w:fill="auto"/>
        <w:tabs>
          <w:tab w:pos="717" w:val="left"/>
        </w:tabs>
        <w:bidi w:val="0"/>
        <w:spacing w:before="0" w:after="40" w:line="311" w:lineRule="exact"/>
        <w:ind w:left="0" w:right="0"/>
        <w:jc w:val="both"/>
      </w:pPr>
      <w:bookmarkStart w:id="982" w:name="bookmark982"/>
      <w:r>
        <w:rPr>
          <w:rFonts w:ascii="Times New Roman" w:eastAsia="Times New Roman" w:hAnsi="Times New Roman" w:cs="Times New Roman"/>
          <w:color w:val="000000"/>
          <w:spacing w:val="0"/>
          <w:w w:val="100"/>
          <w:position w:val="0"/>
          <w:sz w:val="18"/>
          <w:szCs w:val="18"/>
        </w:rPr>
        <w:t>4</w:t>
      </w:r>
      <w:bookmarkEnd w:id="982"/>
      <w:r>
        <w:rPr>
          <w:color w:val="000000"/>
          <w:spacing w:val="0"/>
          <w:w w:val="100"/>
          <w:position w:val="0"/>
        </w:rPr>
        <w:t>）</w:t>
        <w:tab/>
        <w:t>一项交易单独看是不经济的，但是和其他交易一并考虑时是经济的。</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0"/>
        <w:keepNext w:val="0"/>
        <w:keepLines w:val="0"/>
        <w:widowControl w:val="0"/>
        <w:shd w:val="clear" w:color="auto" w:fill="auto"/>
        <w:tabs>
          <w:tab w:pos="688" w:val="left"/>
        </w:tabs>
        <w:bidi w:val="0"/>
        <w:spacing w:before="0" w:after="40" w:line="310" w:lineRule="exact"/>
        <w:ind w:left="0" w:right="0"/>
        <w:jc w:val="both"/>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在个别财务报表中，对于处置的股权，其账面价值与实际取得价款之间的差额计入当期损益。处置后的剩余股权能 够对被投资单位实施共同控制或施加重大影响的，改按权益法核算，并对该剩余股权视同自取得时即采用权益法核算进行调 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0"/>
        <w:keepNext w:val="0"/>
        <w:keepLines w:val="0"/>
        <w:widowControl w:val="0"/>
        <w:shd w:val="clear" w:color="auto" w:fill="auto"/>
        <w:tabs>
          <w:tab w:pos="688" w:val="left"/>
        </w:tabs>
        <w:bidi w:val="0"/>
        <w:spacing w:before="0" w:after="40" w:line="311" w:lineRule="exact"/>
        <w:ind w:left="0" w:right="0"/>
        <w:jc w:val="both"/>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w:t>
        <w:tab/>
        <w:t>在合并财务报表中，对于在丧失对子公司控制权以前的各项交易，处置价款与处置长期股权投资相应对享有子公司 自购买日或合并日开始持续计算的净资产份额之间的差额，调整资本公积（股本溢价），资本公积不足冲减的，调整留存收 益；在丧失对子公司控制权时，对于剩余股权，按照其在丧失控制权日的公允价值进行重新计量。处置股权取得的对价与剩 余股权公允价值之和，减去按原持股比例计算应享有原有子公司自购买日开始持续计算的净资产的份额之间的差额，计入丧 失控制权当期的投资收益，同时冲减商誉。与原有子公司股权投资相关的其他综合收益等，在丧失控制权时转为当期投资收 益。</w:t>
      </w:r>
    </w:p>
    <w:p>
      <w:pPr>
        <w:pStyle w:val="Style20"/>
        <w:keepNext w:val="0"/>
        <w:keepLines w:val="0"/>
        <w:widowControl w:val="0"/>
        <w:shd w:val="clear" w:color="auto" w:fill="auto"/>
        <w:bidi w:val="0"/>
        <w:spacing w:before="0" w:after="40" w:line="298"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0"/>
        <w:keepNext w:val="0"/>
        <w:keepLines w:val="0"/>
        <w:widowControl w:val="0"/>
        <w:shd w:val="clear" w:color="auto" w:fill="auto"/>
        <w:tabs>
          <w:tab w:pos="688" w:val="left"/>
        </w:tabs>
        <w:bidi w:val="0"/>
        <w:spacing w:before="0" w:after="40" w:line="312" w:lineRule="exact"/>
        <w:ind w:left="0" w:right="0"/>
        <w:jc w:val="both"/>
      </w:pPr>
      <w:bookmarkStart w:id="985" w:name="bookmark985"/>
      <w:r>
        <w:rPr>
          <w:rFonts w:ascii="Times New Roman" w:eastAsia="Times New Roman" w:hAnsi="Times New Roman" w:cs="Times New Roman"/>
          <w:color w:val="000000"/>
          <w:spacing w:val="0"/>
          <w:w w:val="100"/>
          <w:position w:val="0"/>
          <w:sz w:val="18"/>
          <w:szCs w:val="18"/>
        </w:rPr>
        <w:t>1</w:t>
      </w:r>
      <w:bookmarkEnd w:id="985"/>
      <w:r>
        <w:rPr>
          <w:color w:val="000000"/>
          <w:spacing w:val="0"/>
          <w:w w:val="100"/>
          <w:position w:val="0"/>
        </w:rPr>
        <w:t>）</w:t>
        <w:tab/>
        <w:t>在个别财务报表中，在丧失控制权之前每一次处置价款与处置的股权对应的长期股权投资账面价值之间的差额，确 认为其他综合收益，在丧失控制权时一并转入丧失控制权当期的损益。</w:t>
      </w:r>
    </w:p>
    <w:p>
      <w:pPr>
        <w:pStyle w:val="Style20"/>
        <w:keepNext w:val="0"/>
        <w:keepLines w:val="0"/>
        <w:widowControl w:val="0"/>
        <w:shd w:val="clear" w:color="auto" w:fill="auto"/>
        <w:tabs>
          <w:tab w:pos="688" w:val="left"/>
        </w:tabs>
        <w:bidi w:val="0"/>
        <w:spacing w:before="0" w:after="40" w:line="322" w:lineRule="exact"/>
        <w:ind w:left="0" w:right="0"/>
        <w:jc w:val="both"/>
      </w:pPr>
      <w:bookmarkStart w:id="986" w:name="bookmark986"/>
      <w:r>
        <w:rPr>
          <w:rFonts w:ascii="Times New Roman" w:eastAsia="Times New Roman" w:hAnsi="Times New Roman" w:cs="Times New Roman"/>
          <w:color w:val="000000"/>
          <w:spacing w:val="0"/>
          <w:w w:val="100"/>
          <w:position w:val="0"/>
          <w:sz w:val="18"/>
          <w:szCs w:val="18"/>
        </w:rPr>
        <w:t>2</w:t>
      </w:r>
      <w:bookmarkEnd w:id="986"/>
      <w:r>
        <w:rPr>
          <w:color w:val="000000"/>
          <w:spacing w:val="0"/>
          <w:w w:val="100"/>
          <w:position w:val="0"/>
        </w:rPr>
        <w:t>）</w:t>
        <w:tab/>
        <w:t>在合并财务报表中，在丧失控制权之前每一次处置价款与处置投资对应的享有该子公司净资产份额的差额，确认为 其他综合收益，在丧失控制权时一并转入丧失控制权当期的损益。</w:t>
      </w:r>
    </w:p>
    <w:p>
      <w:pPr>
        <w:pStyle w:val="Style20"/>
        <w:keepNext w:val="0"/>
        <w:keepLines w:val="0"/>
        <w:widowControl w:val="0"/>
        <w:shd w:val="clear" w:color="auto" w:fill="auto"/>
        <w:bidi w:val="0"/>
        <w:spacing w:before="0" w:after="40" w:line="311" w:lineRule="exact"/>
        <w:ind w:left="0" w:right="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）共同控制、重大影响的判断标准</w:t>
      </w:r>
    </w:p>
    <w:p>
      <w:pPr>
        <w:pStyle w:val="Style20"/>
        <w:keepNext w:val="0"/>
        <w:keepLines w:val="0"/>
        <w:widowControl w:val="0"/>
        <w:shd w:val="clear" w:color="auto" w:fill="auto"/>
        <w:bidi w:val="0"/>
        <w:spacing w:before="0" w:after="40" w:line="317"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）与被投资单位之间发 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0"/>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988"/>
      <w:bookmarkEnd w:id="989"/>
      <w:bookmarkEnd w:id="991"/>
    </w:p>
    <w:p>
      <w:pPr>
        <w:pStyle w:val="Style59"/>
        <w:keepNext/>
        <w:keepLines/>
        <w:widowControl w:val="0"/>
        <w:shd w:val="clear" w:color="auto" w:fill="auto"/>
        <w:tabs>
          <w:tab w:pos="462" w:val="left"/>
        </w:tabs>
        <w:bidi w:val="0"/>
        <w:spacing w:before="0" w:after="24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92"/>
      <w:bookmarkEnd w:id="993"/>
      <w:bookmarkEnd w:id="995"/>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0"/>
        <w:keepNext w:val="0"/>
        <w:keepLines w:val="0"/>
        <w:widowControl w:val="0"/>
        <w:shd w:val="clear" w:color="auto" w:fill="auto"/>
        <w:tabs>
          <w:tab w:pos="698" w:val="left"/>
        </w:tabs>
        <w:bidi w:val="0"/>
        <w:spacing w:before="0" w:after="40" w:line="311" w:lineRule="exact"/>
        <w:ind w:left="0" w:right="0"/>
        <w:jc w:val="both"/>
      </w:pPr>
      <w:bookmarkStart w:id="996" w:name="bookmark996"/>
      <w:r>
        <w:rPr>
          <w:rFonts w:ascii="Times New Roman" w:eastAsia="Times New Roman" w:hAnsi="Times New Roman" w:cs="Times New Roman"/>
          <w:color w:val="000000"/>
          <w:spacing w:val="0"/>
          <w:w w:val="100"/>
          <w:position w:val="0"/>
          <w:sz w:val="18"/>
          <w:szCs w:val="18"/>
        </w:rPr>
        <w:t>1</w:t>
      </w:r>
      <w:bookmarkEnd w:id="996"/>
      <w:r>
        <w:rPr>
          <w:color w:val="000000"/>
          <w:spacing w:val="0"/>
          <w:w w:val="100"/>
          <w:position w:val="0"/>
        </w:rPr>
        <w:t>）</w:t>
        <w:tab/>
        <w:t>与该固定资产有关的经济利益很可能流入企业；</w:t>
      </w:r>
    </w:p>
    <w:p>
      <w:pPr>
        <w:pStyle w:val="Style20"/>
        <w:keepNext w:val="0"/>
        <w:keepLines w:val="0"/>
        <w:widowControl w:val="0"/>
        <w:shd w:val="clear" w:color="auto" w:fill="auto"/>
        <w:tabs>
          <w:tab w:pos="717" w:val="left"/>
        </w:tabs>
        <w:bidi w:val="0"/>
        <w:spacing w:before="0" w:after="380" w:line="311" w:lineRule="exact"/>
        <w:ind w:left="0" w:right="0"/>
        <w:jc w:val="both"/>
      </w:pPr>
      <w:bookmarkStart w:id="997" w:name="bookmark997"/>
      <w:r>
        <w:rPr>
          <w:rFonts w:ascii="Times New Roman" w:eastAsia="Times New Roman" w:hAnsi="Times New Roman" w:cs="Times New Roman"/>
          <w:color w:val="000000"/>
          <w:spacing w:val="0"/>
          <w:w w:val="100"/>
          <w:position w:val="0"/>
          <w:sz w:val="18"/>
          <w:szCs w:val="18"/>
        </w:rPr>
        <w:t>2</w:t>
      </w:r>
      <w:bookmarkEnd w:id="997"/>
      <w:r>
        <w:rPr>
          <w:color w:val="000000"/>
          <w:spacing w:val="0"/>
          <w:w w:val="100"/>
          <w:position w:val="0"/>
        </w:rPr>
        <w:t>）</w:t>
        <w:tab/>
        <w:t>该固定资产的成本能够可靠地计量。</w:t>
      </w:r>
    </w:p>
    <w:p>
      <w:pPr>
        <w:pStyle w:val="Style59"/>
        <w:keepNext/>
        <w:keepLines/>
        <w:widowControl w:val="0"/>
        <w:shd w:val="clear" w:color="auto" w:fill="auto"/>
        <w:tabs>
          <w:tab w:pos="462" w:val="left"/>
        </w:tabs>
        <w:bidi w:val="0"/>
        <w:spacing w:before="0" w:after="38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初始计量</w:t>
      </w:r>
      <w:bookmarkEnd w:id="1001"/>
      <w:bookmarkEnd w:id="998"/>
      <w:bookmarkEnd w:id="999"/>
    </w:p>
    <w:p>
      <w:pPr>
        <w:pStyle w:val="Style20"/>
        <w:keepNext w:val="0"/>
        <w:keepLines w:val="0"/>
        <w:widowControl w:val="0"/>
        <w:shd w:val="clear" w:color="auto" w:fill="auto"/>
        <w:bidi w:val="0"/>
        <w:spacing w:before="0" w:after="40" w:line="240" w:lineRule="auto"/>
        <w:ind w:left="0" w:right="0"/>
        <w:jc w:val="both"/>
      </w:pPr>
      <w:r>
        <w:rPr>
          <w:color w:val="000000"/>
          <w:spacing w:val="0"/>
          <w:w w:val="100"/>
          <w:position w:val="0"/>
        </w:rPr>
        <w:t>本公司固定资产按成本进行初始计量。</w:t>
      </w:r>
    </w:p>
    <w:p>
      <w:pPr>
        <w:pStyle w:val="Style20"/>
        <w:keepNext w:val="0"/>
        <w:keepLines w:val="0"/>
        <w:widowControl w:val="0"/>
        <w:shd w:val="clear" w:color="auto" w:fill="auto"/>
        <w:tabs>
          <w:tab w:pos="714" w:val="left"/>
        </w:tabs>
        <w:bidi w:val="0"/>
        <w:spacing w:before="0" w:after="0" w:line="312" w:lineRule="exact"/>
        <w:ind w:left="0" w:right="0"/>
        <w:jc w:val="left"/>
      </w:pPr>
      <w:bookmarkStart w:id="1002" w:name="bookmark1002"/>
      <w:r>
        <w:rPr>
          <w:rFonts w:ascii="Times New Roman" w:eastAsia="Times New Roman" w:hAnsi="Times New Roman" w:cs="Times New Roman"/>
          <w:color w:val="000000"/>
          <w:spacing w:val="0"/>
          <w:w w:val="100"/>
          <w:position w:val="0"/>
          <w:sz w:val="18"/>
          <w:szCs w:val="18"/>
        </w:rPr>
        <w:t>1</w:t>
      </w:r>
      <w:bookmarkEnd w:id="1002"/>
      <w:r>
        <w:rPr>
          <w:color w:val="000000"/>
          <w:spacing w:val="0"/>
          <w:w w:val="100"/>
          <w:position w:val="0"/>
        </w:rPr>
        <w:t>）</w:t>
        <w:tab/>
        <w:t>外购的固定资产的成本包括买价、进口关税等相关税费，以及为使固定资产达到预定可使用状态前所发生的可直接 归属于该资产的其他支出。</w:t>
      </w:r>
    </w:p>
    <w:p>
      <w:pPr>
        <w:pStyle w:val="Style20"/>
        <w:keepNext w:val="0"/>
        <w:keepLines w:val="0"/>
        <w:widowControl w:val="0"/>
        <w:shd w:val="clear" w:color="auto" w:fill="auto"/>
        <w:tabs>
          <w:tab w:pos="748" w:val="left"/>
        </w:tabs>
        <w:bidi w:val="0"/>
        <w:spacing w:before="0" w:after="0" w:line="314" w:lineRule="exact"/>
        <w:ind w:left="0" w:right="0"/>
        <w:jc w:val="left"/>
      </w:pPr>
      <w:bookmarkStart w:id="1003" w:name="bookmark1003"/>
      <w:r>
        <w:rPr>
          <w:rFonts w:ascii="Times New Roman" w:eastAsia="Times New Roman" w:hAnsi="Times New Roman" w:cs="Times New Roman"/>
          <w:color w:val="000000"/>
          <w:spacing w:val="0"/>
          <w:w w:val="100"/>
          <w:position w:val="0"/>
          <w:sz w:val="18"/>
          <w:szCs w:val="18"/>
        </w:rPr>
        <w:t>2</w:t>
      </w:r>
      <w:bookmarkEnd w:id="1003"/>
      <w:r>
        <w:rPr>
          <w:color w:val="000000"/>
          <w:spacing w:val="0"/>
          <w:w w:val="100"/>
          <w:position w:val="0"/>
        </w:rPr>
        <w:t>）</w:t>
        <w:tab/>
        <w:t>自行建造固定资产的成本，由建造该项资产达到预定可使用状态前所发生的必要支出构成。</w:t>
      </w:r>
    </w:p>
    <w:p>
      <w:pPr>
        <w:pStyle w:val="Style20"/>
        <w:keepNext w:val="0"/>
        <w:keepLines w:val="0"/>
        <w:widowControl w:val="0"/>
        <w:shd w:val="clear" w:color="auto" w:fill="auto"/>
        <w:tabs>
          <w:tab w:pos="728" w:val="left"/>
        </w:tabs>
        <w:bidi w:val="0"/>
        <w:spacing w:before="0" w:after="0" w:line="317" w:lineRule="exact"/>
        <w:ind w:left="0" w:right="0"/>
        <w:jc w:val="left"/>
      </w:pPr>
      <w:bookmarkStart w:id="1004" w:name="bookmark1004"/>
      <w:r>
        <w:rPr>
          <w:rFonts w:ascii="Times New Roman" w:eastAsia="Times New Roman" w:hAnsi="Times New Roman" w:cs="Times New Roman"/>
          <w:color w:val="000000"/>
          <w:spacing w:val="0"/>
          <w:w w:val="100"/>
          <w:position w:val="0"/>
          <w:sz w:val="18"/>
          <w:szCs w:val="18"/>
        </w:rPr>
        <w:t>3</w:t>
      </w:r>
      <w:bookmarkEnd w:id="1004"/>
      <w:r>
        <w:rPr>
          <w:color w:val="000000"/>
          <w:spacing w:val="0"/>
          <w:w w:val="100"/>
          <w:position w:val="0"/>
        </w:rPr>
        <w:t>）</w:t>
        <w:tab/>
        <w:t>投资者投入的固定资产，按投资合同或协议约定的价值作为入账价值，但合同或协议约定价值不公允的按公允价值 入账。</w:t>
      </w:r>
    </w:p>
    <w:p>
      <w:pPr>
        <w:pStyle w:val="Style20"/>
        <w:keepNext w:val="0"/>
        <w:keepLines w:val="0"/>
        <w:widowControl w:val="0"/>
        <w:shd w:val="clear" w:color="auto" w:fill="auto"/>
        <w:tabs>
          <w:tab w:pos="723" w:val="left"/>
        </w:tabs>
        <w:bidi w:val="0"/>
        <w:spacing w:before="0" w:after="380" w:line="322" w:lineRule="exact"/>
        <w:ind w:left="0" w:right="0"/>
        <w:jc w:val="left"/>
      </w:pPr>
      <w:bookmarkStart w:id="1005" w:name="bookmark1005"/>
      <w:r>
        <w:rPr>
          <w:rFonts w:ascii="Times New Roman" w:eastAsia="Times New Roman" w:hAnsi="Times New Roman" w:cs="Times New Roman"/>
          <w:color w:val="000000"/>
          <w:spacing w:val="0"/>
          <w:w w:val="100"/>
          <w:position w:val="0"/>
          <w:sz w:val="18"/>
          <w:szCs w:val="18"/>
        </w:rPr>
        <w:t>4</w:t>
      </w:r>
      <w:bookmarkEnd w:id="1005"/>
      <w:r>
        <w:rPr>
          <w:color w:val="000000"/>
          <w:spacing w:val="0"/>
          <w:w w:val="100"/>
          <w:position w:val="0"/>
        </w:rPr>
        <w:t>）</w:t>
        <w:tab/>
        <w:t>购买固定资产的价款超过正常信用条件延期支付，实质上具有融资性质的，固定资产的成本以购买价款的现值为基 础确定。实际支付的价款与购买价款的现值之间的差额，除应予资本化的以外，在信用期间内计入当期损益。</w:t>
      </w:r>
    </w:p>
    <w:p>
      <w:pPr>
        <w:pStyle w:val="Style59"/>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）后续计量及处置</w:t>
      </w:r>
      <w:bookmarkEnd w:id="1006"/>
      <w:bookmarkEnd w:id="1007"/>
      <w:bookmarkEnd w:id="1009"/>
    </w:p>
    <w:p>
      <w:pPr>
        <w:pStyle w:val="Style2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）固定资产折旧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本公司根据固定资产的性质和使用情况，确定固定资产的使用寿命和预计净残值。并在年度终了，对固定资产的使用寿 </w:t>
      </w:r>
      <w:r>
        <w:rPr>
          <w:color w:val="000000"/>
          <w:spacing w:val="0"/>
          <w:w w:val="100"/>
          <w:position w:val="0"/>
        </w:rPr>
        <w:t>命、预计净残值和折旧方法进行复核，如与原先估计数存在差异的，进行相应的调整。</w:t>
      </w:r>
    </w:p>
    <w:p>
      <w:pPr>
        <w:pStyle w:val="Style20"/>
        <w:keepNext w:val="0"/>
        <w:keepLines w:val="0"/>
        <w:widowControl w:val="0"/>
        <w:shd w:val="clear" w:color="auto" w:fill="auto"/>
        <w:bidi w:val="0"/>
        <w:spacing w:before="0" w:after="100" w:line="240" w:lineRule="auto"/>
        <w:ind w:left="0" w:right="0"/>
        <w:jc w:val="left"/>
      </w:pPr>
      <w:r>
        <w:rPr>
          <w:color w:val="000000"/>
          <w:spacing w:val="0"/>
          <w:w w:val="100"/>
          <w:position w:val="0"/>
        </w:rPr>
        <w:t>各类固定资产的折旧方法、折旧年限和年折旧率如下：</w:t>
      </w:r>
    </w:p>
    <w:tbl>
      <w:tblPr>
        <w:tblOverlap w:val="never"/>
        <w:jc w:val="center"/>
        <w:tblLayout w:type="fixed"/>
      </w:tblPr>
      <w:tblGrid>
        <w:gridCol w:w="2318"/>
        <w:gridCol w:w="2150"/>
        <w:gridCol w:w="1786"/>
        <w:gridCol w:w="1786"/>
        <w:gridCol w:w="1733"/>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1.90-10.00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）固定资产的后续支出</w:t>
      </w:r>
    </w:p>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与固定资产有关的后续支出，符合固定资产确认条件的，计入固定资产成本；不符合固定资产确认条件的，在发生时计 </w:t>
      </w:r>
      <w:r>
        <w:rPr>
          <w:color w:val="000000"/>
          <w:spacing w:val="0"/>
          <w:w w:val="100"/>
          <w:position w:val="0"/>
        </w:rPr>
        <w:t>入当期损益。</w:t>
      </w:r>
    </w:p>
    <w:p>
      <w:pPr>
        <w:pStyle w:val="Style20"/>
        <w:keepNext w:val="0"/>
        <w:keepLines w:val="0"/>
        <w:widowControl w:val="0"/>
        <w:shd w:val="clear" w:color="auto" w:fill="auto"/>
        <w:bidi w:val="0"/>
        <w:spacing w:before="0" w:after="0" w:line="336" w:lineRule="exact"/>
        <w:ind w:left="0" w:right="0"/>
        <w:jc w:val="both"/>
      </w:pPr>
      <w:bookmarkStart w:id="1010" w:name="bookmark1010"/>
      <w:r>
        <w:rPr>
          <w:rFonts w:ascii="Times New Roman" w:eastAsia="Times New Roman" w:hAnsi="Times New Roman" w:cs="Times New Roman"/>
          <w:color w:val="000000"/>
          <w:spacing w:val="0"/>
          <w:w w:val="100"/>
          <w:position w:val="0"/>
          <w:sz w:val="18"/>
          <w:szCs w:val="18"/>
        </w:rPr>
        <w:t>3</w:t>
      </w:r>
      <w:bookmarkEnd w:id="1010"/>
      <w:r>
        <w:rPr>
          <w:color w:val="000000"/>
          <w:spacing w:val="0"/>
          <w:w w:val="100"/>
          <w:position w:val="0"/>
        </w:rPr>
        <w:t>）固定资产处置</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59"/>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）融资租入固定资产的认定依据、计价和折旧方法</w:t>
      </w:r>
      <w:bookmarkEnd w:id="1011"/>
      <w:bookmarkEnd w:id="1012"/>
      <w:bookmarkEnd w:id="1014"/>
    </w:p>
    <w:p>
      <w:pPr>
        <w:pStyle w:val="Style20"/>
        <w:keepNext w:val="0"/>
        <w:keepLines w:val="0"/>
        <w:widowControl w:val="0"/>
        <w:shd w:val="clear" w:color="auto" w:fill="auto"/>
        <w:bidi w:val="0"/>
        <w:spacing w:before="0" w:after="0" w:line="336" w:lineRule="exact"/>
        <w:ind w:left="0" w:right="0"/>
        <w:jc w:val="both"/>
      </w:pPr>
      <w:r>
        <w:rPr>
          <w:color w:val="000000"/>
          <w:spacing w:val="0"/>
          <w:w w:val="100"/>
          <w:position w:val="0"/>
        </w:rPr>
        <w:t>当本公司租入的固定资产符合下列一项或数项标准时，确认为融资租入固定资产：</w:t>
      </w:r>
    </w:p>
    <w:p>
      <w:pPr>
        <w:pStyle w:val="Style20"/>
        <w:keepNext w:val="0"/>
        <w:keepLines w:val="0"/>
        <w:widowControl w:val="0"/>
        <w:shd w:val="clear" w:color="auto" w:fill="auto"/>
        <w:tabs>
          <w:tab w:pos="729" w:val="left"/>
        </w:tabs>
        <w:bidi w:val="0"/>
        <w:spacing w:before="0" w:after="0" w:line="336" w:lineRule="exact"/>
        <w:ind w:left="0" w:right="0"/>
        <w:jc w:val="both"/>
      </w:pPr>
      <w:bookmarkStart w:id="1015" w:name="bookmark1015"/>
      <w:r>
        <w:rPr>
          <w:rFonts w:ascii="Times New Roman" w:eastAsia="Times New Roman" w:hAnsi="Times New Roman" w:cs="Times New Roman"/>
          <w:color w:val="000000"/>
          <w:spacing w:val="0"/>
          <w:w w:val="100"/>
          <w:position w:val="0"/>
          <w:sz w:val="18"/>
          <w:szCs w:val="18"/>
        </w:rPr>
        <w:t>1</w:t>
      </w:r>
      <w:bookmarkEnd w:id="1015"/>
      <w:r>
        <w:rPr>
          <w:color w:val="000000"/>
          <w:spacing w:val="0"/>
          <w:w w:val="100"/>
          <w:position w:val="0"/>
        </w:rPr>
        <w:t>）</w:t>
        <w:tab/>
        <w:t>在租赁期届满时，租赁资产的所有权转移给本公司。</w:t>
      </w:r>
    </w:p>
    <w:p>
      <w:pPr>
        <w:pStyle w:val="Style20"/>
        <w:keepNext w:val="0"/>
        <w:keepLines w:val="0"/>
        <w:widowControl w:val="0"/>
        <w:shd w:val="clear" w:color="auto" w:fill="auto"/>
        <w:tabs>
          <w:tab w:pos="718" w:val="left"/>
        </w:tabs>
        <w:bidi w:val="0"/>
        <w:spacing w:before="0" w:after="0" w:line="336" w:lineRule="exact"/>
        <w:ind w:left="0" w:right="0"/>
        <w:jc w:val="both"/>
      </w:pPr>
      <w:bookmarkStart w:id="1016" w:name="bookmark1016"/>
      <w:r>
        <w:rPr>
          <w:rFonts w:ascii="Times New Roman" w:eastAsia="Times New Roman" w:hAnsi="Times New Roman" w:cs="Times New Roman"/>
          <w:color w:val="000000"/>
          <w:spacing w:val="0"/>
          <w:w w:val="100"/>
          <w:position w:val="0"/>
          <w:sz w:val="18"/>
          <w:szCs w:val="18"/>
        </w:rPr>
        <w:t>2</w:t>
      </w:r>
      <w:bookmarkEnd w:id="1016"/>
      <w:r>
        <w:rPr>
          <w:color w:val="000000"/>
          <w:spacing w:val="0"/>
          <w:w w:val="100"/>
          <w:position w:val="0"/>
        </w:rPr>
        <w:t>）</w:t>
        <w:tab/>
        <w:t>本公司有购买租赁资产的选择权，所订立的购买价款预计将远低于行使选择权时租赁资产的公允价值，因而在租赁 开始日就可以合理确定本公司将会行使这种选择权。</w:t>
      </w:r>
    </w:p>
    <w:p>
      <w:pPr>
        <w:pStyle w:val="Style20"/>
        <w:keepNext w:val="0"/>
        <w:keepLines w:val="0"/>
        <w:widowControl w:val="0"/>
        <w:shd w:val="clear" w:color="auto" w:fill="auto"/>
        <w:tabs>
          <w:tab w:pos="738" w:val="left"/>
        </w:tabs>
        <w:bidi w:val="0"/>
        <w:spacing w:before="0" w:after="0" w:line="336" w:lineRule="exact"/>
        <w:ind w:left="0" w:right="0"/>
        <w:jc w:val="both"/>
      </w:pPr>
      <w:bookmarkStart w:id="1017" w:name="bookmark1017"/>
      <w:r>
        <w:rPr>
          <w:rFonts w:ascii="Times New Roman" w:eastAsia="Times New Roman" w:hAnsi="Times New Roman" w:cs="Times New Roman"/>
          <w:color w:val="000000"/>
          <w:spacing w:val="0"/>
          <w:w w:val="100"/>
          <w:position w:val="0"/>
          <w:sz w:val="18"/>
          <w:szCs w:val="18"/>
        </w:rPr>
        <w:t>3</w:t>
      </w:r>
      <w:bookmarkEnd w:id="1017"/>
      <w:r>
        <w:rPr>
          <w:color w:val="000000"/>
          <w:spacing w:val="0"/>
          <w:w w:val="100"/>
          <w:position w:val="0"/>
        </w:rPr>
        <w:t>）</w:t>
        <w:tab/>
        <w:t>即使资产的所有权不转移，但租赁期占租赁资产使用寿命的大部分。</w:t>
      </w:r>
    </w:p>
    <w:p>
      <w:pPr>
        <w:pStyle w:val="Style20"/>
        <w:keepNext w:val="0"/>
        <w:keepLines w:val="0"/>
        <w:widowControl w:val="0"/>
        <w:shd w:val="clear" w:color="auto" w:fill="auto"/>
        <w:tabs>
          <w:tab w:pos="748" w:val="left"/>
        </w:tabs>
        <w:bidi w:val="0"/>
        <w:spacing w:before="0" w:after="0" w:line="336" w:lineRule="exact"/>
        <w:ind w:left="0" w:right="0"/>
        <w:jc w:val="both"/>
      </w:pPr>
      <w:bookmarkStart w:id="1018" w:name="bookmark1018"/>
      <w:r>
        <w:rPr>
          <w:rFonts w:ascii="Times New Roman" w:eastAsia="Times New Roman" w:hAnsi="Times New Roman" w:cs="Times New Roman"/>
          <w:color w:val="000000"/>
          <w:spacing w:val="0"/>
          <w:w w:val="100"/>
          <w:position w:val="0"/>
          <w:sz w:val="18"/>
          <w:szCs w:val="18"/>
        </w:rPr>
        <w:t>4</w:t>
      </w:r>
      <w:bookmarkEnd w:id="1018"/>
      <w:r>
        <w:rPr>
          <w:color w:val="000000"/>
          <w:spacing w:val="0"/>
          <w:w w:val="100"/>
          <w:position w:val="0"/>
        </w:rPr>
        <w:t>）</w:t>
        <w:tab/>
        <w:t>本公司在租赁开始日的最低租赁付款额现值，几乎相当于租赁开始日租赁资产公允价值。</w:t>
      </w:r>
    </w:p>
    <w:p>
      <w:pPr>
        <w:pStyle w:val="Style20"/>
        <w:keepNext w:val="0"/>
        <w:keepLines w:val="0"/>
        <w:widowControl w:val="0"/>
        <w:shd w:val="clear" w:color="auto" w:fill="auto"/>
        <w:tabs>
          <w:tab w:pos="748" w:val="left"/>
        </w:tabs>
        <w:bidi w:val="0"/>
        <w:spacing w:before="0" w:after="0" w:line="336" w:lineRule="exact"/>
        <w:ind w:left="0" w:right="0"/>
        <w:jc w:val="both"/>
      </w:pPr>
      <w:bookmarkStart w:id="1019" w:name="bookmark1019"/>
      <w:r>
        <w:rPr>
          <w:rFonts w:ascii="Times New Roman" w:eastAsia="Times New Roman" w:hAnsi="Times New Roman" w:cs="Times New Roman"/>
          <w:color w:val="000000"/>
          <w:spacing w:val="0"/>
          <w:w w:val="100"/>
          <w:position w:val="0"/>
          <w:sz w:val="18"/>
          <w:szCs w:val="18"/>
        </w:rPr>
        <w:t>5</w:t>
      </w:r>
      <w:bookmarkEnd w:id="1019"/>
      <w:r>
        <w:rPr>
          <w:color w:val="000000"/>
          <w:spacing w:val="0"/>
          <w:w w:val="100"/>
          <w:position w:val="0"/>
        </w:rPr>
        <w:t>）</w:t>
        <w:tab/>
        <w:t>租赁资产性质特殊，如果不作较大改造，只有本公司才能使用。</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w:t>
      </w:r>
      <w:r>
        <w:rPr>
          <w:color w:val="000000"/>
          <w:spacing w:val="0"/>
          <w:w w:val="100"/>
          <w:position w:val="0"/>
        </w:rPr>
        <w:t>于租赁项目的手续费、律师费、差旅费、印花税等初始直接费用，计入租入资产价值。未确认融资费用在租赁期内各个期间 采用实际利率法进行分摊。</w:t>
      </w:r>
    </w:p>
    <w:p>
      <w:pPr>
        <w:pStyle w:val="Style20"/>
        <w:keepNext w:val="0"/>
        <w:keepLines w:val="0"/>
        <w:widowControl w:val="0"/>
        <w:shd w:val="clear" w:color="auto" w:fill="auto"/>
        <w:bidi w:val="0"/>
        <w:spacing w:before="0" w:after="400" w:line="314" w:lineRule="exact"/>
        <w:ind w:left="0" w:right="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1020"/>
      <w:bookmarkEnd w:id="1021"/>
      <w:bookmarkEnd w:id="1023"/>
    </w:p>
    <w:p>
      <w:pPr>
        <w:pStyle w:val="Style20"/>
        <w:keepNext w:val="0"/>
        <w:keepLines w:val="0"/>
        <w:widowControl w:val="0"/>
        <w:shd w:val="clear" w:color="auto" w:fill="auto"/>
        <w:tabs>
          <w:tab w:pos="825" w:val="left"/>
        </w:tabs>
        <w:bidi w:val="0"/>
        <w:spacing w:before="0" w:after="0" w:line="312" w:lineRule="exact"/>
        <w:ind w:left="0" w:right="0"/>
        <w:jc w:val="left"/>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在建工程初始计量</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1026"/>
      <w:bookmarkEnd w:id="1027"/>
      <w:bookmarkEnd w:id="1029"/>
    </w:p>
    <w:p>
      <w:pPr>
        <w:pStyle w:val="Style20"/>
        <w:keepNext w:val="0"/>
        <w:keepLines w:val="0"/>
        <w:widowControl w:val="0"/>
        <w:shd w:val="clear" w:color="auto" w:fill="auto"/>
        <w:tabs>
          <w:tab w:pos="825" w:val="left"/>
        </w:tabs>
        <w:bidi w:val="0"/>
        <w:spacing w:before="0" w:after="0" w:line="312" w:lineRule="exact"/>
        <w:ind w:left="0" w:right="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20"/>
        <w:keepNext w:val="0"/>
        <w:keepLines w:val="0"/>
        <w:widowControl w:val="0"/>
        <w:shd w:val="clear" w:color="auto" w:fill="auto"/>
        <w:tabs>
          <w:tab w:pos="714" w:val="left"/>
        </w:tabs>
        <w:bidi w:val="0"/>
        <w:spacing w:before="0" w:after="140" w:line="312" w:lineRule="exact"/>
        <w:ind w:left="0" w:right="0"/>
        <w:jc w:val="both"/>
      </w:pPr>
      <w:bookmarkStart w:id="1031" w:name="bookmark1031"/>
      <w:r>
        <w:rPr>
          <w:rFonts w:ascii="Times New Roman" w:eastAsia="Times New Roman" w:hAnsi="Times New Roman" w:cs="Times New Roman"/>
          <w:color w:val="000000"/>
          <w:spacing w:val="0"/>
          <w:w w:val="100"/>
          <w:position w:val="0"/>
          <w:sz w:val="18"/>
          <w:szCs w:val="18"/>
        </w:rPr>
        <w:t>1</w:t>
      </w:r>
      <w:bookmarkEnd w:id="1031"/>
      <w:r>
        <w:rPr>
          <w:color w:val="000000"/>
          <w:spacing w:val="0"/>
          <w:w w:val="100"/>
          <w:position w:val="0"/>
        </w:rPr>
        <w:t>）</w:t>
        <w:tab/>
        <w:t>资产支出已经发生，资产支出包括为购建或者生产符合资本化条件的资产而以支付现金、转移非现金资产或者承担 带息债务形式发生的支出；</w:t>
      </w:r>
    </w:p>
    <w:p>
      <w:pPr>
        <w:pStyle w:val="Style20"/>
        <w:keepNext w:val="0"/>
        <w:keepLines w:val="0"/>
        <w:widowControl w:val="0"/>
        <w:shd w:val="clear" w:color="auto" w:fill="auto"/>
        <w:tabs>
          <w:tab w:pos="748" w:val="left"/>
        </w:tabs>
        <w:bidi w:val="0"/>
        <w:spacing w:before="0" w:after="0" w:line="360" w:lineRule="auto"/>
        <w:ind w:left="0" w:right="0"/>
        <w:jc w:val="both"/>
      </w:pPr>
      <w:bookmarkStart w:id="1032" w:name="bookmark1032"/>
      <w:r>
        <w:rPr>
          <w:rFonts w:ascii="Times New Roman" w:eastAsia="Times New Roman" w:hAnsi="Times New Roman" w:cs="Times New Roman"/>
          <w:color w:val="000000"/>
          <w:spacing w:val="0"/>
          <w:w w:val="100"/>
          <w:position w:val="0"/>
          <w:sz w:val="18"/>
          <w:szCs w:val="18"/>
        </w:rPr>
        <w:t>2</w:t>
      </w:r>
      <w:bookmarkEnd w:id="1032"/>
      <w:r>
        <w:rPr>
          <w:color w:val="000000"/>
          <w:spacing w:val="0"/>
          <w:w w:val="100"/>
          <w:position w:val="0"/>
        </w:rPr>
        <w:t>）</w:t>
        <w:tab/>
        <w:t>借款费用已经发生；</w:t>
      </w:r>
    </w:p>
    <w:p>
      <w:pPr>
        <w:pStyle w:val="Style20"/>
        <w:keepNext w:val="0"/>
        <w:keepLines w:val="0"/>
        <w:widowControl w:val="0"/>
        <w:shd w:val="clear" w:color="auto" w:fill="auto"/>
        <w:tabs>
          <w:tab w:pos="748" w:val="left"/>
        </w:tabs>
        <w:bidi w:val="0"/>
        <w:spacing w:before="0" w:after="0" w:line="360" w:lineRule="auto"/>
        <w:ind w:left="0" w:right="0"/>
        <w:jc w:val="both"/>
      </w:pPr>
      <w:bookmarkStart w:id="1033" w:name="bookmark1033"/>
      <w:r>
        <w:rPr>
          <w:rFonts w:ascii="Times New Roman" w:eastAsia="Times New Roman" w:hAnsi="Times New Roman" w:cs="Times New Roman"/>
          <w:color w:val="000000"/>
          <w:spacing w:val="0"/>
          <w:w w:val="100"/>
          <w:position w:val="0"/>
          <w:sz w:val="18"/>
          <w:szCs w:val="18"/>
        </w:rPr>
        <w:t>3</w:t>
      </w:r>
      <w:bookmarkEnd w:id="1033"/>
      <w:r>
        <w:rPr>
          <w:color w:val="000000"/>
          <w:spacing w:val="0"/>
          <w:w w:val="100"/>
          <w:position w:val="0"/>
        </w:rPr>
        <w:t>）</w:t>
        <w:tab/>
        <w:t>为使资产达到预定可使用或者可销售状态所必要的购建或者生产活动已经开始。</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借款费用资本化金额的计算方法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1037"/>
      <w:bookmarkEnd w:id="1038"/>
      <w:bookmarkEnd w:id="1040"/>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本公司对使用权资产按照成本进行初始计量，该成本包括：</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在租赁期开始日或之前支付的租赁付款额，存在租赁激励的，扣除已享受的租赁激励相关金额；</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本公司发生的初始直接费用；</w:t>
      </w:r>
    </w:p>
    <w:p>
      <w:pPr>
        <w:pStyle w:val="Style20"/>
        <w:keepNext w:val="0"/>
        <w:keepLines w:val="0"/>
        <w:widowControl w:val="0"/>
        <w:shd w:val="clear" w:color="auto" w:fill="auto"/>
        <w:tabs>
          <w:tab w:pos="805" w:val="left"/>
        </w:tabs>
        <w:bidi w:val="0"/>
        <w:spacing w:before="0" w:after="0" w:line="326" w:lineRule="exact"/>
        <w:ind w:left="0" w:right="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本公司为拆卸及移除租赁资产、复原租赁资产所在场地或将租赁资产恢复至租赁条款约定状态预计将发生的成本 （不包括为生产存货而发生的成本）。</w:t>
      </w:r>
    </w:p>
    <w:p>
      <w:pPr>
        <w:pStyle w:val="Style20"/>
        <w:keepNext w:val="0"/>
        <w:keepLines w:val="0"/>
        <w:widowControl w:val="0"/>
        <w:shd w:val="clear" w:color="auto" w:fill="auto"/>
        <w:tabs>
          <w:tab w:pos="825" w:val="left"/>
        </w:tabs>
        <w:bidi w:val="0"/>
        <w:spacing w:before="0" w:after="0" w:line="326" w:lineRule="exact"/>
        <w:ind w:left="0" w:right="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在租赁期开始日后，本公司采用成本模式对使用权资产进行后续计量。</w:t>
      </w:r>
    </w:p>
    <w:p>
      <w:pPr>
        <w:pStyle w:val="Style20"/>
        <w:keepNext w:val="0"/>
        <w:keepLines w:val="0"/>
        <w:widowControl w:val="0"/>
        <w:shd w:val="clear" w:color="auto" w:fill="auto"/>
        <w:bidi w:val="0"/>
        <w:spacing w:before="0" w:after="400" w:line="314"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无形资产与开发支出</w:t>
      </w:r>
      <w:bookmarkEnd w:id="1046"/>
      <w:bookmarkEnd w:id="1047"/>
      <w:bookmarkEnd w:id="1049"/>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无形资产是指本公司拥有或者控制的没有实物形态的可辨认非货币性资产，包括土地使用权、软件、高尔夫会费、专利 权、著作权及商标等。</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无形资产的初始计量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无形资产的后续计量</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20"/>
        <w:keepNext w:val="0"/>
        <w:keepLines w:val="0"/>
        <w:widowControl w:val="0"/>
        <w:shd w:val="clear" w:color="auto" w:fill="auto"/>
        <w:bidi w:val="0"/>
        <w:spacing w:before="0" w:after="0" w:line="360" w:lineRule="auto"/>
        <w:ind w:left="0" w:right="0"/>
        <w:jc w:val="both"/>
      </w:pPr>
      <w:bookmarkStart w:id="1052" w:name="bookmark1052"/>
      <w:r>
        <w:rPr>
          <w:rFonts w:ascii="Times New Roman" w:eastAsia="Times New Roman" w:hAnsi="Times New Roman" w:cs="Times New Roman"/>
          <w:color w:val="000000"/>
          <w:spacing w:val="0"/>
          <w:w w:val="100"/>
          <w:position w:val="0"/>
          <w:sz w:val="18"/>
          <w:szCs w:val="18"/>
        </w:rPr>
        <w:t>1</w:t>
      </w:r>
      <w:bookmarkEnd w:id="1052"/>
      <w:r>
        <w:rPr>
          <w:color w:val="000000"/>
          <w:spacing w:val="0"/>
          <w:w w:val="100"/>
          <w:position w:val="0"/>
        </w:rPr>
        <w:t>）使用寿命有限的无形资产</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对于使用寿命有限的无形资产，在为企业带来经济利益的期限内按直线法摊销。使用寿命有限的无形资产预计寿命及依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2803"/>
        <w:gridCol w:w="3446"/>
        <w:gridCol w:w="3413"/>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根据预计使用年限</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根据预计使用年限</w:t>
            </w:r>
          </w:p>
        </w:tc>
      </w:tr>
    </w:tbl>
    <w:p>
      <w:pPr>
        <w:widowControl w:val="0"/>
        <w:spacing w:line="1" w:lineRule="exact"/>
      </w:pPr>
    </w:p>
    <w:tbl>
      <w:tblPr>
        <w:tblOverlap w:val="never"/>
        <w:jc w:val="center"/>
        <w:tblLayout w:type="fixed"/>
      </w:tblPr>
      <w:tblGrid>
        <w:gridCol w:w="2803"/>
        <w:gridCol w:w="3446"/>
        <w:gridCol w:w="341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根据预计经济利益影响期限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年与剩余使用寿命孰短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根据预计经济利益影响期限</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根据预计经济利益影响期限</w:t>
            </w:r>
          </w:p>
        </w:tc>
      </w:tr>
    </w:tbl>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每期末，对使用寿命有限的无形资产的使用寿命及摊销方法进行复核，如与原先估计数存在差异的，进行相应的调整。</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经复核，本期期末无形资产的使用寿命及摊销方法与以前估计未有不同。</w:t>
      </w:r>
    </w:p>
    <w:p>
      <w:pPr>
        <w:pStyle w:val="Style20"/>
        <w:keepNext w:val="0"/>
        <w:keepLines w:val="0"/>
        <w:widowControl w:val="0"/>
        <w:shd w:val="clear" w:color="auto" w:fill="auto"/>
        <w:bidi w:val="0"/>
        <w:spacing w:before="0" w:after="0" w:line="360" w:lineRule="auto"/>
        <w:ind w:left="0" w:right="0"/>
        <w:jc w:val="both"/>
      </w:pPr>
      <w:bookmarkStart w:id="1053" w:name="bookmark1053"/>
      <w:r>
        <w:rPr>
          <w:rFonts w:ascii="Times New Roman" w:eastAsia="Times New Roman" w:hAnsi="Times New Roman" w:cs="Times New Roman"/>
          <w:color w:val="000000"/>
          <w:spacing w:val="0"/>
          <w:w w:val="100"/>
          <w:position w:val="0"/>
          <w:sz w:val="18"/>
          <w:szCs w:val="18"/>
        </w:rPr>
        <w:t>2</w:t>
      </w:r>
      <w:bookmarkEnd w:id="1053"/>
      <w:r>
        <w:rPr>
          <w:color w:val="000000"/>
          <w:spacing w:val="0"/>
          <w:w w:val="100"/>
          <w:position w:val="0"/>
        </w:rPr>
        <w:t>）使用寿命不确定的无形资产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经复核，本公司无使用寿命不确定的无形资产。</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划分公司内部研究开发项目的研究阶段和开发阶段具体标准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内部研究开发项目研究阶段的支出，在发生时计入当期损益。</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开发阶段支出符合资本化的具体标准</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内部研究开发项目开发阶段的支出，同时满足下列条件时确认为无形资产：</w:t>
      </w:r>
    </w:p>
    <w:p>
      <w:pPr>
        <w:pStyle w:val="Style20"/>
        <w:keepNext w:val="0"/>
        <w:keepLines w:val="0"/>
        <w:widowControl w:val="0"/>
        <w:shd w:val="clear" w:color="auto" w:fill="auto"/>
        <w:tabs>
          <w:tab w:pos="729" w:val="left"/>
        </w:tabs>
        <w:bidi w:val="0"/>
        <w:spacing w:before="0" w:after="0" w:line="360" w:lineRule="auto"/>
        <w:ind w:left="0" w:right="0"/>
        <w:jc w:val="left"/>
      </w:pPr>
      <w:bookmarkStart w:id="1056" w:name="bookmark1056"/>
      <w:r>
        <w:rPr>
          <w:rFonts w:ascii="Times New Roman" w:eastAsia="Times New Roman" w:hAnsi="Times New Roman" w:cs="Times New Roman"/>
          <w:color w:val="000000"/>
          <w:spacing w:val="0"/>
          <w:w w:val="100"/>
          <w:position w:val="0"/>
          <w:sz w:val="18"/>
          <w:szCs w:val="18"/>
        </w:rPr>
        <w:t>1</w:t>
      </w:r>
      <w:bookmarkEnd w:id="1056"/>
      <w:r>
        <w:rPr>
          <w:color w:val="000000"/>
          <w:spacing w:val="0"/>
          <w:w w:val="100"/>
          <w:position w:val="0"/>
        </w:rPr>
        <w:t>）</w:t>
        <w:tab/>
        <w:t>完成该无形资产以使其能够使用或出售在技术上具有可行性；</w:t>
      </w:r>
    </w:p>
    <w:p>
      <w:pPr>
        <w:pStyle w:val="Style20"/>
        <w:keepNext w:val="0"/>
        <w:keepLines w:val="0"/>
        <w:widowControl w:val="0"/>
        <w:shd w:val="clear" w:color="auto" w:fill="auto"/>
        <w:tabs>
          <w:tab w:pos="748" w:val="left"/>
        </w:tabs>
        <w:bidi w:val="0"/>
        <w:spacing w:before="0" w:after="0" w:line="360" w:lineRule="auto"/>
        <w:ind w:left="0" w:right="0"/>
        <w:jc w:val="both"/>
      </w:pPr>
      <w:bookmarkStart w:id="1057" w:name="bookmark1057"/>
      <w:r>
        <w:rPr>
          <w:rFonts w:ascii="Times New Roman" w:eastAsia="Times New Roman" w:hAnsi="Times New Roman" w:cs="Times New Roman"/>
          <w:color w:val="000000"/>
          <w:spacing w:val="0"/>
          <w:w w:val="100"/>
          <w:position w:val="0"/>
          <w:sz w:val="18"/>
          <w:szCs w:val="18"/>
        </w:rPr>
        <w:t>2</w:t>
      </w:r>
      <w:bookmarkEnd w:id="1057"/>
      <w:r>
        <w:rPr>
          <w:color w:val="000000"/>
          <w:spacing w:val="0"/>
          <w:w w:val="100"/>
          <w:position w:val="0"/>
        </w:rPr>
        <w:t>）</w:t>
        <w:tab/>
        <w:t>具有完成该无形资产并使用或出售的意图；</w:t>
      </w:r>
    </w:p>
    <w:p>
      <w:pPr>
        <w:pStyle w:val="Style20"/>
        <w:keepNext w:val="0"/>
        <w:keepLines w:val="0"/>
        <w:widowControl w:val="0"/>
        <w:shd w:val="clear" w:color="auto" w:fill="auto"/>
        <w:tabs>
          <w:tab w:pos="723" w:val="left"/>
        </w:tabs>
        <w:bidi w:val="0"/>
        <w:spacing w:before="0" w:after="140" w:line="322" w:lineRule="exact"/>
        <w:ind w:left="0" w:right="0"/>
        <w:jc w:val="both"/>
      </w:pPr>
      <w:bookmarkStart w:id="1058" w:name="bookmark1058"/>
      <w:r>
        <w:rPr>
          <w:rFonts w:ascii="Times New Roman" w:eastAsia="Times New Roman" w:hAnsi="Times New Roman" w:cs="Times New Roman"/>
          <w:color w:val="000000"/>
          <w:spacing w:val="0"/>
          <w:w w:val="100"/>
          <w:position w:val="0"/>
          <w:sz w:val="18"/>
          <w:szCs w:val="18"/>
        </w:rPr>
        <w:t>3</w:t>
      </w:r>
      <w:bookmarkEnd w:id="1058"/>
      <w:r>
        <w:rPr>
          <w:color w:val="000000"/>
          <w:spacing w:val="0"/>
          <w:w w:val="100"/>
          <w:position w:val="0"/>
        </w:rPr>
        <w:t>）</w:t>
        <w:tab/>
        <w:t>无形资产产生经济利益的方式，包括能够证明运用该无形资产生产的产品存在市场或无形资产自身存在市场，无形 资产将在内部使用的，能够证明其有用性；</w:t>
      </w:r>
    </w:p>
    <w:p>
      <w:pPr>
        <w:pStyle w:val="Style20"/>
        <w:keepNext w:val="0"/>
        <w:keepLines w:val="0"/>
        <w:widowControl w:val="0"/>
        <w:shd w:val="clear" w:color="auto" w:fill="auto"/>
        <w:tabs>
          <w:tab w:pos="748" w:val="left"/>
        </w:tabs>
        <w:bidi w:val="0"/>
        <w:spacing w:before="0" w:after="0" w:line="374" w:lineRule="auto"/>
        <w:ind w:left="0" w:right="0"/>
        <w:jc w:val="both"/>
      </w:pPr>
      <w:bookmarkStart w:id="1059" w:name="bookmark1059"/>
      <w:r>
        <w:rPr>
          <w:rFonts w:ascii="Times New Roman" w:eastAsia="Times New Roman" w:hAnsi="Times New Roman" w:cs="Times New Roman"/>
          <w:color w:val="000000"/>
          <w:spacing w:val="0"/>
          <w:w w:val="100"/>
          <w:position w:val="0"/>
          <w:sz w:val="18"/>
          <w:szCs w:val="18"/>
        </w:rPr>
        <w:t>4</w:t>
      </w:r>
      <w:bookmarkEnd w:id="1059"/>
      <w:r>
        <w:rPr>
          <w:color w:val="000000"/>
          <w:spacing w:val="0"/>
          <w:w w:val="100"/>
          <w:position w:val="0"/>
        </w:rPr>
        <w:t>）</w:t>
        <w:tab/>
        <w:t>有足够的技术、财务资源和其他资源支持，以完成该无形资产的开发，并有能力使用或出售该无形资产；</w:t>
      </w:r>
    </w:p>
    <w:p>
      <w:pPr>
        <w:pStyle w:val="Style20"/>
        <w:keepNext w:val="0"/>
        <w:keepLines w:val="0"/>
        <w:widowControl w:val="0"/>
        <w:shd w:val="clear" w:color="auto" w:fill="auto"/>
        <w:tabs>
          <w:tab w:pos="748" w:val="left"/>
        </w:tabs>
        <w:bidi w:val="0"/>
        <w:spacing w:before="0" w:after="0" w:line="360" w:lineRule="auto"/>
        <w:ind w:left="0" w:right="0"/>
        <w:jc w:val="both"/>
      </w:pPr>
      <w:bookmarkStart w:id="1060" w:name="bookmark1060"/>
      <w:r>
        <w:rPr>
          <w:rFonts w:ascii="Times New Roman" w:eastAsia="Times New Roman" w:hAnsi="Times New Roman" w:cs="Times New Roman"/>
          <w:color w:val="000000"/>
          <w:spacing w:val="0"/>
          <w:w w:val="100"/>
          <w:position w:val="0"/>
          <w:sz w:val="18"/>
          <w:szCs w:val="18"/>
        </w:rPr>
        <w:t>5</w:t>
      </w:r>
      <w:bookmarkEnd w:id="1060"/>
      <w:r>
        <w:rPr>
          <w:color w:val="000000"/>
          <w:spacing w:val="0"/>
          <w:w w:val="100"/>
          <w:position w:val="0"/>
        </w:rPr>
        <w:t>）</w:t>
        <w:tab/>
        <w:t>归属于该无形资产开发阶段的支出能够可靠地计量。</w:t>
      </w:r>
    </w:p>
    <w:p>
      <w:pPr>
        <w:pStyle w:val="Style20"/>
        <w:keepNext w:val="0"/>
        <w:keepLines w:val="0"/>
        <w:widowControl w:val="0"/>
        <w:shd w:val="clear" w:color="auto" w:fill="auto"/>
        <w:bidi w:val="0"/>
        <w:spacing w:before="0" w:after="74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0"/>
        <w:keepNext/>
        <w:keepLines/>
        <w:widowControl w:val="0"/>
        <w:shd w:val="clear" w:color="auto" w:fill="auto"/>
        <w:bidi w:val="0"/>
        <w:spacing w:before="0" w:after="2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061"/>
      <w:bookmarkEnd w:id="1062"/>
      <w:bookmarkEnd w:id="1064"/>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0"/>
        <w:keepNext/>
        <w:keepLines/>
        <w:widowControl w:val="0"/>
        <w:shd w:val="clear" w:color="auto" w:fill="auto"/>
        <w:bidi w:val="0"/>
        <w:spacing w:before="0" w:after="2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65"/>
      <w:bookmarkEnd w:id="1066"/>
      <w:bookmarkEnd w:id="1068"/>
    </w:p>
    <w:p>
      <w:pPr>
        <w:pStyle w:val="Style20"/>
        <w:keepNext w:val="0"/>
        <w:keepLines w:val="0"/>
        <w:widowControl w:val="0"/>
        <w:shd w:val="clear" w:color="auto" w:fill="auto"/>
        <w:tabs>
          <w:tab w:pos="445" w:val="left"/>
        </w:tabs>
        <w:bidi w:val="0"/>
        <w:spacing w:before="0" w:after="0" w:line="312" w:lineRule="exact"/>
        <w:ind w:left="0" w:right="0" w:firstLine="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摊销方法</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年以上的各项费用。长期待摊费用在受益期 内按直线法分期摊销。</w:t>
      </w:r>
    </w:p>
    <w:p>
      <w:pPr>
        <w:pStyle w:val="Style20"/>
        <w:keepNext w:val="0"/>
        <w:keepLines w:val="0"/>
        <w:widowControl w:val="0"/>
        <w:shd w:val="clear" w:color="auto" w:fill="auto"/>
        <w:tabs>
          <w:tab w:pos="445" w:val="left"/>
        </w:tabs>
        <w:bidi w:val="0"/>
        <w:spacing w:before="0" w:after="100" w:line="312" w:lineRule="exact"/>
        <w:ind w:left="0" w:right="0" w:firstLine="0"/>
        <w:jc w:val="left"/>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摊销年限</w:t>
      </w:r>
    </w:p>
    <w:tbl>
      <w:tblPr>
        <w:tblOverlap w:val="never"/>
        <w:jc w:val="center"/>
        <w:tblLayout w:type="fixed"/>
      </w:tblPr>
      <w:tblGrid>
        <w:gridCol w:w="4867"/>
        <w:gridCol w:w="4685"/>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按实际受益期间</w:t>
            </w:r>
          </w:p>
        </w:tc>
      </w:tr>
    </w:tbl>
    <w:p>
      <w:pPr>
        <w:widowControl w:val="0"/>
        <w:spacing w:after="639" w:line="1" w:lineRule="exact"/>
      </w:pPr>
    </w:p>
    <w:p>
      <w:pPr>
        <w:pStyle w:val="Style30"/>
        <w:keepNext/>
        <w:keepLines/>
        <w:widowControl w:val="0"/>
        <w:shd w:val="clear" w:color="auto" w:fill="auto"/>
        <w:tabs>
          <w:tab w:pos="483" w:val="left"/>
        </w:tabs>
        <w:bidi w:val="0"/>
        <w:spacing w:before="0" w:after="2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1071"/>
      <w:bookmarkEnd w:id="1072"/>
      <w:bookmarkEnd w:id="1074"/>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本公司将已收或应收客户对价而应向客户转让商品的义务部分确认为合同负债。</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1075"/>
      <w:bookmarkEnd w:id="1076"/>
      <w:bookmarkEnd w:id="1078"/>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w:t>
      </w:r>
    </w:p>
    <w:p>
      <w:pPr>
        <w:pStyle w:val="Style59"/>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79"/>
      <w:bookmarkEnd w:id="1080"/>
      <w:bookmarkEnd w:id="1082"/>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59"/>
        <w:keepNext/>
        <w:keepLines/>
        <w:widowControl w:val="0"/>
        <w:shd w:val="clear" w:color="auto" w:fill="auto"/>
        <w:tabs>
          <w:tab w:pos="493" w:val="left"/>
        </w:tabs>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83"/>
      <w:bookmarkEnd w:id="1084"/>
      <w:bookmarkEnd w:id="1086"/>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本公司的离职后福利计划全部为设定提存计划。</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本公司按照国家规定的标准定期缴付上述款项后，不再有其他的支付义务。</w:t>
      </w:r>
    </w:p>
    <w:p>
      <w:pPr>
        <w:pStyle w:val="Style59"/>
        <w:keepNext/>
        <w:keepLines/>
        <w:widowControl w:val="0"/>
        <w:shd w:val="clear" w:color="auto" w:fill="auto"/>
        <w:tabs>
          <w:tab w:pos="493" w:val="left"/>
        </w:tabs>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7"/>
      <w:bookmarkEnd w:id="1088"/>
      <w:bookmarkEnd w:id="1090"/>
    </w:p>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 xml:space="preserve">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w:t>
      </w:r>
      <w:r>
        <w:rPr>
          <w:color w:val="000000"/>
          <w:spacing w:val="0"/>
          <w:w w:val="100"/>
          <w:position w:val="0"/>
        </w:rPr>
        <w:t>日，确认因解除与职工的劳动关系给予补偿而产生的负债，同时计入当期损益。</w:t>
      </w:r>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59"/>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91"/>
      <w:bookmarkEnd w:id="1092"/>
      <w:bookmarkEnd w:id="1094"/>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其他长期职工福利是指除短期薪酬、离职后福利、辞退福利之外的其他所有职工福利。</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1095"/>
      <w:bookmarkEnd w:id="1096"/>
      <w:bookmarkEnd w:id="1098"/>
    </w:p>
    <w:p>
      <w:pPr>
        <w:pStyle w:val="Style20"/>
        <w:keepNext w:val="0"/>
        <w:keepLines w:val="0"/>
        <w:widowControl w:val="0"/>
        <w:shd w:val="clear" w:color="auto" w:fill="auto"/>
        <w:tabs>
          <w:tab w:pos="825" w:val="left"/>
        </w:tabs>
        <w:bidi w:val="0"/>
        <w:spacing w:before="0" w:after="0" w:line="312" w:lineRule="exact"/>
        <w:ind w:left="0" w:right="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与或有事项相关的义务同时满足下列条件时，本公司确认为预计负债：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该义务是本公司承担的现时义务；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履行该义务很可能导致经济利益流出本公司；</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该义务的金额能够可靠地计量。</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预计负债的计量方法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本公司预计负债按履行相关现时义务所需的支出的最佳估计数进行初始计量。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最佳估计数分别以下情况处理：</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9</w:t>
      </w:r>
      <w:r>
        <w:rPr>
          <w:color w:val="000000"/>
          <w:spacing w:val="0"/>
          <w:w w:val="100"/>
          <w:position w:val="0"/>
        </w:rPr>
        <w:t>、</w:t>
        <w:tab/>
        <w:t>租赁负责</w:t>
      </w:r>
      <w:bookmarkEnd w:id="1101"/>
      <w:bookmarkEnd w:id="1102"/>
      <w:bookmarkEnd w:id="1104"/>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在本公司合理确定将行使该选择权的情况下，租赁付款额包括购买选择权的行权价格；</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未纳入租赁负债计量的可变租赁付款额应当在实际发生时计入当期损益或相关资产成本。</w:t>
      </w:r>
    </w:p>
    <w:p>
      <w:pPr>
        <w:pStyle w:val="Style30"/>
        <w:keepNext/>
        <w:keepLines/>
        <w:widowControl w:val="0"/>
        <w:shd w:val="clear" w:color="auto" w:fill="auto"/>
        <w:tabs>
          <w:tab w:pos="455" w:val="left"/>
        </w:tabs>
        <w:bidi w:val="0"/>
        <w:spacing w:before="0" w:after="2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1110"/>
      <w:bookmarkEnd w:id="1111"/>
      <w:bookmarkEnd w:id="1113"/>
    </w:p>
    <w:p>
      <w:pPr>
        <w:pStyle w:val="Style20"/>
        <w:keepNext w:val="0"/>
        <w:keepLines w:val="0"/>
        <w:widowControl w:val="0"/>
        <w:shd w:val="clear" w:color="auto" w:fill="auto"/>
        <w:tabs>
          <w:tab w:pos="796" w:val="left"/>
        </w:tabs>
        <w:bidi w:val="0"/>
        <w:spacing w:before="0" w:after="0" w:line="312" w:lineRule="exact"/>
        <w:ind w:left="0" w:right="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本公司的股份支付分为以权益结算的股份支付和以现金结算的股份支付。</w:t>
      </w:r>
    </w:p>
    <w:p>
      <w:pPr>
        <w:pStyle w:val="Style20"/>
        <w:keepNext w:val="0"/>
        <w:keepLines w:val="0"/>
        <w:widowControl w:val="0"/>
        <w:shd w:val="clear" w:color="auto" w:fill="auto"/>
        <w:tabs>
          <w:tab w:pos="796" w:val="left"/>
        </w:tabs>
        <w:bidi w:val="0"/>
        <w:spacing w:before="0" w:after="0" w:line="312" w:lineRule="exact"/>
        <w:ind w:left="0" w:right="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20"/>
        <w:keepNext w:val="0"/>
        <w:keepLines w:val="0"/>
        <w:widowControl w:val="0"/>
        <w:shd w:val="clear" w:color="auto" w:fill="auto"/>
        <w:bidi w:val="0"/>
        <w:spacing w:before="0" w:after="0" w:line="305"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0"/>
        <w:keepNext w:val="0"/>
        <w:keepLines w:val="0"/>
        <w:widowControl w:val="0"/>
        <w:shd w:val="clear" w:color="auto" w:fill="auto"/>
        <w:tabs>
          <w:tab w:pos="796" w:val="left"/>
        </w:tabs>
        <w:bidi w:val="0"/>
        <w:spacing w:before="0" w:after="0" w:line="312" w:lineRule="exact"/>
        <w:ind w:left="0" w:right="0"/>
        <w:jc w:val="both"/>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确定可行权权益工具最佳估计的依据</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0"/>
        <w:keepNext w:val="0"/>
        <w:keepLines w:val="0"/>
        <w:widowControl w:val="0"/>
        <w:shd w:val="clear" w:color="auto" w:fill="auto"/>
        <w:tabs>
          <w:tab w:pos="796" w:val="left"/>
        </w:tabs>
        <w:bidi w:val="0"/>
        <w:spacing w:before="0" w:after="0" w:line="317" w:lineRule="exact"/>
        <w:ind w:left="0" w:right="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会计处理方法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0"/>
        <w:keepNext/>
        <w:keepLines/>
        <w:widowControl w:val="0"/>
        <w:shd w:val="clear" w:color="auto" w:fill="auto"/>
        <w:tabs>
          <w:tab w:pos="455" w:val="left"/>
        </w:tabs>
        <w:bidi w:val="0"/>
        <w:spacing w:before="0" w:after="2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1118"/>
      <w:bookmarkEnd w:id="1119"/>
      <w:bookmarkEnd w:id="1121"/>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312" w:lineRule="exact"/>
        <w:ind w:left="0" w:right="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）收入确认的一般原则</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客户能够控制本公司履约过程中在 建的商品；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本公司履约过程中所产出的商品具有不可替代用途，且本公司在整个合同期间内有权就累计至今已完成的履约 部分收取款项。否则，本公司在客户取得相关商品或服务控制权的时点确认收入。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对于在某一时段内履行的履约义务，本公司根据商品和劳务的性质，采用产出法确定恰当的履约进度。产出法是根据已 </w:t>
      </w:r>
      <w:r>
        <w:rPr>
          <w:color w:val="000000"/>
          <w:spacing w:val="0"/>
          <w:w w:val="100"/>
          <w:position w:val="0"/>
        </w:rPr>
        <w:t>转移给客户的商品对于客户的价值确定履约进度。当履约进度不能合理确定时，公司已经发生的成本预计能够得到补偿的， 按照已经发生的成本金额确认收入，直到履约进度能够合理确定为止。</w:t>
      </w:r>
    </w:p>
    <w:p>
      <w:pPr>
        <w:pStyle w:val="Style20"/>
        <w:keepNext w:val="0"/>
        <w:keepLines w:val="0"/>
        <w:widowControl w:val="0"/>
        <w:shd w:val="clear" w:color="auto" w:fill="auto"/>
        <w:bidi w:val="0"/>
        <w:spacing w:before="0" w:after="0" w:line="312" w:lineRule="exact"/>
        <w:ind w:left="0" w:right="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本公司主要收入类型为：商品销售、技术开发。属于在某一时点履行的履约义务，在客户取得相关商品或服务的控制权 时点确认收入。</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商品销售内销收入：公司在销售合同或销售订单签订后，按约定向客户发货，商品送达客户指定的交货地点，不需要安 装调试或验收的，在取得客户签字确认的签收单后，根据签收单上的客户签收日期作为商品销售收入确认的时点；需要安装 调试或验收的，在取得客户出具的安装调试报告或验收单后，根据安装调试报告或验收单的确认日期作为商品销售收入确认 的时点。</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商品销售外销收入：根据合同中相关权利和义务的约定，订单货物已经报关离岸时确认销售收入的实现。</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技术开发：完成产品交付及按合同约定提交项目成果并取得客户确认的验收报告、已收取价款或取得收款权利且相关的 经济利益很可能流入时满足确认收入条件。</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同类业务采用不同经营模式导致收入确认会计政策存在差异的情况</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1124"/>
      <w:bookmarkEnd w:id="1125"/>
      <w:bookmarkEnd w:id="1127"/>
    </w:p>
    <w:p>
      <w:pPr>
        <w:pStyle w:val="Style20"/>
        <w:keepNext w:val="0"/>
        <w:keepLines w:val="0"/>
        <w:widowControl w:val="0"/>
        <w:shd w:val="clear" w:color="auto" w:fill="auto"/>
        <w:tabs>
          <w:tab w:pos="825" w:val="left"/>
        </w:tabs>
        <w:bidi w:val="0"/>
        <w:spacing w:before="0" w:after="0" w:line="312" w:lineRule="exact"/>
        <w:ind w:left="0" w:right="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合同履约成本</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0"/>
        <w:keepNext w:val="0"/>
        <w:keepLines w:val="0"/>
        <w:widowControl w:val="0"/>
        <w:shd w:val="clear" w:color="auto" w:fill="auto"/>
        <w:tabs>
          <w:tab w:pos="718" w:val="left"/>
        </w:tabs>
        <w:bidi w:val="0"/>
        <w:spacing w:before="0" w:after="140" w:line="317" w:lineRule="exact"/>
        <w:ind w:left="0" w:right="0"/>
        <w:jc w:val="both"/>
      </w:pPr>
      <w:bookmarkStart w:id="1129" w:name="bookmark1129"/>
      <w:r>
        <w:rPr>
          <w:rFonts w:ascii="Times New Roman" w:eastAsia="Times New Roman" w:hAnsi="Times New Roman" w:cs="Times New Roman"/>
          <w:color w:val="000000"/>
          <w:spacing w:val="0"/>
          <w:w w:val="100"/>
          <w:position w:val="0"/>
          <w:sz w:val="18"/>
          <w:szCs w:val="18"/>
        </w:rPr>
        <w:t>1</w:t>
      </w:r>
      <w:bookmarkEnd w:id="1129"/>
      <w:r>
        <w:rPr>
          <w:color w:val="000000"/>
          <w:spacing w:val="0"/>
          <w:w w:val="100"/>
          <w:position w:val="0"/>
        </w:rPr>
        <w:t>）</w:t>
        <w:tab/>
        <w:t>该成本与一份当前或预期取得的合同直接相关，包括直接人工、直接材料、制造费用（或类似费用）、明确由客户承 担的成本以及仅因该合同而发生的其他成本；</w:t>
      </w:r>
    </w:p>
    <w:p>
      <w:pPr>
        <w:pStyle w:val="Style20"/>
        <w:keepNext w:val="0"/>
        <w:keepLines w:val="0"/>
        <w:widowControl w:val="0"/>
        <w:shd w:val="clear" w:color="auto" w:fill="auto"/>
        <w:tabs>
          <w:tab w:pos="748" w:val="left"/>
        </w:tabs>
        <w:bidi w:val="0"/>
        <w:spacing w:before="0" w:after="0" w:line="360" w:lineRule="auto"/>
        <w:ind w:left="0" w:right="0"/>
        <w:jc w:val="both"/>
      </w:pPr>
      <w:bookmarkStart w:id="1130" w:name="bookmark1130"/>
      <w:r>
        <w:rPr>
          <w:rFonts w:ascii="Times New Roman" w:eastAsia="Times New Roman" w:hAnsi="Times New Roman" w:cs="Times New Roman"/>
          <w:color w:val="000000"/>
          <w:spacing w:val="0"/>
          <w:w w:val="100"/>
          <w:position w:val="0"/>
          <w:sz w:val="18"/>
          <w:szCs w:val="18"/>
        </w:rPr>
        <w:t>2</w:t>
      </w:r>
      <w:bookmarkEnd w:id="1130"/>
      <w:r>
        <w:rPr>
          <w:color w:val="000000"/>
          <w:spacing w:val="0"/>
          <w:w w:val="100"/>
          <w:position w:val="0"/>
        </w:rPr>
        <w:t>）</w:t>
        <w:tab/>
        <w:t>该成本增加了企业未来用于履行履约义务的资源。</w:t>
      </w:r>
    </w:p>
    <w:p>
      <w:pPr>
        <w:pStyle w:val="Style20"/>
        <w:keepNext w:val="0"/>
        <w:keepLines w:val="0"/>
        <w:widowControl w:val="0"/>
        <w:shd w:val="clear" w:color="auto" w:fill="auto"/>
        <w:tabs>
          <w:tab w:pos="748" w:val="left"/>
        </w:tabs>
        <w:bidi w:val="0"/>
        <w:spacing w:before="0" w:after="0" w:line="360" w:lineRule="auto"/>
        <w:ind w:left="0" w:right="0"/>
        <w:jc w:val="both"/>
      </w:pPr>
      <w:bookmarkStart w:id="1131" w:name="bookmark1131"/>
      <w:r>
        <w:rPr>
          <w:rFonts w:ascii="Times New Roman" w:eastAsia="Times New Roman" w:hAnsi="Times New Roman" w:cs="Times New Roman"/>
          <w:color w:val="000000"/>
          <w:spacing w:val="0"/>
          <w:w w:val="100"/>
          <w:position w:val="0"/>
          <w:sz w:val="18"/>
          <w:szCs w:val="18"/>
        </w:rPr>
        <w:t>3</w:t>
      </w:r>
      <w:bookmarkEnd w:id="1131"/>
      <w:r>
        <w:rPr>
          <w:color w:val="000000"/>
          <w:spacing w:val="0"/>
          <w:w w:val="100"/>
          <w:position w:val="0"/>
        </w:rPr>
        <w:t>）</w:t>
        <w:tab/>
        <w:t>该成本预期能够收回。</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该资产根据其初始确认时摊销期限是否超过一个正常营业周期在存货或其他非流动资产中列报。</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合同取得成本</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合同成本摊销</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合同成本减值</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135"/>
      <w:bookmarkEnd w:id="1136"/>
      <w:bookmarkEnd w:id="1138"/>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）类型</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与资产相关的政府补助，是指本公司取得的、用于购建或以其他方式形成长期资产的政府补助。与收益相关的政府补助， </w:t>
      </w:r>
      <w:r>
        <w:rPr>
          <w:color w:val="000000"/>
          <w:spacing w:val="0"/>
          <w:w w:val="100"/>
          <w:position w:val="0"/>
        </w:rPr>
        <w:t>是指除与资产相关的政府补助之外的政府补助。</w:t>
      </w:r>
    </w:p>
    <w:p>
      <w:pPr>
        <w:pStyle w:val="Style20"/>
        <w:keepNext w:val="0"/>
        <w:keepLines w:val="0"/>
        <w:widowControl w:val="0"/>
        <w:shd w:val="clear" w:color="auto" w:fill="auto"/>
        <w:tabs>
          <w:tab w:pos="825" w:val="left"/>
        </w:tabs>
        <w:bidi w:val="0"/>
        <w:spacing w:before="0" w:after="0" w:line="307" w:lineRule="exact"/>
        <w:ind w:left="0" w:right="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政府补助的确认</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0"/>
        <w:keepNext w:val="0"/>
        <w:keepLines w:val="0"/>
        <w:widowControl w:val="0"/>
        <w:shd w:val="clear" w:color="auto" w:fill="auto"/>
        <w:tabs>
          <w:tab w:pos="825" w:val="left"/>
        </w:tabs>
        <w:bidi w:val="0"/>
        <w:spacing w:before="0" w:after="0" w:line="307" w:lineRule="exact"/>
        <w:ind w:left="0" w:right="0"/>
        <w:jc w:val="both"/>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会计处理方法</w:t>
      </w:r>
    </w:p>
    <w:p>
      <w:pPr>
        <w:pStyle w:val="Style20"/>
        <w:keepNext w:val="0"/>
        <w:keepLines w:val="0"/>
        <w:widowControl w:val="0"/>
        <w:shd w:val="clear" w:color="auto" w:fill="auto"/>
        <w:bidi w:val="0"/>
        <w:spacing w:before="0" w:after="100" w:line="307" w:lineRule="exact"/>
        <w:ind w:left="0" w:right="0"/>
        <w:jc w:val="both"/>
      </w:pPr>
      <w:r>
        <w:rPr>
          <w:color w:val="000000"/>
          <w:spacing w:val="0"/>
          <w:w w:val="100"/>
          <w:position w:val="0"/>
        </w:rPr>
        <w:t>本公司根据经济业务的实质，确定某一类政府补助业务应当采用总额法还是净额法进行会计处理。通常情况下，本公司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对于同类或类似政府补助业务只选用一种方法，且对该业务一贯地运用该方法。</w:t>
      </w:r>
    </w:p>
    <w:tbl>
      <w:tblPr>
        <w:tblOverlap w:val="never"/>
        <w:jc w:val="center"/>
        <w:tblLayout w:type="fixed"/>
      </w:tblPr>
      <w:tblGrid>
        <w:gridCol w:w="5112"/>
        <w:gridCol w:w="4546"/>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与资产、收益相关的政府补助</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与政策性优惠贷款贴息相关的政府补助</w:t>
            </w:r>
          </w:p>
        </w:tc>
      </w:tr>
    </w:tbl>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0"/>
        <w:keepNext/>
        <w:keepLines/>
        <w:widowControl w:val="0"/>
        <w:shd w:val="clear" w:color="auto" w:fill="auto"/>
        <w:bidi w:val="0"/>
        <w:spacing w:before="0" w:after="2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1"/>
      <w:bookmarkEnd w:id="1142"/>
      <w:bookmarkEnd w:id="1144"/>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20"/>
        <w:keepNext w:val="0"/>
        <w:keepLines w:val="0"/>
        <w:widowControl w:val="0"/>
        <w:shd w:val="clear" w:color="auto" w:fill="auto"/>
        <w:tabs>
          <w:tab w:pos="825" w:val="left"/>
        </w:tabs>
        <w:bidi w:val="0"/>
        <w:spacing w:before="0" w:after="0" w:line="314" w:lineRule="exact"/>
        <w:ind w:left="0" w:right="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确认递延所得税资产的依据</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0"/>
        <w:keepNext w:val="0"/>
        <w:keepLines w:val="0"/>
        <w:widowControl w:val="0"/>
        <w:shd w:val="clear" w:color="auto" w:fill="auto"/>
        <w:tabs>
          <w:tab w:pos="825" w:val="left"/>
        </w:tabs>
        <w:bidi w:val="0"/>
        <w:spacing w:before="0" w:after="0" w:line="314" w:lineRule="exact"/>
        <w:ind w:left="0" w:right="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确认递延所得税负债的依据</w:t>
      </w:r>
    </w:p>
    <w:p>
      <w:pPr>
        <w:pStyle w:val="Style20"/>
        <w:keepNext w:val="0"/>
        <w:keepLines w:val="0"/>
        <w:widowControl w:val="0"/>
        <w:shd w:val="clear" w:color="auto" w:fill="auto"/>
        <w:bidi w:val="0"/>
        <w:spacing w:before="0" w:after="160" w:line="314" w:lineRule="exact"/>
        <w:ind w:left="0" w:right="0"/>
        <w:jc w:val="left"/>
      </w:pPr>
      <w:r>
        <w:rPr>
          <w:color w:val="000000"/>
          <w:spacing w:val="0"/>
          <w:w w:val="100"/>
          <w:position w:val="0"/>
        </w:rPr>
        <w:t>公司将当期与以前期间应交未交的应纳税暂时性差异确认为递延所得税负债。但不包括：</w:t>
      </w:r>
    </w:p>
    <w:p>
      <w:pPr>
        <w:pStyle w:val="Style20"/>
        <w:keepNext w:val="0"/>
        <w:keepLines w:val="0"/>
        <w:widowControl w:val="0"/>
        <w:shd w:val="clear" w:color="auto" w:fill="auto"/>
        <w:tabs>
          <w:tab w:pos="729" w:val="left"/>
        </w:tabs>
        <w:bidi w:val="0"/>
        <w:spacing w:before="0" w:after="0" w:line="360" w:lineRule="auto"/>
        <w:ind w:left="0" w:right="0"/>
        <w:jc w:val="both"/>
      </w:pPr>
      <w:bookmarkStart w:id="1147" w:name="bookmark1147"/>
      <w:r>
        <w:rPr>
          <w:rFonts w:ascii="Times New Roman" w:eastAsia="Times New Roman" w:hAnsi="Times New Roman" w:cs="Times New Roman"/>
          <w:color w:val="000000"/>
          <w:spacing w:val="0"/>
          <w:w w:val="100"/>
          <w:position w:val="0"/>
          <w:sz w:val="18"/>
          <w:szCs w:val="18"/>
        </w:rPr>
        <w:t>1</w:t>
      </w:r>
      <w:bookmarkEnd w:id="1147"/>
      <w:r>
        <w:rPr>
          <w:color w:val="000000"/>
          <w:spacing w:val="0"/>
          <w:w w:val="100"/>
          <w:position w:val="0"/>
        </w:rPr>
        <w:t>）</w:t>
        <w:tab/>
        <w:t>商誉的初始确认所形成的暂时性差异；</w:t>
      </w:r>
    </w:p>
    <w:p>
      <w:pPr>
        <w:pStyle w:val="Style20"/>
        <w:keepNext w:val="0"/>
        <w:keepLines w:val="0"/>
        <w:widowControl w:val="0"/>
        <w:shd w:val="clear" w:color="auto" w:fill="auto"/>
        <w:bidi w:val="0"/>
        <w:spacing w:before="0" w:after="0" w:line="322" w:lineRule="exact"/>
        <w:ind w:left="0" w:right="0"/>
        <w:jc w:val="both"/>
      </w:pPr>
      <w:bookmarkStart w:id="1148" w:name="bookmark1148"/>
      <w:r>
        <w:rPr>
          <w:rFonts w:ascii="Times New Roman" w:eastAsia="Times New Roman" w:hAnsi="Times New Roman" w:cs="Times New Roman"/>
          <w:color w:val="000000"/>
          <w:spacing w:val="0"/>
          <w:w w:val="100"/>
          <w:position w:val="0"/>
          <w:sz w:val="18"/>
          <w:szCs w:val="18"/>
        </w:rPr>
        <w:t>2</w:t>
      </w:r>
      <w:bookmarkEnd w:id="1148"/>
      <w:r>
        <w:rPr>
          <w:color w:val="000000"/>
          <w:spacing w:val="0"/>
          <w:w w:val="100"/>
          <w:position w:val="0"/>
        </w:rPr>
        <w:t>） 非企业合并形成的交易或事项，且该交易或事项发生时既不影响会计利润，也不影响应纳税所得额（或可抵扣亏损） 所形成的暂时性差异；</w:t>
      </w:r>
    </w:p>
    <w:p>
      <w:pPr>
        <w:pStyle w:val="Style20"/>
        <w:keepNext w:val="0"/>
        <w:keepLines w:val="0"/>
        <w:widowControl w:val="0"/>
        <w:shd w:val="clear" w:color="auto" w:fill="auto"/>
        <w:tabs>
          <w:tab w:pos="728" w:val="left"/>
        </w:tabs>
        <w:bidi w:val="0"/>
        <w:spacing w:before="0" w:after="0" w:line="317" w:lineRule="exact"/>
        <w:ind w:left="0" w:right="0"/>
        <w:jc w:val="both"/>
      </w:pPr>
      <w:bookmarkStart w:id="1149" w:name="bookmark1149"/>
      <w:r>
        <w:rPr>
          <w:rFonts w:ascii="Times New Roman" w:eastAsia="Times New Roman" w:hAnsi="Times New Roman" w:cs="Times New Roman"/>
          <w:color w:val="000000"/>
          <w:spacing w:val="0"/>
          <w:w w:val="100"/>
          <w:position w:val="0"/>
          <w:sz w:val="18"/>
          <w:szCs w:val="18"/>
        </w:rPr>
        <w:t>3</w:t>
      </w:r>
      <w:bookmarkEnd w:id="1149"/>
      <w:r>
        <w:rPr>
          <w:color w:val="000000"/>
          <w:spacing w:val="0"/>
          <w:w w:val="100"/>
          <w:position w:val="0"/>
        </w:rPr>
        <w:t>）</w:t>
        <w:tab/>
        <w:t>对于与子公司、联营企业投资相关的应纳税暂时性差异，该暂时性差异转回的时间能够控制并且该暂时性差异在可 预见的未来很可能不会转回。</w:t>
      </w:r>
    </w:p>
    <w:p>
      <w:pPr>
        <w:pStyle w:val="Style20"/>
        <w:keepNext w:val="0"/>
        <w:keepLines w:val="0"/>
        <w:widowControl w:val="0"/>
        <w:shd w:val="clear" w:color="auto" w:fill="auto"/>
        <w:tabs>
          <w:tab w:pos="825" w:val="left"/>
        </w:tabs>
        <w:bidi w:val="0"/>
        <w:spacing w:before="0" w:after="160" w:line="314" w:lineRule="exact"/>
        <w:ind w:left="0" w:right="0"/>
        <w:jc w:val="both"/>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同时满足下列条件时，将递延所得税资产及递延所得税负债以抵销后的净额列示</w:t>
      </w:r>
    </w:p>
    <w:p>
      <w:pPr>
        <w:pStyle w:val="Style20"/>
        <w:keepNext w:val="0"/>
        <w:keepLines w:val="0"/>
        <w:widowControl w:val="0"/>
        <w:shd w:val="clear" w:color="auto" w:fill="auto"/>
        <w:bidi w:val="0"/>
        <w:spacing w:before="0" w:after="0" w:line="360" w:lineRule="auto"/>
        <w:ind w:left="0" w:right="0"/>
        <w:jc w:val="both"/>
      </w:pPr>
      <w:bookmarkStart w:id="1151" w:name="bookmark1151"/>
      <w:r>
        <w:rPr>
          <w:rFonts w:ascii="Times New Roman" w:eastAsia="Times New Roman" w:hAnsi="Times New Roman" w:cs="Times New Roman"/>
          <w:color w:val="000000"/>
          <w:spacing w:val="0"/>
          <w:w w:val="100"/>
          <w:position w:val="0"/>
          <w:sz w:val="18"/>
          <w:szCs w:val="18"/>
        </w:rPr>
        <w:t>1</w:t>
      </w:r>
      <w:bookmarkEnd w:id="1151"/>
      <w:r>
        <w:rPr>
          <w:color w:val="000000"/>
          <w:spacing w:val="0"/>
          <w:w w:val="100"/>
          <w:position w:val="0"/>
        </w:rPr>
        <w:t>）企业拥有以净额结算当期所得税资产及当期所得税负债的法定权利；</w:t>
      </w:r>
    </w:p>
    <w:p>
      <w:pPr>
        <w:pStyle w:val="Style20"/>
        <w:keepNext w:val="0"/>
        <w:keepLines w:val="0"/>
        <w:widowControl w:val="0"/>
        <w:shd w:val="clear" w:color="auto" w:fill="auto"/>
        <w:bidi w:val="0"/>
        <w:spacing w:before="0" w:after="380" w:line="317" w:lineRule="exact"/>
        <w:ind w:left="0" w:right="0"/>
        <w:jc w:val="left"/>
      </w:pPr>
      <w:bookmarkStart w:id="1152" w:name="bookmark1152"/>
      <w:r>
        <w:rPr>
          <w:rFonts w:ascii="Times New Roman" w:eastAsia="Times New Roman" w:hAnsi="Times New Roman" w:cs="Times New Roman"/>
          <w:color w:val="000000"/>
          <w:spacing w:val="0"/>
          <w:w w:val="100"/>
          <w:position w:val="0"/>
          <w:sz w:val="18"/>
          <w:szCs w:val="18"/>
        </w:rPr>
        <w:t>2</w:t>
      </w:r>
      <w:bookmarkEnd w:id="1152"/>
      <w:r>
        <w:rPr>
          <w:color w:val="000000"/>
          <w:spacing w:val="0"/>
          <w:w w:val="100"/>
          <w:position w:val="0"/>
        </w:rPr>
        <w:t>）递延所得税资产和递延所得税负债是与同一税收征管部门对同一纳税主体征收的所得税相关或者对不同的纳税主体 相关，但在未来每一具有重要性的递延所得税资产和递延所得税负债转回的期间内，涉及的纳税主体体意图以净额结算当期 所得税资产及当期所得税负债或是同时取得资产、清偿债务。</w:t>
      </w:r>
    </w:p>
    <w:p>
      <w:pPr>
        <w:pStyle w:val="Style30"/>
        <w:keepNext/>
        <w:keepLines/>
        <w:widowControl w:val="0"/>
        <w:shd w:val="clear" w:color="auto" w:fill="auto"/>
        <w:bidi w:val="0"/>
        <w:spacing w:before="0" w:after="260" w:line="240" w:lineRule="auto"/>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1153"/>
      <w:bookmarkEnd w:id="1154"/>
      <w:bookmarkEnd w:id="1155"/>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w:t>
      </w:r>
    </w:p>
    <w:p>
      <w:pPr>
        <w:pStyle w:val="Style20"/>
        <w:keepNext w:val="0"/>
        <w:keepLines w:val="0"/>
        <w:widowControl w:val="0"/>
        <w:shd w:val="clear" w:color="auto" w:fill="auto"/>
        <w:tabs>
          <w:tab w:pos="825" w:val="left"/>
        </w:tabs>
        <w:bidi w:val="0"/>
        <w:spacing w:before="0" w:after="0" w:line="317" w:lineRule="exact"/>
        <w:ind w:left="0" w:right="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租赁合同的分拆</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当合同中同时包含多项单独租赁的，本公司将合同予以分拆，并分别各项单独租赁进行会计处理。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当合同中同时包含租赁和非租赁部分的，本公司将租赁和非租赁部分进行分拆，租赁部分按照租赁准则进行会计处理， 非租赁部分应当按照其他适用的企业会计准则进行会计处理。</w:t>
      </w:r>
    </w:p>
    <w:p>
      <w:pPr>
        <w:pStyle w:val="Style20"/>
        <w:keepNext w:val="0"/>
        <w:keepLines w:val="0"/>
        <w:widowControl w:val="0"/>
        <w:shd w:val="clear" w:color="auto" w:fill="auto"/>
        <w:tabs>
          <w:tab w:pos="825" w:val="left"/>
        </w:tabs>
        <w:bidi w:val="0"/>
        <w:spacing w:before="0" w:after="0" w:line="317" w:lineRule="exact"/>
        <w:ind w:left="0" w:right="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租赁合同的合并</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本公司与同一交易方或其关联方在同一时间或相近时间订立的两份或多份包含租赁的合同符合下列条件之一时，合并为 一份合同进行会计处理：</w:t>
      </w:r>
    </w:p>
    <w:p>
      <w:pPr>
        <w:pStyle w:val="Style20"/>
        <w:keepNext w:val="0"/>
        <w:keepLines w:val="0"/>
        <w:widowControl w:val="0"/>
        <w:shd w:val="clear" w:color="auto" w:fill="auto"/>
        <w:tabs>
          <w:tab w:pos="729" w:val="left"/>
        </w:tabs>
        <w:bidi w:val="0"/>
        <w:spacing w:before="0" w:after="0" w:line="317" w:lineRule="exact"/>
        <w:ind w:left="0" w:right="0"/>
        <w:jc w:val="both"/>
      </w:pPr>
      <w:bookmarkStart w:id="1158" w:name="bookmark1158"/>
      <w:r>
        <w:rPr>
          <w:rFonts w:ascii="Times New Roman" w:eastAsia="Times New Roman" w:hAnsi="Times New Roman" w:cs="Times New Roman"/>
          <w:color w:val="000000"/>
          <w:spacing w:val="0"/>
          <w:w w:val="100"/>
          <w:position w:val="0"/>
          <w:sz w:val="18"/>
          <w:szCs w:val="18"/>
        </w:rPr>
        <w:t>1</w:t>
      </w:r>
      <w:bookmarkEnd w:id="1158"/>
      <w:r>
        <w:rPr>
          <w:color w:val="000000"/>
          <w:spacing w:val="0"/>
          <w:w w:val="100"/>
          <w:position w:val="0"/>
        </w:rPr>
        <w:t>）</w:t>
        <w:tab/>
        <w:t>该两份或多份合同基于总体商业目的而订立并构成一揽子交易，若不作为整体考虑则无法理解其总体商业目的。</w:t>
      </w:r>
    </w:p>
    <w:p>
      <w:pPr>
        <w:pStyle w:val="Style20"/>
        <w:keepNext w:val="0"/>
        <w:keepLines w:val="0"/>
        <w:widowControl w:val="0"/>
        <w:shd w:val="clear" w:color="auto" w:fill="auto"/>
        <w:tabs>
          <w:tab w:pos="748" w:val="left"/>
        </w:tabs>
        <w:bidi w:val="0"/>
        <w:spacing w:before="0" w:after="0" w:line="317" w:lineRule="exact"/>
        <w:ind w:left="0" w:right="0"/>
        <w:jc w:val="both"/>
      </w:pPr>
      <w:bookmarkStart w:id="1159" w:name="bookmark1159"/>
      <w:r>
        <w:rPr>
          <w:rFonts w:ascii="Times New Roman" w:eastAsia="Times New Roman" w:hAnsi="Times New Roman" w:cs="Times New Roman"/>
          <w:color w:val="000000"/>
          <w:spacing w:val="0"/>
          <w:w w:val="100"/>
          <w:position w:val="0"/>
          <w:sz w:val="18"/>
          <w:szCs w:val="18"/>
        </w:rPr>
        <w:t>2</w:t>
      </w:r>
      <w:bookmarkEnd w:id="1159"/>
      <w:r>
        <w:rPr>
          <w:color w:val="000000"/>
          <w:spacing w:val="0"/>
          <w:w w:val="100"/>
          <w:position w:val="0"/>
        </w:rPr>
        <w:t>）</w:t>
        <w:tab/>
        <w:t>该两份或多份合同中的某份合同的对价金额取决于其他合同的定价或履行情况。</w:t>
      </w:r>
    </w:p>
    <w:p>
      <w:pPr>
        <w:pStyle w:val="Style20"/>
        <w:keepNext w:val="0"/>
        <w:keepLines w:val="0"/>
        <w:widowControl w:val="0"/>
        <w:shd w:val="clear" w:color="auto" w:fill="auto"/>
        <w:tabs>
          <w:tab w:pos="748" w:val="left"/>
        </w:tabs>
        <w:bidi w:val="0"/>
        <w:spacing w:before="0" w:after="0" w:line="317" w:lineRule="exact"/>
        <w:ind w:left="0" w:right="0"/>
        <w:jc w:val="both"/>
      </w:pPr>
      <w:bookmarkStart w:id="1160" w:name="bookmark1160"/>
      <w:r>
        <w:rPr>
          <w:rFonts w:ascii="Times New Roman" w:eastAsia="Times New Roman" w:hAnsi="Times New Roman" w:cs="Times New Roman"/>
          <w:color w:val="000000"/>
          <w:spacing w:val="0"/>
          <w:w w:val="100"/>
          <w:position w:val="0"/>
          <w:sz w:val="18"/>
          <w:szCs w:val="18"/>
        </w:rPr>
        <w:t>3</w:t>
      </w:r>
      <w:bookmarkEnd w:id="1160"/>
      <w:r>
        <w:rPr>
          <w:color w:val="000000"/>
          <w:spacing w:val="0"/>
          <w:w w:val="100"/>
          <w:position w:val="0"/>
        </w:rPr>
        <w:t>）</w:t>
        <w:tab/>
        <w:t>该两份或多份合同让渡的资产使用权合起来构成一项单独租赁。</w:t>
      </w:r>
    </w:p>
    <w:p>
      <w:pPr>
        <w:pStyle w:val="Style20"/>
        <w:keepNext w:val="0"/>
        <w:keepLines w:val="0"/>
        <w:widowControl w:val="0"/>
        <w:shd w:val="clear" w:color="auto" w:fill="auto"/>
        <w:tabs>
          <w:tab w:pos="825" w:val="left"/>
        </w:tabs>
        <w:bidi w:val="0"/>
        <w:spacing w:before="0" w:after="0" w:line="317" w:lineRule="exact"/>
        <w:ind w:left="0" w:right="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本公司作为承租人的会计处理</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在租赁期开始日，除应用简化处理的短期租赁和低价值资产租赁外，本公司对租赁确认使用权资产和租赁负债。</w:t>
      </w:r>
    </w:p>
    <w:p>
      <w:pPr>
        <w:pStyle w:val="Style20"/>
        <w:keepNext w:val="0"/>
        <w:keepLines w:val="0"/>
        <w:widowControl w:val="0"/>
        <w:shd w:val="clear" w:color="auto" w:fill="auto"/>
        <w:bidi w:val="0"/>
        <w:spacing w:before="0" w:after="0" w:line="317" w:lineRule="exact"/>
        <w:ind w:left="0" w:right="0" w:firstLine="5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）短期租赁和低价值资产租赁</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个月的租赁。低价值资产租赁是指单项租赁资产为全新资产时价值 较低的租赁，主要为年租金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万元及以下的租赁。</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本公司对短期租赁和低价值资产租赁不确认使用权资产和租赁负债，相关租赁付款额在租赁期内各个期间按照直线法或 其他系统合理的方法计入相关资产成本或当期损益。</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）使用权资产和租赁负债的会计政策详见本附注（二十二）和（二十九）。</w:t>
      </w:r>
    </w:p>
    <w:p>
      <w:pPr>
        <w:pStyle w:val="Style20"/>
        <w:keepNext w:val="0"/>
        <w:keepLines w:val="0"/>
        <w:widowControl w:val="0"/>
        <w:shd w:val="clear" w:color="auto" w:fill="auto"/>
        <w:tabs>
          <w:tab w:pos="825" w:val="left"/>
        </w:tabs>
        <w:bidi w:val="0"/>
        <w:spacing w:before="0" w:after="0" w:line="317" w:lineRule="exact"/>
        <w:ind w:left="0" w:right="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本公司作为出租人的会计处理</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）租赁的分类</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本公司在租赁开始日将租赁分为融资租赁和经营租赁。融资租赁是指实质上转移了与租赁资产所有权有关的几乎全部风 险和报酬的租赁，其所有权最终可能转移，也可能不转移。经营租赁是指除融资租赁以外的其他租赁。</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一项租赁存在下列一种或多种情形的，本公司通常分类为融资租赁：</w:t>
      </w:r>
    </w:p>
    <w:p>
      <w:pPr>
        <w:pStyle w:val="Style20"/>
        <w:keepNext w:val="0"/>
        <w:keepLines w:val="0"/>
        <w:widowControl w:val="0"/>
        <w:numPr>
          <w:ilvl w:val="0"/>
          <w:numId w:val="121"/>
        </w:numPr>
        <w:shd w:val="clear" w:color="auto" w:fill="auto"/>
        <w:tabs>
          <w:tab w:pos="753" w:val="left"/>
        </w:tabs>
        <w:bidi w:val="0"/>
        <w:spacing w:before="0" w:after="0" w:line="317" w:lineRule="exact"/>
        <w:ind w:left="0" w:right="0"/>
        <w:jc w:val="both"/>
      </w:pPr>
      <w:bookmarkStart w:id="1163" w:name="bookmark1163"/>
      <w:bookmarkEnd w:id="1163"/>
      <w:r>
        <w:rPr>
          <w:color w:val="000000"/>
          <w:spacing w:val="0"/>
          <w:w w:val="100"/>
          <w:position w:val="0"/>
        </w:rPr>
        <w:t>在租赁期届满时，租赁资产的所有权转移给承租人。</w:t>
      </w:r>
    </w:p>
    <w:p>
      <w:pPr>
        <w:pStyle w:val="Style20"/>
        <w:keepNext w:val="0"/>
        <w:keepLines w:val="0"/>
        <w:widowControl w:val="0"/>
        <w:numPr>
          <w:ilvl w:val="0"/>
          <w:numId w:val="121"/>
        </w:numPr>
        <w:shd w:val="clear" w:color="auto" w:fill="auto"/>
        <w:tabs>
          <w:tab w:pos="728" w:val="left"/>
        </w:tabs>
        <w:bidi w:val="0"/>
        <w:spacing w:before="0" w:after="0" w:line="317" w:lineRule="exact"/>
        <w:ind w:left="0" w:right="0"/>
        <w:jc w:val="both"/>
      </w:pPr>
      <w:bookmarkStart w:id="1164" w:name="bookmark1164"/>
      <w:bookmarkEnd w:id="1164"/>
      <w:r>
        <w:rPr>
          <w:color w:val="000000"/>
          <w:spacing w:val="0"/>
          <w:w w:val="100"/>
          <w:position w:val="0"/>
        </w:rPr>
        <w:t>承租人有购买租赁资产的选择权，所订立的购买价款与预计行使选择权时租赁资产的公允价值相比足够低，因而在租 赁开始日就可以合理确定承租人将行使该选择权。</w:t>
      </w:r>
    </w:p>
    <w:p>
      <w:pPr>
        <w:pStyle w:val="Style20"/>
        <w:keepNext w:val="0"/>
        <w:keepLines w:val="0"/>
        <w:widowControl w:val="0"/>
        <w:numPr>
          <w:ilvl w:val="0"/>
          <w:numId w:val="121"/>
        </w:numPr>
        <w:shd w:val="clear" w:color="auto" w:fill="auto"/>
        <w:tabs>
          <w:tab w:pos="753" w:val="left"/>
        </w:tabs>
        <w:bidi w:val="0"/>
        <w:spacing w:before="0" w:after="0" w:line="317" w:lineRule="exact"/>
        <w:ind w:left="0" w:right="0"/>
        <w:jc w:val="left"/>
      </w:pPr>
      <w:bookmarkStart w:id="1165" w:name="bookmark1165"/>
      <w:bookmarkEnd w:id="1165"/>
      <w:r>
        <w:rPr>
          <w:color w:val="000000"/>
          <w:spacing w:val="0"/>
          <w:w w:val="100"/>
          <w:position w:val="0"/>
        </w:rPr>
        <w:t>资产的所有权虽然不转移，但租赁期占租赁资产使用寿命的大部分。</w:t>
      </w:r>
    </w:p>
    <w:p>
      <w:pPr>
        <w:pStyle w:val="Style20"/>
        <w:keepNext w:val="0"/>
        <w:keepLines w:val="0"/>
        <w:widowControl w:val="0"/>
        <w:numPr>
          <w:ilvl w:val="0"/>
          <w:numId w:val="121"/>
        </w:numPr>
        <w:shd w:val="clear" w:color="auto" w:fill="auto"/>
        <w:tabs>
          <w:tab w:pos="753" w:val="left"/>
        </w:tabs>
        <w:bidi w:val="0"/>
        <w:spacing w:before="0" w:after="0" w:line="317" w:lineRule="exact"/>
        <w:ind w:left="0" w:right="0"/>
        <w:jc w:val="left"/>
      </w:pPr>
      <w:bookmarkStart w:id="1166" w:name="bookmark1166"/>
      <w:bookmarkEnd w:id="1166"/>
      <w:r>
        <w:rPr>
          <w:color w:val="000000"/>
          <w:spacing w:val="0"/>
          <w:w w:val="100"/>
          <w:position w:val="0"/>
        </w:rPr>
        <w:t>在租赁开始日，租赁收款额的现值几乎相当于租赁资产的公允价值。</w:t>
      </w:r>
    </w:p>
    <w:p>
      <w:pPr>
        <w:pStyle w:val="Style20"/>
        <w:keepNext w:val="0"/>
        <w:keepLines w:val="0"/>
        <w:widowControl w:val="0"/>
        <w:numPr>
          <w:ilvl w:val="0"/>
          <w:numId w:val="121"/>
        </w:numPr>
        <w:shd w:val="clear" w:color="auto" w:fill="auto"/>
        <w:tabs>
          <w:tab w:pos="753" w:val="left"/>
        </w:tabs>
        <w:bidi w:val="0"/>
        <w:spacing w:before="0" w:after="0" w:line="317" w:lineRule="exact"/>
        <w:ind w:left="0" w:right="0"/>
        <w:jc w:val="left"/>
      </w:pPr>
      <w:bookmarkStart w:id="1167" w:name="bookmark1167"/>
      <w:bookmarkEnd w:id="1167"/>
      <w:r>
        <w:rPr>
          <w:color w:val="000000"/>
          <w:spacing w:val="0"/>
          <w:w w:val="100"/>
          <w:position w:val="0"/>
        </w:rPr>
        <w:t>租赁资产性质特殊，如果不作较大改造，只有承租人才能使用。</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一项租赁存在下列一项或多项迹象的，本公司也可能分类为融资租赁：</w:t>
      </w:r>
    </w:p>
    <w:p>
      <w:pPr>
        <w:pStyle w:val="Style20"/>
        <w:keepNext w:val="0"/>
        <w:keepLines w:val="0"/>
        <w:widowControl w:val="0"/>
        <w:numPr>
          <w:ilvl w:val="0"/>
          <w:numId w:val="123"/>
        </w:numPr>
        <w:shd w:val="clear" w:color="auto" w:fill="auto"/>
        <w:tabs>
          <w:tab w:pos="753" w:val="left"/>
        </w:tabs>
        <w:bidi w:val="0"/>
        <w:spacing w:before="0" w:after="0" w:line="317" w:lineRule="exact"/>
        <w:ind w:left="0" w:right="0"/>
        <w:jc w:val="left"/>
      </w:pPr>
      <w:bookmarkStart w:id="1168" w:name="bookmark1168"/>
      <w:bookmarkEnd w:id="1168"/>
      <w:r>
        <w:rPr>
          <w:color w:val="000000"/>
          <w:spacing w:val="0"/>
          <w:w w:val="100"/>
          <w:position w:val="0"/>
        </w:rPr>
        <w:t>若承租人撤销租赁，撤销租赁对出租人造成的损失由承租人承担。</w:t>
      </w:r>
    </w:p>
    <w:p>
      <w:pPr>
        <w:pStyle w:val="Style20"/>
        <w:keepNext w:val="0"/>
        <w:keepLines w:val="0"/>
        <w:widowControl w:val="0"/>
        <w:numPr>
          <w:ilvl w:val="0"/>
          <w:numId w:val="123"/>
        </w:numPr>
        <w:shd w:val="clear" w:color="auto" w:fill="auto"/>
        <w:tabs>
          <w:tab w:pos="753" w:val="left"/>
        </w:tabs>
        <w:bidi w:val="0"/>
        <w:spacing w:before="0" w:after="0" w:line="317" w:lineRule="exact"/>
        <w:ind w:left="0" w:right="0"/>
        <w:jc w:val="left"/>
      </w:pPr>
      <w:bookmarkStart w:id="1169" w:name="bookmark1169"/>
      <w:bookmarkEnd w:id="1169"/>
      <w:r>
        <w:rPr>
          <w:color w:val="000000"/>
          <w:spacing w:val="0"/>
          <w:w w:val="100"/>
          <w:position w:val="0"/>
        </w:rPr>
        <w:t>资产余值的公允价值波动所产生的利得或损失归属于承租人。</w:t>
      </w:r>
    </w:p>
    <w:p>
      <w:pPr>
        <w:pStyle w:val="Style20"/>
        <w:keepNext w:val="0"/>
        <w:keepLines w:val="0"/>
        <w:widowControl w:val="0"/>
        <w:numPr>
          <w:ilvl w:val="0"/>
          <w:numId w:val="123"/>
        </w:numPr>
        <w:shd w:val="clear" w:color="auto" w:fill="auto"/>
        <w:tabs>
          <w:tab w:pos="753" w:val="left"/>
        </w:tabs>
        <w:bidi w:val="0"/>
        <w:spacing w:before="0" w:after="0" w:line="317" w:lineRule="exact"/>
        <w:ind w:left="0" w:right="0"/>
        <w:jc w:val="left"/>
      </w:pPr>
      <w:bookmarkStart w:id="1170" w:name="bookmark1170"/>
      <w:bookmarkEnd w:id="1170"/>
      <w:r>
        <w:rPr>
          <w:color w:val="000000"/>
          <w:spacing w:val="0"/>
          <w:w w:val="100"/>
          <w:position w:val="0"/>
        </w:rPr>
        <w:t>承租人有能力以远低于市场水平的租金继续租赁至下一期间。</w:t>
      </w:r>
    </w:p>
    <w:p>
      <w:pPr>
        <w:pStyle w:val="Style20"/>
        <w:keepNext w:val="0"/>
        <w:keepLines w:val="0"/>
        <w:widowControl w:val="0"/>
        <w:shd w:val="clear" w:color="auto" w:fill="auto"/>
        <w:tabs>
          <w:tab w:pos="748" w:val="left"/>
        </w:tabs>
        <w:bidi w:val="0"/>
        <w:spacing w:before="0" w:after="0" w:line="312" w:lineRule="exact"/>
        <w:ind w:left="0" w:right="0"/>
        <w:jc w:val="both"/>
      </w:pPr>
      <w:bookmarkStart w:id="1171" w:name="bookmark1171"/>
      <w:r>
        <w:rPr>
          <w:rFonts w:ascii="Times New Roman" w:eastAsia="Times New Roman" w:hAnsi="Times New Roman" w:cs="Times New Roman"/>
          <w:color w:val="000000"/>
          <w:spacing w:val="0"/>
          <w:w w:val="100"/>
          <w:position w:val="0"/>
          <w:sz w:val="18"/>
          <w:szCs w:val="18"/>
        </w:rPr>
        <w:t>2</w:t>
      </w:r>
      <w:bookmarkEnd w:id="1171"/>
      <w:r>
        <w:rPr>
          <w:color w:val="000000"/>
          <w:spacing w:val="0"/>
          <w:w w:val="100"/>
          <w:position w:val="0"/>
        </w:rPr>
        <w:t>）</w:t>
        <w:tab/>
        <w:t>对融资租赁的会计处理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在租赁期开始日，本公司对融资租赁确认应收融资租赁款，并终止确认融资租赁资产。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20"/>
        <w:keepNext w:val="0"/>
        <w:keepLines w:val="0"/>
        <w:widowControl w:val="0"/>
        <w:numPr>
          <w:ilvl w:val="0"/>
          <w:numId w:val="125"/>
        </w:numPr>
        <w:shd w:val="clear" w:color="auto" w:fill="auto"/>
        <w:tabs>
          <w:tab w:pos="753" w:val="left"/>
        </w:tabs>
        <w:bidi w:val="0"/>
        <w:spacing w:before="0" w:after="0" w:line="312" w:lineRule="exact"/>
        <w:ind w:left="0" w:right="0"/>
        <w:jc w:val="both"/>
      </w:pPr>
      <w:bookmarkStart w:id="1172" w:name="bookmark1172"/>
      <w:bookmarkEnd w:id="1172"/>
      <w:r>
        <w:rPr>
          <w:color w:val="000000"/>
          <w:spacing w:val="0"/>
          <w:w w:val="100"/>
          <w:position w:val="0"/>
        </w:rPr>
        <w:t>扣除租赁激励相关金额后的固定付款额及实质固定付款额；</w:t>
      </w:r>
    </w:p>
    <w:p>
      <w:pPr>
        <w:pStyle w:val="Style20"/>
        <w:keepNext w:val="0"/>
        <w:keepLines w:val="0"/>
        <w:widowControl w:val="0"/>
        <w:numPr>
          <w:ilvl w:val="0"/>
          <w:numId w:val="125"/>
        </w:numPr>
        <w:shd w:val="clear" w:color="auto" w:fill="auto"/>
        <w:tabs>
          <w:tab w:pos="753" w:val="left"/>
        </w:tabs>
        <w:bidi w:val="0"/>
        <w:spacing w:before="0" w:after="0" w:line="312" w:lineRule="exact"/>
        <w:ind w:left="0" w:right="0"/>
        <w:jc w:val="both"/>
      </w:pPr>
      <w:bookmarkStart w:id="1173" w:name="bookmark1173"/>
      <w:bookmarkEnd w:id="1173"/>
      <w:r>
        <w:rPr>
          <w:color w:val="000000"/>
          <w:spacing w:val="0"/>
          <w:w w:val="100"/>
          <w:position w:val="0"/>
        </w:rPr>
        <w:t>取决于指数或比率的可变租赁付款额；</w:t>
      </w:r>
    </w:p>
    <w:p>
      <w:pPr>
        <w:pStyle w:val="Style20"/>
        <w:keepNext w:val="0"/>
        <w:keepLines w:val="0"/>
        <w:widowControl w:val="0"/>
        <w:numPr>
          <w:ilvl w:val="0"/>
          <w:numId w:val="125"/>
        </w:numPr>
        <w:shd w:val="clear" w:color="auto" w:fill="auto"/>
        <w:tabs>
          <w:tab w:pos="753" w:val="left"/>
        </w:tabs>
        <w:bidi w:val="0"/>
        <w:spacing w:before="0" w:after="0" w:line="312" w:lineRule="exact"/>
        <w:ind w:left="0" w:right="0"/>
        <w:jc w:val="left"/>
      </w:pPr>
      <w:bookmarkStart w:id="1174" w:name="bookmark1174"/>
      <w:bookmarkEnd w:id="1174"/>
      <w:r>
        <w:rPr>
          <w:color w:val="000000"/>
          <w:spacing w:val="0"/>
          <w:w w:val="100"/>
          <w:position w:val="0"/>
        </w:rPr>
        <w:t>合理确定承租人将行使购买选择权的情况下，租赁收款额包括购买选择权的行权价格；</w:t>
      </w:r>
    </w:p>
    <w:p>
      <w:pPr>
        <w:pStyle w:val="Style20"/>
        <w:keepNext w:val="0"/>
        <w:keepLines w:val="0"/>
        <w:widowControl w:val="0"/>
        <w:numPr>
          <w:ilvl w:val="0"/>
          <w:numId w:val="125"/>
        </w:numPr>
        <w:shd w:val="clear" w:color="auto" w:fill="auto"/>
        <w:tabs>
          <w:tab w:pos="753" w:val="left"/>
        </w:tabs>
        <w:bidi w:val="0"/>
        <w:spacing w:before="0" w:after="0" w:line="312" w:lineRule="exact"/>
        <w:ind w:left="0" w:right="0"/>
        <w:jc w:val="left"/>
      </w:pPr>
      <w:bookmarkStart w:id="1175" w:name="bookmark1175"/>
      <w:bookmarkEnd w:id="1175"/>
      <w:r>
        <w:rPr>
          <w:color w:val="000000"/>
          <w:spacing w:val="0"/>
          <w:w w:val="100"/>
          <w:position w:val="0"/>
        </w:rPr>
        <w:t>租赁期反映出承租人将行使终止租赁选择权的情况下，租赁收款额包括承租人行使终止租赁选择权需支付的款项；</w:t>
      </w:r>
    </w:p>
    <w:p>
      <w:pPr>
        <w:pStyle w:val="Style20"/>
        <w:keepNext w:val="0"/>
        <w:keepLines w:val="0"/>
        <w:widowControl w:val="0"/>
        <w:numPr>
          <w:ilvl w:val="0"/>
          <w:numId w:val="125"/>
        </w:numPr>
        <w:shd w:val="clear" w:color="auto" w:fill="auto"/>
        <w:tabs>
          <w:tab w:pos="753" w:val="left"/>
        </w:tabs>
        <w:bidi w:val="0"/>
        <w:spacing w:before="0" w:after="0" w:line="312" w:lineRule="exact"/>
        <w:ind w:left="0" w:right="0"/>
        <w:jc w:val="left"/>
      </w:pPr>
      <w:bookmarkStart w:id="1176" w:name="bookmark1176"/>
      <w:bookmarkEnd w:id="1176"/>
      <w:r>
        <w:rPr>
          <w:color w:val="000000"/>
          <w:spacing w:val="0"/>
          <w:w w:val="100"/>
          <w:position w:val="0"/>
        </w:rPr>
        <w:t>由承租人、与承租人有关的一方以及有经济能力履行担保义务的独立第三方向出租人提供的担保余值。</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20"/>
        <w:keepNext w:val="0"/>
        <w:keepLines w:val="0"/>
        <w:widowControl w:val="0"/>
        <w:shd w:val="clear" w:color="auto" w:fill="auto"/>
        <w:tabs>
          <w:tab w:pos="748" w:val="left"/>
        </w:tabs>
        <w:bidi w:val="0"/>
        <w:spacing w:before="0" w:after="0" w:line="312" w:lineRule="exact"/>
        <w:ind w:left="0" w:right="0"/>
        <w:jc w:val="left"/>
      </w:pPr>
      <w:bookmarkStart w:id="1177" w:name="bookmark1177"/>
      <w:r>
        <w:rPr>
          <w:rFonts w:ascii="Times New Roman" w:eastAsia="Times New Roman" w:hAnsi="Times New Roman" w:cs="Times New Roman"/>
          <w:color w:val="000000"/>
          <w:spacing w:val="0"/>
          <w:w w:val="100"/>
          <w:position w:val="0"/>
          <w:sz w:val="18"/>
          <w:szCs w:val="18"/>
        </w:rPr>
        <w:t>3</w:t>
      </w:r>
      <w:bookmarkEnd w:id="1177"/>
      <w:r>
        <w:rPr>
          <w:color w:val="000000"/>
          <w:spacing w:val="0"/>
          <w:w w:val="100"/>
          <w:position w:val="0"/>
        </w:rPr>
        <w:t>）</w:t>
        <w:tab/>
        <w:t>对经营租赁的会计处理</w:t>
      </w:r>
    </w:p>
    <w:p>
      <w:pPr>
        <w:pStyle w:val="Style20"/>
        <w:keepNext w:val="0"/>
        <w:keepLines w:val="0"/>
        <w:widowControl w:val="0"/>
        <w:shd w:val="clear" w:color="auto" w:fill="auto"/>
        <w:bidi w:val="0"/>
        <w:spacing w:before="0" w:after="380" w:line="314" w:lineRule="exact"/>
        <w:ind w:left="0" w:right="0"/>
        <w:jc w:val="left"/>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30"/>
        <w:keepNext/>
        <w:keepLines/>
        <w:widowControl w:val="0"/>
        <w:shd w:val="clear" w:color="auto" w:fill="auto"/>
        <w:tabs>
          <w:tab w:pos="588" w:val="left"/>
        </w:tabs>
        <w:bidi w:val="0"/>
        <w:spacing w:before="0" w:after="2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w:t>
        <w:tab/>
        <w:t>终止经营</w:t>
      </w:r>
      <w:bookmarkEnd w:id="1178"/>
      <w:bookmarkEnd w:id="1179"/>
      <w:bookmarkEnd w:id="1181"/>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20"/>
        <w:keepNext w:val="0"/>
        <w:keepLines w:val="0"/>
        <w:widowControl w:val="0"/>
        <w:shd w:val="clear" w:color="auto" w:fill="auto"/>
        <w:tabs>
          <w:tab w:pos="825" w:val="left"/>
        </w:tabs>
        <w:bidi w:val="0"/>
        <w:spacing w:before="0" w:after="0" w:line="312" w:lineRule="exact"/>
        <w:ind w:left="0" w:right="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30"/>
        <w:keepNext/>
        <w:keepLines/>
        <w:widowControl w:val="0"/>
        <w:shd w:val="clear" w:color="auto" w:fill="auto"/>
        <w:tabs>
          <w:tab w:pos="588" w:val="left"/>
        </w:tabs>
        <w:bidi w:val="0"/>
        <w:spacing w:before="0" w:after="2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rFonts w:ascii="Times New Roman" w:eastAsia="Times New Roman" w:hAnsi="Times New Roman" w:cs="Times New Roman"/>
          <w:color w:val="000000"/>
          <w:spacing w:val="0"/>
          <w:w w:val="100"/>
          <w:position w:val="0"/>
        </w:rPr>
        <w:t>7</w:t>
      </w:r>
      <w:r>
        <w:rPr>
          <w:color w:val="000000"/>
          <w:spacing w:val="0"/>
          <w:w w:val="100"/>
          <w:position w:val="0"/>
        </w:rPr>
        <w:t>、</w:t>
        <w:tab/>
        <w:t>回购本公司股份</w:t>
      </w:r>
      <w:bookmarkEnd w:id="1185"/>
      <w:bookmarkEnd w:id="1186"/>
      <w:bookmarkEnd w:id="1188"/>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因减少注册资本奖励职工等原因收购本公司股份的，按实际支付的金额作为库存股处理，同时进行被查登记。如果将 回购的股份注销，则将按注销股票面值和注销股数计算的股票面值总额与实际回购所支付的金额之间的差额冲减资本公积，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资本公积不足冲减的，冲减留存收益；如果将回购的股份奖励给本公司职工属于以权益结算的股份支付，于职工行权购买本 公司股份收到价款时，转销交付职工的库存股成本和等待期内资本公积（其他资本公积）累计金额，同时，按照其差额调整 资本公积（股本溢价）。</w:t>
      </w:r>
    </w:p>
    <w:p>
      <w:pPr>
        <w:pStyle w:val="Style30"/>
        <w:keepNext/>
        <w:keepLines/>
        <w:widowControl w:val="0"/>
        <w:shd w:val="clear" w:color="auto" w:fill="auto"/>
        <w:tabs>
          <w:tab w:pos="588" w:val="left"/>
        </w:tabs>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1189"/>
      <w:bookmarkEnd w:id="1190"/>
      <w:bookmarkEnd w:id="1192"/>
    </w:p>
    <w:p>
      <w:pPr>
        <w:pStyle w:val="Style59"/>
        <w:keepNext/>
        <w:keepLines/>
        <w:widowControl w:val="0"/>
        <w:shd w:val="clear" w:color="auto" w:fill="auto"/>
        <w:bidi w:val="0"/>
        <w:spacing w:before="0" w:after="34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93"/>
      <w:bookmarkEnd w:id="1194"/>
      <w:bookmarkEnd w:id="119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55"/>
        <w:gridCol w:w="113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widowControl w:val="0"/>
        <w:spacing w:line="1" w:lineRule="exact"/>
      </w:pPr>
    </w:p>
    <w:tbl>
      <w:tblPr>
        <w:tblOverlap w:val="never"/>
        <w:jc w:val="center"/>
        <w:tblLayout w:type="fixed"/>
      </w:tblPr>
      <w:tblGrid>
        <w:gridCol w:w="6955"/>
        <w:gridCol w:w="1133"/>
        <w:gridCol w:w="1498"/>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会计政策变更说明：</w:t>
      </w:r>
    </w:p>
    <w:p>
      <w:pPr>
        <w:pStyle w:val="Style20"/>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）执行新租赁准则对本公司的影响</w:t>
      </w:r>
    </w:p>
    <w:p>
      <w:pPr>
        <w:pStyle w:val="Style20"/>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 四。</w:t>
      </w:r>
    </w:p>
    <w:p>
      <w:pPr>
        <w:pStyle w:val="Style20"/>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20"/>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本公司根据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日的剩余租赁付款额和增量借款利率确认租赁负债，并按照与租赁负债相等的金额，并根据 </w:t>
      </w:r>
      <w:r>
        <w:rPr>
          <w:color w:val="000000"/>
          <w:spacing w:val="0"/>
          <w:w w:val="100"/>
          <w:position w:val="0"/>
        </w:rPr>
        <w:t>预付租金进行必要调整后确定使用权资产的账面价值。</w:t>
      </w:r>
    </w:p>
    <w:p>
      <w:pPr>
        <w:pStyle w:val="Style2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2280"/>
        <w:gridCol w:w="1262"/>
        <w:gridCol w:w="854"/>
        <w:gridCol w:w="1886"/>
        <w:gridCol w:w="1699"/>
        <w:gridCol w:w="1570"/>
      </w:tblGrid>
      <w:tr>
        <w:trPr>
          <w:trHeight w:val="35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重分类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重新计量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10,207,633.12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10,207,633.12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16,169,936.44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26,377,569.56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注：上表仅呈列受影响的财务报表项目，不受影响的财务报表项目不包括在内，因此所披露的小计和合计无法根据上表中呈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列的数字重新计算得出。</w:t>
      </w:r>
    </w:p>
    <w:p>
      <w:pPr>
        <w:pStyle w:val="Style20"/>
        <w:keepNext w:val="0"/>
        <w:keepLines w:val="0"/>
        <w:widowControl w:val="0"/>
        <w:shd w:val="clear" w:color="auto" w:fill="auto"/>
        <w:tabs>
          <w:tab w:pos="728" w:val="left"/>
        </w:tabs>
        <w:bidi w:val="0"/>
        <w:spacing w:before="0" w:after="0" w:line="317" w:lineRule="exact"/>
        <w:ind w:left="0" w:right="0" w:firstLine="360"/>
        <w:jc w:val="both"/>
      </w:pPr>
      <w:bookmarkStart w:id="1197" w:name="bookmark1197"/>
      <w:r>
        <w:rPr>
          <w:rFonts w:ascii="Times New Roman" w:eastAsia="Times New Roman" w:hAnsi="Times New Roman" w:cs="Times New Roman"/>
          <w:color w:val="000000"/>
          <w:spacing w:val="0"/>
          <w:w w:val="100"/>
          <w:position w:val="0"/>
          <w:sz w:val="18"/>
          <w:szCs w:val="18"/>
        </w:rPr>
        <w:t>2</w:t>
      </w:r>
      <w:bookmarkEnd w:id="1197"/>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号对本公司的影响</w:t>
      </w:r>
    </w:p>
    <w:p>
      <w:pPr>
        <w:pStyle w:val="Style20"/>
        <w:keepNext w:val="0"/>
        <w:keepLines w:val="0"/>
        <w:widowControl w:val="0"/>
        <w:shd w:val="clear" w:color="auto" w:fill="auto"/>
        <w:tabs>
          <w:tab w:pos="6666" w:val="left"/>
        </w:tabs>
        <w:bidi w:val="0"/>
        <w:spacing w:before="0" w:after="0" w:line="317" w:lineRule="exact"/>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2021</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20"/>
        <w:keepNext w:val="0"/>
        <w:keepLines w:val="0"/>
        <w:widowControl w:val="0"/>
        <w:shd w:val="clear" w:color="auto" w:fill="auto"/>
        <w:tabs>
          <w:tab w:pos="728" w:val="left"/>
        </w:tabs>
        <w:bidi w:val="0"/>
        <w:spacing w:before="0" w:after="0" w:line="317" w:lineRule="exact"/>
        <w:ind w:left="0" w:right="0" w:firstLine="360"/>
        <w:jc w:val="both"/>
      </w:pPr>
      <w:bookmarkStart w:id="1198" w:name="bookmark1198"/>
      <w:r>
        <w:rPr>
          <w:rFonts w:ascii="Times New Roman" w:eastAsia="Times New Roman" w:hAnsi="Times New Roman" w:cs="Times New Roman"/>
          <w:color w:val="000000"/>
          <w:spacing w:val="0"/>
          <w:w w:val="100"/>
          <w:position w:val="0"/>
          <w:sz w:val="18"/>
          <w:szCs w:val="18"/>
        </w:rPr>
        <w:t>3</w:t>
      </w:r>
      <w:bookmarkEnd w:id="1198"/>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号对本公司的影响</w:t>
      </w:r>
    </w:p>
    <w:p>
      <w:pPr>
        <w:pStyle w:val="Style20"/>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），于发 布之日起实施。解释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号对通过内部结算中心、财务公司等对母公司及成员单位资金实行集中统一管理的列报做出规范。</w:t>
      </w:r>
    </w:p>
    <w:p>
      <w:pPr>
        <w:pStyle w:val="Style20"/>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号对本报告期内财务报表无重大影响。</w:t>
      </w:r>
    </w:p>
    <w:p>
      <w:pPr>
        <w:pStyle w:val="Style59"/>
        <w:keepNext/>
        <w:keepLines/>
        <w:widowControl w:val="0"/>
        <w:shd w:val="clear" w:color="auto" w:fill="auto"/>
        <w:tabs>
          <w:tab w:pos="493" w:val="left"/>
        </w:tabs>
        <w:bidi w:val="0"/>
        <w:spacing w:before="0" w:after="38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99"/>
      <w:bookmarkEnd w:id="1200"/>
      <w:bookmarkEnd w:id="1202"/>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93" w:val="left"/>
        </w:tabs>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03"/>
      <w:bookmarkEnd w:id="1204"/>
      <w:bookmarkEnd w:id="1206"/>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合并资产负债表</w:t>
      </w:r>
    </w:p>
    <w:p>
      <w:pPr>
        <w:pStyle w:val="Style20"/>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280,711,848.04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36,376,235.98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36,376,235.98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14,285,144.46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14,285,144.46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11,155,520.25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11,155,520.25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1,332,717,071.47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1,332,717,071.47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67,605,007.48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67,605,007.48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25,658,407.56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25,658,407.56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473,701,666.07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473,701,666.07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16,418,693.35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16,418,693.35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11,679,245.57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11,679,245.57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691,366,018.33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717,743,587.89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2,050,460,659.36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138,806,269.92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138,806,269.92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28,398,456.81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28,398,456.81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12,168,288.51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15,290,280.82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493,628,836.64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503,836,469.76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16,169,936.44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16,169,936.44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25,414,778.09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16,169,936.44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502,873,678.29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529,251,247.85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616,930,802.07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616,930,802.07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1,493,095,750.03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1,493,095,750.03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28,113,661.48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28,113,661.48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1,521,209,411.51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1,521,209,411.51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2,050,460,659.36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299,695,742.88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299,695,742.88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291,628,207.32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48,895,693.38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48,895,693.38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146,515,674.54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146,515,674.54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196,648,821.17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196,648,821.17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705,308.83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1,015,532,745.52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1,015,532,745.52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986,838,939.17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986,838,939.17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32,359,554.51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32,359,554.51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3,279,494.80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9,719,288.35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9,719,288.35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7,170,386.26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7,170,386.26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2,129,348.66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1,041,497,011.75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1,062,916,326.27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2,057,029,757.27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2,078,449,071.79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96,348,217.31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96,348,217.31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307,307,622.71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307,307,622.71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47,383,314.88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47,383,314.88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17,969,302.72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17,969,302.72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2,357,540.97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357,087,105.47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357,087,105.47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7,730,272.21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7,730,272.21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3,948,247.44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977,354,050.24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985,084,322.45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7,730,272.21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13,689,042.31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13,689,042.31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1,945,714.37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1,945,714.37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3,818,561.28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17,507,603.59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13,689,042.31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981,172,611.52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1,002,591,926.04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617,340,819.38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617,340,819.38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112,920,342.25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112,920,342.25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1,075,857,145.75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1,075,857,145.75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2,057,029,757.27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2,078,449,071.79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21,419,314.52</w:t>
            </w:r>
          </w:p>
        </w:tc>
      </w:tr>
    </w:tbl>
    <w:p>
      <w:pPr>
        <w:widowControl w:val="0"/>
        <w:spacing w:after="319" w:line="1" w:lineRule="exact"/>
      </w:pPr>
    </w:p>
    <w:p>
      <w:pPr>
        <w:pStyle w:val="Style59"/>
        <w:keepNext/>
        <w:keepLines/>
        <w:widowControl w:val="0"/>
        <w:shd w:val="clear" w:color="auto" w:fill="auto"/>
        <w:tabs>
          <w:tab w:pos="493" w:val="left"/>
        </w:tabs>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shd w:val="clear" w:color="auto" w:fill="FFFFFF"/>
        </w:rPr>
        <w:t>（</w:t>
      </w:r>
      <w:bookmarkEnd w:id="120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07"/>
      <w:bookmarkEnd w:id="1208"/>
      <w:bookmarkEnd w:id="121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六</w:t>
      </w:r>
      <w:bookmarkEnd w:id="1213"/>
      <w:r>
        <w:rPr>
          <w:color w:val="000000"/>
          <w:spacing w:val="0"/>
          <w:w w:val="100"/>
          <w:position w:val="0"/>
        </w:rPr>
        <w:t>、税项</w:t>
      </w:r>
      <w:bookmarkEnd w:id="1211"/>
      <w:bookmarkEnd w:id="1212"/>
      <w:bookmarkEnd w:id="1214"/>
    </w:p>
    <w:p>
      <w:pPr>
        <w:pStyle w:val="Style30"/>
        <w:keepNext/>
        <w:keepLines/>
        <w:widowControl w:val="0"/>
        <w:shd w:val="clear" w:color="auto" w:fill="auto"/>
        <w:bidi w:val="0"/>
        <w:spacing w:before="0" w:after="32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15"/>
      <w:bookmarkEnd w:id="1216"/>
      <w:bookmarkEnd w:id="12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房屋原值或租赁收入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深圳正达资讯公司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深圳蓝云达公司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深圳江南正鼎公司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香港优博讯公司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马来西亚优博讯公司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武汉优博讯软件公司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香港乐乐高公司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兆丰科技公司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香港佳博公司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新加坡优博讯公司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佳博恒杨公司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博数软件公司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59" w:line="1" w:lineRule="exact"/>
      </w:pPr>
    </w:p>
    <w:p>
      <w:pPr>
        <w:pStyle w:val="Style2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本公司之子公司香港优博讯公司、香港乐乐高公司、香港佳博公司系在香港登记署登记成立的公司，利得税税率为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2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本公司之子公司马来西亚优博讯公司系在马来西亚登记成立的公司，所得税税率为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20"/>
        <w:keepNext w:val="0"/>
        <w:keepLines w:val="0"/>
        <w:widowControl w:val="0"/>
        <w:shd w:val="clear" w:color="auto" w:fill="auto"/>
        <w:bidi w:val="0"/>
        <w:spacing w:before="0" w:after="7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本公司之子公司新加坡优博讯公司系在新加坡登记成立的公司，所得税税率为</w:t>
      </w:r>
      <w:r>
        <w:rPr>
          <w:rFonts w:ascii="Times New Roman" w:eastAsia="Times New Roman" w:hAnsi="Times New Roman" w:cs="Times New Roman"/>
          <w:color w:val="000000"/>
          <w:spacing w:val="0"/>
          <w:w w:val="100"/>
          <w:position w:val="0"/>
          <w:sz w:val="18"/>
          <w:szCs w:val="18"/>
        </w:rPr>
        <w:t>17%</w:t>
      </w:r>
    </w:p>
    <w:p>
      <w:pPr>
        <w:pStyle w:val="Style30"/>
        <w:keepNext/>
        <w:keepLines/>
        <w:widowControl w:val="0"/>
        <w:shd w:val="clear" w:color="auto" w:fill="auto"/>
        <w:bidi w:val="0"/>
        <w:spacing w:before="0" w:after="280" w:line="240" w:lineRule="auto"/>
        <w:ind w:left="0" w:right="0" w:firstLine="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18"/>
      <w:bookmarkEnd w:id="1219"/>
      <w:bookmarkEnd w:id="1220"/>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号），本公司、深圳正达资讯公司、深圳蓝云达公司、深圳江 南正鼎公司、优博讯软件公司、优金支付公司、帕思菲特公司、武汉市优博讯软件公司、智联软件公司、兆丰科技公司、佳 博恒杨公司、博数软件公司销售自行开发生产的软件产品，经主管税务部门审核后，实际税负超过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w:t>
      </w:r>
    </w:p>
    <w:p>
      <w:pPr>
        <w:pStyle w:val="Style20"/>
        <w:keepNext w:val="0"/>
        <w:keepLines w:val="0"/>
        <w:widowControl w:val="0"/>
        <w:shd w:val="clear" w:color="auto" w:fill="auto"/>
        <w:bidi w:val="0"/>
        <w:spacing w:before="0" w:after="220" w:line="322" w:lineRule="exact"/>
        <w:ind w:left="0" w:right="0"/>
        <w:jc w:val="both"/>
      </w:pPr>
      <w:r>
        <w:rPr>
          <w:color w:val="000000"/>
          <w:spacing w:val="0"/>
          <w:w w:val="100"/>
          <w:position w:val="0"/>
        </w:rPr>
        <w:t>深圳正达资讯公司、佳博科技公司满足财政部税务总局海关总署公告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号进项税加计抵减政策要求，对进项 税额实施加计抵减。</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)企业所得税</w:t>
      </w:r>
    </w:p>
    <w:p>
      <w:pPr>
        <w:pStyle w:val="Style20"/>
        <w:keepNext w:val="0"/>
        <w:keepLines w:val="0"/>
        <w:widowControl w:val="0"/>
        <w:shd w:val="clear" w:color="auto" w:fill="auto"/>
        <w:bidi w:val="0"/>
        <w:spacing w:before="0" w:after="40" w:line="319"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GR202044205259</w:t>
      </w:r>
      <w:r>
        <w:rPr>
          <w:color w:val="000000"/>
          <w:spacing w:val="0"/>
          <w:w w:val="100"/>
          <w:position w:val="0"/>
        </w:rPr>
        <w:t>的高新企业证书，有效期限三年，根据国家对高新技术企业 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的所得税税率缴纳企业所得税，本公司</w:t>
      </w:r>
      <w:r>
        <w:rPr>
          <w:rFonts w:ascii="Times New Roman" w:eastAsia="Times New Roman" w:hAnsi="Times New Roman" w:cs="Times New Roman"/>
          <w:color w:val="000000"/>
          <w:spacing w:val="0"/>
          <w:w w:val="100"/>
          <w:position w:val="0"/>
          <w:sz w:val="18"/>
          <w:szCs w:val="18"/>
        </w:rPr>
        <w:t xml:space="preserve">2020-2022 </w:t>
      </w:r>
      <w:r>
        <w:rPr>
          <w:color w:val="000000"/>
          <w:spacing w:val="0"/>
          <w:w w:val="100"/>
          <w:position w:val="0"/>
        </w:rPr>
        <w:t>年度享受该项优惠政策。</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优金支付公司于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GR202144205695</w:t>
      </w:r>
      <w:r>
        <w:rPr>
          <w:color w:val="000000"/>
          <w:spacing w:val="0"/>
          <w:w w:val="100"/>
          <w:position w:val="0"/>
        </w:rPr>
        <w:t>的高新企业证书，有效期为三年。根据国家对高新技 术企业的相关优惠政策，认定合格的高新技术企业自认定当年起三年内，减按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的所得税税率缴纳企业所得税，优金支 付公司</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年度享受该项优惠政策。</w:t>
      </w:r>
    </w:p>
    <w:p>
      <w:pPr>
        <w:pStyle w:val="Style20"/>
        <w:keepNext w:val="0"/>
        <w:keepLines w:val="0"/>
        <w:widowControl w:val="0"/>
        <w:shd w:val="clear" w:color="auto" w:fill="auto"/>
        <w:bidi w:val="0"/>
        <w:spacing w:before="0" w:after="40" w:line="315" w:lineRule="exact"/>
        <w:ind w:left="0" w:right="0"/>
        <w:jc w:val="both"/>
      </w:pPr>
      <w:r>
        <w:rPr>
          <w:color w:val="000000"/>
          <w:spacing w:val="0"/>
          <w:w w:val="100"/>
          <w:position w:val="0"/>
        </w:rPr>
        <w:t>武汉优博讯软件公司于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GR201942002197</w:t>
      </w:r>
      <w:r>
        <w:rPr>
          <w:color w:val="000000"/>
          <w:spacing w:val="0"/>
          <w:w w:val="100"/>
          <w:position w:val="0"/>
        </w:rPr>
        <w:t>的高新企业证书，有效期为三年。根据财政部 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号《财政部税务总局发展改革委工业和信息化部关于促进集成 电路产业和软件产业高质量发展企业所得税政策的公告》，武汉优博讯软件公司从获利年度起，两年免征企业所得税，三年 减半征收企业所得税。武汉优博讯软件公司本报告期为开始获利的第四个年度，减半征收企业所得税。</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佳博网络公司于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GR201944003399</w:t>
      </w:r>
      <w:r>
        <w:rPr>
          <w:color w:val="000000"/>
          <w:spacing w:val="0"/>
          <w:w w:val="100"/>
          <w:position w:val="0"/>
        </w:rPr>
        <w:t>的高新技术企业证书，有效期三年。根据国家对高新 技术企业的相关优惠政策，认定合格的高新技术企业自认定当年起三年内，减按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的所得税税率缴纳企业所得税，佳博 网络公司</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年度享受该项优惠政策。</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浩盛标签公司于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GR20204400015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的高新技术企业证书，有效期三年。根据国家对高新技 术企业的相关优惠政策，认定合格的高新技术企业自认定当年起三年内，减按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的所得税税率缴纳企业所得税，浩盛标 签公司</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年度享受该项优惠政策。</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智汇网络公司于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GR202044012432</w:t>
      </w:r>
      <w:r>
        <w:rPr>
          <w:color w:val="000000"/>
          <w:spacing w:val="0"/>
          <w:w w:val="100"/>
          <w:position w:val="0"/>
        </w:rPr>
        <w:t>的高新技术企业证书，有效期三年。根据国家对高新技 术企业的相关优惠政策，认定合格的高新技术企业自认定当年起三年内，减按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的所得税税率缴纳企业所得税，智汇网 络公司</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年度享受该项优惠政策。</w:t>
      </w:r>
    </w:p>
    <w:p>
      <w:pPr>
        <w:pStyle w:val="Style20"/>
        <w:keepNext w:val="0"/>
        <w:keepLines w:val="0"/>
        <w:widowControl w:val="0"/>
        <w:shd w:val="clear" w:color="auto" w:fill="auto"/>
        <w:bidi w:val="0"/>
        <w:spacing w:before="0" w:after="360" w:line="315" w:lineRule="exact"/>
        <w:ind w:left="0" w:right="0"/>
        <w:jc w:val="both"/>
      </w:pPr>
      <w:r>
        <w:rPr>
          <w:color w:val="000000"/>
          <w:spacing w:val="0"/>
          <w:w w:val="100"/>
          <w:position w:val="0"/>
        </w:rPr>
        <w:t>根据财政部税务总局发展改革委工业和信息化部公告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号《财政部税务总局发展改革委工业和信息化 部关于促进集成电路产业和软件产业高质量发展企业所得税政策的公告》，智联软件公司、兆丰科技公司从获利年度起，两 年免征企业所得税，三年减半征收企业所得税。智联软件公司、兆丰科技公司本报告期为开始获利的第二个年度，减免征收 企业所得税。</w:t>
      </w:r>
    </w:p>
    <w:p>
      <w:pPr>
        <w:pStyle w:val="Style24"/>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七</w:t>
      </w:r>
      <w:bookmarkEnd w:id="1223"/>
      <w:r>
        <w:rPr>
          <w:color w:val="000000"/>
          <w:spacing w:val="0"/>
          <w:w w:val="100"/>
          <w:position w:val="0"/>
        </w:rPr>
        <w:t>、合并财务报表项目注释</w:t>
      </w:r>
      <w:bookmarkEnd w:id="1221"/>
      <w:bookmarkEnd w:id="1222"/>
      <w:bookmarkEnd w:id="1224"/>
    </w:p>
    <w:p>
      <w:pPr>
        <w:pStyle w:val="Style30"/>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5"/>
      <w:bookmarkEnd w:id="1226"/>
      <w:bookmarkEnd w:id="12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94,313.78</w:t>
            </w:r>
          </w:p>
        </w:tc>
      </w:tr>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789,484,909.81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633,589,483.71</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12,610,897.97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51,360,258.50</w:t>
            </w:r>
          </w:p>
        </w:tc>
      </w:tr>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584,921.14</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802,163,694.04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685,628,977.13</w:t>
            </w:r>
          </w:p>
        </w:tc>
      </w:tr>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5,196,922.36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24,020,250.99</w:t>
            </w:r>
          </w:p>
        </w:tc>
      </w:tr>
    </w:tbl>
    <w:p>
      <w:pPr>
        <w:widowControl w:val="0"/>
        <w:spacing w:after="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3130"/>
        <w:gridCol w:w="3259"/>
        <w:gridCol w:w="3130"/>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10,553,261.96</w:t>
            </w:r>
          </w:p>
        </w:tc>
      </w:tr>
    </w:tbl>
    <w:p>
      <w:pPr>
        <w:widowControl w:val="0"/>
        <w:spacing w:line="1" w:lineRule="exact"/>
      </w:pPr>
      <w:r>
        <w:br w:type="page"/>
      </w:r>
    </w:p>
    <w:tbl>
      <w:tblPr>
        <w:tblOverlap w:val="never"/>
        <w:jc w:val="center"/>
        <w:tblLayout w:type="fixed"/>
      </w:tblPr>
      <w:tblGrid>
        <w:gridCol w:w="3130"/>
        <w:gridCol w:w="3259"/>
        <w:gridCol w:w="3130"/>
      </w:tblGrid>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40,747,820.54</w:t>
            </w:r>
          </w:p>
        </w:tc>
      </w:tr>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51,301,082.50</w:t>
            </w:r>
          </w:p>
        </w:tc>
      </w:tr>
    </w:tbl>
    <w:p>
      <w:pPr>
        <w:widowControl w:val="0"/>
        <w:spacing w:after="679" w:line="1" w:lineRule="exact"/>
      </w:pPr>
    </w:p>
    <w:p>
      <w:pPr>
        <w:pStyle w:val="Style30"/>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28"/>
      <w:bookmarkEnd w:id="1229"/>
      <w:bookmarkEnd w:id="123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8,583,589.24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1,858,914.60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、应收票据</w:t>
      </w:r>
      <w:bookmarkEnd w:id="1231"/>
      <w:bookmarkEnd w:id="1232"/>
      <w:bookmarkEnd w:id="1234"/>
    </w:p>
    <w:p>
      <w:pPr>
        <w:pStyle w:val="Style59"/>
        <w:keepNext/>
        <w:keepLines/>
        <w:widowControl w:val="0"/>
        <w:shd w:val="clear" w:color="auto" w:fill="auto"/>
        <w:bidi w:val="0"/>
        <w:spacing w:before="0" w:after="38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5"/>
      <w:bookmarkEnd w:id="1236"/>
      <w:bookmarkEnd w:id="123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5,799,021.02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6,024,301.10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both"/>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）说明</w:t>
      </w:r>
      <w:bookmarkEnd w:id="1239"/>
      <w:bookmarkEnd w:id="1240"/>
      <w:bookmarkEnd w:id="1242"/>
      <w:r>
        <w:rPr>
          <w:color w:val="000000"/>
          <w:spacing w:val="0"/>
          <w:w w:val="100"/>
          <w:position w:val="0"/>
        </w:rPr>
        <w:t xml:space="preserve"> </w:t>
      </w:r>
      <w:r>
        <w:rPr>
          <w:rStyle w:val="CharStyle74"/>
          <w:b w:val="0"/>
          <w:bCs w:val="0"/>
        </w:rPr>
        <w:t>本公司认为应收票据期末余额不存在重大的信用风险，不会因其他出票人违约而产生重大损失。</w:t>
      </w:r>
    </w:p>
    <w:p>
      <w:pPr>
        <w:pStyle w:val="Style30"/>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color w:val="000000"/>
          <w:spacing w:val="0"/>
          <w:w w:val="100"/>
          <w:position w:val="0"/>
        </w:rPr>
        <w:t>、应收账款</w:t>
      </w:r>
      <w:bookmarkEnd w:id="1243"/>
      <w:bookmarkEnd w:id="1244"/>
      <w:bookmarkEnd w:id="1246"/>
    </w:p>
    <w:p>
      <w:pPr>
        <w:pStyle w:val="Style59"/>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7"/>
      <w:bookmarkEnd w:id="1248"/>
      <w:bookmarkEnd w:id="125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368,559,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299,850,9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19,139,09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368,559,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299,850,9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19,139,09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368,559,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307,248,3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26,536,50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351,788,200.45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17,589,410.02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10,946,178.21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875,694.26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2,047,051.69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409,410.33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1,803,217.20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901,608.60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402,041.82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321,633.46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1,573,184.87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368,559,874.24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21,670,941.54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1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351,788,200.45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10,946,178.21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2,047,051.69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3,778,443.89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1,803,217.20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402,041.82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1,573,184.87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368,559,874.24</w:t>
            </w:r>
          </w:p>
        </w:tc>
      </w:tr>
    </w:tbl>
    <w:p>
      <w:pPr>
        <w:widowControl w:val="0"/>
        <w:spacing w:after="319" w:line="1" w:lineRule="exact"/>
      </w:pPr>
    </w:p>
    <w:p>
      <w:pPr>
        <w:pStyle w:val="Style59"/>
        <w:keepNext/>
        <w:keepLines/>
        <w:widowControl w:val="0"/>
        <w:shd w:val="clear" w:color="auto" w:fill="auto"/>
        <w:bidi w:val="0"/>
        <w:spacing w:before="0" w:after="32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）按账龄披露应收账款</w:t>
      </w:r>
      <w:bookmarkEnd w:id="1251"/>
      <w:bookmarkEnd w:id="1252"/>
      <w:bookmarkEnd w:id="1254"/>
    </w:p>
    <w:tbl>
      <w:tblPr>
        <w:tblOverlap w:val="never"/>
        <w:jc w:val="center"/>
        <w:tblLayout w:type="fixed"/>
      </w:tblPr>
      <w:tblGrid>
        <w:gridCol w:w="2851"/>
        <w:gridCol w:w="3504"/>
        <w:gridCol w:w="3408"/>
      </w:tblGrid>
      <w:tr>
        <w:trPr>
          <w:trHeight w:val="4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851"/>
        <w:gridCol w:w="3504"/>
        <w:gridCol w:w="3408"/>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351,788,200.45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273,822,700.96</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10,946,178.21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17,860,800.90</w:t>
            </w:r>
          </w:p>
        </w:tc>
      </w:tr>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4,017,465.00</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4,301,092.75</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4,112,385.80</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3,133,910.20</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368,559,874.24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307,248,355.61</w:t>
            </w:r>
          </w:p>
        </w:tc>
      </w:tr>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21,670,941.54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26,536,507.57</w:t>
            </w:r>
          </w:p>
        </w:tc>
      </w:tr>
      <w:tr>
        <w:trPr>
          <w:trHeight w:val="4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346,888,932.70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280,711,848.04</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255"/>
      <w:bookmarkEnd w:id="1256"/>
      <w:bookmarkEnd w:id="125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7,166,727.28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19,139,090.29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4,628,722.70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354,465.16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1,742,406.29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21,670,941.54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19,139,090.29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4,628,722.70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354,465.16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1,742,406.29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21,670,941.54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26,536,507.57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4,648,332.70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604,765.16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8,909,133.57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21,670,941.54</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）本期实际核销的应收账款情况</w:t>
      </w:r>
      <w:bookmarkEnd w:id="1259"/>
      <w:bookmarkEnd w:id="1260"/>
      <w:bookmarkEnd w:id="126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8,909,133.57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东峡大通（北京）管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客户经营不善，法院 判决后仍无法回款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北京全峰快递有限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2,423,199.04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德邦物流股份有限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长期挂账，与客户难 以核对，款项难以追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广州太乙信息科技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长期挂账，与客户难 以核对，款项难以追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核销审批表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6,730,730.27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9"/>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）按欠款方归集的期末余额前五名的应收账款情况</w:t>
      </w:r>
      <w:bookmarkEnd w:id="1263"/>
      <w:bookmarkEnd w:id="1264"/>
      <w:bookmarkEnd w:id="126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64,668,629.91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3,233,431.50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15,072,432.00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11,871,960.00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593,598.00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11,739,298.43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586,964.92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9,924,256.30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496,212.82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113,276,576.64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267"/>
      <w:bookmarkEnd w:id="1268"/>
      <w:bookmarkEnd w:id="1270"/>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期末应收账款中无应收持本公司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）表决权股份的股东单位的款项，应收其他关联方款项详见附注十一、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5</w:t>
      </w:r>
      <w:bookmarkEnd w:id="1273"/>
      <w:r>
        <w:rPr>
          <w:color w:val="000000"/>
          <w:spacing w:val="0"/>
          <w:w w:val="100"/>
          <w:position w:val="0"/>
        </w:rPr>
        <w:t>、应收款项融资</w:t>
      </w:r>
      <w:bookmarkEnd w:id="1271"/>
      <w:bookmarkEnd w:id="1272"/>
      <w:bookmarkEnd w:id="127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628,549.98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681,915.60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）期末公司已背书或贴现且资产负债表日尚未到期的应收票据</w:t>
      </w:r>
      <w:r>
        <w:br w:type="page"/>
      </w:r>
    </w:p>
    <w:tbl>
      <w:tblPr>
        <w:tblOverlap w:val="never"/>
        <w:jc w:val="center"/>
        <w:tblLayout w:type="fixed"/>
      </w:tblPr>
      <w:tblGrid>
        <w:gridCol w:w="3240"/>
        <w:gridCol w:w="3288"/>
        <w:gridCol w:w="3158"/>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5,606,139.60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4,151,100.00</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）坏账准备情况</w:t>
      </w:r>
    </w:p>
    <w:p>
      <w:pPr>
        <w:widowControl w:val="0"/>
        <w:spacing w:after="79" w:line="1" w:lineRule="exact"/>
      </w:pPr>
    </w:p>
    <w:p>
      <w:pPr>
        <w:widowControl w:val="0"/>
        <w:spacing w:line="1" w:lineRule="exact"/>
      </w:pPr>
    </w:p>
    <w:tbl>
      <w:tblPr>
        <w:tblOverlap w:val="never"/>
        <w:jc w:val="center"/>
        <w:tblLayout w:type="fixed"/>
      </w:tblPr>
      <w:tblGrid>
        <w:gridCol w:w="1920"/>
        <w:gridCol w:w="1344"/>
        <w:gridCol w:w="1224"/>
        <w:gridCol w:w="1382"/>
        <w:gridCol w:w="1008"/>
        <w:gridCol w:w="1334"/>
        <w:gridCol w:w="1445"/>
      </w:tblGrid>
      <w:tr>
        <w:trPr>
          <w:trHeight w:val="43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本期变动情况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其他变动</w:t>
            </w:r>
          </w:p>
        </w:tc>
        <w:tc>
          <w:tcPr>
            <w:vMerge/>
            <w:tcBorders>
              <w:left w:val="single" w:sz="4"/>
              <w:right w:val="single" w:sz="4"/>
            </w:tcBorders>
            <w:shd w:val="clear" w:color="auto" w:fill="D4D4D4"/>
            <w:vAlign w:val="center"/>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35,890.30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35,890.30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35,890.30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35,890.30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本公司认为，所持有的银行承兑汇票的承兑银行信用评级较高，不存在重大的信用风险，因此未计提减值准备。</w:t>
      </w:r>
    </w:p>
    <w:p>
      <w:pPr>
        <w:pStyle w:val="Style30"/>
        <w:keepNext/>
        <w:keepLines/>
        <w:widowControl w:val="0"/>
        <w:shd w:val="clear" w:color="auto" w:fill="auto"/>
        <w:bidi w:val="0"/>
        <w:spacing w:before="0" w:after="36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6</w:t>
      </w:r>
      <w:bookmarkEnd w:id="1277"/>
      <w:r>
        <w:rPr>
          <w:color w:val="000000"/>
          <w:spacing w:val="0"/>
          <w:w w:val="100"/>
          <w:position w:val="0"/>
        </w:rPr>
        <w:t>、预付款项</w:t>
      </w:r>
      <w:bookmarkEnd w:id="1275"/>
      <w:bookmarkEnd w:id="1276"/>
      <w:bookmarkEnd w:id="1278"/>
    </w:p>
    <w:p>
      <w:pPr>
        <w:pStyle w:val="Style59"/>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9"/>
      <w:bookmarkEnd w:id="1280"/>
      <w:bookmarkEnd w:id="128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33,645,525.31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35,223,805.72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534,893.71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35,101,978.43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36,376,235.98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59"/>
        <w:keepNext/>
        <w:keepLines/>
        <w:widowControl w:val="0"/>
        <w:shd w:val="clear" w:color="auto" w:fill="auto"/>
        <w:bidi w:val="0"/>
        <w:spacing w:before="0" w:after="360" w:line="240" w:lineRule="auto"/>
        <w:ind w:left="0" w:right="0" w:firstLine="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3"/>
      <w:bookmarkEnd w:id="1284"/>
      <w:bookmarkEnd w:id="1286"/>
    </w:p>
    <w:tbl>
      <w:tblPr>
        <w:tblOverlap w:val="never"/>
        <w:jc w:val="center"/>
        <w:tblLayout w:type="fixed"/>
      </w:tblPr>
      <w:tblGrid>
        <w:gridCol w:w="2102"/>
        <w:gridCol w:w="1843"/>
        <w:gridCol w:w="2410"/>
        <w:gridCol w:w="1704"/>
        <w:gridCol w:w="1814"/>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未结算原因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6,147,798.50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合同未完成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4,385,422.59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合同未完成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4,361,967.59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合同未完成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1,874,695.93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合同未完成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1,800,294.11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合同未完成</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18,570,178.72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9"/>
        <w:keepNext/>
        <w:keepLines/>
        <w:widowControl w:val="0"/>
        <w:shd w:val="clear" w:color="auto" w:fill="auto"/>
        <w:bidi w:val="0"/>
        <w:spacing w:before="0" w:after="40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287"/>
      <w:bookmarkEnd w:id="1288"/>
      <w:bookmarkEnd w:id="1290"/>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期末预付款项中无预付持本公司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）表决权股份的股东单位的款项，预付其他关联方款项详见附注十一、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br w:type="page"/>
      </w:r>
    </w:p>
    <w:p>
      <w:pPr>
        <w:pStyle w:val="Style30"/>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7</w:t>
      </w:r>
      <w:bookmarkEnd w:id="1293"/>
      <w:r>
        <w:rPr>
          <w:color w:val="000000"/>
          <w:spacing w:val="0"/>
          <w:w w:val="100"/>
          <w:position w:val="0"/>
        </w:rPr>
        <w:t>、其他应收款</w:t>
      </w:r>
      <w:bookmarkEnd w:id="1291"/>
      <w:bookmarkEnd w:id="1292"/>
      <w:bookmarkEnd w:id="129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584,921.14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7,847,010.74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13,700,223.32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7,847,010.74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14,285,144.46</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95"/>
      <w:bookmarkEnd w:id="1296"/>
      <w:bookmarkEnd w:id="1298"/>
    </w:p>
    <w:p>
      <w:pPr>
        <w:pStyle w:val="Style75"/>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color w:val="000000"/>
          <w:spacing w:val="0"/>
          <w:w w:val="100"/>
          <w:position w:val="0"/>
        </w:rPr>
        <w:t>）其他应收款按款项性质分类情况</w:t>
      </w:r>
      <w:bookmarkEnd w:id="1299"/>
      <w:bookmarkEnd w:id="1300"/>
      <w:bookmarkEnd w:id="130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1,612,369.62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2,379,638.00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2,517,320.40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2,585,984.40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638,563.58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9,030,103.90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4,499,572.69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1,013,879.34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9,620,994.09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16,242,779.42</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color w:val="000000"/>
          <w:spacing w:val="0"/>
          <w:w w:val="100"/>
          <w:position w:val="0"/>
        </w:rPr>
        <w:t>）坏账准备计提情况</w:t>
      </w:r>
      <w:bookmarkEnd w:id="1303"/>
      <w:bookmarkEnd w:id="1304"/>
      <w:bookmarkEnd w:id="130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1,901,408.20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1,957,634.96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512,568.00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682,425.82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1,205,188.59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1,773,983.35</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r>
        <w:br w:type="page"/>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6,189,589.63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883,601.49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1,196,101.54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1,351,701.43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937,787.59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84,980.96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328,932.88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9,620,994.09</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color w:val="000000"/>
          <w:spacing w:val="0"/>
          <w:w w:val="100"/>
          <w:position w:val="0"/>
        </w:rPr>
        <w:t>）本期计提、收回或转回的坏账准备情况</w:t>
      </w:r>
      <w:bookmarkEnd w:id="1307"/>
      <w:bookmarkEnd w:id="1308"/>
      <w:bookmarkEnd w:id="131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512,568.00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568,794.76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1,901,408.20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682,425.82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1,205,188.59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1,901,408.20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682,425.82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1,205,188.59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1,957,634.96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512,568.00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682,425.82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13,793.79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1,773,983.35</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color w:val="000000"/>
          <w:spacing w:val="0"/>
          <w:w w:val="100"/>
          <w:position w:val="0"/>
        </w:rPr>
        <w:t>）本期实际核销的其他应收款情况</w:t>
      </w:r>
      <w:bookmarkEnd w:id="1311"/>
      <w:bookmarkEnd w:id="1312"/>
      <w:bookmarkEnd w:id="1314"/>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13,793.79</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5</w:t>
      </w:r>
      <w:bookmarkEnd w:id="1317"/>
      <w:r>
        <w:rPr>
          <w:color w:val="000000"/>
          <w:spacing w:val="0"/>
          <w:w w:val="100"/>
          <w:position w:val="0"/>
        </w:rPr>
        <w:t>）按欠款方归集的期末余额前五名的其他应收款情况</w:t>
      </w:r>
      <w:bookmarkEnd w:id="1315"/>
      <w:bookmarkEnd w:id="1316"/>
      <w:bookmarkEnd w:id="1318"/>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672,364.80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194,985.79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589,716.00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29,485.80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4,862,080.80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494,471.59</w:t>
            </w:r>
          </w:p>
        </w:tc>
      </w:tr>
    </w:tbl>
    <w:p>
      <w:pPr>
        <w:widowControl w:val="0"/>
        <w:spacing w:after="319" w:line="1" w:lineRule="exact"/>
      </w:pPr>
    </w:p>
    <w:p>
      <w:pPr>
        <w:pStyle w:val="Style75"/>
        <w:keepNext/>
        <w:keepLines/>
        <w:widowControl w:val="0"/>
        <w:shd w:val="clear" w:color="auto" w:fill="auto"/>
        <w:bidi w:val="0"/>
        <w:spacing w:before="0" w:after="3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6</w:t>
      </w:r>
      <w:bookmarkEnd w:id="1321"/>
      <w:r>
        <w:rPr>
          <w:color w:val="000000"/>
          <w:spacing w:val="0"/>
          <w:w w:val="100"/>
          <w:position w:val="0"/>
        </w:rPr>
        <w:t>）单项计提预期信用损失的其他应收款情况</w:t>
      </w:r>
      <w:bookmarkEnd w:id="1319"/>
      <w:bookmarkEnd w:id="1320"/>
      <w:bookmarkEnd w:id="1322"/>
    </w:p>
    <w:tbl>
      <w:tblPr>
        <w:tblOverlap w:val="never"/>
        <w:jc w:val="center"/>
        <w:tblLayout w:type="fixed"/>
      </w:tblPr>
      <w:tblGrid>
        <w:gridCol w:w="2842"/>
        <w:gridCol w:w="1474"/>
        <w:gridCol w:w="1810"/>
        <w:gridCol w:w="1814"/>
        <w:gridCol w:w="1718"/>
      </w:tblGrid>
      <w:tr>
        <w:trPr>
          <w:trHeight w:val="4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深圳市九派科技有限公司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179,958.76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法律纠纷</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深圳市鸿泰创新科技有限公司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388,836.00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法律纠纷</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568,794.76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bidi w:val="0"/>
        <w:spacing w:before="0" w:after="3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7</w:t>
      </w:r>
      <w:bookmarkEnd w:id="1325"/>
      <w:r>
        <w:rPr>
          <w:color w:val="000000"/>
          <w:spacing w:val="0"/>
          <w:w w:val="100"/>
          <w:position w:val="0"/>
        </w:rPr>
        <w:t>）按组合计提预期信用损失的其他应收款</w:t>
      </w:r>
      <w:bookmarkEnd w:id="1323"/>
      <w:bookmarkEnd w:id="1324"/>
      <w:bookmarkEnd w:id="1326"/>
    </w:p>
    <w:tbl>
      <w:tblPr>
        <w:tblOverlap w:val="never"/>
        <w:jc w:val="center"/>
        <w:tblLayout w:type="fixed"/>
      </w:tblPr>
      <w:tblGrid>
        <w:gridCol w:w="2501"/>
        <w:gridCol w:w="2472"/>
        <w:gridCol w:w="2472"/>
        <w:gridCol w:w="2213"/>
      </w:tblGrid>
      <w:tr>
        <w:trPr>
          <w:trHeight w:val="4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6,179,841.63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883,601.49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1,196,101.54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378,740.83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328,932.88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9,052,199.33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1,205,188.59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r>
    </w:tbl>
    <w:p>
      <w:pPr>
        <w:widowControl w:val="0"/>
        <w:spacing w:after="319" w:line="1" w:lineRule="exact"/>
      </w:pPr>
    </w:p>
    <w:p>
      <w:pPr>
        <w:pStyle w:val="Style75"/>
        <w:keepNext/>
        <w:keepLines/>
        <w:widowControl w:val="0"/>
        <w:shd w:val="clear" w:color="auto" w:fill="auto"/>
        <w:bidi w:val="0"/>
        <w:spacing w:before="0" w:after="32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8</w:t>
      </w:r>
      <w:bookmarkEnd w:id="1329"/>
      <w:r>
        <w:rPr>
          <w:color w:val="000000"/>
          <w:spacing w:val="0"/>
          <w:w w:val="100"/>
          <w:position w:val="0"/>
        </w:rPr>
        <w:t>）其他应收款坏账准备计提情况</w:t>
      </w:r>
      <w:bookmarkEnd w:id="1327"/>
      <w:bookmarkEnd w:id="1328"/>
      <w:bookmarkEnd w:id="1330"/>
    </w:p>
    <w:tbl>
      <w:tblPr>
        <w:tblOverlap w:val="never"/>
        <w:jc w:val="center"/>
        <w:tblLayout w:type="fixed"/>
      </w:tblPr>
      <w:tblGrid>
        <w:gridCol w:w="2256"/>
        <w:gridCol w:w="1867"/>
        <w:gridCol w:w="1867"/>
        <w:gridCol w:w="1867"/>
        <w:gridCol w:w="1800"/>
      </w:tblGrid>
      <w:tr>
        <w:trPr>
          <w:trHeight w:val="42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3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1,901,408.20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1,957,634.96</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512,568.00</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682,425.82</w:t>
            </w:r>
          </w:p>
        </w:tc>
      </w:tr>
      <w:tr>
        <w:trPr>
          <w:trHeight w:val="4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13,793.79</w:t>
            </w:r>
          </w:p>
        </w:tc>
      </w:tr>
    </w:tbl>
    <w:p>
      <w:pPr>
        <w:widowControl w:val="0"/>
        <w:spacing w:line="1" w:lineRule="exact"/>
      </w:pPr>
      <w:r>
        <w:br w:type="page"/>
      </w:r>
    </w:p>
    <w:tbl>
      <w:tblPr>
        <w:tblOverlap w:val="never"/>
        <w:jc w:val="center"/>
        <w:tblLayout w:type="fixed"/>
      </w:tblPr>
      <w:tblGrid>
        <w:gridCol w:w="2256"/>
        <w:gridCol w:w="1867"/>
        <w:gridCol w:w="1867"/>
        <w:gridCol w:w="1867"/>
        <w:gridCol w:w="1800"/>
      </w:tblGrid>
      <w:tr>
        <w:trPr>
          <w:trHeight w:val="4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1,205,188.59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1,773,983.35</w:t>
            </w:r>
          </w:p>
        </w:tc>
      </w:tr>
    </w:tbl>
    <w:p>
      <w:pPr>
        <w:widowControl w:val="0"/>
        <w:spacing w:after="239" w:line="1" w:lineRule="exact"/>
      </w:pPr>
    </w:p>
    <w:p>
      <w:pPr>
        <w:pStyle w:val="Style75"/>
        <w:keepNext/>
        <w:keepLines/>
        <w:widowControl w:val="0"/>
        <w:shd w:val="clear" w:color="auto" w:fill="auto"/>
        <w:bidi w:val="0"/>
        <w:spacing w:before="0" w:after="320" w:line="322" w:lineRule="exact"/>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9</w:t>
      </w:r>
      <w:bookmarkEnd w:id="1333"/>
      <w:r>
        <w:rPr>
          <w:color w:val="000000"/>
          <w:spacing w:val="0"/>
          <w:w w:val="100"/>
          <w:position w:val="0"/>
        </w:rPr>
        <w:t>）期末其他应收款中无应收持本公司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）表决权股份的股东单位，应收其他关联方款项详 见附注十一、</w:t>
      </w:r>
      <w:r>
        <w:rPr>
          <w:rFonts w:ascii="Times New Roman" w:eastAsia="Times New Roman" w:hAnsi="Times New Roman" w:cs="Times New Roman"/>
          <w:color w:val="000000"/>
          <w:spacing w:val="0"/>
          <w:w w:val="100"/>
          <w:position w:val="0"/>
        </w:rPr>
        <w:t>5</w:t>
      </w:r>
      <w:r>
        <w:rPr>
          <w:color w:val="000000"/>
          <w:spacing w:val="0"/>
          <w:w w:val="100"/>
          <w:position w:val="0"/>
        </w:rPr>
        <w:t>。</w:t>
      </w:r>
      <w:bookmarkEnd w:id="1331"/>
      <w:bookmarkEnd w:id="1332"/>
      <w:bookmarkEnd w:id="1334"/>
    </w:p>
    <w:p>
      <w:pPr>
        <w:pStyle w:val="Style30"/>
        <w:keepNext/>
        <w:keepLines/>
        <w:widowControl w:val="0"/>
        <w:shd w:val="clear" w:color="auto" w:fill="auto"/>
        <w:bidi w:val="0"/>
        <w:spacing w:before="0" w:line="322" w:lineRule="exact"/>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8</w:t>
      </w:r>
      <w:bookmarkEnd w:id="1337"/>
      <w:r>
        <w:rPr>
          <w:color w:val="000000"/>
          <w:spacing w:val="0"/>
          <w:w w:val="100"/>
          <w:position w:val="0"/>
        </w:rPr>
        <w:t>、存货</w:t>
      </w:r>
      <w:bookmarkEnd w:id="1335"/>
      <w:bookmarkEnd w:id="1336"/>
      <w:bookmarkEnd w:id="1338"/>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否</w:t>
      </w:r>
    </w:p>
    <w:p>
      <w:pPr>
        <w:pStyle w:val="Style59"/>
        <w:keepNext/>
        <w:keepLines/>
        <w:widowControl w:val="0"/>
        <w:shd w:val="clear" w:color="auto" w:fill="auto"/>
        <w:bidi w:val="0"/>
        <w:spacing w:before="0" w:after="320" w:line="322" w:lineRule="exact"/>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39"/>
      <w:bookmarkEnd w:id="1340"/>
      <w:bookmarkEnd w:id="13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213,163,256.77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16,766,255.00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196,397,001.77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202,697,592.58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15,428,042.08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187,269,550.50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20,946,435.87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20,946,435.87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13,100,895.34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13,100,895.34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43,649,172.92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5,666,978.07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37,982,194.85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50,304,734.28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9,269,461.99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41,035,272.29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36,713,304.34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36,656,640.44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25,041,045.22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25,039,824.84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13,650,109.99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13,650,109.99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6,670,505.24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6,670,505.24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328,122,279.89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22,489,896.97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305,632,382.92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297,814,772.66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24,698,724.45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273,116,048.21</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43"/>
      <w:bookmarkEnd w:id="1344"/>
      <w:bookmarkEnd w:id="13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15,428,042.08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4,458,887.27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3,120,674.35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16,766,255.00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9,269,461.99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757,126.04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4,359,609.96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5,666,978.07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605,439.68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24,698,724.45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5,821,452.99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8,030,280.47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22,489,896.97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9</w:t>
      </w:r>
      <w:bookmarkEnd w:id="1349"/>
      <w:r>
        <w:rPr>
          <w:color w:val="000000"/>
          <w:spacing w:val="0"/>
          <w:w w:val="100"/>
          <w:position w:val="0"/>
        </w:rPr>
        <w:t>、其他流动资产</w:t>
      </w:r>
      <w:bookmarkEnd w:id="1347"/>
      <w:bookmarkEnd w:id="1348"/>
      <w:bookmarkEnd w:id="135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15,064,765.85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4,550,343.35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4,849,528.55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6,605,176.90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19,968,218.93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11,155,520.25</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351"/>
      <w:bookmarkEnd w:id="1352"/>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480"/>
        <w:gridCol w:w="1118"/>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上海芝柯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23,498,84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22,212,036.35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中世顺科 技（北京）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43,314,42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44,159,166.36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深圳市天 眼智通科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2,018,488.10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珠海复博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1,066,114.72</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杭州清科 优博讯投 资管理合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杭州极客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8,021,123.17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69,623,49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77,476,928.70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77,476,928.70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480"/>
        <w:gridCol w:w="1118"/>
        <w:gridCol w:w="806"/>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20"/>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tabs>
          <w:tab w:pos="665" w:val="left"/>
        </w:tabs>
        <w:bidi w:val="0"/>
        <w:spacing w:before="0" w:after="40" w:line="312" w:lineRule="exact"/>
        <w:ind w:left="0" w:right="0"/>
        <w:jc w:val="both"/>
      </w:pPr>
      <w:bookmarkStart w:id="1355" w:name="bookmark1355"/>
      <w:r>
        <w:rPr>
          <w:rFonts w:ascii="Times New Roman" w:eastAsia="Times New Roman" w:hAnsi="Times New Roman" w:cs="Times New Roman"/>
          <w:color w:val="000000"/>
          <w:spacing w:val="0"/>
          <w:w w:val="100"/>
          <w:position w:val="0"/>
          <w:sz w:val="18"/>
          <w:szCs w:val="18"/>
        </w:rPr>
        <w:t>1</w:t>
      </w:r>
      <w:bookmarkEnd w:id="13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日，本公司、葛学敏、牛素侠与上海芝柯智能科技有限公司（以下简称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上海芝柯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）股东蒋武靖、岳 跃军签署了《关于上海芝柯智能科技有限公司之股权转让协议》，本公司以人民币</w:t>
      </w:r>
      <w:r>
        <w:rPr>
          <w:rFonts w:ascii="Times New Roman" w:eastAsia="Times New Roman" w:hAnsi="Times New Roman" w:cs="Times New Roman"/>
          <w:color w:val="000000"/>
          <w:spacing w:val="0"/>
          <w:w w:val="100"/>
          <w:position w:val="0"/>
          <w:sz w:val="18"/>
          <w:szCs w:val="18"/>
        </w:rPr>
        <w:t>1,650.00</w:t>
      </w:r>
      <w:r>
        <w:rPr>
          <w:color w:val="000000"/>
          <w:spacing w:val="0"/>
          <w:w w:val="100"/>
          <w:position w:val="0"/>
        </w:rPr>
        <w:t>万元的价格受让上海芝柯</w:t>
      </w:r>
      <w:r>
        <w:rPr>
          <w:rFonts w:ascii="Times New Roman" w:eastAsia="Times New Roman" w:hAnsi="Times New Roman" w:cs="Times New Roman"/>
          <w:color w:val="000000"/>
          <w:spacing w:val="0"/>
          <w:w w:val="100"/>
          <w:position w:val="0"/>
          <w:sz w:val="18"/>
          <w:szCs w:val="18"/>
        </w:rPr>
        <w:t xml:space="preserve">27.50% </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日上海芝柯完成了工商变更。</w:t>
      </w:r>
    </w:p>
    <w:p>
      <w:pPr>
        <w:pStyle w:val="Style20"/>
        <w:keepNext w:val="0"/>
        <w:keepLines w:val="0"/>
        <w:widowControl w:val="0"/>
        <w:shd w:val="clear" w:color="auto" w:fill="auto"/>
        <w:bidi w:val="0"/>
        <w:spacing w:before="0" w:after="0" w:line="319" w:lineRule="exact"/>
        <w:ind w:left="0" w:right="0"/>
        <w:jc w:val="both"/>
      </w:pPr>
      <w:bookmarkStart w:id="1356" w:name="bookmark1356"/>
      <w:r>
        <w:rPr>
          <w:rFonts w:ascii="Times New Roman" w:eastAsia="Times New Roman" w:hAnsi="Times New Roman" w:cs="Times New Roman"/>
          <w:color w:val="000000"/>
          <w:spacing w:val="0"/>
          <w:w w:val="100"/>
          <w:position w:val="0"/>
          <w:sz w:val="18"/>
          <w:szCs w:val="18"/>
        </w:rPr>
        <w:t>2</w:t>
      </w:r>
      <w:bookmarkEnd w:id="135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日本公司与中世顺科技（北京）股份有限公司（以下简称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北京中世顺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）股东李远模、高慧、付万 明、王冬签署了《关于中世顺科技（北京）股份有限公司之股份投资协议》，本公司以人民币</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万元受让现有股东</w:t>
      </w:r>
    </w:p>
    <w:p>
      <w:pPr>
        <w:pStyle w:val="Style20"/>
        <w:keepNext w:val="0"/>
        <w:keepLines w:val="0"/>
        <w:widowControl w:val="0"/>
        <w:numPr>
          <w:ilvl w:val="0"/>
          <w:numId w:val="127"/>
        </w:numPr>
        <w:shd w:val="clear" w:color="auto" w:fill="auto"/>
        <w:tabs>
          <w:tab w:pos="266" w:val="left"/>
        </w:tabs>
        <w:bidi w:val="0"/>
        <w:spacing w:before="0" w:after="0" w:line="319" w:lineRule="exact"/>
        <w:ind w:left="0" w:right="0" w:firstLine="0"/>
        <w:jc w:val="both"/>
      </w:pPr>
      <w:bookmarkStart w:id="1357" w:name="bookmark1357"/>
      <w:bookmarkEnd w:id="1357"/>
      <w:r>
        <w:rPr>
          <w:rFonts w:ascii="Times New Roman" w:eastAsia="Times New Roman" w:hAnsi="Times New Roman" w:cs="Times New Roman"/>
          <w:color w:val="000000"/>
          <w:spacing w:val="0"/>
          <w:w w:val="100"/>
          <w:position w:val="0"/>
          <w:sz w:val="18"/>
          <w:szCs w:val="18"/>
        </w:rPr>
        <w:t>111,100</w:t>
      </w:r>
      <w:r>
        <w:rPr>
          <w:color w:val="000000"/>
          <w:spacing w:val="0"/>
          <w:w w:val="100"/>
          <w:position w:val="0"/>
        </w:rPr>
        <w:t>股股份，以人民币</w:t>
      </w:r>
      <w:r>
        <w:rPr>
          <w:rFonts w:ascii="Times New Roman" w:eastAsia="Times New Roman" w:hAnsi="Times New Roman" w:cs="Times New Roman"/>
          <w:color w:val="000000"/>
          <w:spacing w:val="0"/>
          <w:w w:val="100"/>
          <w:position w:val="0"/>
          <w:sz w:val="18"/>
          <w:szCs w:val="18"/>
        </w:rPr>
        <w:t>1,375</w:t>
      </w:r>
      <w:r>
        <w:rPr>
          <w:color w:val="000000"/>
          <w:spacing w:val="0"/>
          <w:w w:val="100"/>
          <w:position w:val="0"/>
        </w:rPr>
        <w:t>万元认购北京中世顺新增股本</w:t>
      </w:r>
      <w:r>
        <w:rPr>
          <w:rFonts w:ascii="Times New Roman" w:eastAsia="Times New Roman" w:hAnsi="Times New Roman" w:cs="Times New Roman"/>
          <w:color w:val="000000"/>
          <w:spacing w:val="0"/>
          <w:w w:val="100"/>
          <w:position w:val="0"/>
          <w:sz w:val="18"/>
          <w:szCs w:val="18"/>
        </w:rPr>
        <w:t>1,388,900</w:t>
      </w:r>
      <w:r>
        <w:rPr>
          <w:color w:val="000000"/>
          <w:spacing w:val="0"/>
          <w:w w:val="100"/>
          <w:position w:val="0"/>
        </w:rPr>
        <w:t>股，通过本次受让原股东股份及认购新增股份， 本公司持有北京中世顺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日，本公司与北京中世顺、北京中世顺股东李远模签订了《关于中 世顺科技（北京）股份有限公司之股份转让协议》，本公司以人民币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万元受让李远模持有的北京中世顺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w:t>
      </w:r>
    </w:p>
    <w:p>
      <w:pPr>
        <w:pStyle w:val="Style20"/>
        <w:keepNext w:val="0"/>
        <w:keepLines w:val="0"/>
        <w:widowControl w:val="0"/>
        <w:shd w:val="clear" w:color="auto" w:fill="auto"/>
        <w:bidi w:val="0"/>
        <w:spacing w:before="0" w:after="40" w:line="319" w:lineRule="exact"/>
        <w:ind w:left="0" w:right="0" w:firstLine="0"/>
        <w:jc w:val="both"/>
      </w:pPr>
      <w:r>
        <w:rPr>
          <w:color w:val="000000"/>
          <w:spacing w:val="0"/>
          <w:w w:val="100"/>
          <w:position w:val="0"/>
        </w:rPr>
        <w:t>（对应</w:t>
      </w:r>
      <w:r>
        <w:rPr>
          <w:rFonts w:ascii="Times New Roman" w:eastAsia="Times New Roman" w:hAnsi="Times New Roman" w:cs="Times New Roman"/>
          <w:color w:val="000000"/>
          <w:spacing w:val="0"/>
          <w:w w:val="100"/>
          <w:position w:val="0"/>
          <w:sz w:val="18"/>
          <w:szCs w:val="18"/>
        </w:rPr>
        <w:t>1,187,495</w:t>
      </w:r>
      <w:r>
        <w:rPr>
          <w:color w:val="000000"/>
          <w:spacing w:val="0"/>
          <w:w w:val="100"/>
          <w:position w:val="0"/>
        </w:rPr>
        <w:t>股股份），该股权已于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日在工商部门备案。本次受让后本公司持有北京中世顺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的股 权。</w:t>
      </w:r>
    </w:p>
    <w:p>
      <w:pPr>
        <w:pStyle w:val="Style20"/>
        <w:keepNext w:val="0"/>
        <w:keepLines w:val="0"/>
        <w:widowControl w:val="0"/>
        <w:shd w:val="clear" w:color="auto" w:fill="auto"/>
        <w:bidi w:val="0"/>
        <w:spacing w:before="0" w:after="40" w:line="315" w:lineRule="exact"/>
        <w:ind w:left="0" w:right="0"/>
        <w:jc w:val="both"/>
      </w:pPr>
      <w:bookmarkStart w:id="1358" w:name="bookmark1358"/>
      <w:r>
        <w:rPr>
          <w:rFonts w:ascii="Times New Roman" w:eastAsia="Times New Roman" w:hAnsi="Times New Roman" w:cs="Times New Roman"/>
          <w:color w:val="000000"/>
          <w:spacing w:val="0"/>
          <w:w w:val="100"/>
          <w:position w:val="0"/>
          <w:sz w:val="18"/>
          <w:szCs w:val="18"/>
        </w:rPr>
        <w:t>3</w:t>
      </w:r>
      <w:bookmarkEnd w:id="13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日，本公司与天眼智通（香港）有限公司（以下简称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天眼智通香港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）签署了《关于合资经营深圳市 天眼智通科技有限公司之合资合同》，本公司认缴出资人民币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万元，占深圳市天眼智通科技有限公司注册资本的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日本公司已支付人民币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万元，目前天眼智通香港已经无任何业务，本公司已经将对其 的长期股权投资全额计提减值准备。</w:t>
      </w:r>
    </w:p>
    <w:p>
      <w:pPr>
        <w:pStyle w:val="Style20"/>
        <w:keepNext w:val="0"/>
        <w:keepLines w:val="0"/>
        <w:widowControl w:val="0"/>
        <w:shd w:val="clear" w:color="auto" w:fill="auto"/>
        <w:tabs>
          <w:tab w:pos="665" w:val="left"/>
        </w:tabs>
        <w:bidi w:val="0"/>
        <w:spacing w:before="0" w:after="40" w:line="312" w:lineRule="exact"/>
        <w:ind w:left="0" w:right="0"/>
        <w:jc w:val="both"/>
      </w:pPr>
      <w:bookmarkStart w:id="1359" w:name="bookmark1359"/>
      <w:r>
        <w:rPr>
          <w:rFonts w:ascii="Times New Roman" w:eastAsia="Times New Roman" w:hAnsi="Times New Roman" w:cs="Times New Roman"/>
          <w:color w:val="000000"/>
          <w:spacing w:val="0"/>
          <w:w w:val="100"/>
          <w:position w:val="0"/>
          <w:sz w:val="18"/>
          <w:szCs w:val="18"/>
        </w:rPr>
        <w:t>4</w:t>
      </w:r>
      <w:bookmarkEnd w:id="13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日本公司与谈熙、姚洪英三方共同出资设立珠海复博物联网科技有限公司（以下简称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珠海复博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珠海复博注册资本人民币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万元，其中本公司认缴出资</w:t>
      </w:r>
      <w:r>
        <w:rPr>
          <w:rFonts w:ascii="Times New Roman" w:eastAsia="Times New Roman" w:hAnsi="Times New Roman" w:cs="Times New Roman"/>
          <w:color w:val="000000"/>
          <w:spacing w:val="0"/>
          <w:w w:val="100"/>
          <w:position w:val="0"/>
          <w:sz w:val="18"/>
          <w:szCs w:val="18"/>
        </w:rPr>
        <w:t>205.00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20"/>
        <w:keepNext w:val="0"/>
        <w:keepLines w:val="0"/>
        <w:widowControl w:val="0"/>
        <w:shd w:val="clear" w:color="auto" w:fill="auto"/>
        <w:tabs>
          <w:tab w:pos="674" w:val="left"/>
        </w:tabs>
        <w:bidi w:val="0"/>
        <w:spacing w:before="0" w:after="40" w:line="314" w:lineRule="exact"/>
        <w:ind w:left="0" w:right="0"/>
        <w:jc w:val="both"/>
      </w:pPr>
      <w:bookmarkStart w:id="1360" w:name="bookmark1360"/>
      <w:r>
        <w:rPr>
          <w:rFonts w:ascii="Times New Roman" w:eastAsia="Times New Roman" w:hAnsi="Times New Roman" w:cs="Times New Roman"/>
          <w:color w:val="000000"/>
          <w:spacing w:val="0"/>
          <w:w w:val="100"/>
          <w:position w:val="0"/>
          <w:sz w:val="18"/>
          <w:szCs w:val="18"/>
        </w:rPr>
        <w:t>5</w:t>
      </w:r>
      <w:bookmarkEnd w:id="1360"/>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日召开的第三届董事会第二十七次会议审议通过了《关于终止设立产业基金并注销杭州清 科优博讯投资管理合伙企业（有限合伙）的议案》，同意注销合伙企业，并授权公司董事会办理相关注销事宜。杭州清科优 博讯投资管理合伙企业（有限合伙）已于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日完成注销手续。</w:t>
      </w:r>
    </w:p>
    <w:p>
      <w:pPr>
        <w:pStyle w:val="Style20"/>
        <w:keepNext w:val="0"/>
        <w:keepLines w:val="0"/>
        <w:widowControl w:val="0"/>
        <w:shd w:val="clear" w:color="auto" w:fill="auto"/>
        <w:tabs>
          <w:tab w:pos="670" w:val="left"/>
        </w:tabs>
        <w:bidi w:val="0"/>
        <w:spacing w:before="0" w:after="380" w:line="315" w:lineRule="exact"/>
        <w:ind w:left="0" w:right="0"/>
        <w:jc w:val="both"/>
      </w:pPr>
      <w:bookmarkStart w:id="1361" w:name="bookmark1361"/>
      <w:r>
        <w:rPr>
          <w:rFonts w:ascii="Times New Roman" w:eastAsia="Times New Roman" w:hAnsi="Times New Roman" w:cs="Times New Roman"/>
          <w:color w:val="000000"/>
          <w:spacing w:val="0"/>
          <w:w w:val="100"/>
          <w:position w:val="0"/>
          <w:sz w:val="18"/>
          <w:szCs w:val="18"/>
        </w:rPr>
        <w:t>6</w:t>
      </w:r>
      <w:bookmarkEnd w:id="1361"/>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日召开总经理办公会审议通过《关于正达资讯投资杭州极客科技有限公司的议案》，本公司 之全资子公司正达资讯与陆东强、商量、王锋炜、王元根、上海燕讯企业管理中心（有限合伙）、杭州蝶矩投资管理合伙企 业（有限合伙）、泉州溢祥企业管理咨询合伙企业（普通合伙）共同签署《关于杭州极客科技有限公司之投资协议》，正达资 讯以自有资金人民币</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万元受让上海燕讯企业管理中心（有限合伙）持有的杭州极客科技有限公司（以下简称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杭州极 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898,418.00</w:t>
      </w:r>
      <w:r>
        <w:rPr>
          <w:color w:val="000000"/>
          <w:spacing w:val="0"/>
          <w:w w:val="100"/>
          <w:position w:val="0"/>
        </w:rPr>
        <w:t>股股权，占注册资本的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。本次投资完成后，向杭州极客外派一名董事，本公司通过董事会持有的席位 对杭州极客经营决策产生影响。</w:t>
      </w:r>
    </w:p>
    <w:p>
      <w:pPr>
        <w:pStyle w:val="Style30"/>
        <w:keepNext/>
        <w:keepLines/>
        <w:widowControl w:val="0"/>
        <w:shd w:val="clear" w:color="auto" w:fill="auto"/>
        <w:tabs>
          <w:tab w:pos="420"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I</w:t>
      </w:r>
      <w:bookmarkEnd w:id="1364"/>
      <w:r>
        <w:rPr>
          <w:rFonts w:ascii="Times New Roman" w:eastAsia="Times New Roman" w:hAnsi="Times New Roman" w:cs="Times New Roman"/>
          <w:color w:val="000000"/>
          <w:spacing w:val="0"/>
          <w:w w:val="100"/>
          <w:position w:val="0"/>
        </w:rPr>
        <w:t>I</w:t>
      </w:r>
      <w:r>
        <w:rPr>
          <w:color w:val="000000"/>
          <w:spacing w:val="0"/>
          <w:w w:val="100"/>
          <w:position w:val="0"/>
        </w:rPr>
        <w:t>、</w:t>
        <w:tab/>
        <w:t>其他权益工具投资</w:t>
      </w:r>
      <w:bookmarkEnd w:id="1362"/>
      <w:bookmarkEnd w:id="1363"/>
      <w:bookmarkEnd w:id="136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东信源芯微电子有限公司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深圳市托贝克信息设备技术有限公司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北京常青锋尚科技有限公司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15,040,401.00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366"/>
      <w:bookmarkEnd w:id="1367"/>
      <w:bookmarkEnd w:id="136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88,020,725.27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93,089,405.39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88,020,725.27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93,089,405.39</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0"/>
      <w:bookmarkEnd w:id="1371"/>
      <w:bookmarkEnd w:id="137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90,687,100.13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8,085,105.33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9,027,020.42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12,442,921.80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120,242,147.68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432,895.83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857,803.48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1,298,888.97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432,895.83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857,803.48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1,290,699.31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140,834.99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330,596.11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863,931.10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132,645.33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330,596.11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855,741.44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90,687,100.13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8,377,166.17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8,642,710.08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12,970,129.17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120,677,105.55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9,028,194.19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3,871,438.57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6,374,826.01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7,878,283.52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27,152,742.29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2,406,196.65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1,487,148.73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825,820.62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1,576,098.91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6,295,264.91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2,406,196.65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1,487,148.73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825,820.62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1,576,098.91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6,295,264.91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117,258.15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372,875.00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301,493.77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791,626.92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117,258.15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372,875.00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301,112.92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791,246.07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11,434,390.84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5,241,329.15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6,827,771.63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9,152,888.66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32,656,380.28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79,252,709.29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3,135,837.02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1,814,938.45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3,817,240.51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88,020,725.27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81,658,905.94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4,213,666.76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2,652,194.41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4,564,638.28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93,089,405.39</w:t>
            </w:r>
          </w:p>
        </w:tc>
      </w:tr>
    </w:tbl>
    <w:p>
      <w:pPr>
        <w:widowControl w:val="0"/>
        <w:spacing w:after="319" w:line="1" w:lineRule="exact"/>
      </w:pPr>
    </w:p>
    <w:p>
      <w:pPr>
        <w:pStyle w:val="Style59"/>
        <w:keepNext/>
        <w:keepLines/>
        <w:widowControl w:val="0"/>
        <w:shd w:val="clear" w:color="auto" w:fill="auto"/>
        <w:tabs>
          <w:tab w:pos="493"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期末无未办妥产权证书的固定资产。</w:t>
      </w:r>
      <w:bookmarkEnd w:id="1374"/>
      <w:bookmarkEnd w:id="1375"/>
      <w:bookmarkEnd w:id="1377"/>
    </w:p>
    <w:p>
      <w:pPr>
        <w:pStyle w:val="Style59"/>
        <w:keepNext/>
        <w:keepLines/>
        <w:widowControl w:val="0"/>
        <w:shd w:val="clear" w:color="auto" w:fill="auto"/>
        <w:tabs>
          <w:tab w:pos="49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期末无抵押或担保的固定资产。</w:t>
      </w:r>
      <w:bookmarkEnd w:id="1378"/>
      <w:bookmarkEnd w:id="1379"/>
      <w:bookmarkEnd w:id="1381"/>
    </w:p>
    <w:p>
      <w:pPr>
        <w:pStyle w:val="Style59"/>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）期末本公司固定资产不存在可回收金额低于其账面价值的情况，故未计提减值准备。</w:t>
      </w:r>
      <w:bookmarkEnd w:id="1382"/>
      <w:bookmarkEnd w:id="1383"/>
      <w:bookmarkEnd w:id="1385"/>
    </w:p>
    <w:p>
      <w:pPr>
        <w:pStyle w:val="Style30"/>
        <w:keepNext/>
        <w:keepLines/>
        <w:widowControl w:val="0"/>
        <w:shd w:val="clear" w:color="auto" w:fill="auto"/>
        <w:bidi w:val="0"/>
        <w:spacing w:before="0" w:after="36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386"/>
      <w:bookmarkEnd w:id="1387"/>
      <w:bookmarkEnd w:id="13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26,377,569.56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478,047.15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478,047.15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26,845,131.51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26,845,131.51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10,650,932.90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10,650,932.90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10,650,932.90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10,650,932.90</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10,650,932.90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10,650,932.90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16,194,198.61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16,194,198.61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26,377,569.56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26,377,569.56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390"/>
      <w:bookmarkEnd w:id="1391"/>
      <w:bookmarkEnd w:id="1393"/>
    </w:p>
    <w:p>
      <w:pPr>
        <w:pStyle w:val="Style59"/>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4"/>
      <w:bookmarkEnd w:id="1395"/>
      <w:bookmarkEnd w:id="139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高尔夫会费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9,759,710.84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13,108,380.0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5,203,683.82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2,485,864.08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38,939,258.7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622,997.56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622,997.56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299,997.56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299,997.56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393,796.46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9,759,710.84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12,792,180.0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5,755,884.92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2,485,864.08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39,168,459.8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1,308,343.16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6,177,608.77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3,216,106.69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704,328.05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12,808,386.7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769,454.49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248,586.38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918,519.78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1,317,880.04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7,374,506.38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769,454.49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248,586.38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459,259.89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1,317,880.04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6,915,246.49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459,259.89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459,259.89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423,984.55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460,439.83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422,804.61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459,259.89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1,508,375.60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10,061,186.7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3,561,576.63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952,914.43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918,519.78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2,719,880.12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19,722,453.3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135,984.55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472,464.43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135,984.55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472,464.43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8,251,335.24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2,058,323.74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1,532,949.65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446,300.22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3,953,640.00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18,973,542.1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8,451,367.68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6,930,771.23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1,851,592.58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1,781,536.03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5,271,520.04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25,658,407.5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59"/>
        <w:keepNext/>
        <w:keepLines/>
        <w:widowControl w:val="0"/>
        <w:numPr>
          <w:ilvl w:val="0"/>
          <w:numId w:val="129"/>
        </w:numPr>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bookmarkEnd w:id="1400"/>
      <w:r>
        <w:rPr>
          <w:color w:val="000000"/>
          <w:spacing w:val="0"/>
          <w:w w:val="100"/>
          <w:position w:val="0"/>
        </w:rPr>
        <w:t>期末无用于抵押或担保的无形资产。</w:t>
      </w:r>
      <w:bookmarkEnd w:id="1398"/>
      <w:bookmarkEnd w:id="1399"/>
      <w:bookmarkEnd w:id="1401"/>
    </w:p>
    <w:p>
      <w:pPr>
        <w:pStyle w:val="Style30"/>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402"/>
      <w:bookmarkEnd w:id="1403"/>
      <w:bookmarkEnd w:id="1404"/>
    </w:p>
    <w:p>
      <w:pPr>
        <w:pStyle w:val="Style59"/>
        <w:keepNext/>
        <w:keepLines/>
        <w:widowControl w:val="0"/>
        <w:numPr>
          <w:ilvl w:val="0"/>
          <w:numId w:val="131"/>
        </w:numPr>
        <w:shd w:val="clear" w:color="auto" w:fill="auto"/>
        <w:bidi w:val="0"/>
        <w:spacing w:before="0" w:after="380" w:line="240" w:lineRule="auto"/>
        <w:ind w:left="0" w:right="0" w:firstLine="0"/>
        <w:jc w:val="both"/>
      </w:pPr>
      <w:bookmarkStart w:id="1405" w:name="bookmark1405"/>
      <w:bookmarkStart w:id="1406" w:name="bookmark1406"/>
      <w:bookmarkStart w:id="1407" w:name="bookmark1407"/>
      <w:bookmarkStart w:id="1408" w:name="bookmark1408"/>
      <w:bookmarkEnd w:id="1407"/>
      <w:r>
        <w:rPr>
          <w:color w:val="000000"/>
          <w:spacing w:val="0"/>
          <w:w w:val="100"/>
          <w:position w:val="0"/>
        </w:rPr>
        <w:t>商誉账面原值</w:t>
      </w:r>
      <w:bookmarkEnd w:id="1405"/>
      <w:bookmarkEnd w:id="1406"/>
      <w:bookmarkEnd w:id="140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马来西亚优博讯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87,063,478.03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87,063,478.03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480,850,851.77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480,850,851.77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2,772,756.80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2,772,756.80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570,687,191.38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570,687,191.38</w:t>
            </w:r>
          </w:p>
        </w:tc>
      </w:tr>
    </w:tbl>
    <w:p>
      <w:pPr>
        <w:widowControl w:val="0"/>
        <w:spacing w:after="319" w:line="1" w:lineRule="exact"/>
      </w:pPr>
    </w:p>
    <w:p>
      <w:pPr>
        <w:pStyle w:val="Style59"/>
        <w:keepNext/>
        <w:keepLines/>
        <w:widowControl w:val="0"/>
        <w:numPr>
          <w:ilvl w:val="0"/>
          <w:numId w:val="131"/>
        </w:numPr>
        <w:shd w:val="clear" w:color="auto" w:fill="auto"/>
        <w:bidi w:val="0"/>
        <w:spacing w:before="0" w:after="380" w:line="240" w:lineRule="auto"/>
        <w:ind w:left="0" w:right="0" w:firstLine="0"/>
        <w:jc w:val="both"/>
      </w:pPr>
      <w:bookmarkStart w:id="1409" w:name="bookmark1409"/>
      <w:bookmarkStart w:id="1410" w:name="bookmark1410"/>
      <w:bookmarkStart w:id="1411" w:name="bookmark1411"/>
      <w:bookmarkStart w:id="1412" w:name="bookmark1412"/>
      <w:bookmarkEnd w:id="1411"/>
      <w:r>
        <w:rPr>
          <w:color w:val="000000"/>
          <w:spacing w:val="0"/>
          <w:w w:val="100"/>
          <w:position w:val="0"/>
        </w:rPr>
        <w:t>商誉减值准备</w:t>
      </w:r>
      <w:bookmarkEnd w:id="1409"/>
      <w:bookmarkEnd w:id="1410"/>
      <w:bookmarkEnd w:id="141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马来西亚优博讯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87,063,478.03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87,063,478.03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7,149,290.48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7,149,290.48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2,772,756.80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2,772,756.80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96,985,525.31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96,985,525.31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0"/>
        <w:keepNext w:val="0"/>
        <w:keepLines w:val="0"/>
        <w:widowControl w:val="0"/>
        <w:numPr>
          <w:ilvl w:val="0"/>
          <w:numId w:val="133"/>
        </w:numPr>
        <w:shd w:val="clear" w:color="auto" w:fill="auto"/>
        <w:tabs>
          <w:tab w:pos="715" w:val="left"/>
        </w:tabs>
        <w:bidi w:val="0"/>
        <w:spacing w:before="0" w:after="0" w:line="310" w:lineRule="exact"/>
        <w:ind w:left="0" w:right="0" w:firstLine="360"/>
        <w:jc w:val="both"/>
      </w:pPr>
      <w:bookmarkStart w:id="1413" w:name="bookmark1413"/>
      <w:bookmarkEnd w:id="1413"/>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日，本公司与深圳市柏士泰科技有限公司签署了《关于深圳市瑞柏泰电子有限公司之股权转让协议》， 本公司以人民币</w:t>
      </w:r>
      <w:r>
        <w:rPr>
          <w:rFonts w:ascii="Times New Roman" w:eastAsia="Times New Roman" w:hAnsi="Times New Roman" w:cs="Times New Roman"/>
          <w:color w:val="000000"/>
          <w:spacing w:val="0"/>
          <w:w w:val="100"/>
          <w:position w:val="0"/>
          <w:sz w:val="18"/>
          <w:szCs w:val="18"/>
        </w:rPr>
        <w:t>11,220.00</w:t>
      </w:r>
      <w:r>
        <w:rPr>
          <w:color w:val="000000"/>
          <w:spacing w:val="0"/>
          <w:w w:val="100"/>
          <w:position w:val="0"/>
        </w:rPr>
        <w:t>万元的价格受让深圳市瑞柏泰电子有限公司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的股权，合并日取得的被投资单位可辨认净资产 公允价值份额为</w:t>
      </w:r>
      <w:r>
        <w:rPr>
          <w:rFonts w:ascii="Times New Roman" w:eastAsia="Times New Roman" w:hAnsi="Times New Roman" w:cs="Times New Roman"/>
          <w:color w:val="000000"/>
          <w:spacing w:val="0"/>
          <w:w w:val="100"/>
          <w:position w:val="0"/>
          <w:sz w:val="18"/>
          <w:szCs w:val="18"/>
        </w:rPr>
        <w:t>25,136,521.97</w:t>
      </w:r>
      <w:r>
        <w:rPr>
          <w:color w:val="000000"/>
          <w:spacing w:val="0"/>
          <w:w w:val="100"/>
          <w:position w:val="0"/>
        </w:rPr>
        <w:t>元，从而形成商誉</w:t>
      </w:r>
      <w:r>
        <w:rPr>
          <w:rFonts w:ascii="Times New Roman" w:eastAsia="Times New Roman" w:hAnsi="Times New Roman" w:cs="Times New Roman"/>
          <w:color w:val="000000"/>
          <w:spacing w:val="0"/>
          <w:w w:val="100"/>
          <w:position w:val="0"/>
          <w:sz w:val="18"/>
          <w:szCs w:val="18"/>
        </w:rPr>
        <w:t>87,063,478.03</w:t>
      </w:r>
      <w:r>
        <w:rPr>
          <w:color w:val="000000"/>
          <w:spacing w:val="0"/>
          <w:w w:val="100"/>
          <w:position w:val="0"/>
        </w:rPr>
        <w:t>元。</w:t>
      </w:r>
    </w:p>
    <w:p>
      <w:pPr>
        <w:pStyle w:val="Style20"/>
        <w:keepNext w:val="0"/>
        <w:keepLines w:val="0"/>
        <w:widowControl w:val="0"/>
        <w:numPr>
          <w:ilvl w:val="0"/>
          <w:numId w:val="133"/>
        </w:numPr>
        <w:shd w:val="clear" w:color="auto" w:fill="auto"/>
        <w:tabs>
          <w:tab w:pos="715" w:val="left"/>
        </w:tabs>
        <w:bidi w:val="0"/>
        <w:spacing w:before="0" w:after="0" w:line="313" w:lineRule="exact"/>
        <w:ind w:left="0" w:right="0" w:firstLine="360"/>
        <w:jc w:val="both"/>
      </w:pPr>
      <w:bookmarkStart w:id="1414" w:name="bookmark1414"/>
      <w:bookmarkEnd w:id="1414"/>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日本公司与佳博科技公司原股东签署的《发行股份及支付现金购买资产协议》及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签订的《发行股份及支付现金购买资产协议之补充协议》，本公司以发行股份及支付现金的方式购买佳博科技公司原股东持 有的佳博科技公司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股权，交易价格为</w:t>
      </w:r>
      <w:r>
        <w:rPr>
          <w:rFonts w:ascii="Times New Roman" w:eastAsia="Times New Roman" w:hAnsi="Times New Roman" w:cs="Times New Roman"/>
          <w:color w:val="000000"/>
          <w:spacing w:val="0"/>
          <w:w w:val="100"/>
          <w:position w:val="0"/>
          <w:sz w:val="18"/>
          <w:szCs w:val="18"/>
        </w:rPr>
        <w:t>815,000,000.00</w:t>
      </w:r>
      <w:r>
        <w:rPr>
          <w:color w:val="000000"/>
          <w:spacing w:val="0"/>
          <w:w w:val="100"/>
          <w:position w:val="0"/>
        </w:rPr>
        <w:t>元，其中本公司以向陈建辉等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股股份支 付股份对价</w:t>
      </w:r>
      <w:r>
        <w:rPr>
          <w:rFonts w:ascii="Times New Roman" w:eastAsia="Times New Roman" w:hAnsi="Times New Roman" w:cs="Times New Roman"/>
          <w:color w:val="000000"/>
          <w:spacing w:val="0"/>
          <w:w w:val="100"/>
          <w:position w:val="0"/>
          <w:sz w:val="18"/>
          <w:szCs w:val="18"/>
        </w:rPr>
        <w:t>489,000,000.00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；以现金支付对价</w:t>
      </w:r>
      <w:r>
        <w:rPr>
          <w:rFonts w:ascii="Times New Roman" w:eastAsia="Times New Roman" w:hAnsi="Times New Roman" w:cs="Times New Roman"/>
          <w:color w:val="000000"/>
          <w:spacing w:val="0"/>
          <w:w w:val="100"/>
          <w:position w:val="0"/>
          <w:sz w:val="18"/>
          <w:szCs w:val="18"/>
        </w:rPr>
        <w:t>326,000,000.00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，合 并日取得被投资单位可辨认净资产公允价值份额为</w:t>
      </w:r>
      <w:r>
        <w:rPr>
          <w:rFonts w:ascii="Times New Roman" w:eastAsia="Times New Roman" w:hAnsi="Times New Roman" w:cs="Times New Roman"/>
          <w:color w:val="000000"/>
          <w:spacing w:val="0"/>
          <w:w w:val="100"/>
          <w:position w:val="0"/>
          <w:sz w:val="18"/>
          <w:szCs w:val="18"/>
        </w:rPr>
        <w:t>331,376,391.43</w:t>
      </w:r>
      <w:r>
        <w:rPr>
          <w:color w:val="000000"/>
          <w:spacing w:val="0"/>
          <w:w w:val="100"/>
          <w:position w:val="0"/>
        </w:rPr>
        <w:t>元，从而形成商誉</w:t>
      </w:r>
      <w:r>
        <w:rPr>
          <w:rFonts w:ascii="Times New Roman" w:eastAsia="Times New Roman" w:hAnsi="Times New Roman" w:cs="Times New Roman"/>
          <w:color w:val="000000"/>
          <w:spacing w:val="0"/>
          <w:w w:val="100"/>
          <w:position w:val="0"/>
          <w:sz w:val="18"/>
          <w:szCs w:val="18"/>
        </w:rPr>
        <w:t>483,623,608.57</w:t>
      </w:r>
      <w:r>
        <w:rPr>
          <w:color w:val="000000"/>
          <w:spacing w:val="0"/>
          <w:w w:val="100"/>
          <w:position w:val="0"/>
        </w:rPr>
        <w:t>元。</w:t>
      </w:r>
    </w:p>
    <w:p>
      <w:pPr>
        <w:pStyle w:val="Style20"/>
        <w:keepNext w:val="0"/>
        <w:keepLines w:val="0"/>
        <w:widowControl w:val="0"/>
        <w:shd w:val="clear" w:color="auto" w:fill="auto"/>
        <w:bidi w:val="0"/>
        <w:spacing w:before="0" w:after="360" w:line="31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月佳博科技公司进行业务整合，将原有智能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和手持移动机业务进行剥离，佳博科技公司将智汇网络公司 以人民币</w:t>
      </w:r>
      <w:r>
        <w:rPr>
          <w:rFonts w:ascii="Times New Roman" w:eastAsia="Times New Roman" w:hAnsi="Times New Roman" w:cs="Times New Roman"/>
          <w:color w:val="000000"/>
          <w:spacing w:val="0"/>
          <w:w w:val="100"/>
          <w:position w:val="0"/>
          <w:sz w:val="18"/>
          <w:szCs w:val="18"/>
        </w:rPr>
        <w:t>1,205.00</w:t>
      </w:r>
      <w:r>
        <w:rPr>
          <w:color w:val="000000"/>
          <w:spacing w:val="0"/>
          <w:w w:val="100"/>
          <w:position w:val="0"/>
        </w:rPr>
        <w:t xml:space="preserve">万转让给本公司，本公司根据佳博科技公司收购时点评估预测数据对资产组进行了拆分，拆分后佳博科技 </w:t>
      </w:r>
      <w:r>
        <w:rPr>
          <w:rStyle w:val="CharStyle64"/>
          <w:rFonts w:ascii="SimSun" w:eastAsia="SimSun" w:hAnsi="SimSun" w:cs="SimSun"/>
          <w:sz w:val="17"/>
          <w:szCs w:val="17"/>
        </w:rPr>
        <w:t>公司商誉</w:t>
      </w:r>
      <w:r>
        <w:rPr>
          <w:rStyle w:val="CharStyle64"/>
        </w:rPr>
        <w:t>480,850,851.77</w:t>
      </w:r>
      <w:r>
        <w:rPr>
          <w:rStyle w:val="CharStyle64"/>
          <w:rFonts w:ascii="SimSun" w:eastAsia="SimSun" w:hAnsi="SimSun" w:cs="SimSun"/>
          <w:sz w:val="17"/>
          <w:szCs w:val="17"/>
        </w:rPr>
        <w:t>元、智汇网络公司商誉</w:t>
      </w:r>
      <w:r>
        <w:rPr>
          <w:rStyle w:val="CharStyle64"/>
        </w:rPr>
        <w:t>2,772,756.80</w:t>
      </w:r>
      <w:r>
        <w:rPr>
          <w:rStyle w:val="CharStyle64"/>
          <w:rFonts w:ascii="SimSun" w:eastAsia="SimSun" w:hAnsi="SimSun" w:cs="SimSun"/>
          <w:sz w:val="17"/>
          <w:szCs w:val="17"/>
        </w:rPr>
        <w:t>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0"/>
        <w:keepNext w:val="0"/>
        <w:keepLines w:val="0"/>
        <w:widowControl w:val="0"/>
        <w:shd w:val="clear" w:color="auto" w:fill="auto"/>
        <w:tabs>
          <w:tab w:pos="723" w:val="left"/>
        </w:tabs>
        <w:bidi w:val="0"/>
        <w:spacing w:before="0" w:after="0" w:line="322" w:lineRule="exact"/>
        <w:ind w:left="0" w:right="0"/>
        <w:jc w:val="both"/>
      </w:pPr>
      <w:bookmarkStart w:id="1415" w:name="bookmark1415"/>
      <w:r>
        <w:rPr>
          <w:rFonts w:ascii="Times New Roman" w:eastAsia="Times New Roman" w:hAnsi="Times New Roman" w:cs="Times New Roman"/>
          <w:color w:val="000000"/>
          <w:spacing w:val="0"/>
          <w:w w:val="100"/>
          <w:position w:val="0"/>
          <w:sz w:val="18"/>
          <w:szCs w:val="18"/>
        </w:rPr>
        <w:t>1</w:t>
      </w:r>
      <w:bookmarkEnd w:id="1415"/>
      <w:r>
        <w:rPr>
          <w:color w:val="000000"/>
          <w:spacing w:val="0"/>
          <w:w w:val="100"/>
          <w:position w:val="0"/>
        </w:rPr>
        <w:t>）</w:t>
        <w:tab/>
        <w:t>本公司已于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年对瑞柏泰公司的商誉进行减值测试，并根据测试结果对合并瑞柏泰公司形成的商誉全额计提了减 值准备。</w:t>
      </w:r>
    </w:p>
    <w:p>
      <w:pPr>
        <w:pStyle w:val="Style20"/>
        <w:keepNext w:val="0"/>
        <w:keepLines w:val="0"/>
        <w:widowControl w:val="0"/>
        <w:shd w:val="clear" w:color="auto" w:fill="auto"/>
        <w:tabs>
          <w:tab w:pos="704" w:val="left"/>
        </w:tabs>
        <w:bidi w:val="0"/>
        <w:spacing w:before="0" w:after="0" w:line="319" w:lineRule="exact"/>
        <w:ind w:left="0" w:right="0"/>
        <w:jc w:val="both"/>
      </w:pPr>
      <w:bookmarkStart w:id="1416" w:name="bookmark1416"/>
      <w:r>
        <w:rPr>
          <w:rFonts w:ascii="Times New Roman" w:eastAsia="Times New Roman" w:hAnsi="Times New Roman" w:cs="Times New Roman"/>
          <w:color w:val="000000"/>
          <w:spacing w:val="0"/>
          <w:w w:val="100"/>
          <w:position w:val="0"/>
          <w:sz w:val="18"/>
          <w:szCs w:val="18"/>
        </w:rPr>
        <w:t>2</w:t>
      </w:r>
      <w:bookmarkEnd w:id="1416"/>
      <w:r>
        <w:rPr>
          <w:color w:val="000000"/>
          <w:spacing w:val="0"/>
          <w:w w:val="100"/>
          <w:position w:val="0"/>
        </w:rPr>
        <w:t>）</w:t>
        <w:tab/>
        <w:t>本公司已于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年对智汇网络公司的商誉进行减值测试，并根据测试结果对合并智汇网络公司形成的商誉全额计提 了减值准备。</w:t>
      </w:r>
    </w:p>
    <w:p>
      <w:pPr>
        <w:pStyle w:val="Style20"/>
        <w:keepNext w:val="0"/>
        <w:keepLines w:val="0"/>
        <w:widowControl w:val="0"/>
        <w:shd w:val="clear" w:color="auto" w:fill="auto"/>
        <w:tabs>
          <w:tab w:pos="714" w:val="left"/>
        </w:tabs>
        <w:bidi w:val="0"/>
        <w:spacing w:before="0" w:after="140" w:line="319" w:lineRule="exact"/>
        <w:ind w:left="0" w:right="0"/>
        <w:jc w:val="both"/>
      </w:pPr>
      <w:bookmarkStart w:id="1417" w:name="bookmark1417"/>
      <w:r>
        <w:rPr>
          <w:rFonts w:ascii="Times New Roman" w:eastAsia="Times New Roman" w:hAnsi="Times New Roman" w:cs="Times New Roman"/>
          <w:color w:val="000000"/>
          <w:spacing w:val="0"/>
          <w:w w:val="100"/>
          <w:position w:val="0"/>
          <w:sz w:val="18"/>
          <w:szCs w:val="18"/>
        </w:rPr>
        <w:t>3</w:t>
      </w:r>
      <w:bookmarkEnd w:id="1417"/>
      <w:r>
        <w:rPr>
          <w:color w:val="000000"/>
          <w:spacing w:val="0"/>
          <w:w w:val="100"/>
          <w:position w:val="0"/>
        </w:rPr>
        <w:t>）</w:t>
        <w:tab/>
        <w:t>本公司对企业合并取得的佳博科技公司的商誉进行了减值测试，佳博科技公司的可回收金额按照预计未来现金流量 的现值确定，其预计未来现金流量根据管理层批准的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年期财务预算为基础的现金流量来确定。</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其中，佳博科技公司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年期后的现金流量以增长率为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推算。本公司采用未来现金流量折现方法的主要假设:</w:t>
      </w:r>
    </w:p>
    <w:tbl>
      <w:tblPr>
        <w:tblOverlap w:val="never"/>
        <w:jc w:val="center"/>
        <w:tblLayout w:type="fixed"/>
      </w:tblPr>
      <w:tblGrid>
        <w:gridCol w:w="3902"/>
        <w:gridCol w:w="2294"/>
        <w:gridCol w:w="1800"/>
        <w:gridCol w:w="1877"/>
      </w:tblGrid>
      <w:tr>
        <w:trPr>
          <w:trHeight w:val="43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收入增长率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折现率</w:t>
            </w:r>
            <w:r>
              <w:rPr>
                <w:rFonts w:ascii="Times New Roman" w:eastAsia="Times New Roman" w:hAnsi="Times New Roman" w:cs="Times New Roman"/>
                <w:color w:val="000000"/>
                <w:spacing w:val="0"/>
                <w:w w:val="100"/>
                <w:position w:val="0"/>
                <w:sz w:val="18"/>
                <w:szCs w:val="18"/>
              </w:rPr>
              <w:t>（%）</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佳博科技公司（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28.83--31.34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15.21</w:t>
            </w:r>
          </w:p>
        </w:tc>
      </w:tr>
    </w:tbl>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管理层根据历史经验对市场发展的预测确定预测期的收入增长率及毛利率，并采用能够反映相关资产组和资产组组合的 特定风险的税前利率为折现率。上述假设用以分析资产组组合的可收回金额。</w:t>
      </w:r>
    </w:p>
    <w:p>
      <w:pPr>
        <w:pStyle w:val="Style20"/>
        <w:keepNext w:val="0"/>
        <w:keepLines w:val="0"/>
        <w:widowControl w:val="0"/>
        <w:shd w:val="clear" w:color="auto" w:fill="auto"/>
        <w:bidi w:val="0"/>
        <w:spacing w:before="0" w:after="140" w:line="240" w:lineRule="auto"/>
        <w:ind w:left="0" w:right="0"/>
        <w:jc w:val="left"/>
      </w:pPr>
      <w:r>
        <w:rPr>
          <w:color w:val="000000"/>
          <w:spacing w:val="0"/>
          <w:w w:val="100"/>
          <w:position w:val="0"/>
        </w:rPr>
        <w:t>管理层经过上述商誉减值测试，合并佳博科技公司形成的商誉本期未发生减值。</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418"/>
      <w:bookmarkEnd w:id="1419"/>
      <w:bookmarkEnd w:id="1421"/>
    </w:p>
    <w:p>
      <w:pPr>
        <w:pStyle w:val="Style2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3,417,133.10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965,420.25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1,710,700.15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2,671,853.20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12,526,915.62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6,269,820.25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7,739,340.18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11,057,395.69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474,644.63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864,599.74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548,931.12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16,418,693.35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8,099,840.24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10,240,353.58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14,278,180.01</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2"/>
      <w:bookmarkEnd w:id="1423"/>
      <w:bookmarkEnd w:id="1425"/>
    </w:p>
    <w:p>
      <w:pPr>
        <w:pStyle w:val="Style59"/>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6"/>
      <w:bookmarkEnd w:id="1427"/>
      <w:bookmarkEnd w:id="142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43,482,463.15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6,654,739.21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50,411,462.54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7,648,204.10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22,523,213.97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3,379,028.17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24,879,562.08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3,731,934.31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962,813.54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144,422.03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2,003,714.37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299,107.16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3,700,974.40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71,158,309.76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10,801,442.34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77,294,738.99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11,679,245.57</w:t>
            </w:r>
          </w:p>
        </w:tc>
      </w:tr>
    </w:tbl>
    <w:p>
      <w:pPr>
        <w:widowControl w:val="0"/>
        <w:spacing w:after="319" w:line="1" w:lineRule="exact"/>
      </w:pPr>
    </w:p>
    <w:p>
      <w:pPr>
        <w:pStyle w:val="Style59"/>
        <w:keepNext/>
        <w:keepLines/>
        <w:widowControl w:val="0"/>
        <w:numPr>
          <w:ilvl w:val="0"/>
          <w:numId w:val="135"/>
        </w:numPr>
        <w:shd w:val="clear" w:color="auto" w:fill="auto"/>
        <w:bidi w:val="0"/>
        <w:spacing w:before="0" w:after="380" w:line="240" w:lineRule="auto"/>
        <w:ind w:left="0" w:right="0" w:firstLine="0"/>
        <w:jc w:val="both"/>
      </w:pPr>
      <w:bookmarkStart w:id="1429" w:name="bookmark1429"/>
      <w:bookmarkStart w:id="1430" w:name="bookmark1430"/>
      <w:bookmarkStart w:id="1431" w:name="bookmark1431"/>
      <w:bookmarkStart w:id="1432" w:name="bookmark1432"/>
      <w:bookmarkEnd w:id="1431"/>
      <w:r>
        <w:rPr>
          <w:color w:val="000000"/>
          <w:spacing w:val="0"/>
          <w:w w:val="100"/>
          <w:position w:val="0"/>
        </w:rPr>
        <w:t>未经抵销的递延所得税负债</w:t>
      </w:r>
      <w:bookmarkEnd w:id="1429"/>
      <w:bookmarkEnd w:id="1430"/>
      <w:bookmarkEnd w:id="14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8,837,570.38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14,698,944.46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8,837,570.38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14,698,944.46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33"/>
      <w:bookmarkEnd w:id="1434"/>
      <w:bookmarkEnd w:id="14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4,265,941.53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4,265,941.53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3,072,954.91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3,072,954.91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预付模具款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16,265,363.0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16,265,363.0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20,531,304.5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20,531,304.5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37"/>
      <w:bookmarkEnd w:id="1438"/>
      <w:bookmarkEnd w:id="1440"/>
    </w:p>
    <w:p>
      <w:pPr>
        <w:pStyle w:val="Style59"/>
        <w:keepNext/>
        <w:keepLines/>
        <w:widowControl w:val="0"/>
        <w:shd w:val="clear" w:color="auto" w:fill="auto"/>
        <w:bidi w:val="0"/>
        <w:spacing w:before="0" w:after="380" w:line="240" w:lineRule="auto"/>
        <w:ind w:left="0" w:right="0" w:firstLine="0"/>
        <w:jc w:val="both"/>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1"/>
      <w:bookmarkEnd w:id="1442"/>
      <w:bookmarkEnd w:id="144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267,773,042.32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267,773,042.32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0"/>
        <w:keepNext w:val="0"/>
        <w:keepLines w:val="0"/>
        <w:widowControl w:val="0"/>
        <w:shd w:val="clear" w:color="auto" w:fill="auto"/>
        <w:bidi w:val="0"/>
        <w:spacing w:before="0" w:after="320" w:line="312" w:lineRule="exact"/>
        <w:ind w:left="0" w:right="0" w:firstLine="360"/>
        <w:jc w:val="both"/>
        <w:rPr>
          <w:sz w:val="18"/>
          <w:szCs w:val="18"/>
        </w:rPr>
        <w:sectPr>
          <w:footnotePr>
            <w:pos w:val="pageBottom"/>
            <w:numFmt w:val="decimal"/>
            <w:numRestart w:val="continuous"/>
          </w:footnotePr>
          <w:pgSz w:w="11900" w:h="16840"/>
          <w:pgMar w:top="1374" w:right="1003" w:bottom="1374" w:left="10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日，本公司与中国建设银行股份有限公司深圳分行签署了编号为'</w:t>
      </w:r>
      <w:r>
        <w:rPr>
          <w:rFonts w:ascii="Times New Roman" w:eastAsia="Times New Roman" w:hAnsi="Times New Roman" w:cs="Times New Roman"/>
          <w:color w:val="000000"/>
          <w:spacing w:val="0"/>
          <w:w w:val="100"/>
          <w:position w:val="0"/>
          <w:sz w:val="18"/>
          <w:szCs w:val="18"/>
        </w:rPr>
        <w:t>“HTZ442008018QTLX202100007”</w:t>
      </w:r>
      <w:r>
        <w:rPr>
          <w:color w:val="000000"/>
          <w:spacing w:val="0"/>
          <w:w w:val="100"/>
          <w:position w:val="0"/>
          <w:sz w:val="17"/>
          <w:szCs w:val="17"/>
        </w:rPr>
        <w:t>的 《综合融资额度合同》，中国建设银行股份有限公司深圳分行向本公司提供人民币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7"/>
          <w:szCs w:val="17"/>
        </w:rPr>
        <w:t>万元整的融资额度。由本公司实 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以及本公司之子公司优博讯软件公司、优金支付公司分别对该授信协议提供连带责任保证 担保。在该融资额度合同下，本公司于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日与中国建设银行股份有限公司深圳分行签署了编号为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额借</w:t>
      </w:r>
      <w:r>
        <w:rPr>
          <w:rFonts w:ascii="Times New Roman" w:eastAsia="Times New Roman" w:hAnsi="Times New Roman" w:cs="Times New Roman"/>
          <w:color w:val="000000"/>
          <w:spacing w:val="0"/>
          <w:w w:val="100"/>
          <w:position w:val="0"/>
          <w:sz w:val="18"/>
          <w:szCs w:val="18"/>
        </w:rPr>
        <w:t>202064005</w:t>
      </w:r>
    </w:p>
    <w:p>
      <w:pPr>
        <w:pStyle w:val="Style20"/>
        <w:keepNext w:val="0"/>
        <w:keepLines w:val="0"/>
        <w:widowControl w:val="0"/>
        <w:shd w:val="clear" w:color="auto" w:fill="auto"/>
        <w:bidi w:val="0"/>
        <w:spacing w:before="400" w:after="40" w:line="312" w:lineRule="exact"/>
        <w:ind w:left="0" w:right="0" w:firstLine="0"/>
        <w:jc w:val="both"/>
      </w:pPr>
      <w:r>
        <w:rPr>
          <w:color w:val="000000"/>
          <w:spacing w:val="0"/>
          <w:w w:val="100"/>
          <w:position w:val="0"/>
        </w:rPr>
        <w:t>田背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的《借款提款通知书》，于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日，该借款尚未到期。</w:t>
      </w:r>
    </w:p>
    <w:p>
      <w:pPr>
        <w:pStyle w:val="Style20"/>
        <w:keepNext w:val="0"/>
        <w:keepLines w:val="0"/>
        <w:widowControl w:val="0"/>
        <w:shd w:val="clear" w:color="auto" w:fill="auto"/>
        <w:tabs>
          <w:tab w:pos="668" w:val="left"/>
        </w:tabs>
        <w:bidi w:val="0"/>
        <w:spacing w:before="0" w:after="40" w:line="314" w:lineRule="exact"/>
        <w:ind w:left="0" w:right="0"/>
        <w:jc w:val="both"/>
      </w:pPr>
      <w:bookmarkStart w:id="1444" w:name="bookmark1444"/>
      <w:r>
        <w:rPr>
          <w:rFonts w:ascii="Times New Roman" w:eastAsia="Times New Roman" w:hAnsi="Times New Roman" w:cs="Times New Roman"/>
          <w:color w:val="000000"/>
          <w:spacing w:val="0"/>
          <w:w w:val="100"/>
          <w:position w:val="0"/>
          <w:sz w:val="18"/>
          <w:szCs w:val="18"/>
        </w:rPr>
        <w:t>2</w:t>
      </w:r>
      <w:bookmarkEnd w:id="14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日，本公司与招商银行股份有限公深圳分行签署了</w:t>
      </w:r>
      <w:r>
        <w:rPr>
          <w:rFonts w:ascii="Times New Roman" w:eastAsia="Times New Roman" w:hAnsi="Times New Roman" w:cs="Times New Roman"/>
          <w:color w:val="000000"/>
          <w:spacing w:val="0"/>
          <w:w w:val="100"/>
          <w:position w:val="0"/>
          <w:sz w:val="18"/>
          <w:szCs w:val="18"/>
        </w:rPr>
        <w:t>“755XY2021011419”</w:t>
      </w:r>
      <w:r>
        <w:rPr>
          <w:color w:val="000000"/>
          <w:spacing w:val="0"/>
          <w:w w:val="100"/>
          <w:position w:val="0"/>
        </w:rPr>
        <w:t>的授信协议，该行向本公司 提供最高限额为人民币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万元整的授信额度，由本公司实际控制人</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 xml:space="preserve">提供最高额不可撤销担保。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日，本公司在该授信协议项下，向招商银行股份有限公司开立编号为</w:t>
      </w:r>
      <w:r>
        <w:rPr>
          <w:rFonts w:ascii="Times New Roman" w:eastAsia="Times New Roman" w:hAnsi="Times New Roman" w:cs="Times New Roman"/>
          <w:color w:val="000000"/>
          <w:spacing w:val="0"/>
          <w:w w:val="100"/>
          <w:position w:val="0"/>
          <w:sz w:val="18"/>
          <w:szCs w:val="18"/>
        </w:rPr>
        <w:t>EL7552100106</w:t>
      </w:r>
      <w:r>
        <w:rPr>
          <w:color w:val="000000"/>
          <w:spacing w:val="0"/>
          <w:w w:val="100"/>
          <w:position w:val="0"/>
        </w:rPr>
        <w:t>的国内信用证，信用证 金额为人民币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日，受益人为本公司之子公司优金支付公司。 优金支付公司于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日将其收到的信用证进行议付，取得借款人民币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 信用证议付借款未到期。</w:t>
      </w:r>
    </w:p>
    <w:p>
      <w:pPr>
        <w:pStyle w:val="Style20"/>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日，本公司在该授信协议项下，向招商银行股份有限公司开立编号为</w:t>
      </w:r>
      <w:r>
        <w:rPr>
          <w:rFonts w:ascii="Times New Roman" w:eastAsia="Times New Roman" w:hAnsi="Times New Roman" w:cs="Times New Roman"/>
          <w:color w:val="000000"/>
          <w:spacing w:val="0"/>
          <w:w w:val="100"/>
          <w:position w:val="0"/>
          <w:sz w:val="18"/>
          <w:szCs w:val="18"/>
        </w:rPr>
        <w:t>EL7552100099</w:t>
      </w:r>
      <w:r>
        <w:rPr>
          <w:color w:val="000000"/>
          <w:spacing w:val="0"/>
          <w:w w:val="100"/>
          <w:position w:val="0"/>
        </w:rPr>
        <w:t>的国内信用证，信 用证金额为人民币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日，受益人为本公司之子公司江南正鼎公 司。江南正鼎公司于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日将其收到的信用证进行议付，取得借款人民币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上述信用证议付借款未到期。</w:t>
      </w:r>
    </w:p>
    <w:p>
      <w:pPr>
        <w:pStyle w:val="Style20"/>
        <w:keepNext w:val="0"/>
        <w:keepLines w:val="0"/>
        <w:widowControl w:val="0"/>
        <w:shd w:val="clear" w:color="auto" w:fill="auto"/>
        <w:tabs>
          <w:tab w:pos="673" w:val="left"/>
        </w:tabs>
        <w:bidi w:val="0"/>
        <w:spacing w:before="0" w:after="40" w:line="312" w:lineRule="exact"/>
        <w:ind w:left="0" w:right="0"/>
        <w:jc w:val="both"/>
      </w:pPr>
      <w:bookmarkStart w:id="1445" w:name="bookmark1445"/>
      <w:r>
        <w:rPr>
          <w:rFonts w:ascii="Times New Roman" w:eastAsia="Times New Roman" w:hAnsi="Times New Roman" w:cs="Times New Roman"/>
          <w:color w:val="000000"/>
          <w:spacing w:val="0"/>
          <w:w w:val="100"/>
          <w:position w:val="0"/>
          <w:sz w:val="18"/>
          <w:szCs w:val="18"/>
        </w:rPr>
        <w:t>3</w:t>
      </w:r>
      <w:bookmarkEnd w:id="14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日，本公司与上海浦东发展银行深圳分行签订了编号为</w:t>
      </w:r>
      <w:r>
        <w:rPr>
          <w:rFonts w:ascii="Times New Roman" w:eastAsia="Times New Roman" w:hAnsi="Times New Roman" w:cs="Times New Roman"/>
          <w:color w:val="000000"/>
          <w:spacing w:val="0"/>
          <w:w w:val="100"/>
          <w:position w:val="0"/>
          <w:sz w:val="18"/>
          <w:szCs w:val="18"/>
        </w:rPr>
        <w:t>“BC2021032400000215”</w:t>
      </w:r>
      <w:r>
        <w:rPr>
          <w:color w:val="000000"/>
          <w:spacing w:val="0"/>
          <w:w w:val="100"/>
          <w:position w:val="0"/>
        </w:rPr>
        <w:t>《的融资额度协议》， 根据该协议，该行向本公司提供人民币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万元融资额度。本公司之子公司优博讯软件公司、优金支付公司提供最高 余额内提供连带责任保证担保。在前述授信协议下，本公司于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日与上海浦东发展银行深圳分行签订了编号为 </w:t>
      </w:r>
      <w:r>
        <w:rPr>
          <w:rFonts w:ascii="Times New Roman" w:eastAsia="Times New Roman" w:hAnsi="Times New Roman" w:cs="Times New Roman"/>
          <w:color w:val="000000"/>
          <w:spacing w:val="0"/>
          <w:w w:val="100"/>
          <w:position w:val="0"/>
          <w:sz w:val="18"/>
          <w:szCs w:val="18"/>
        </w:rPr>
        <w:t>“79042021280041”</w:t>
      </w:r>
      <w:r>
        <w:rPr>
          <w:color w:val="000000"/>
          <w:spacing w:val="0"/>
          <w:w w:val="100"/>
          <w:position w:val="0"/>
        </w:rPr>
        <w:t>的《流动资金借款合同》，于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日，该笔借款未到期。</w:t>
      </w:r>
    </w:p>
    <w:p>
      <w:pPr>
        <w:pStyle w:val="Style20"/>
        <w:keepNext w:val="0"/>
        <w:keepLines w:val="0"/>
        <w:widowControl w:val="0"/>
        <w:shd w:val="clear" w:color="auto" w:fill="auto"/>
        <w:bidi w:val="0"/>
        <w:spacing w:before="0" w:after="40" w:line="310" w:lineRule="exact"/>
        <w:ind w:left="0" w:right="0"/>
        <w:jc w:val="both"/>
      </w:pPr>
      <w:r>
        <w:rPr>
          <w:color w:val="000000"/>
          <w:spacing w:val="0"/>
          <w:w w:val="100"/>
          <w:position w:val="0"/>
        </w:rPr>
        <w:t>在前述授信协议下，本公司于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日与上海浦东发展银行股份有限公司深圳分行签订了编号为 </w:t>
      </w:r>
      <w:r>
        <w:rPr>
          <w:rFonts w:ascii="Times New Roman" w:eastAsia="Times New Roman" w:hAnsi="Times New Roman" w:cs="Times New Roman"/>
          <w:color w:val="000000"/>
          <w:spacing w:val="0"/>
          <w:w w:val="100"/>
          <w:position w:val="0"/>
          <w:sz w:val="18"/>
          <w:szCs w:val="18"/>
        </w:rPr>
        <w:t>“79042021280140”</w:t>
      </w:r>
      <w:r>
        <w:rPr>
          <w:color w:val="000000"/>
          <w:spacing w:val="0"/>
          <w:w w:val="100"/>
          <w:position w:val="0"/>
        </w:rPr>
        <w:t xml:space="preserve">的《商业承兑汇票保证业务协议书》，根据协议书本公司向本公司之子公司优金支付公司开付人民币 </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万元的商业承兑汇票，优金支付公司于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日与上海浦东发展银行股份有限公司深圳分行签订了编号为 </w:t>
      </w:r>
      <w:r>
        <w:rPr>
          <w:rFonts w:ascii="Times New Roman" w:eastAsia="Times New Roman" w:hAnsi="Times New Roman" w:cs="Times New Roman"/>
          <w:color w:val="000000"/>
          <w:spacing w:val="0"/>
          <w:w w:val="100"/>
          <w:position w:val="0"/>
          <w:sz w:val="18"/>
          <w:szCs w:val="18"/>
        </w:rPr>
        <w:t>“79042021480008”</w:t>
      </w:r>
      <w:r>
        <w:rPr>
          <w:color w:val="000000"/>
          <w:spacing w:val="0"/>
          <w:w w:val="100"/>
          <w:position w:val="0"/>
        </w:rPr>
        <w:t>的《票据贴现业务协议书》，取得了人民币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万元借款，截止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日上述借款未到期。</w:t>
      </w:r>
    </w:p>
    <w:p>
      <w:pPr>
        <w:pStyle w:val="Style20"/>
        <w:keepNext w:val="0"/>
        <w:keepLines w:val="0"/>
        <w:widowControl w:val="0"/>
        <w:shd w:val="clear" w:color="auto" w:fill="auto"/>
        <w:tabs>
          <w:tab w:pos="663" w:val="left"/>
        </w:tabs>
        <w:bidi w:val="0"/>
        <w:spacing w:before="0" w:after="40" w:line="312" w:lineRule="exact"/>
        <w:ind w:left="0" w:right="0"/>
        <w:jc w:val="both"/>
      </w:pPr>
      <w:bookmarkStart w:id="1446" w:name="bookmark1446"/>
      <w:r>
        <w:rPr>
          <w:rFonts w:ascii="Times New Roman" w:eastAsia="Times New Roman" w:hAnsi="Times New Roman" w:cs="Times New Roman"/>
          <w:color w:val="000000"/>
          <w:spacing w:val="0"/>
          <w:w w:val="100"/>
          <w:position w:val="0"/>
          <w:sz w:val="18"/>
          <w:szCs w:val="18"/>
        </w:rPr>
        <w:t>4</w:t>
      </w:r>
      <w:bookmarkEnd w:id="1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日，本公司与平安银行股份有限公司深圳分行签订了编号为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平银（深圳）综字电子二第</w:t>
      </w:r>
      <w:r>
        <w:rPr>
          <w:rFonts w:ascii="Times New Roman" w:eastAsia="Times New Roman" w:hAnsi="Times New Roman" w:cs="Times New Roman"/>
          <w:color w:val="000000"/>
          <w:spacing w:val="0"/>
          <w:w w:val="100"/>
          <w:position w:val="0"/>
          <w:sz w:val="18"/>
          <w:szCs w:val="18"/>
        </w:rPr>
        <w:t xml:space="preserve">202103040001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'的《综合授信额度合同》，由本公司实际控制人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在人民币</w:t>
      </w:r>
      <w:r>
        <w:rPr>
          <w:rFonts w:ascii="Times New Roman" w:eastAsia="Times New Roman" w:hAnsi="Times New Roman" w:cs="Times New Roman"/>
          <w:color w:val="000000"/>
          <w:spacing w:val="0"/>
          <w:w w:val="100"/>
          <w:position w:val="0"/>
          <w:sz w:val="18"/>
          <w:szCs w:val="18"/>
        </w:rPr>
        <w:t>15,600.00</w:t>
      </w:r>
      <w:r>
        <w:rPr>
          <w:color w:val="000000"/>
          <w:spacing w:val="0"/>
          <w:w w:val="100"/>
          <w:position w:val="0"/>
        </w:rPr>
        <w:t>万元的最高余额内提供连带责任保证担 保。在该授信合同下，本公司于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日与平安银行深圳分行签订了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平银（深圳）贷字电子二第</w:t>
      </w:r>
      <w:r>
        <w:rPr>
          <w:rFonts w:ascii="Times New Roman" w:eastAsia="Times New Roman" w:hAnsi="Times New Roman" w:cs="Times New Roman"/>
          <w:color w:val="000000"/>
          <w:spacing w:val="0"/>
          <w:w w:val="100"/>
          <w:position w:val="0"/>
          <w:sz w:val="18"/>
          <w:szCs w:val="18"/>
        </w:rPr>
        <w:t xml:space="preserve">202103150001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的《贷款合同》，于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万元美金的借款，借款期限自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日，该笔借款未到期。</w:t>
      </w:r>
    </w:p>
    <w:p>
      <w:pPr>
        <w:pStyle w:val="Style20"/>
        <w:keepNext w:val="0"/>
        <w:keepLines w:val="0"/>
        <w:widowControl w:val="0"/>
        <w:shd w:val="clear" w:color="auto" w:fill="auto"/>
        <w:tabs>
          <w:tab w:pos="668" w:val="left"/>
        </w:tabs>
        <w:bidi w:val="0"/>
        <w:spacing w:before="0" w:after="40" w:line="312" w:lineRule="exact"/>
        <w:ind w:left="0" w:right="0"/>
        <w:jc w:val="both"/>
      </w:pPr>
      <w:bookmarkStart w:id="1447" w:name="bookmark1447"/>
      <w:r>
        <w:rPr>
          <w:rFonts w:ascii="Times New Roman" w:eastAsia="Times New Roman" w:hAnsi="Times New Roman" w:cs="Times New Roman"/>
          <w:color w:val="000000"/>
          <w:spacing w:val="0"/>
          <w:w w:val="100"/>
          <w:position w:val="0"/>
          <w:sz w:val="18"/>
          <w:szCs w:val="18"/>
        </w:rPr>
        <w:t>5</w:t>
      </w:r>
      <w:bookmarkEnd w:id="14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日，本公司与中国民生银行股份有限公司深圳分行签署了编号为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 授信合同》，根据该合同，该行向本公司提供人民币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万元的综合授信额度，本公司实际控制人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rPr>
        <w:t>以及本公司之子公司优博讯软件公司及优金支付公司分别对该授信协议提供连带责任保证担保。在该授信额度协议下，本公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日与中国民生银行股份有限公司签订了编号为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公流贷字第宝安综</w:t>
      </w:r>
      <w:r>
        <w:rPr>
          <w:rFonts w:ascii="Times New Roman" w:eastAsia="Times New Roman" w:hAnsi="Times New Roman" w:cs="Times New Roman"/>
          <w:color w:val="000000"/>
          <w:spacing w:val="0"/>
          <w:w w:val="100"/>
          <w:position w:val="0"/>
          <w:sz w:val="18"/>
          <w:szCs w:val="18"/>
        </w:rPr>
        <w:t>21006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的《流动资金贷款借款合同》，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20,021,642.32</w:t>
      </w:r>
      <w:r>
        <w:rPr>
          <w:color w:val="000000"/>
          <w:spacing w:val="0"/>
          <w:w w:val="100"/>
          <w:position w:val="0"/>
        </w:rPr>
        <w:t>元的借款，借款期限自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日该笔借款未到期。</w:t>
      </w:r>
    </w:p>
    <w:p>
      <w:pPr>
        <w:pStyle w:val="Style20"/>
        <w:keepNext w:val="0"/>
        <w:keepLines w:val="0"/>
        <w:widowControl w:val="0"/>
        <w:shd w:val="clear" w:color="auto" w:fill="auto"/>
        <w:tabs>
          <w:tab w:pos="590" w:val="left"/>
        </w:tabs>
        <w:bidi w:val="0"/>
        <w:spacing w:before="0" w:after="0" w:line="312" w:lineRule="exact"/>
        <w:ind w:left="0" w:right="0"/>
        <w:jc w:val="both"/>
      </w:pPr>
      <w:bookmarkStart w:id="1448" w:name="bookmark1448"/>
      <w:r>
        <w:rPr>
          <w:rFonts w:ascii="Times New Roman" w:eastAsia="Times New Roman" w:hAnsi="Times New Roman" w:cs="Times New Roman"/>
          <w:color w:val="000000"/>
          <w:spacing w:val="0"/>
          <w:w w:val="100"/>
          <w:position w:val="0"/>
          <w:sz w:val="18"/>
          <w:szCs w:val="18"/>
        </w:rPr>
        <w:t>6</w:t>
      </w:r>
      <w:bookmarkEnd w:id="14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日，本公司与兴业银行股份有限公司深圳分行签订了编号为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兴银深后海授信字（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《额度授信合同》，授信额度为人民币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万元。由实际控制人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在人民币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万元的最高</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额度内提供连带责任保证担保。</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在上该授信额度协议下，本公司于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日向兴业银行股份有限公司深圳分行开立了编号为</w:t>
      </w:r>
      <w:r>
        <w:rPr>
          <w:rFonts w:ascii="Times New Roman" w:eastAsia="Times New Roman" w:hAnsi="Times New Roman" w:cs="Times New Roman"/>
          <w:color w:val="000000"/>
          <w:spacing w:val="0"/>
          <w:w w:val="100"/>
          <w:position w:val="0"/>
          <w:sz w:val="18"/>
          <w:szCs w:val="18"/>
        </w:rPr>
        <w:t xml:space="preserve">“LD2110264209” </w:t>
      </w:r>
      <w:r>
        <w:rPr>
          <w:color w:val="000000"/>
          <w:spacing w:val="0"/>
          <w:w w:val="100"/>
          <w:position w:val="0"/>
        </w:rPr>
        <w:t>的国内信用证，信用证金额为人民币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日，受益人为本公司 之子公司优金支付公司。优金支付公司于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日将其收到的信用证进行议付，取得借款人民币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日上述信用证议付借款未到期。</w:t>
      </w:r>
    </w:p>
    <w:p>
      <w:pPr>
        <w:pStyle w:val="Style30"/>
        <w:keepNext/>
        <w:keepLines/>
        <w:widowControl w:val="0"/>
        <w:shd w:val="clear" w:color="auto" w:fill="auto"/>
        <w:bidi w:val="0"/>
        <w:spacing w:before="0" w:after="4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49"/>
      <w:bookmarkEnd w:id="1450"/>
      <w:bookmarkEnd w:id="145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货币掉期公允价值变动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1,313,097.09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53"/>
      <w:bookmarkEnd w:id="1454"/>
      <w:bookmarkEnd w:id="145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5,921,471.49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57"/>
      <w:bookmarkEnd w:id="1458"/>
      <w:bookmarkEnd w:id="1460"/>
    </w:p>
    <w:p>
      <w:pPr>
        <w:pStyle w:val="Style59"/>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1"/>
      <w:bookmarkEnd w:id="1462"/>
      <w:bookmarkEnd w:id="146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160,494,892.52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134,811,652.60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3,271,523.03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3,553,361.16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441,256.16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164,792,097.12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138,806,269.92</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464"/>
      <w:bookmarkEnd w:id="1465"/>
      <w:bookmarkEnd w:id="1466"/>
    </w:p>
    <w:p>
      <w:pPr>
        <w:pStyle w:val="Style20"/>
        <w:keepNext w:val="0"/>
        <w:keepLines w:val="0"/>
        <w:widowControl w:val="0"/>
        <w:shd w:val="clear" w:color="auto" w:fill="auto"/>
        <w:bidi w:val="0"/>
        <w:spacing w:before="0" w:after="8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1</w:t>
      </w:r>
      <w:bookmarkEnd w:id="1467"/>
      <w:r>
        <w:rPr>
          <w:color w:val="000000"/>
          <w:spacing w:val="0"/>
          <w:w w:val="100"/>
          <w:position w:val="0"/>
        </w:rPr>
        <w:t>） 期末余额中无应付持本公司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）以上表决权股份的股东单位款项，应付其他关联方款项详见附注十一、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0"/>
        <w:keepNext w:val="0"/>
        <w:keepLines w:val="0"/>
        <w:widowControl w:val="0"/>
        <w:shd w:val="clear" w:color="auto" w:fill="auto"/>
        <w:tabs>
          <w:tab w:pos="368" w:val="left"/>
        </w:tabs>
        <w:bidi w:val="0"/>
        <w:spacing w:before="0" w:after="38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2</w:t>
      </w:r>
      <w:bookmarkEnd w:id="1468"/>
      <w:r>
        <w:rPr>
          <w:color w:val="000000"/>
          <w:spacing w:val="0"/>
          <w:w w:val="100"/>
          <w:position w:val="0"/>
        </w:rPr>
        <w:t>）</w:t>
        <w:tab/>
        <w:t>期末余额中无账龄超过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pStyle w:val="Style30"/>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469"/>
      <w:bookmarkEnd w:id="1470"/>
      <w:bookmarkEnd w:id="147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20,449,097.38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20,449,097.38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73"/>
      <w:bookmarkEnd w:id="1474"/>
      <w:bookmarkEnd w:id="1476"/>
    </w:p>
    <w:p>
      <w:pPr>
        <w:pStyle w:val="Style59"/>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7"/>
      <w:bookmarkEnd w:id="1478"/>
      <w:bookmarkEnd w:id="14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28,389,624.92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171,290,457.13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172,420,523.12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27,259,558.93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8,092,875.84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8,050,970.98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50,736.75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592,281.33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28,398,456.81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179,975,614.30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181,063,775.43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27,310,295.68</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0"/>
      <w:bookmarkEnd w:id="1481"/>
      <w:bookmarkEnd w:id="14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28,386,086.07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163,593,134.78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164,752,586.73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27,226,634.12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2,988,897.84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2,988,897.84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2,950,437.61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2,921,051.65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32,924.81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2,691,830.96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2,663,186.14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1,757,986.90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1,757,986.90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28,389,624.92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171,290,457.13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172,420,523.12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27,259,558.93</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83"/>
      <w:bookmarkEnd w:id="1484"/>
      <w:bookmarkEnd w:id="14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7,838,459.03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49,199.20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8,831.89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8,092,875.84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8,050,970.98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50,736.75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87"/>
      <w:bookmarkEnd w:id="1488"/>
      <w:bookmarkEnd w:id="1490"/>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6,138,693.09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5,523,935.27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1,511,498.01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5,180,185.18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855,750.19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741,420.76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406,578.93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311,567.96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289,958.93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222,211.60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103,613.77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187,167.74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9,362,297.52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12,168,288.51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491"/>
      <w:bookmarkEnd w:id="1492"/>
      <w:bookmarkEnd w:id="149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158,833.82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4,733,119.24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39,364,500.98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15,153,740.53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44,256,454.04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15,290,280.82</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5"/>
      <w:bookmarkEnd w:id="1496"/>
      <w:bookmarkEnd w:id="149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158,833.82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158,833.82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98"/>
      <w:bookmarkEnd w:id="1499"/>
      <w:bookmarkEnd w:id="150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4,733,119.24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4,733,119.24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01"/>
      <w:bookmarkEnd w:id="1502"/>
      <w:bookmarkEnd w:id="1504"/>
    </w:p>
    <w:p>
      <w:pPr>
        <w:pStyle w:val="Style75"/>
        <w:keepNext/>
        <w:keepLines/>
        <w:widowControl w:val="0"/>
        <w:shd w:val="clear" w:color="auto" w:fill="auto"/>
        <w:bidi w:val="0"/>
        <w:spacing w:before="0" w:after="32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bookmarkEnd w:id="1507"/>
      <w:r>
        <w:rPr>
          <w:color w:val="000000"/>
          <w:spacing w:val="0"/>
          <w:w w:val="100"/>
          <w:position w:val="0"/>
        </w:rPr>
        <w:t>）按款项性质列示其他应付款</w:t>
      </w:r>
      <w:bookmarkEnd w:id="1505"/>
      <w:bookmarkEnd w:id="1506"/>
      <w:bookmarkEnd w:id="150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799,124.00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4,351,342.67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13,728,521.29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25,459,200.00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626,095.24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39,364,500.98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15,153,740.53</w:t>
            </w:r>
          </w:p>
        </w:tc>
      </w:tr>
    </w:tbl>
    <w:p>
      <w:pPr>
        <w:widowControl w:val="0"/>
        <w:spacing w:after="319" w:line="1" w:lineRule="exact"/>
      </w:pPr>
    </w:p>
    <w:p>
      <w:pPr>
        <w:pStyle w:val="Style75"/>
        <w:keepNext/>
        <w:keepLines/>
        <w:widowControl w:val="0"/>
        <w:shd w:val="clear" w:color="auto" w:fill="auto"/>
        <w:tabs>
          <w:tab w:pos="392" w:val="left"/>
        </w:tabs>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color w:val="000000"/>
          <w:spacing w:val="0"/>
          <w:w w:val="100"/>
          <w:position w:val="0"/>
        </w:rPr>
        <w:t>）</w:t>
        <w:tab/>
        <w:t>期末其他应付款中无应付持本公司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509"/>
      <w:bookmarkEnd w:id="1510"/>
      <w:bookmarkEnd w:id="1512"/>
    </w:p>
    <w:p>
      <w:pPr>
        <w:pStyle w:val="Style75"/>
        <w:keepNext/>
        <w:keepLines/>
        <w:widowControl w:val="0"/>
        <w:shd w:val="clear" w:color="auto" w:fill="auto"/>
        <w:tabs>
          <w:tab w:pos="392" w:val="left"/>
        </w:tabs>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w:t>
        <w:tab/>
        <w:t>期末其他应付款中应付其他关联方的款项详见附注十一、</w:t>
      </w:r>
      <w:r>
        <w:rPr>
          <w:rFonts w:ascii="Times New Roman" w:eastAsia="Times New Roman" w:hAnsi="Times New Roman" w:cs="Times New Roman"/>
          <w:color w:val="000000"/>
          <w:spacing w:val="0"/>
          <w:w w:val="100"/>
          <w:position w:val="0"/>
        </w:rPr>
        <w:t>5</w:t>
      </w:r>
      <w:r>
        <w:rPr>
          <w:color w:val="000000"/>
          <w:spacing w:val="0"/>
          <w:w w:val="100"/>
          <w:position w:val="0"/>
        </w:rPr>
        <w:t>。</w:t>
      </w:r>
      <w:bookmarkEnd w:id="1513"/>
      <w:bookmarkEnd w:id="1514"/>
      <w:bookmarkEnd w:id="1516"/>
    </w:p>
    <w:p>
      <w:pPr>
        <w:pStyle w:val="Style30"/>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517"/>
      <w:bookmarkEnd w:id="1518"/>
      <w:bookmarkEnd w:id="152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8,965,383.69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8,965,383.69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521"/>
      <w:bookmarkEnd w:id="1522"/>
      <w:bookmarkEnd w:id="152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1,608,542.45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期末余额中应付关联方款项相详见附注十一、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525"/>
      <w:bookmarkEnd w:id="1526"/>
      <w:bookmarkEnd w:id="152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17,349,048.23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27,989,149.88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1,772,771.44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8,965,383.69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10,207,633.12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161,191.12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7,589,640.76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16,169,936.44</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529"/>
      <w:bookmarkEnd w:id="1530"/>
      <w:bookmarkEnd w:id="1532"/>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3,538,872.10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3,155,682.20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2,267,715.44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2,909,215.44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收益相关的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266,258.76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1,893,710.97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3,977,715.44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5,186,116.31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3,923,229.99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33"/>
        <w:gridCol w:w="994"/>
        <w:gridCol w:w="739"/>
        <w:gridCol w:w="1008"/>
        <w:gridCol w:w="1008"/>
        <w:gridCol w:w="1013"/>
        <w:gridCol w:w="1248"/>
        <w:gridCol w:w="1018"/>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深圳市战略性新 兴产业发展专项 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226,800.91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226,800.91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南山区智能移动 金融支付终端及 应用工程技术中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基于国产安全芯 片的移动支付终 端研发技术创新 专项资金项目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116,258.79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年广东省级 信息产业发展专 项资金面向区域 配送的智慧物流 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面向新零售的智 慧商城云平台应 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683,366.71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488,100.96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195,265.75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年人才安居 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先进制造业企业 优秀技能人才资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珠海市金湾区平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沙镇人民政府设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3,047,916.49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2,960,416.45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426"/>
        <w:gridCol w:w="1133"/>
        <w:gridCol w:w="994"/>
        <w:gridCol w:w="739"/>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立专项财政扶持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年工业互联 网创新发展工程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 识解析二级节点</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（特定行业应用 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 制造行业）》项目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深圳市知识产权 专项资金一般性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度中央外经贸发 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27,128.00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27,128.00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年度企业研 究开发资助计划 第二批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深圳市工业设计 发展扶持计划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业设计引领创新 与转化应用扶持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年度南山区 产业发展与创新 人才资助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企业吸纳建档立 卡贫困劳动力就 业一次性补贴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深圳市工业和信 息化局质量品牌 双提升项目扶持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企业职工适岗培 训补贴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年国家高新 技术企业认定奖 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年度南山区 国家高新技术企 业倍增等支持计 划项目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426"/>
        <w:gridCol w:w="1133"/>
        <w:gridCol w:w="994"/>
        <w:gridCol w:w="739"/>
        <w:gridCol w:w="1008"/>
        <w:gridCol w:w="1008"/>
        <w:gridCol w:w="1013"/>
        <w:gridCol w:w="1248"/>
        <w:gridCol w:w="101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出口信用保险资 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年民营及中 小企业创新发展 培育扶持计划国 内市场开拓项目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深圳知识产权领 域专项资金知识 产权创造能力提 升资助项目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24,089.44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24,089.44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3,977,715.4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5,184,449.64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3,923,229.99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其他说明：递延收益本期计入其他收益</w:t>
      </w:r>
      <w:r>
        <w:rPr>
          <w:rFonts w:ascii="Times New Roman" w:eastAsia="Times New Roman" w:hAnsi="Times New Roman" w:cs="Times New Roman"/>
          <w:color w:val="000000"/>
          <w:spacing w:val="0"/>
          <w:w w:val="100"/>
          <w:position w:val="0"/>
          <w:sz w:val="18"/>
          <w:szCs w:val="18"/>
        </w:rPr>
        <w:t>5,184,449.64</w:t>
      </w:r>
      <w:r>
        <w:rPr>
          <w:color w:val="000000"/>
          <w:spacing w:val="0"/>
          <w:w w:val="100"/>
          <w:position w:val="0"/>
        </w:rPr>
        <w:t>元，其他变动为本期退还的政府补助</w:t>
      </w:r>
      <w:r>
        <w:rPr>
          <w:rFonts w:ascii="Times New Roman" w:eastAsia="Times New Roman" w:hAnsi="Times New Roman" w:cs="Times New Roman"/>
          <w:color w:val="000000"/>
          <w:spacing w:val="0"/>
          <w:w w:val="100"/>
          <w:position w:val="0"/>
          <w:sz w:val="18"/>
          <w:szCs w:val="18"/>
        </w:rPr>
        <w:t>1,666.67</w:t>
      </w:r>
      <w:r>
        <w:rPr>
          <w:color w:val="000000"/>
          <w:spacing w:val="0"/>
          <w:w w:val="100"/>
          <w:position w:val="0"/>
        </w:rPr>
        <w:t>元，系本公司退还南山区 财政库住房补贴。</w:t>
      </w:r>
    </w:p>
    <w:p>
      <w:pPr>
        <w:pStyle w:val="Style30"/>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533"/>
      <w:bookmarkEnd w:id="1534"/>
      <w:bookmarkEnd w:id="15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7,994,541.00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331,047,670.00</w:t>
            </w:r>
          </w:p>
        </w:tc>
      </w:tr>
    </w:tbl>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tabs>
          <w:tab w:pos="358" w:val="left"/>
        </w:tabs>
        <w:bidi w:val="0"/>
        <w:spacing w:before="0" w:after="0" w:line="312" w:lineRule="exact"/>
        <w:ind w:left="0" w:right="0" w:firstLine="0"/>
        <w:jc w:val="both"/>
      </w:pPr>
      <w:bookmarkStart w:id="1536" w:name="bookmark1536"/>
      <w:r>
        <w:rPr>
          <w:rFonts w:ascii="Times New Roman" w:eastAsia="Times New Roman" w:hAnsi="Times New Roman" w:cs="Times New Roman"/>
          <w:color w:val="000000"/>
          <w:spacing w:val="0"/>
          <w:w w:val="100"/>
          <w:position w:val="0"/>
          <w:sz w:val="18"/>
          <w:szCs w:val="18"/>
        </w:rPr>
        <w:t>1</w:t>
      </w:r>
      <w:bookmarkEnd w:id="1536"/>
      <w:r>
        <w:rPr>
          <w:color w:val="000000"/>
          <w:spacing w:val="0"/>
          <w:w w:val="100"/>
          <w:position w:val="0"/>
        </w:rPr>
        <w:t>）</w:t>
        <w:tab/>
        <w:t>本公司本期向特定对象发行人民币普通股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 xml:space="preserve">12.22 </w:t>
      </w:r>
      <w:r>
        <w:rPr>
          <w:color w:val="000000"/>
          <w:spacing w:val="0"/>
          <w:w w:val="100"/>
          <w:position w:val="0"/>
        </w:rPr>
        <w:t>元。本次发行增加股本</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股，扣除发行费用后增加资本公积人民币</w:t>
      </w:r>
      <w:r>
        <w:rPr>
          <w:rFonts w:ascii="Times New Roman" w:eastAsia="Times New Roman" w:hAnsi="Times New Roman" w:cs="Times New Roman"/>
          <w:color w:val="000000"/>
          <w:spacing w:val="0"/>
          <w:w w:val="100"/>
          <w:position w:val="0"/>
          <w:sz w:val="18"/>
          <w:szCs w:val="18"/>
        </w:rPr>
        <w:t>89,546,398.13</w:t>
      </w:r>
      <w:r>
        <w:rPr>
          <w:color w:val="000000"/>
          <w:spacing w:val="0"/>
          <w:w w:val="100"/>
          <w:position w:val="0"/>
        </w:rPr>
        <w:t>元。本次发行业经大华会计师事务所</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（特殊普通合伙）出具大华验字</w:t>
      </w:r>
      <w:r>
        <w:rPr>
          <w:rFonts w:ascii="Times New Roman" w:eastAsia="Times New Roman" w:hAnsi="Times New Roman" w:cs="Times New Roman"/>
          <w:color w:val="000000"/>
          <w:spacing w:val="0"/>
          <w:w w:val="100"/>
          <w:position w:val="0"/>
          <w:sz w:val="18"/>
          <w:szCs w:val="18"/>
        </w:rPr>
        <w:t>[2021]000067</w:t>
      </w:r>
      <w:r>
        <w:rPr>
          <w:color w:val="000000"/>
          <w:spacing w:val="0"/>
          <w:w w:val="100"/>
          <w:position w:val="0"/>
        </w:rPr>
        <w:t>号验资报告验证。</w:t>
      </w:r>
    </w:p>
    <w:p>
      <w:pPr>
        <w:pStyle w:val="Style20"/>
        <w:keepNext w:val="0"/>
        <w:keepLines w:val="0"/>
        <w:widowControl w:val="0"/>
        <w:shd w:val="clear" w:color="auto" w:fill="auto"/>
        <w:bidi w:val="0"/>
        <w:spacing w:before="0" w:after="0" w:line="312" w:lineRule="exact"/>
        <w:ind w:left="0" w:right="0" w:firstLine="0"/>
        <w:jc w:val="both"/>
      </w:pPr>
      <w:bookmarkStart w:id="1537" w:name="bookmark1537"/>
      <w:r>
        <w:rPr>
          <w:rFonts w:ascii="Times New Roman" w:eastAsia="Times New Roman" w:hAnsi="Times New Roman" w:cs="Times New Roman"/>
          <w:color w:val="000000"/>
          <w:spacing w:val="0"/>
          <w:w w:val="100"/>
          <w:position w:val="0"/>
          <w:sz w:val="18"/>
          <w:szCs w:val="18"/>
        </w:rPr>
        <w:t>2</w:t>
      </w:r>
      <w:bookmarkEnd w:id="1537"/>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元总价回购并注销陈建辉等共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名股东业绩承诺应补偿股份，注销后本公司股本 减少</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股，资本公积减少人民币</w:t>
      </w:r>
      <w:r>
        <w:rPr>
          <w:rFonts w:ascii="Times New Roman" w:eastAsia="Times New Roman" w:hAnsi="Times New Roman" w:cs="Times New Roman"/>
          <w:color w:val="000000"/>
          <w:spacing w:val="0"/>
          <w:w w:val="100"/>
          <w:position w:val="0"/>
          <w:sz w:val="18"/>
          <w:szCs w:val="18"/>
        </w:rPr>
        <w:t>4,725,576.82</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0" w:right="0" w:firstLine="0"/>
        <w:jc w:val="both"/>
      </w:pPr>
      <w:bookmarkStart w:id="1538" w:name="bookmark1538"/>
      <w:r>
        <w:rPr>
          <w:rFonts w:ascii="Times New Roman" w:eastAsia="Times New Roman" w:hAnsi="Times New Roman" w:cs="Times New Roman"/>
          <w:color w:val="000000"/>
          <w:spacing w:val="0"/>
          <w:w w:val="100"/>
          <w:position w:val="0"/>
          <w:sz w:val="18"/>
          <w:szCs w:val="18"/>
        </w:rPr>
        <w:t>3</w:t>
      </w:r>
      <w:bookmarkEnd w:id="1538"/>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日，本公司股东累计质押股份为</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万股，具体详见附注十五、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539"/>
      <w:bookmarkEnd w:id="1540"/>
      <w:bookmarkEnd w:id="154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616,930,802.07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89,546,398.13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27,845,878.20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678,631,322.00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616,930,802.07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93,247,372.53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27,845,878.20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682,332,296.40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8,310,000.00</w:t>
      </w:r>
      <w:r>
        <w:rPr>
          <w:color w:val="000000"/>
          <w:spacing w:val="0"/>
          <w:w w:val="100"/>
          <w:position w:val="0"/>
        </w:rPr>
        <w:t>股，增加资本公积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89,546,398.13</w:t>
      </w:r>
      <w:r>
        <w:rPr>
          <w:color w:val="000000"/>
          <w:spacing w:val="0"/>
          <w:w w:val="100"/>
          <w:position w:val="0"/>
        </w:rPr>
        <w:t xml:space="preserve">元，具体详见 </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0"/>
        <w:keepNext w:val="0"/>
        <w:keepLines w:val="0"/>
        <w:widowControl w:val="0"/>
        <w:shd w:val="clear" w:color="auto" w:fill="auto"/>
        <w:tabs>
          <w:tab w:pos="368" w:val="left"/>
        </w:tabs>
        <w:bidi w:val="0"/>
        <w:spacing w:before="0" w:after="0" w:line="315" w:lineRule="exact"/>
        <w:ind w:left="0" w:right="0" w:firstLine="0"/>
        <w:jc w:val="left"/>
      </w:pPr>
      <w:bookmarkStart w:id="1543" w:name="bookmark1543"/>
      <w:r>
        <w:rPr>
          <w:rFonts w:ascii="Times New Roman" w:eastAsia="Times New Roman" w:hAnsi="Times New Roman" w:cs="Times New Roman"/>
          <w:color w:val="000000"/>
          <w:spacing w:val="0"/>
          <w:w w:val="100"/>
          <w:position w:val="0"/>
          <w:sz w:val="18"/>
          <w:szCs w:val="18"/>
        </w:rPr>
        <w:t>2</w:t>
      </w:r>
      <w:bookmarkEnd w:id="1543"/>
      <w:r>
        <w:rPr>
          <w:color w:val="000000"/>
          <w:spacing w:val="0"/>
          <w:w w:val="100"/>
          <w:position w:val="0"/>
        </w:rPr>
        <w:t>）</w:t>
        <w:tab/>
        <w:t>根据本公司第三届董事会第三十一次会议、第三届董事会第三十二次会议、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年年度股东大会决议，本公司将回购的 社会公众股</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元每股的价格授予公司核心管理员工，该事项减少资本公积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 xml:space="preserve">23,120,301.38 </w:t>
      </w:r>
      <w:r>
        <w:rPr>
          <w:color w:val="000000"/>
          <w:spacing w:val="0"/>
          <w:w w:val="100"/>
          <w:position w:val="0"/>
        </w:rPr>
        <w:t>元。</w:t>
      </w:r>
    </w:p>
    <w:p>
      <w:pPr>
        <w:pStyle w:val="Style20"/>
        <w:keepNext w:val="0"/>
        <w:keepLines w:val="0"/>
        <w:widowControl w:val="0"/>
        <w:shd w:val="clear" w:color="auto" w:fill="auto"/>
        <w:tabs>
          <w:tab w:pos="368" w:val="left"/>
        </w:tabs>
        <w:bidi w:val="0"/>
        <w:spacing w:before="0" w:after="0" w:line="315" w:lineRule="exact"/>
        <w:ind w:left="0" w:right="0" w:firstLine="0"/>
        <w:jc w:val="left"/>
      </w:pPr>
      <w:bookmarkStart w:id="1544" w:name="bookmark1544"/>
      <w:r>
        <w:rPr>
          <w:rFonts w:ascii="Times New Roman" w:eastAsia="Times New Roman" w:hAnsi="Times New Roman" w:cs="Times New Roman"/>
          <w:color w:val="000000"/>
          <w:spacing w:val="0"/>
          <w:w w:val="100"/>
          <w:position w:val="0"/>
          <w:sz w:val="18"/>
          <w:szCs w:val="18"/>
        </w:rPr>
        <w:t>3</w:t>
      </w:r>
      <w:bookmarkEnd w:id="1544"/>
      <w:r>
        <w:rPr>
          <w:color w:val="000000"/>
          <w:spacing w:val="0"/>
          <w:w w:val="100"/>
          <w:position w:val="0"/>
        </w:rPr>
        <w:t>）</w:t>
        <w:tab/>
        <w:t>本公司回购并注销陈建辉等共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名股东业绩承诺应补偿股份，减少资本公积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4,725,576.8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元，具体详见 注释</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0"/>
        <w:keepNext w:val="0"/>
        <w:keepLines w:val="0"/>
        <w:widowControl w:val="0"/>
        <w:shd w:val="clear" w:color="auto" w:fill="auto"/>
        <w:tabs>
          <w:tab w:pos="368" w:val="left"/>
        </w:tabs>
        <w:bidi w:val="0"/>
        <w:spacing w:before="0" w:after="380" w:line="315" w:lineRule="exact"/>
        <w:ind w:left="0" w:right="0" w:firstLine="0"/>
        <w:jc w:val="left"/>
      </w:pPr>
      <w:bookmarkStart w:id="1545" w:name="bookmark1545"/>
      <w:r>
        <w:rPr>
          <w:rFonts w:ascii="Times New Roman" w:eastAsia="Times New Roman" w:hAnsi="Times New Roman" w:cs="Times New Roman"/>
          <w:color w:val="000000"/>
          <w:spacing w:val="0"/>
          <w:w w:val="100"/>
          <w:position w:val="0"/>
          <w:sz w:val="18"/>
          <w:szCs w:val="18"/>
        </w:rPr>
        <w:t>4</w:t>
      </w:r>
      <w:bookmarkEnd w:id="1545"/>
      <w:r>
        <w:rPr>
          <w:color w:val="000000"/>
          <w:spacing w:val="0"/>
          <w:w w:val="100"/>
          <w:position w:val="0"/>
        </w:rPr>
        <w:t>）</w:t>
        <w:tab/>
        <w:t>本公司本期以权益结算的股份支付计入资本公积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其他资本公积，相应增加资本公积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其他资本公积人民币</w:t>
      </w:r>
      <w:r>
        <w:rPr>
          <w:rFonts w:ascii="Times New Roman" w:eastAsia="Times New Roman" w:hAnsi="Times New Roman" w:cs="Times New Roman"/>
          <w:color w:val="000000"/>
          <w:spacing w:val="0"/>
          <w:w w:val="100"/>
          <w:position w:val="0"/>
          <w:sz w:val="18"/>
          <w:szCs w:val="18"/>
        </w:rPr>
        <w:t>3,700,974.40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546"/>
      <w:bookmarkEnd w:id="1547"/>
      <w:bookmarkEnd w:id="15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63,003,029.20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48,579,501.38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14,423,527.82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25,459,200.00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25,459,200.00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88,462,229.20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48,579,501.38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39,882,727.82</w:t>
            </w:r>
          </w:p>
        </w:tc>
      </w:tr>
    </w:tbl>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其他说明，包括本期增减变动情况、变动原因说明：</w:t>
      </w:r>
    </w:p>
    <w:p>
      <w:pPr>
        <w:pStyle w:val="Style20"/>
        <w:keepNext w:val="0"/>
        <w:keepLines w:val="0"/>
        <w:widowControl w:val="0"/>
        <w:shd w:val="clear" w:color="auto" w:fill="auto"/>
        <w:tabs>
          <w:tab w:pos="358" w:val="left"/>
        </w:tabs>
        <w:bidi w:val="0"/>
        <w:spacing w:before="0" w:after="0" w:line="312" w:lineRule="exact"/>
        <w:ind w:left="0" w:right="0" w:firstLine="0"/>
        <w:jc w:val="left"/>
      </w:pPr>
      <w:bookmarkStart w:id="1550" w:name="bookmark1550"/>
      <w:r>
        <w:rPr>
          <w:rFonts w:ascii="Times New Roman" w:eastAsia="Times New Roman" w:hAnsi="Times New Roman" w:cs="Times New Roman"/>
          <w:color w:val="000000"/>
          <w:spacing w:val="0"/>
          <w:w w:val="100"/>
          <w:position w:val="0"/>
          <w:sz w:val="18"/>
          <w:szCs w:val="18"/>
        </w:rPr>
        <w:t>1</w:t>
      </w:r>
      <w:bookmarkEnd w:id="1550"/>
      <w:r>
        <w:rPr>
          <w:color w:val="000000"/>
          <w:spacing w:val="0"/>
          <w:w w:val="100"/>
          <w:position w:val="0"/>
        </w:rPr>
        <w:t>）</w:t>
        <w:tab/>
        <w:t>根据第三届董事会第二十七次会议和第三届监事会第二十四次会议审议通过的《关于以集中竞价交易方式回购公司股份 方案的议案》，本公司使用自有资金以集中竞价交易方式累计回购股份</w:t>
      </w:r>
      <w:r>
        <w:rPr>
          <w:rFonts w:ascii="Times New Roman" w:eastAsia="Times New Roman" w:hAnsi="Times New Roman" w:cs="Times New Roman"/>
          <w:color w:val="000000"/>
          <w:spacing w:val="0"/>
          <w:w w:val="100"/>
          <w:position w:val="0"/>
          <w:sz w:val="18"/>
          <w:szCs w:val="18"/>
        </w:rPr>
        <w:t>4,233,100</w:t>
      </w:r>
      <w:r>
        <w:rPr>
          <w:color w:val="000000"/>
          <w:spacing w:val="0"/>
          <w:w w:val="100"/>
          <w:position w:val="0"/>
        </w:rPr>
        <w:t>股，成交总金额为人民币</w:t>
      </w:r>
      <w:r>
        <w:rPr>
          <w:rFonts w:ascii="Times New Roman" w:eastAsia="Times New Roman" w:hAnsi="Times New Roman" w:cs="Times New Roman"/>
          <w:color w:val="000000"/>
          <w:spacing w:val="0"/>
          <w:w w:val="100"/>
          <w:position w:val="0"/>
          <w:sz w:val="18"/>
          <w:szCs w:val="18"/>
        </w:rPr>
        <w:t>63,003,029.20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（含交易费用），增加库存股人民币</w:t>
      </w:r>
      <w:r>
        <w:rPr>
          <w:rFonts w:ascii="Times New Roman" w:eastAsia="Times New Roman" w:hAnsi="Times New Roman" w:cs="Times New Roman"/>
          <w:color w:val="000000"/>
          <w:spacing w:val="0"/>
          <w:w w:val="100"/>
          <w:position w:val="0"/>
          <w:sz w:val="18"/>
          <w:szCs w:val="18"/>
        </w:rPr>
        <w:t>63,003,029.20</w:t>
      </w:r>
      <w:r>
        <w:rPr>
          <w:color w:val="000000"/>
          <w:spacing w:val="0"/>
          <w:w w:val="100"/>
          <w:position w:val="0"/>
        </w:rPr>
        <w:t>元。</w:t>
      </w:r>
    </w:p>
    <w:p>
      <w:pPr>
        <w:pStyle w:val="Style20"/>
        <w:keepNext w:val="0"/>
        <w:keepLines w:val="0"/>
        <w:widowControl w:val="0"/>
        <w:shd w:val="clear" w:color="auto" w:fill="auto"/>
        <w:tabs>
          <w:tab w:pos="368" w:val="left"/>
        </w:tabs>
        <w:bidi w:val="0"/>
        <w:spacing w:before="0" w:after="0" w:line="312" w:lineRule="exact"/>
        <w:ind w:left="0" w:right="0" w:firstLine="0"/>
        <w:jc w:val="left"/>
      </w:pPr>
      <w:bookmarkStart w:id="1551" w:name="bookmark1551"/>
      <w:r>
        <w:rPr>
          <w:rFonts w:ascii="Times New Roman" w:eastAsia="Times New Roman" w:hAnsi="Times New Roman" w:cs="Times New Roman"/>
          <w:color w:val="000000"/>
          <w:spacing w:val="0"/>
          <w:w w:val="100"/>
          <w:position w:val="0"/>
          <w:sz w:val="18"/>
          <w:szCs w:val="18"/>
        </w:rPr>
        <w:t>2</w:t>
      </w:r>
      <w:bookmarkEnd w:id="1551"/>
      <w:r>
        <w:rPr>
          <w:color w:val="000000"/>
          <w:spacing w:val="0"/>
          <w:w w:val="100"/>
          <w:position w:val="0"/>
        </w:rPr>
        <w:t>）</w:t>
        <w:tab/>
        <w:t>本公司将回购的社会公众股</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股按照每股人民币</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元的价格授予公司核心管理员工，授予日为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该事项减少库存股人民币</w:t>
      </w:r>
      <w:r>
        <w:rPr>
          <w:rFonts w:ascii="Times New Roman" w:eastAsia="Times New Roman" w:hAnsi="Times New Roman" w:cs="Times New Roman"/>
          <w:color w:val="000000"/>
          <w:spacing w:val="0"/>
          <w:w w:val="100"/>
          <w:position w:val="0"/>
          <w:sz w:val="18"/>
          <w:szCs w:val="18"/>
        </w:rPr>
        <w:t>48,579,501.38</w:t>
      </w:r>
      <w:r>
        <w:rPr>
          <w:color w:val="000000"/>
          <w:spacing w:val="0"/>
          <w:w w:val="100"/>
          <w:position w:val="0"/>
        </w:rPr>
        <w:t>元。</w:t>
      </w:r>
    </w:p>
    <w:p>
      <w:pPr>
        <w:pStyle w:val="Style20"/>
        <w:keepNext w:val="0"/>
        <w:keepLines w:val="0"/>
        <w:widowControl w:val="0"/>
        <w:shd w:val="clear" w:color="auto" w:fill="auto"/>
        <w:tabs>
          <w:tab w:pos="368" w:val="left"/>
        </w:tabs>
        <w:bidi w:val="0"/>
        <w:spacing w:before="0" w:after="380" w:line="312" w:lineRule="exact"/>
        <w:ind w:left="0" w:right="0" w:firstLine="0"/>
        <w:jc w:val="left"/>
      </w:pPr>
      <w:bookmarkStart w:id="1552" w:name="bookmark1552"/>
      <w:r>
        <w:rPr>
          <w:rFonts w:ascii="Times New Roman" w:eastAsia="Times New Roman" w:hAnsi="Times New Roman" w:cs="Times New Roman"/>
          <w:color w:val="000000"/>
          <w:spacing w:val="0"/>
          <w:w w:val="100"/>
          <w:position w:val="0"/>
          <w:sz w:val="18"/>
          <w:szCs w:val="18"/>
        </w:rPr>
        <w:t>3</w:t>
      </w:r>
      <w:bookmarkEnd w:id="1552"/>
      <w:r>
        <w:rPr>
          <w:color w:val="000000"/>
          <w:spacing w:val="0"/>
          <w:w w:val="100"/>
          <w:position w:val="0"/>
        </w:rPr>
        <w:t>）</w:t>
        <w:tab/>
        <w:t>公司授予员工限制性股份未行权，公司负有回购义务相应增加库存股人民币</w:t>
      </w:r>
      <w:r>
        <w:rPr>
          <w:rFonts w:ascii="Times New Roman" w:eastAsia="Times New Roman" w:hAnsi="Times New Roman" w:cs="Times New Roman"/>
          <w:color w:val="000000"/>
          <w:spacing w:val="0"/>
          <w:w w:val="100"/>
          <w:position w:val="0"/>
          <w:sz w:val="18"/>
          <w:szCs w:val="18"/>
        </w:rPr>
        <w:t>25,459,200.00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53"/>
      <w:bookmarkEnd w:id="1554"/>
      <w:bookmarkEnd w:id="155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63,115.40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557"/>
      <w:bookmarkEnd w:id="1558"/>
      <w:bookmarkEnd w:id="15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26,480,198.60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26,480,198.60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561"/>
      <w:bookmarkEnd w:id="1562"/>
      <w:bookmarkEnd w:id="156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424,931,373.94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424,931,373.94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153,670,131.31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119,179,890.41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10,490,994.60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10,337,700.13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669,649,074.30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530,407,281.07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565"/>
      <w:bookmarkEnd w:id="1566"/>
      <w:bookmarkEnd w:id="15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1,416,527,876.78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1,000,093,513.13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1,159,050,701.51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764,016,729.24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230,214.30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1,416,568,775.67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1,000,121,939.95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764,246,943.54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621"/>
        <w:gridCol w:w="2410"/>
        <w:gridCol w:w="256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648,438,623.25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648,438,623.25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117,521,489.24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117,521,489.24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483,228,541.72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483,228,541.72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112,223,009.53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31,156,765.55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143,379,775.08</w:t>
            </w:r>
          </w:p>
        </w:tc>
      </w:tr>
    </w:tbl>
    <w:p>
      <w:pPr>
        <w:spacing w:lineRule="exact" w:line="1"/>
        <w:rPr>
          <w:sz w:val="2"/>
          <w:szCs w:val="2"/>
        </w:rPr>
      </w:pPr>
      <w:r>
        <w:br w:type="page"/>
      </w:r>
    </w:p>
    <w:tbl>
      <w:tblPr>
        <w:tblOverlap w:val="never"/>
        <w:jc w:val="center"/>
        <w:tblLayout w:type="fixed"/>
      </w:tblPr>
      <w:tblGrid>
        <w:gridCol w:w="1925"/>
        <w:gridCol w:w="2621"/>
        <w:gridCol w:w="2410"/>
        <w:gridCol w:w="256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24,000,346.38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24,000,346.38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902,183,468.40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514,385,307.27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1,416,568,775.67</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本公司在履行了合同中的履约义务，即在客户取得相关商品或服务控制权时，按照分摊至该项履约义务的交易价格确认收入。</w:t>
      </w:r>
    </w:p>
    <w:p>
      <w:pPr>
        <w:pStyle w:val="Style30"/>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569"/>
      <w:bookmarkEnd w:id="1570"/>
      <w:bookmarkEnd w:id="157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3,616,014.25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3,778,082.73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2,581,936.59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2,692,294.25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553,400.99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1,080,253.63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1,334,196.83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7,841,596.66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8,357,974.80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573"/>
      <w:bookmarkEnd w:id="1574"/>
      <w:bookmarkEnd w:id="157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32,612,680.44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35,601,232.99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36,872,284.05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36,606,377.49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3,157,335.80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2,648,249.42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2,744,873.66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642,437.30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6,543,775.63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8,821,337.24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4,133,253.66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2,726,018.65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2,673,500.45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676,376.18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88,127,971.13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90,466,902.93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577"/>
      <w:bookmarkEnd w:id="1578"/>
      <w:bookmarkEnd w:id="158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45,179,896.20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23,747,525.05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3,369,193.13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3,781,046.68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中介及咨询费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4,211,863.07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4,367,025.69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2,015,752.61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3,684,300.23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577,649.22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596,328.38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11,298,820.78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12,599,878.86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2,527,139.92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2,942,070.51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296,735.60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775,098.82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963,723.31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70,252,149.35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52,681,898.71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581"/>
      <w:bookmarkEnd w:id="1582"/>
      <w:bookmarkEnd w:id="158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59,956,926.09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60,775,570.88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2,764,019.80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3,970,926.43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3,027,203.54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2,149,469.49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9,828,412.61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8,369,535.68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5,100,413.52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2,959,589.08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14,939,209.40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19,386,515.59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730,738.35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3,844,077.68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3,194,827.50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100,191,000.99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100,806,434.65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585"/>
      <w:bookmarkEnd w:id="1586"/>
      <w:bookmarkEnd w:id="158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7,322,236.53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6,466,754.68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9,307,319.43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6,135,445.13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5,029,961.48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5,962,301.59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2,525,919.72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1,485,754.20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5,570,798.30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7,779,365.34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589"/>
      <w:bookmarkEnd w:id="1590"/>
      <w:bookmarkEnd w:id="159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）其他收益明细情况</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9,845,679.29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29,001,500.93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16,669,348.15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111,308.61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286,715.63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181,529.14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41,945.67</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36,739,545.68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26,954,997.35</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）计入其他收益的政府补助</w:t>
      </w:r>
    </w:p>
    <w:p>
      <w:pPr>
        <w:widowControl w:val="0"/>
        <w:spacing w:after="59" w:line="1" w:lineRule="exact"/>
      </w:pPr>
    </w:p>
    <w:tbl>
      <w:tblPr>
        <w:tblOverlap w:val="never"/>
        <w:jc w:val="center"/>
        <w:tblLayout w:type="fixed"/>
      </w:tblPr>
      <w:tblGrid>
        <w:gridCol w:w="6672"/>
        <w:gridCol w:w="1416"/>
        <w:gridCol w:w="157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上期发生额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1,833,792.24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市工业和信息化局软件和信息技术服务业、互联网和相关服务业企业稳增长奖励项目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高企认定横琴新区区级奖励资金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年第二批工业设计发展扶持计划项目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年南山区自主创新产业发展专项资金扶持项目（经济发展分项）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工业增加值奖励 项目款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深圳市南山区科学技术局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年研发投入支持款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深圳市南山区工业和信息化局关于鼓励中小企业上规模奖励项目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年省级研发费用补贴转移支付资金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武汉市东湖高新技术开发区管理委员会财政局</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武汉市科学技术局首次认定或整体迁入高企补贴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高栏港经济区管委会</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年高新技术标杆企业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珠海市社会保险基金管理中心以工代训补贴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珠海市市级高新技术企业补贴款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横琴新区高新技术企业认证补贴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横琴新区管理委员会财政局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年度企业研究开发费补助资金（第一批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横琴新区管理委员会财政局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年度产业办公用房扶持资金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年技改倍增专项资助计划质量品牌双提升类资助计划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1,493,687.05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7,507,315.16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9,845,679.29</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593"/>
      <w:bookmarkEnd w:id="1594"/>
      <w:bookmarkEnd w:id="159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2,278,433.12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218,738.69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2,497,171.81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597"/>
      <w:bookmarkEnd w:id="1598"/>
      <w:bookmarkEnd w:id="160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货币掉期收益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-9,668,039.85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-17,628,320.90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-1,663,428.42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8,572,068.66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4,319,182.74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5,610,649.47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-2,071,602.77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601"/>
      <w:bookmarkEnd w:id="1602"/>
      <w:bookmarkEnd w:id="160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-3,845,402.35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-6,273,929.22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-3,845,402.35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-6,273,929.22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605"/>
      <w:bookmarkEnd w:id="1606"/>
      <w:bookmarkEnd w:id="160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-7,529,153.97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-13,122,661.77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-336,479.88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-9,922,047.28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-7,529,153.97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-25,518,985.50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609"/>
      <w:bookmarkEnd w:id="1610"/>
      <w:bookmarkEnd w:id="1612"/>
    </w:p>
    <w:p>
      <w:pPr>
        <w:pStyle w:val="Style2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13"/>
      <w:bookmarkEnd w:id="1614"/>
      <w:bookmarkEnd w:id="161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119,725.38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260,981.13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413,045.36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198,318.03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441,669.39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579,024.54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17"/>
      <w:bookmarkEnd w:id="1618"/>
      <w:bookmarkEnd w:id="162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103,802.00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3,013,450.25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3,013,450.25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118,456.42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169,990.35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118,456.42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4,821,503.46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1,907,273.17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4,821,503.46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21"/>
      <w:bookmarkEnd w:id="1622"/>
      <w:bookmarkEnd w:id="1624"/>
    </w:p>
    <w:p>
      <w:pPr>
        <w:pStyle w:val="Style59"/>
        <w:keepNext/>
        <w:keepLines/>
        <w:widowControl w:val="0"/>
        <w:shd w:val="clear" w:color="auto" w:fill="auto"/>
        <w:bidi w:val="0"/>
        <w:spacing w:before="0" w:after="32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5"/>
      <w:bookmarkEnd w:id="1626"/>
      <w:bookmarkEnd w:id="162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11,675,583.20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16,216,566.32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-3,075,389.72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11,638,644.14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13,141,176.60</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8"/>
      <w:bookmarkEnd w:id="1629"/>
      <w:bookmarkEnd w:id="1630"/>
    </w:p>
    <w:p>
      <w:pPr>
        <w:pStyle w:val="Style2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165,166,959.95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24,775,043.99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-7,317,490.34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-373,877.28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-3,788,042.45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17,951,380.06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-19,635,091.91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11,638,644.14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631"/>
      <w:bookmarkEnd w:id="1632"/>
      <w:bookmarkEnd w:id="1634"/>
    </w:p>
    <w:p>
      <w:pPr>
        <w:pStyle w:val="Style59"/>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5"/>
      <w:bookmarkEnd w:id="1636"/>
      <w:bookmarkEnd w:id="163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13,104,655.09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105,051,710.38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9,276,428.31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8,084,981.86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6,298,914.29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12,041,364.72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40,747,820.54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2,050,590.09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5,987,190.40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71,478,408.32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131,165,247.36</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8"/>
      <w:bookmarkEnd w:id="1639"/>
      <w:bookmarkEnd w:id="164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26,196,395.36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107,604,890.76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93,646,244.46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104,263,804.01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40,747,820.54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5,660,029.00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120,789,788.26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258,276,544.31</w:t>
            </w:r>
          </w:p>
        </w:tc>
      </w:tr>
    </w:tbl>
    <w:p>
      <w:pPr>
        <w:spacing w:lineRule="exact" w:line="1"/>
        <w:rPr>
          <w:sz w:val="2"/>
          <w:szCs w:val="2"/>
        </w:rPr>
      </w:pPr>
      <w:r>
        <w:br w:type="page"/>
      </w:r>
    </w:p>
    <w:p>
      <w:pPr>
        <w:pStyle w:val="Style59"/>
        <w:keepNext/>
        <w:keepLines/>
        <w:widowControl w:val="0"/>
        <w:shd w:val="clear" w:color="auto" w:fill="auto"/>
        <w:bidi w:val="0"/>
        <w:spacing w:before="0" w:after="40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1"/>
      <w:bookmarkEnd w:id="1642"/>
      <w:bookmarkEnd w:id="164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1,103,000,000.00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5"/>
      <w:bookmarkEnd w:id="1646"/>
      <w:bookmarkEnd w:id="164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理财产品及结构性存款等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938,700,000.00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货币掉期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13,407,641.50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12,830,844.00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1,115,407,641.50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951,530,844.00</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9"/>
      <w:bookmarkEnd w:id="1650"/>
      <w:bookmarkEnd w:id="165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71,833.01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22,804,761.35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22,876,594.36</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53"/>
      <w:bookmarkEnd w:id="1654"/>
      <w:bookmarkEnd w:id="165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9,976,921.80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63,003,029.20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75,268,469.01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657"/>
      <w:bookmarkEnd w:id="1658"/>
      <w:bookmarkEnd w:id="1660"/>
    </w:p>
    <w:p>
      <w:pPr>
        <w:pStyle w:val="Style59"/>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1"/>
      <w:bookmarkEnd w:id="1662"/>
      <w:bookmarkEnd w:id="166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153,528,315.81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118,153,115.07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11,374,556.32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31,792,914.72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6,295,264.91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6,456,001.18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10,650,932.90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6,915,246.49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9,228,279.19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10,578,510.84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2,071,602.77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7,322,236.53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7,465,734.60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-2,497,171.81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-4,602,157.83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-1,221,682.58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-1,853,707.14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-30,307,507.23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7,642,051.12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-37,667,748.67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-66,151,323.79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8,836,338.68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5,918,836.28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151,173,150.06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125,575,787.99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789,666,914.07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633,742,973.49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550,793,739.87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155,923,940.58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82,949,233.62</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64"/>
      <w:bookmarkEnd w:id="1665"/>
      <w:bookmarkEnd w:id="1666"/>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789,666,914.07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633,742,973.49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94,313.78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789,484,909.81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633,589,483.71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59,176.00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789,666,914.07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633,742,973.49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667"/>
      <w:bookmarkEnd w:id="1668"/>
      <w:bookmarkEnd w:id="167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受限资金，详见注释</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12,496,779.97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671"/>
      <w:bookmarkEnd w:id="1672"/>
      <w:bookmarkEnd w:id="1674"/>
    </w:p>
    <w:p>
      <w:pPr>
        <w:pStyle w:val="Style59"/>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5"/>
      <w:bookmarkEnd w:id="1676"/>
      <w:bookmarkEnd w:id="167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8,110,446.60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51,709,774.39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730,304.13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5,272,576.73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4,928,792.35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4,029,780.63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67,442.38</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33,721,865.22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215,000,496.08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533,251.66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2,551,460.27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17,042.18</w:t>
            </w:r>
          </w:p>
        </w:tc>
      </w:tr>
    </w:tbl>
    <w:p>
      <w:pPr>
        <w:widowControl w:val="0"/>
        <w:spacing w:after="31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八</w:t>
      </w:r>
      <w:bookmarkEnd w:id="1680"/>
      <w:r>
        <w:rPr>
          <w:color w:val="000000"/>
          <w:spacing w:val="0"/>
          <w:w w:val="100"/>
          <w:position w:val="0"/>
        </w:rPr>
        <w:t>、</w:t>
        <w:tab/>
        <w:t>合并范围的变更</w:t>
      </w:r>
      <w:bookmarkEnd w:id="1678"/>
      <w:bookmarkEnd w:id="1679"/>
      <w:bookmarkEnd w:id="1681"/>
    </w:p>
    <w:p>
      <w:pPr>
        <w:pStyle w:val="Style30"/>
        <w:keepNext/>
        <w:keepLines/>
        <w:widowControl w:val="0"/>
        <w:shd w:val="clear" w:color="auto" w:fill="auto"/>
        <w:bidi w:val="0"/>
        <w:spacing w:before="0" w:after="24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82"/>
      <w:bookmarkEnd w:id="1683"/>
      <w:bookmarkEnd w:id="1684"/>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tabs>
          <w:tab w:pos="886" w:val="left"/>
        </w:tabs>
        <w:bidi w:val="0"/>
        <w:spacing w:before="0" w:after="40" w:line="312" w:lineRule="exact"/>
        <w:ind w:left="0" w:right="0" w:firstLine="360"/>
        <w:jc w:val="left"/>
      </w:pPr>
      <w:bookmarkStart w:id="1685" w:name="bookmark1685"/>
      <w:r>
        <w:rPr>
          <w:color w:val="000000"/>
          <w:spacing w:val="0"/>
          <w:w w:val="100"/>
          <w:position w:val="0"/>
        </w:rPr>
        <w:t>（</w:t>
      </w:r>
      <w:bookmarkEnd w:id="16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日，本公司之子公司佳博科技公司投资设立全资孙公司佳博恒杨公司</w:t>
      </w:r>
      <w:r>
        <w:rPr>
          <w:color w:val="000000"/>
          <w:spacing w:val="0"/>
          <w:w w:val="100"/>
          <w:position w:val="0"/>
          <w:sz w:val="18"/>
          <w:szCs w:val="18"/>
        </w:rPr>
        <w:t>，</w:t>
      </w:r>
      <w:r>
        <w:rPr>
          <w:color w:val="000000"/>
          <w:spacing w:val="0"/>
          <w:w w:val="100"/>
          <w:position w:val="0"/>
        </w:rPr>
        <w:t>佳博科技公司认缴出资额为人 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0"/>
        <w:keepNext w:val="0"/>
        <w:keepLines w:val="0"/>
        <w:widowControl w:val="0"/>
        <w:shd w:val="clear" w:color="auto" w:fill="auto"/>
        <w:tabs>
          <w:tab w:pos="891" w:val="left"/>
        </w:tabs>
        <w:bidi w:val="0"/>
        <w:spacing w:before="0" w:after="40" w:line="312" w:lineRule="exact"/>
        <w:ind w:left="0" w:right="0" w:firstLine="360"/>
        <w:jc w:val="left"/>
      </w:pPr>
      <w:bookmarkStart w:id="1686" w:name="bookmark1686"/>
      <w:r>
        <w:rPr>
          <w:color w:val="000000"/>
          <w:spacing w:val="0"/>
          <w:w w:val="100"/>
          <w:position w:val="0"/>
        </w:rPr>
        <w:t>（</w:t>
      </w:r>
      <w:bookmarkEnd w:id="16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日，本公司出资设立全资子公司博数软件公司，本公司认缴出资额为人民币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万元，出资比例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日本公司实际出资为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891" w:val="left"/>
        </w:tabs>
        <w:bidi w:val="0"/>
        <w:spacing w:before="0" w:after="360" w:line="326" w:lineRule="exact"/>
        <w:ind w:left="0" w:right="0" w:firstLine="360"/>
        <w:jc w:val="left"/>
      </w:pPr>
      <w:bookmarkStart w:id="1687" w:name="bookmark1687"/>
      <w:r>
        <w:rPr>
          <w:color w:val="000000"/>
          <w:spacing w:val="0"/>
          <w:w w:val="100"/>
          <w:position w:val="0"/>
        </w:rPr>
        <w:t>（</w:t>
      </w:r>
      <w:bookmarkEnd w:id="16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日，本公司之子公司香港优博讯公司出资设立全资孙公司新加坡优博讯公司，香港优博讯公司实 际出资额为美元</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元。</w:t>
      </w:r>
    </w:p>
    <w:p>
      <w:pPr>
        <w:pStyle w:val="Style24"/>
        <w:keepNext/>
        <w:keepLines/>
        <w:widowControl w:val="0"/>
        <w:shd w:val="clear" w:color="auto" w:fill="auto"/>
        <w:tabs>
          <w:tab w:pos="517" w:val="left"/>
        </w:tabs>
        <w:bidi w:val="0"/>
        <w:spacing w:before="0" w:after="36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九</w:t>
      </w:r>
      <w:bookmarkEnd w:id="1690"/>
      <w:r>
        <w:rPr>
          <w:color w:val="000000"/>
          <w:spacing w:val="0"/>
          <w:w w:val="100"/>
          <w:position w:val="0"/>
        </w:rPr>
        <w:t>、</w:t>
        <w:tab/>
        <w:t>在其他主体中的权益</w:t>
      </w:r>
      <w:bookmarkEnd w:id="1688"/>
      <w:bookmarkEnd w:id="1689"/>
      <w:bookmarkEnd w:id="1691"/>
    </w:p>
    <w:p>
      <w:pPr>
        <w:pStyle w:val="Style30"/>
        <w:keepNext/>
        <w:keepLines/>
        <w:widowControl w:val="0"/>
        <w:shd w:val="clear" w:color="auto" w:fill="auto"/>
        <w:bidi w:val="0"/>
        <w:spacing w:before="0" w:after="360" w:line="240" w:lineRule="auto"/>
        <w:ind w:left="0" w:right="0" w:firstLine="0"/>
        <w:jc w:val="both"/>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2"/>
      <w:bookmarkEnd w:id="1693"/>
      <w:bookmarkEnd w:id="1694"/>
    </w:p>
    <w:p>
      <w:pPr>
        <w:pStyle w:val="Style59"/>
        <w:keepNext/>
        <w:keepLines/>
        <w:widowControl w:val="0"/>
        <w:shd w:val="clear" w:color="auto" w:fill="auto"/>
        <w:bidi w:val="0"/>
        <w:spacing w:before="0" w:after="320" w:line="240" w:lineRule="auto"/>
        <w:ind w:left="0" w:right="0" w:firstLine="0"/>
        <w:jc w:val="both"/>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5"/>
      <w:bookmarkEnd w:id="1696"/>
      <w:bookmarkEnd w:id="169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深圳正达资讯公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深圳蓝云达公司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深圳江南正鼎公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新加坡优博讯公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马来西亚优博讯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非同一控制下合 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武汉优博讯软件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兆丰科技公司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佳博恒杨公司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博数软件公司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319" w:line="1" w:lineRule="exact"/>
      </w:pPr>
    </w:p>
    <w:p>
      <w:pPr>
        <w:pStyle w:val="Style59"/>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98"/>
      <w:bookmarkEnd w:id="1699"/>
      <w:bookmarkEnd w:id="17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-309,776.97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23,813,525.98</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1"/>
      <w:bookmarkEnd w:id="1702"/>
      <w:bookmarkEnd w:id="170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瑞柏泰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56,985,0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57,688,0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1,258,031.37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-744,957.74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-744,957.74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-314,292.04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5,370,233.54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-2,037,587.80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-2,037,587.80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2,589,724.12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05"/>
      <w:bookmarkEnd w:id="1706"/>
      <w:bookmarkEnd w:id="1707"/>
    </w:p>
    <w:p>
      <w:pPr>
        <w:pStyle w:val="Style59"/>
        <w:keepNext/>
        <w:keepLines/>
        <w:widowControl w:val="0"/>
        <w:shd w:val="clear" w:color="auto" w:fill="auto"/>
        <w:bidi w:val="0"/>
        <w:spacing w:before="0" w:after="320" w:line="240" w:lineRule="auto"/>
        <w:ind w:left="0" w:right="0" w:firstLine="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08"/>
      <w:bookmarkEnd w:id="1709"/>
      <w:bookmarkEnd w:id="171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上海芝柯智能科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中世顺科技（北 京）股份有限公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711"/>
      <w:bookmarkEnd w:id="1712"/>
      <w:bookmarkEnd w:id="17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上海芝柯智能科技有限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中世顺科技（北京）股 份有限公司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上海芝柯智能科技有限 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中世顺科技（北京）股 份有限公司</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22,212,036.35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23,498,844.85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43,314,429.09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2,969,737.27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8,513,077.89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9,041,065.26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-1,286,808.50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2,969,737.27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8,513,077.89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9,041,065.26</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left"/>
      </w:pPr>
      <w:bookmarkStart w:id="1714" w:name="bookmark1714"/>
      <w:bookmarkStart w:id="1715" w:name="bookmark1715"/>
      <w:bookmarkStart w:id="1716" w:name="bookmark1716"/>
      <w:r>
        <w:rPr>
          <w:color w:val="000000"/>
          <w:spacing w:val="0"/>
          <w:w w:val="100"/>
          <w:position w:val="0"/>
        </w:rPr>
        <w:t>十、与金融工具相关的风险</w:t>
      </w:r>
      <w:bookmarkEnd w:id="1714"/>
      <w:bookmarkEnd w:id="1715"/>
      <w:bookmarkEnd w:id="1716"/>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本公司的经营活动会面临各种金融风险：信用风险、流动风险和市场风险（主要为汇率风险和利率风险）。本公司整体 的风险管理计划针对金融市场的不可预见性，力求减少对本公司财务业绩的潜在不利影响。</w:t>
      </w:r>
    </w:p>
    <w:p>
      <w:pPr>
        <w:pStyle w:val="Style20"/>
        <w:keepNext w:val="0"/>
        <w:keepLines w:val="0"/>
        <w:widowControl w:val="0"/>
        <w:numPr>
          <w:ilvl w:val="0"/>
          <w:numId w:val="137"/>
        </w:numPr>
        <w:shd w:val="clear" w:color="auto" w:fill="auto"/>
        <w:tabs>
          <w:tab w:pos="681" w:val="left"/>
        </w:tabs>
        <w:bidi w:val="0"/>
        <w:spacing w:before="0" w:after="0" w:line="360" w:lineRule="auto"/>
        <w:ind w:left="0" w:right="0"/>
        <w:jc w:val="both"/>
      </w:pPr>
      <w:bookmarkStart w:id="1717" w:name="bookmark1717"/>
      <w:bookmarkEnd w:id="1717"/>
      <w:r>
        <w:rPr>
          <w:color w:val="000000"/>
          <w:spacing w:val="0"/>
          <w:w w:val="100"/>
          <w:position w:val="0"/>
        </w:rPr>
        <w:t>信用风险</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信用风险是指交易对手未能履行合同义务而导致本公司产生财务损失的风险。本公司的信用风险主要来自货币资金、应 收票据、应收账款、其他应收款和可供出售金融资产等。管理层已制定适当的信用政策，并且不断监察这些信用风险的敞口。</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对于应收账款、其他应收款和应收票据，本公司设定相关政策以控制信用风险敞口。本公司基于对客户的财务状况、从 第三方获取担保的可能性、信用记录及其它因素诸如目前市场状况等评估客户的信用资质并设置相应信用期。本公司会定期 对客户信用记录进行监控，对于信用记录不良的客户，本公司会采用书面催款、缩短信用期或取消信用期等方式，以确保本 公司的整体信用风险在可控的范围内。</w:t>
      </w:r>
    </w:p>
    <w:p>
      <w:pPr>
        <w:pStyle w:val="Style20"/>
        <w:keepNext w:val="0"/>
        <w:keepLines w:val="0"/>
        <w:widowControl w:val="0"/>
        <w:shd w:val="clear" w:color="auto" w:fill="auto"/>
        <w:bidi w:val="0"/>
        <w:spacing w:before="0" w:after="140" w:line="317" w:lineRule="exact"/>
        <w:ind w:left="0" w:right="0"/>
        <w:jc w:val="both"/>
      </w:pPr>
      <w:r>
        <w:rPr>
          <w:color w:val="000000"/>
          <w:spacing w:val="0"/>
          <w:w w:val="100"/>
          <w:position w:val="0"/>
        </w:rPr>
        <w:t>本公司所承受的最大信用风险敞口为资产负债表中每项金融资产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包括衍生金融工具</w:t>
      </w:r>
      <w:r>
        <w:rPr>
          <w:color w:val="000000"/>
          <w:spacing w:val="0"/>
          <w:w w:val="100"/>
          <w:position w:val="0"/>
          <w:sz w:val="18"/>
          <w:szCs w:val="18"/>
        </w:rPr>
        <w:t>）</w:t>
      </w:r>
      <w:r>
        <w:rPr>
          <w:color w:val="000000"/>
          <w:spacing w:val="0"/>
          <w:w w:val="100"/>
          <w:position w:val="0"/>
        </w:rPr>
        <w:t>的账面金额，本公司没有提供任 何其他可能令本公司承受信用风险的担保。</w:t>
      </w:r>
    </w:p>
    <w:p>
      <w:pPr>
        <w:pStyle w:val="Style20"/>
        <w:keepNext w:val="0"/>
        <w:keepLines w:val="0"/>
        <w:widowControl w:val="0"/>
        <w:numPr>
          <w:ilvl w:val="0"/>
          <w:numId w:val="137"/>
        </w:numPr>
        <w:shd w:val="clear" w:color="auto" w:fill="auto"/>
        <w:tabs>
          <w:tab w:pos="700" w:val="left"/>
        </w:tabs>
        <w:bidi w:val="0"/>
        <w:spacing w:before="0" w:after="0" w:line="360" w:lineRule="auto"/>
        <w:ind w:left="0" w:right="0"/>
        <w:jc w:val="both"/>
      </w:pPr>
      <w:bookmarkStart w:id="1718" w:name="bookmark1718"/>
      <w:bookmarkEnd w:id="1718"/>
      <w:r>
        <w:rPr>
          <w:color w:val="000000"/>
          <w:spacing w:val="0"/>
          <w:w w:val="100"/>
          <w:position w:val="0"/>
        </w:rPr>
        <w:t>流动性风险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流动性风险是指本公司无法及时获得充足资金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满足业务发展需要或偿付到期债务以及其他支付义务的风险。</w:t>
      </w:r>
    </w:p>
    <w:p>
      <w:pPr>
        <w:pStyle w:val="Style20"/>
        <w:keepNext w:val="0"/>
        <w:keepLines w:val="0"/>
        <w:widowControl w:val="0"/>
        <w:shd w:val="clear" w:color="auto" w:fill="auto"/>
        <w:bidi w:val="0"/>
        <w:spacing w:before="0" w:after="740" w:line="307" w:lineRule="exact"/>
        <w:ind w:left="0" w:right="0"/>
        <w:jc w:val="both"/>
      </w:pPr>
      <w:r>
        <w:rPr>
          <w:color w:val="000000"/>
          <w:spacing w:val="0"/>
          <w:w w:val="100"/>
          <w:position w:val="0"/>
        </w:rPr>
        <w:t>本公司财务部门持续监控公司短期和长期的资金需求，以确保维持充裕的现金储备；同时持续监控是否符合借款协议的 规定，从主要金融机构获得提供足够备用资金的承诺，以满足短期和长期的资金需求。</w:t>
      </w:r>
    </w:p>
    <w:p>
      <w:pPr>
        <w:pStyle w:val="Style24"/>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r>
        <w:rPr>
          <w:color w:val="000000"/>
          <w:spacing w:val="0"/>
          <w:w w:val="100"/>
          <w:position w:val="0"/>
        </w:rPr>
        <w:t>十一、关联方及关联交易</w:t>
      </w:r>
      <w:bookmarkEnd w:id="1719"/>
      <w:bookmarkEnd w:id="1720"/>
      <w:bookmarkEnd w:id="1721"/>
    </w:p>
    <w:p>
      <w:pPr>
        <w:pStyle w:val="Style30"/>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、本公司的实际控制人</w:t>
      </w:r>
      <w:bookmarkEnd w:id="1722"/>
      <w:bookmarkEnd w:id="1723"/>
      <w:bookmarkEnd w:id="1724"/>
    </w:p>
    <w:tbl>
      <w:tblPr>
        <w:tblOverlap w:val="never"/>
        <w:jc w:val="center"/>
        <w:tblLayout w:type="fixed"/>
      </w:tblPr>
      <w:tblGrid>
        <w:gridCol w:w="3350"/>
        <w:gridCol w:w="1118"/>
        <w:gridCol w:w="1128"/>
        <w:gridCol w:w="1128"/>
        <w:gridCol w:w="1123"/>
        <w:gridCol w:w="1810"/>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w:t>
            </w:r>
          </w:p>
        </w:tc>
      </w:tr>
    </w:tbl>
    <w:p>
      <w:pPr>
        <w:pStyle w:val="Style2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签署了一致行动协议。</w:t>
      </w:r>
    </w:p>
    <w:p>
      <w:pPr>
        <w:widowControl w:val="0"/>
        <w:spacing w:after="33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2</w:t>
      </w:r>
      <w:bookmarkEnd w:id="1727"/>
      <w:r>
        <w:rPr>
          <w:color w:val="000000"/>
          <w:spacing w:val="0"/>
          <w:w w:val="100"/>
          <w:position w:val="0"/>
        </w:rPr>
        <w:t>、</w:t>
        <w:tab/>
        <w:t>本企业的子公司情况</w:t>
      </w:r>
      <w:bookmarkEnd w:id="1725"/>
      <w:bookmarkEnd w:id="1726"/>
      <w:bookmarkEnd w:id="1728"/>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tabs>
          <w:tab w:pos="378"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3</w:t>
      </w:r>
      <w:bookmarkEnd w:id="1731"/>
      <w:r>
        <w:rPr>
          <w:color w:val="000000"/>
          <w:spacing w:val="0"/>
          <w:w w:val="100"/>
          <w:position w:val="0"/>
        </w:rPr>
        <w:t>、</w:t>
        <w:tab/>
        <w:t>本企业合营和联营企业情况</w:t>
      </w:r>
      <w:bookmarkEnd w:id="1729"/>
      <w:bookmarkEnd w:id="1730"/>
      <w:bookmarkEnd w:id="1732"/>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杭州极客科技有限公司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珠海复博物联网科技有限公司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4</w:t>
      </w:r>
      <w:bookmarkEnd w:id="1735"/>
      <w:r>
        <w:rPr>
          <w:color w:val="000000"/>
          <w:spacing w:val="0"/>
          <w:w w:val="100"/>
          <w:position w:val="0"/>
        </w:rPr>
        <w:t>、其他关联方情况</w:t>
      </w:r>
      <w:bookmarkEnd w:id="1733"/>
      <w:bookmarkEnd w:id="1734"/>
      <w:bookmarkEnd w:id="173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本公司原股东，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年股份已全部减持完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本公司原股东，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年股份已全部减持完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寰泰发展有限公司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卓泰实业有限公司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宏泰实业有限公司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博远企业有限公司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北京易路易通科技有限公司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四川铁慧科技有限公司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本公司原董事、副总经理，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之亲属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监事徐宁配偶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日第三届董事会任期届满离任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日第三届董事会任期届满离任</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关联密切的关联方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共青城摩众投资合伙企业（有限合伙）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关系密切的关联方（本公司实际控制人控制的企业深圳市博 通思创咨询有限公司之总经理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深圳市信天云融科技有限公司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监事徐宁配偶李宏盼担任股东之公司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东信源芯微电子有限公司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深圳市托贝克信息设备技术有限公司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北京常青锋尚科技有限公司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本公司其他投资企业</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color w:val="000000"/>
          <w:spacing w:val="0"/>
          <w:w w:val="100"/>
          <w:position w:val="0"/>
        </w:rPr>
        <w:t>、关联交易情况</w:t>
      </w:r>
      <w:bookmarkEnd w:id="1737"/>
      <w:bookmarkEnd w:id="1738"/>
      <w:bookmarkEnd w:id="1740"/>
    </w:p>
    <w:p>
      <w:pPr>
        <w:pStyle w:val="Style5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1"/>
      <w:bookmarkEnd w:id="1742"/>
      <w:bookmarkEnd w:id="17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上海芝柯智能科技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采购设备配件和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2,526,251.36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上海芝柯打印设备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采购设备配件和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2,378,313.28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深圳市天眼智通科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深圳市睿丰爱德科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283,871.56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298,845.13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深圳市信天云融科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1,843,302.59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中世顺科技（北京）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131,132.08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2,824,555.49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4,693,646.88</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四川铁慧科技有限公司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5,594,518.01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珠海复博物联网科技有限公司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2,721,945.15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中世顺科技(北京)股份有限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2,754,951.94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3,504,689.40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销售打印机及相关配件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10,291,908.70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25,547,419.52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2,073,960.17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北京常青锋尚科技有限公司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5,628,182.36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杭州极客科技有限公司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8,983,318.58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36,021,335.95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36,722,541.97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59"/>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44"/>
      <w:bookmarkEnd w:id="1745"/>
      <w:bookmarkEnd w:id="174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本公司与实际控制人控制的公司深圳市博通思创咨询有限公司签订房屋租赁合同，深圳市博通思创咨询有限公司将其位于北 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室(北京市西城区西直门外大街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16C9</w:t>
      </w:r>
      <w:r>
        <w:rPr>
          <w:color w:val="000000"/>
          <w:spacing w:val="0"/>
          <w:w w:val="100"/>
          <w:position w:val="0"/>
        </w:rPr>
        <w:t>)</w:t>
      </w:r>
      <w:r>
        <w:rPr>
          <w:color w:val="000000"/>
          <w:spacing w:val="0"/>
          <w:w w:val="100"/>
          <w:position w:val="0"/>
        </w:rPr>
        <w:t>租赁给本公司使用，租赁 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日止，租赁期间租金的市场价格为每月租金</w:t>
      </w:r>
      <w:r>
        <w:rPr>
          <w:rFonts w:ascii="Times New Roman" w:eastAsia="Times New Roman" w:hAnsi="Times New Roman" w:cs="Times New Roman"/>
          <w:color w:val="000000"/>
          <w:spacing w:val="0"/>
          <w:w w:val="100"/>
          <w:position w:val="0"/>
          <w:sz w:val="18"/>
          <w:szCs w:val="18"/>
        </w:rPr>
        <w:t>24,500.00</w:t>
      </w:r>
      <w:r>
        <w:rPr>
          <w:color w:val="000000"/>
          <w:spacing w:val="0"/>
          <w:w w:val="100"/>
          <w:position w:val="0"/>
        </w:rPr>
        <w:t xml:space="preserve">元，房租按季度缴纳，每季度末终 了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日内支付。后双方签订续租合同，租赁期自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日止，租赁期间租金的市场价格为每月租金 </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 xml:space="preserve">元，房租按季度缴纳，每季度末终了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日内支付。</w:t>
      </w:r>
    </w:p>
    <w:p>
      <w:pPr>
        <w:pStyle w:val="Style2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注：原房屋所有权人王洪莉将其房屋产权于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月转让给深圳市博通思创咨询有限公司，深圳市博通思创咨询有限公司 为现有租赁房屋所有权人</w:t>
      </w:r>
    </w:p>
    <w:p>
      <w:pPr>
        <w:pStyle w:val="Style59"/>
        <w:keepNext/>
        <w:keepLines/>
        <w:widowControl w:val="0"/>
        <w:numPr>
          <w:ilvl w:val="0"/>
          <w:numId w:val="139"/>
        </w:numPr>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关联担保情况</w:t>
      </w:r>
      <w:bookmarkEnd w:id="1747"/>
      <w:bookmarkEnd w:id="1748"/>
      <w:bookmarkEnd w:id="1750"/>
    </w:p>
    <w:p>
      <w:pPr>
        <w:pStyle w:val="Style20"/>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优博讯软件、优金支付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 xml:space="preserve">、 </w:t>
            </w:r>
            <w:r>
              <w:rPr>
                <w:color w:val="000000"/>
                <w:spacing w:val="0"/>
                <w:w w:val="100"/>
                <w:position w:val="0"/>
              </w:rPr>
              <w:t>优博讯软件、武汉优博 讯软件、优金支付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详见说明</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0"/>
        <w:keepNext w:val="0"/>
        <w:keepLines w:val="0"/>
        <w:widowControl w:val="0"/>
        <w:numPr>
          <w:ilvl w:val="0"/>
          <w:numId w:val="141"/>
        </w:numPr>
        <w:shd w:val="clear" w:color="auto" w:fill="auto"/>
        <w:tabs>
          <w:tab w:pos="658" w:val="left"/>
        </w:tabs>
        <w:bidi w:val="0"/>
        <w:spacing w:before="0" w:after="0" w:line="317" w:lineRule="exact"/>
        <w:ind w:left="0" w:right="0"/>
        <w:jc w:val="both"/>
      </w:pPr>
      <w:bookmarkStart w:id="1751" w:name="bookmark1751"/>
      <w:bookmarkEnd w:id="1751"/>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日，本公司与中国建设银行股份有限公司深圳市分行签订了编号为</w:t>
      </w:r>
      <w:r>
        <w:rPr>
          <w:rFonts w:ascii="Times New Roman" w:eastAsia="Times New Roman" w:hAnsi="Times New Roman" w:cs="Times New Roman"/>
          <w:color w:val="000000"/>
          <w:spacing w:val="0"/>
          <w:w w:val="100"/>
          <w:position w:val="0"/>
          <w:sz w:val="18"/>
          <w:szCs w:val="18"/>
        </w:rPr>
        <w:t xml:space="preserve">“HTZ442008018QTLX202100007” </w:t>
      </w:r>
      <w:r>
        <w:rPr>
          <w:color w:val="000000"/>
          <w:spacing w:val="0"/>
          <w:w w:val="100"/>
          <w:position w:val="0"/>
        </w:rPr>
        <w:t>的《综合融资额度合同》，额度使用期限自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日止。由</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优博 讯软件公司、优金支付公司在人民币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万元的最高余额内提供连带责任保证担保，保证期间为按银行对债务人单笔 融资分别计算自单笔融资起始日起至该笔债务履行期限届满之日后三年止。</w:t>
      </w:r>
    </w:p>
    <w:p>
      <w:pPr>
        <w:pStyle w:val="Style20"/>
        <w:keepNext w:val="0"/>
        <w:keepLines w:val="0"/>
        <w:widowControl w:val="0"/>
        <w:numPr>
          <w:ilvl w:val="0"/>
          <w:numId w:val="141"/>
        </w:numPr>
        <w:shd w:val="clear" w:color="auto" w:fill="auto"/>
        <w:tabs>
          <w:tab w:pos="668" w:val="left"/>
        </w:tabs>
        <w:bidi w:val="0"/>
        <w:spacing w:before="0" w:after="0" w:line="314" w:lineRule="exact"/>
        <w:ind w:left="0" w:right="0"/>
        <w:jc w:val="both"/>
      </w:pPr>
      <w:bookmarkStart w:id="1752" w:name="bookmark1752"/>
      <w:bookmarkEnd w:id="1752"/>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日，本公司与招商银行股份有限公司深圳分行签署了</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 xml:space="preserve">的授信协议，授信期间为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日，原签署的</w:t>
      </w:r>
      <w:r>
        <w:rPr>
          <w:rFonts w:ascii="Times New Roman" w:eastAsia="Times New Roman" w:hAnsi="Times New Roman" w:cs="Times New Roman"/>
          <w:color w:val="000000"/>
          <w:spacing w:val="0"/>
          <w:w w:val="100"/>
          <w:position w:val="0"/>
          <w:sz w:val="18"/>
          <w:szCs w:val="18"/>
        </w:rPr>
        <w:t>755XY2019007077</w:t>
      </w:r>
      <w:r>
        <w:rPr>
          <w:color w:val="000000"/>
          <w:spacing w:val="0"/>
          <w:w w:val="100"/>
          <w:position w:val="0"/>
        </w:rPr>
        <w:t>的授信协议下业务有未偿清余额的，自动纳入本协 议下，直接占用本协议额度。由</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与该行签署了</w:t>
      </w:r>
      <w:r>
        <w:rPr>
          <w:rFonts w:ascii="Times New Roman" w:eastAsia="Times New Roman" w:hAnsi="Times New Roman" w:cs="Times New Roman"/>
          <w:color w:val="000000"/>
          <w:spacing w:val="0"/>
          <w:w w:val="100"/>
          <w:position w:val="0"/>
          <w:sz w:val="18"/>
          <w:szCs w:val="18"/>
        </w:rPr>
        <w:t>“755XY202000681501”</w:t>
      </w:r>
      <w:r>
        <w:rPr>
          <w:color w:val="000000"/>
          <w:spacing w:val="0"/>
          <w:w w:val="100"/>
          <w:position w:val="0"/>
        </w:rPr>
        <w:t xml:space="preserve">的《最高额不可撤销担保书》，为编号 </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的授信协议提供保证担保。保证期间自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日至《授信协议》项下每笔贷款或其他融资或贵 行受让的应收账款债权的到期日或每笔垫款的垫款日另加三年。</w:t>
      </w:r>
    </w:p>
    <w:p>
      <w:pPr>
        <w:pStyle w:val="Style2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日与招商银行股份有限公司深圳分行签署了 </w:t>
      </w:r>
      <w:r>
        <w:rPr>
          <w:rFonts w:ascii="Times New Roman" w:eastAsia="Times New Roman" w:hAnsi="Times New Roman" w:cs="Times New Roman"/>
          <w:color w:val="000000"/>
          <w:spacing w:val="0"/>
          <w:w w:val="100"/>
          <w:position w:val="0"/>
          <w:sz w:val="18"/>
          <w:szCs w:val="18"/>
        </w:rPr>
        <w:t>“755XY2021011419”</w:t>
      </w:r>
      <w:r>
        <w:rPr>
          <w:color w:val="000000"/>
          <w:spacing w:val="0"/>
          <w:w w:val="100"/>
          <w:position w:val="0"/>
        </w:rPr>
        <w:t xml:space="preserve">的《授信协议》，原签署的 </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的授信协议下业务有未偿清余额的，自动纳入本协议下，直接占用本协议下授信额度。授信期间为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日止。由</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与该行签署了</w:t>
      </w:r>
      <w:r>
        <w:rPr>
          <w:rFonts w:ascii="Times New Roman" w:eastAsia="Times New Roman" w:hAnsi="Times New Roman" w:cs="Times New Roman"/>
          <w:color w:val="000000"/>
          <w:spacing w:val="0"/>
          <w:w w:val="100"/>
          <w:position w:val="0"/>
          <w:sz w:val="18"/>
          <w:szCs w:val="18"/>
        </w:rPr>
        <w:t>“755XY202101141901”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“755XY202101141902”</w:t>
      </w:r>
      <w:r>
        <w:rPr>
          <w:color w:val="000000"/>
          <w:spacing w:val="0"/>
          <w:w w:val="100"/>
          <w:position w:val="0"/>
        </w:rPr>
        <w:t>的《最高额不可撤销担保书》，为编号</w:t>
      </w:r>
      <w:r>
        <w:rPr>
          <w:rFonts w:ascii="Times New Roman" w:eastAsia="Times New Roman" w:hAnsi="Times New Roman" w:cs="Times New Roman"/>
          <w:color w:val="000000"/>
          <w:spacing w:val="0"/>
          <w:w w:val="100"/>
          <w:position w:val="0"/>
          <w:sz w:val="18"/>
          <w:szCs w:val="18"/>
        </w:rPr>
        <w:t>“755XY2021011419”</w:t>
      </w:r>
      <w:r>
        <w:rPr>
          <w:color w:val="000000"/>
          <w:spacing w:val="0"/>
          <w:w w:val="100"/>
          <w:position w:val="0"/>
        </w:rPr>
        <w:t xml:space="preserve">的授信协议提供保证担保，担保金额为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万元。保证期间自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日至《授信协议》项下每笔贷款或其他融资或贵行受让的应收账款债权的到期 日或每笔垫款的垫款日另加三年。</w:t>
      </w:r>
    </w:p>
    <w:p>
      <w:pPr>
        <w:pStyle w:val="Style20"/>
        <w:keepNext w:val="0"/>
        <w:keepLines w:val="0"/>
        <w:widowControl w:val="0"/>
        <w:numPr>
          <w:ilvl w:val="0"/>
          <w:numId w:val="141"/>
        </w:numPr>
        <w:shd w:val="clear" w:color="auto" w:fill="auto"/>
        <w:tabs>
          <w:tab w:pos="673" w:val="left"/>
        </w:tabs>
        <w:bidi w:val="0"/>
        <w:spacing w:before="0" w:after="0" w:line="315" w:lineRule="exact"/>
        <w:ind w:left="0" w:right="0"/>
        <w:jc w:val="both"/>
      </w:pPr>
      <w:bookmarkStart w:id="1753" w:name="bookmark1753"/>
      <w:bookmarkEnd w:id="175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日，本公司与上海浦东发展银行股份有限公司深圳分行签署了编号为</w:t>
      </w:r>
      <w:r>
        <w:rPr>
          <w:rFonts w:ascii="Times New Roman" w:eastAsia="Times New Roman" w:hAnsi="Times New Roman" w:cs="Times New Roman"/>
          <w:color w:val="000000"/>
          <w:spacing w:val="0"/>
          <w:w w:val="100"/>
          <w:position w:val="0"/>
          <w:sz w:val="18"/>
          <w:szCs w:val="18"/>
        </w:rPr>
        <w:t>“BC2021032400Q00215”</w:t>
      </w:r>
      <w:r>
        <w:rPr>
          <w:color w:val="000000"/>
          <w:spacing w:val="0"/>
          <w:w w:val="100"/>
          <w:position w:val="0"/>
        </w:rPr>
        <w:t>的《融 资额度协议》，根据该协议，该行向本公司提供人民币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亿元的融资额度，额度使用期限自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日止。本公司之子公司优博讯软件公司、优金支付公司分别与上海浦东发展银行深圳分行签订了编号为 </w:t>
      </w:r>
      <w:r>
        <w:rPr>
          <w:rFonts w:ascii="Times New Roman" w:eastAsia="Times New Roman" w:hAnsi="Times New Roman" w:cs="Times New Roman"/>
          <w:color w:val="000000"/>
          <w:spacing w:val="0"/>
          <w:w w:val="100"/>
          <w:position w:val="0"/>
          <w:sz w:val="18"/>
          <w:szCs w:val="18"/>
        </w:rPr>
        <w:t>“ZB7904202100000004”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“ZB7904202100000005”</w:t>
      </w:r>
      <w:r>
        <w:rPr>
          <w:color w:val="000000"/>
          <w:spacing w:val="0"/>
          <w:w w:val="100"/>
          <w:position w:val="0"/>
        </w:rPr>
        <w:t>《最高额保证合同》，为自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日止，在 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万元的最高余额内提供连带责任保证担保，保证期间为按债权人对债务人每笔债权合同债务履行届满之日 起至该债权合同月底给的债务履行期届满之日后两年止。</w:t>
      </w:r>
    </w:p>
    <w:p>
      <w:pPr>
        <w:pStyle w:val="Style20"/>
        <w:keepNext w:val="0"/>
        <w:keepLines w:val="0"/>
        <w:widowControl w:val="0"/>
        <w:numPr>
          <w:ilvl w:val="0"/>
          <w:numId w:val="141"/>
        </w:numPr>
        <w:shd w:val="clear" w:color="auto" w:fill="auto"/>
        <w:tabs>
          <w:tab w:pos="308" w:val="left"/>
        </w:tabs>
        <w:bidi w:val="0"/>
        <w:spacing w:before="0" w:after="0" w:line="315" w:lineRule="exact"/>
        <w:ind w:left="0" w:right="0"/>
        <w:jc w:val="both"/>
      </w:pPr>
      <w:bookmarkStart w:id="1754" w:name="bookmark1754"/>
      <w:bookmarkEnd w:id="1754"/>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日，本公司与平安银行股份有限公司深圳分行签订了编号为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平银(深圳)综字电子二第</w:t>
      </w:r>
      <w:r>
        <w:rPr>
          <w:rFonts w:ascii="Times New Roman" w:eastAsia="Times New Roman" w:hAnsi="Times New Roman" w:cs="Times New Roman"/>
          <w:color w:val="000000"/>
          <w:spacing w:val="0"/>
          <w:w w:val="100"/>
          <w:position w:val="0"/>
          <w:sz w:val="18"/>
          <w:szCs w:val="18"/>
        </w:rPr>
        <w:t xml:space="preserve">202103040001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的《综合授信额度合同》，授信期限自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日止。由</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与该行签订了编号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平银（深圳）额保字电子二第</w:t>
      </w:r>
      <w:r>
        <w:rPr>
          <w:rFonts w:ascii="Times New Roman" w:eastAsia="Times New Roman" w:hAnsi="Times New Roman" w:cs="Times New Roman"/>
          <w:color w:val="000000"/>
          <w:spacing w:val="0"/>
          <w:w w:val="100"/>
          <w:position w:val="0"/>
          <w:sz w:val="18"/>
          <w:szCs w:val="18"/>
        </w:rPr>
        <w:t>202103040001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的《最高额保证担保合同》，在人民币</w:t>
      </w:r>
      <w:r>
        <w:rPr>
          <w:rFonts w:ascii="Times New Roman" w:eastAsia="Times New Roman" w:hAnsi="Times New Roman" w:cs="Times New Roman"/>
          <w:color w:val="000000"/>
          <w:spacing w:val="0"/>
          <w:w w:val="100"/>
          <w:position w:val="0"/>
          <w:sz w:val="18"/>
          <w:szCs w:val="18"/>
        </w:rPr>
        <w:t>15,600.00</w:t>
      </w:r>
      <w:r>
        <w:rPr>
          <w:color w:val="000000"/>
          <w:spacing w:val="0"/>
          <w:w w:val="100"/>
          <w:position w:val="0"/>
        </w:rPr>
        <w:t>万元的最高余额内提供 连带责任保证担保。保证期间为自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日起至主合同项下的债务履行期限届满之日后三年，授信展期的则保证期 间顺延至展期期间届满之日后三年。</w:t>
      </w:r>
    </w:p>
    <w:p>
      <w:pPr>
        <w:pStyle w:val="Style20"/>
        <w:keepNext w:val="0"/>
        <w:keepLines w:val="0"/>
        <w:widowControl w:val="0"/>
        <w:shd w:val="clear" w:color="auto" w:fill="auto"/>
        <w:tabs>
          <w:tab w:pos="658" w:val="left"/>
        </w:tabs>
        <w:bidi w:val="0"/>
        <w:spacing w:before="0" w:after="0" w:line="317" w:lineRule="exact"/>
        <w:ind w:left="0" w:right="0"/>
        <w:jc w:val="both"/>
      </w:pPr>
      <w:bookmarkStart w:id="1755" w:name="bookmark1755"/>
      <w:r>
        <w:rPr>
          <w:rFonts w:ascii="Times New Roman" w:eastAsia="Times New Roman" w:hAnsi="Times New Roman" w:cs="Times New Roman"/>
          <w:color w:val="000000"/>
          <w:spacing w:val="0"/>
          <w:w w:val="100"/>
          <w:position w:val="0"/>
          <w:sz w:val="18"/>
          <w:szCs w:val="18"/>
        </w:rPr>
        <w:t>5</w:t>
      </w:r>
      <w:bookmarkEnd w:id="17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日，本公司与中国民生银行股份有限公司深圳分行签署了编号为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 授信合同》，根据该协议，该行向本公司提供人民币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万元的综合授信额度，授信期限自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本公司之子公司优博讯软件公司及优金支付公司分别与中国民 生银行股份有限公司深圳分行签订了编号为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 安</w:t>
      </w:r>
      <w:r>
        <w:rPr>
          <w:rFonts w:ascii="Times New Roman" w:eastAsia="Times New Roman" w:hAnsi="Times New Roman" w:cs="Times New Roman"/>
          <w:color w:val="000000"/>
          <w:spacing w:val="0"/>
          <w:w w:val="100"/>
          <w:position w:val="0"/>
          <w:sz w:val="18"/>
          <w:szCs w:val="18"/>
        </w:rPr>
        <w:t>20021-3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的《最高额保证合同》，对前述授信协议提供连带责任保证担保。担保期间为 三年。</w:t>
      </w:r>
    </w:p>
    <w:p>
      <w:pPr>
        <w:pStyle w:val="Style20"/>
        <w:keepNext w:val="0"/>
        <w:keepLines w:val="0"/>
        <w:widowControl w:val="0"/>
        <w:shd w:val="clear" w:color="auto" w:fill="auto"/>
        <w:tabs>
          <w:tab w:pos="567" w:val="left"/>
        </w:tabs>
        <w:bidi w:val="0"/>
        <w:spacing w:before="0" w:after="0" w:line="317" w:lineRule="exact"/>
        <w:ind w:left="0" w:right="0"/>
        <w:jc w:val="both"/>
      </w:pPr>
      <w:bookmarkStart w:id="1756" w:name="bookmark1756"/>
      <w:r>
        <w:rPr>
          <w:rFonts w:ascii="Times New Roman" w:eastAsia="Times New Roman" w:hAnsi="Times New Roman" w:cs="Times New Roman"/>
          <w:color w:val="000000"/>
          <w:spacing w:val="0"/>
          <w:w w:val="100"/>
          <w:position w:val="0"/>
          <w:sz w:val="18"/>
          <w:szCs w:val="18"/>
        </w:rPr>
        <w:t>6</w:t>
      </w:r>
      <w:bookmarkEnd w:id="17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日，本公司与兴业银行股份有限公司深圳分行签署了编号为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兴银深后海授信字（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《额度授信合同》，根据该合同，兴业银行股份有限公司深圳分行向本公司提供人民币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万元授信额度，额度使用期</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分别与兴业银行股份有限公司深圳分行签订了编号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兴银深后海授信（保证）字（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L064A</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兴银深后海授信（保证）字（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L064B</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 合同》，在人民币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万元的最高余额内提供连带责任保证担保，保证期间为根据主合同项下债权人对债务人所提供的 每笔融资分别计算，即为债务履行期限届满之日起三年。</w:t>
      </w:r>
    </w:p>
    <w:p>
      <w:pPr>
        <w:pStyle w:val="Style20"/>
        <w:keepNext w:val="0"/>
        <w:keepLines w:val="0"/>
        <w:widowControl w:val="0"/>
        <w:shd w:val="clear" w:color="auto" w:fill="auto"/>
        <w:tabs>
          <w:tab w:pos="658" w:val="left"/>
        </w:tabs>
        <w:bidi w:val="0"/>
        <w:spacing w:before="0" w:after="0" w:line="316" w:lineRule="exact"/>
        <w:ind w:left="0" w:right="0"/>
        <w:jc w:val="both"/>
      </w:pPr>
      <w:bookmarkStart w:id="1757" w:name="bookmark1757"/>
      <w:r>
        <w:rPr>
          <w:rFonts w:ascii="Times New Roman" w:eastAsia="Times New Roman" w:hAnsi="Times New Roman" w:cs="Times New Roman"/>
          <w:color w:val="000000"/>
          <w:spacing w:val="0"/>
          <w:w w:val="100"/>
          <w:position w:val="0"/>
          <w:sz w:val="18"/>
          <w:szCs w:val="18"/>
        </w:rPr>
        <w:t>7</w:t>
      </w:r>
      <w:bookmarkEnd w:id="17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日，本公司与中国银行股份有限公司深圳高新区支行签署了编号为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 xml:space="preserve">160179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的《综合额度协议》，根据该协议，该行向本公司提供人民币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万元的授信额度，授信期限自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日，本公司之子公司优博讯软件公司与中国银行股份有限公司深圳高新区支行签订了 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0179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的《最高额保证合同》，对前述授信协议提供连带责任保证担保，保证期间为协议 所规定的授信额度使用期限届满之日。</w:t>
      </w:r>
    </w:p>
    <w:p>
      <w:pPr>
        <w:pStyle w:val="Style20"/>
        <w:keepNext w:val="0"/>
        <w:keepLines w:val="0"/>
        <w:widowControl w:val="0"/>
        <w:shd w:val="clear" w:color="auto" w:fill="auto"/>
        <w:tabs>
          <w:tab w:pos="567" w:val="left"/>
        </w:tabs>
        <w:bidi w:val="0"/>
        <w:spacing w:before="0" w:after="0" w:line="316" w:lineRule="exact"/>
        <w:ind w:left="0" w:right="0"/>
        <w:jc w:val="both"/>
      </w:pPr>
      <w:bookmarkStart w:id="1758" w:name="bookmark1758"/>
      <w:r>
        <w:rPr>
          <w:rFonts w:ascii="Times New Roman" w:eastAsia="Times New Roman" w:hAnsi="Times New Roman" w:cs="Times New Roman"/>
          <w:color w:val="000000"/>
          <w:spacing w:val="0"/>
          <w:w w:val="100"/>
          <w:position w:val="0"/>
          <w:sz w:val="18"/>
          <w:szCs w:val="18"/>
        </w:rPr>
        <w:t>8</w:t>
      </w:r>
      <w:bookmarkEnd w:id="17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日，本公司与交通银行股份有限公司深圳分行签订了编号为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福田优博讯</w:t>
      </w:r>
      <w:r>
        <w:rPr>
          <w:rFonts w:ascii="Times New Roman" w:eastAsia="Times New Roman" w:hAnsi="Times New Roman" w:cs="Times New Roman"/>
          <w:color w:val="000000"/>
          <w:spacing w:val="0"/>
          <w:w w:val="100"/>
          <w:position w:val="0"/>
          <w:sz w:val="18"/>
          <w:szCs w:val="18"/>
        </w:rPr>
        <w:t>2021A”</w:t>
      </w:r>
      <w:r>
        <w:rPr>
          <w:color w:val="000000"/>
          <w:spacing w:val="0"/>
          <w:w w:val="100"/>
          <w:position w:val="0"/>
        </w:rPr>
        <w:t>的《综合授信合同》 （授信起始日期为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日），本公司之子公司优博讯软件公司、优金支付公司与交通银行股份有限公司深圳分行</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福田优博讯</w:t>
      </w:r>
      <w:r>
        <w:rPr>
          <w:rFonts w:ascii="Times New Roman" w:eastAsia="Times New Roman" w:hAnsi="Times New Roman" w:cs="Times New Roman"/>
          <w:color w:val="000000"/>
          <w:spacing w:val="0"/>
          <w:w w:val="100"/>
          <w:position w:val="0"/>
          <w:sz w:val="18"/>
          <w:szCs w:val="18"/>
        </w:rPr>
        <w:t>2021B”</w:t>
      </w:r>
      <w:r>
        <w:rPr>
          <w:color w:val="000000"/>
          <w:spacing w:val="0"/>
          <w:w w:val="100"/>
          <w:position w:val="0"/>
        </w:rPr>
        <w:t>的《最高额保证合同》，在人民币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万元的最高余额内提供连带责任保证担保，担 保期间为根据主合同约定的各笔主债务的债务履行期限分别计算，每一笔主债务项下的保证期间为，自该笔债务履行期限届 满之日（或债权人垫付款项之日）后三年止。债权人与债务人约定债务人可分期履行还款义务的，该笔主债务的保证期间按 各期还款义务分别计算，自每期债务履行期限届满之日（或债权人垫付款项之日）起，计至全部主合同项下最后到期的主债 务履行期限届满之日（或债权人垫付款项之日）后三年。</w:t>
      </w:r>
    </w:p>
    <w:p>
      <w:pPr>
        <w:pStyle w:val="Style20"/>
        <w:keepNext w:val="0"/>
        <w:keepLines w:val="0"/>
        <w:widowControl w:val="0"/>
        <w:shd w:val="clear" w:color="auto" w:fill="auto"/>
        <w:bidi w:val="0"/>
        <w:spacing w:before="0" w:after="0" w:line="319" w:lineRule="exact"/>
        <w:ind w:left="0" w:right="0"/>
        <w:jc w:val="both"/>
        <w:rPr>
          <w:sz w:val="18"/>
          <w:szCs w:val="18"/>
        </w:rPr>
      </w:pPr>
      <w:bookmarkStart w:id="1759" w:name="bookmark1759"/>
      <w:r>
        <w:rPr>
          <w:rFonts w:ascii="Times New Roman" w:eastAsia="Times New Roman" w:hAnsi="Times New Roman" w:cs="Times New Roman"/>
          <w:color w:val="000000"/>
          <w:spacing w:val="0"/>
          <w:w w:val="100"/>
          <w:position w:val="0"/>
          <w:sz w:val="18"/>
          <w:szCs w:val="18"/>
        </w:rPr>
        <w:t>9</w:t>
      </w:r>
      <w:bookmarkEnd w:id="1759"/>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日，本公司与广发银行股份有限公司深圳分行签订了编号为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）深银综授额字第</w:t>
      </w:r>
      <w:r>
        <w:rPr>
          <w:rFonts w:ascii="Times New Roman" w:eastAsia="Times New Roman" w:hAnsi="Times New Roman" w:cs="Times New Roman"/>
          <w:color w:val="000000"/>
          <w:spacing w:val="0"/>
          <w:w w:val="100"/>
          <w:position w:val="0"/>
          <w:sz w:val="18"/>
          <w:szCs w:val="18"/>
        </w:rPr>
        <w:t>000389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 《授信额度合同》，由</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sz w:val="17"/>
          <w:szCs w:val="17"/>
        </w:rPr>
        <w:t>、</w:t>
      </w:r>
      <w:r>
        <w:rPr>
          <w:color w:val="000000"/>
          <w:spacing w:val="0"/>
          <w:w w:val="100"/>
          <w:position w:val="0"/>
          <w:sz w:val="17"/>
          <w:szCs w:val="17"/>
        </w:rPr>
        <w:t>优博讯软件公司、武汉市优博讯公司、优金支付公司为自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日的金额为人民币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万元的最高余额内提供连带责任保证担保，保证期间为自主合同债务人履行 债务期限届满之日起三年。</w:t>
      </w:r>
    </w:p>
    <w:p>
      <w:pPr>
        <w:pStyle w:val="Style20"/>
        <w:keepNext w:val="0"/>
        <w:keepLines w:val="0"/>
        <w:widowControl w:val="0"/>
        <w:shd w:val="clear" w:color="auto" w:fill="auto"/>
        <w:tabs>
          <w:tab w:pos="754" w:val="left"/>
        </w:tabs>
        <w:bidi w:val="0"/>
        <w:spacing w:before="0" w:after="0" w:line="310" w:lineRule="exact"/>
        <w:ind w:left="0" w:right="0"/>
        <w:jc w:val="both"/>
        <w:rPr>
          <w:sz w:val="18"/>
          <w:szCs w:val="18"/>
        </w:rPr>
      </w:pPr>
      <w:bookmarkStart w:id="1760" w:name="bookmark1760"/>
      <w:r>
        <w:rPr>
          <w:rFonts w:ascii="Times New Roman" w:eastAsia="Times New Roman" w:hAnsi="Times New Roman" w:cs="Times New Roman"/>
          <w:color w:val="000000"/>
          <w:spacing w:val="0"/>
          <w:w w:val="100"/>
          <w:position w:val="0"/>
          <w:sz w:val="18"/>
          <w:szCs w:val="18"/>
        </w:rPr>
        <w:t>1</w:t>
      </w:r>
      <w:bookmarkEnd w:id="1760"/>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日，本公司之子公司优博讯软件公司、优金支付公司、武汉市优博讯软件公司分别与中国工商银行 股份有限公司深圳高新园支行签订了编号为</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sz w:val="17"/>
          <w:szCs w:val="17"/>
        </w:rPr>
        <w:t>年高新（保）字</w:t>
      </w:r>
      <w:r>
        <w:rPr>
          <w:rFonts w:ascii="Times New Roman" w:eastAsia="Times New Roman" w:hAnsi="Times New Roman" w:cs="Times New Roman"/>
          <w:color w:val="000000"/>
          <w:spacing w:val="0"/>
          <w:w w:val="100"/>
          <w:position w:val="0"/>
          <w:sz w:val="18"/>
          <w:szCs w:val="18"/>
        </w:rPr>
        <w:t>0054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sz w:val="17"/>
          <w:szCs w:val="17"/>
        </w:rPr>
        <w:t xml:space="preserve">年高新（保）字 </w:t>
      </w:r>
      <w:r>
        <w:rPr>
          <w:rFonts w:ascii="Times New Roman" w:eastAsia="Times New Roman" w:hAnsi="Times New Roman" w:cs="Times New Roman"/>
          <w:color w:val="000000"/>
          <w:spacing w:val="0"/>
          <w:w w:val="100"/>
          <w:position w:val="0"/>
          <w:sz w:val="18"/>
          <w:szCs w:val="18"/>
        </w:rPr>
        <w:t>0055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sz w:val="17"/>
          <w:szCs w:val="17"/>
        </w:rPr>
        <w:t>年高新（保）字</w:t>
      </w:r>
      <w:r>
        <w:rPr>
          <w:rFonts w:ascii="Times New Roman" w:eastAsia="Times New Roman" w:hAnsi="Times New Roman" w:cs="Times New Roman"/>
          <w:color w:val="000000"/>
          <w:spacing w:val="0"/>
          <w:w w:val="100"/>
          <w:position w:val="0"/>
          <w:sz w:val="18"/>
          <w:szCs w:val="18"/>
        </w:rPr>
        <w:t>0056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《最高额保证合同》，为自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日止，在人民币</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万元的最高余额内提供连带责任保证担保。</w:t>
      </w:r>
    </w:p>
    <w:p>
      <w:pPr>
        <w:pStyle w:val="Style20"/>
        <w:keepNext w:val="0"/>
        <w:keepLines w:val="0"/>
        <w:widowControl w:val="0"/>
        <w:shd w:val="clear" w:color="auto" w:fill="auto"/>
        <w:tabs>
          <w:tab w:pos="750" w:val="left"/>
        </w:tabs>
        <w:bidi w:val="0"/>
        <w:spacing w:before="0" w:after="0" w:line="313" w:lineRule="exact"/>
        <w:ind w:left="0" w:right="0"/>
        <w:jc w:val="both"/>
      </w:pPr>
      <w:bookmarkStart w:id="1761" w:name="bookmark1761"/>
      <w:r>
        <w:rPr>
          <w:rFonts w:ascii="Times New Roman" w:eastAsia="Times New Roman" w:hAnsi="Times New Roman" w:cs="Times New Roman"/>
          <w:color w:val="000000"/>
          <w:spacing w:val="0"/>
          <w:w w:val="100"/>
          <w:position w:val="0"/>
          <w:sz w:val="18"/>
          <w:szCs w:val="18"/>
        </w:rPr>
        <w:t>1</w:t>
      </w:r>
      <w:bookmarkEnd w:id="17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日，本公司与广发银行股份有限公司深圳分行签署了合同编号为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 xml:space="preserve">000061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的《授信额度合同》，根据该合同，广发银行股份有限公司深圳分行向本公司提供人民币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万元授信额度，授信期限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日止。本公司之子公司优博讯软件公司、优金支付公司、武汉优博讯软件公司与广 发银行股份有限公司深圳分行签署了编号为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000061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的《最高额保证合同》，对前述授 信合同提供债权最高本金余额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万元的连带责任保证担保，保证期间自主合同债务人履行债务期限届满之日起两年。</w:t>
      </w:r>
    </w:p>
    <w:p>
      <w:pPr>
        <w:pStyle w:val="Style20"/>
        <w:keepNext w:val="0"/>
        <w:keepLines w:val="0"/>
        <w:widowControl w:val="0"/>
        <w:shd w:val="clear" w:color="auto" w:fill="auto"/>
        <w:tabs>
          <w:tab w:pos="750" w:val="left"/>
        </w:tabs>
        <w:bidi w:val="0"/>
        <w:spacing w:before="0" w:after="0" w:line="317" w:lineRule="exact"/>
        <w:ind w:left="0" w:right="0"/>
        <w:jc w:val="both"/>
      </w:pPr>
      <w:bookmarkStart w:id="1762" w:name="bookmark1762"/>
      <w:r>
        <w:rPr>
          <w:rFonts w:ascii="Times New Roman" w:eastAsia="Times New Roman" w:hAnsi="Times New Roman" w:cs="Times New Roman"/>
          <w:color w:val="000000"/>
          <w:spacing w:val="0"/>
          <w:w w:val="100"/>
          <w:position w:val="0"/>
          <w:sz w:val="18"/>
          <w:szCs w:val="18"/>
        </w:rPr>
        <w:t>1</w:t>
      </w:r>
      <w:bookmarkEnd w:id="17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日，本公司与中国农业银行股份有限公司前海分行签署了合同编号为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）农银综授字（</w:t>
      </w:r>
      <w:r>
        <w:rPr>
          <w:rFonts w:ascii="Times New Roman" w:eastAsia="Times New Roman" w:hAnsi="Times New Roman" w:cs="Times New Roman"/>
          <w:color w:val="000000"/>
          <w:spacing w:val="0"/>
          <w:w w:val="100"/>
          <w:position w:val="0"/>
          <w:sz w:val="18"/>
          <w:szCs w:val="18"/>
        </w:rPr>
        <w:t>410137</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的《最高额综合授信合同》，根据该合同，中国农业银行股份有限公司前海分行向本公司提供人民币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亿元综合授 </w:t>
      </w:r>
      <w:r>
        <w:rPr>
          <w:color w:val="000000"/>
          <w:spacing w:val="0"/>
          <w:w w:val="100"/>
          <w:position w:val="0"/>
        </w:rPr>
        <w:t>信额度，额度使用期限自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日止。本公司之子公司优博讯软件公司、优金支付公司、武 汉优博讯软件公司与中国农业银行股份有限公司前海分行共同签署了编号为：</w:t>
      </w:r>
      <w:r>
        <w:rPr>
          <w:rFonts w:ascii="Times New Roman" w:eastAsia="Times New Roman" w:hAnsi="Times New Roman" w:cs="Times New Roman"/>
          <w:color w:val="000000"/>
          <w:spacing w:val="0"/>
          <w:w w:val="100"/>
          <w:position w:val="0"/>
          <w:sz w:val="18"/>
          <w:szCs w:val="18"/>
        </w:rPr>
        <w:t>81100520200000341</w:t>
      </w:r>
      <w:r>
        <w:rPr>
          <w:color w:val="000000"/>
          <w:spacing w:val="0"/>
          <w:w w:val="100"/>
          <w:position w:val="0"/>
        </w:rPr>
        <w:t>的《最高额保证合同》， 对前述授信合同提供债权最高余额</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万元的连带责任保证担保，保证期间自主债权发生届满之日起两年。</w:t>
      </w:r>
    </w:p>
    <w:p>
      <w:pPr>
        <w:pStyle w:val="Style20"/>
        <w:keepNext w:val="0"/>
        <w:keepLines w:val="0"/>
        <w:widowControl w:val="0"/>
        <w:shd w:val="clear" w:color="auto" w:fill="auto"/>
        <w:tabs>
          <w:tab w:pos="757" w:val="left"/>
        </w:tabs>
        <w:bidi w:val="0"/>
        <w:spacing w:before="0" w:after="0" w:line="313" w:lineRule="exact"/>
        <w:ind w:left="0" w:right="0"/>
        <w:jc w:val="both"/>
      </w:pPr>
      <w:bookmarkStart w:id="1763" w:name="bookmark1763"/>
      <w:r>
        <w:rPr>
          <w:rFonts w:ascii="Times New Roman" w:eastAsia="Times New Roman" w:hAnsi="Times New Roman" w:cs="Times New Roman"/>
          <w:color w:val="000000"/>
          <w:spacing w:val="0"/>
          <w:w w:val="100"/>
          <w:position w:val="0"/>
          <w:sz w:val="18"/>
          <w:szCs w:val="18"/>
        </w:rPr>
        <w:t>1</w:t>
      </w:r>
      <w:bookmarkEnd w:id="17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日，本公司与上海浦东发展银行股份有限公司深圳分行签署了编号为</w:t>
      </w:r>
      <w:r>
        <w:rPr>
          <w:rFonts w:ascii="Times New Roman" w:eastAsia="Times New Roman" w:hAnsi="Times New Roman" w:cs="Times New Roman"/>
          <w:color w:val="000000"/>
          <w:spacing w:val="0"/>
          <w:w w:val="100"/>
          <w:position w:val="0"/>
          <w:sz w:val="18"/>
          <w:szCs w:val="18"/>
        </w:rPr>
        <w:t>“BC2020030600000907”</w:t>
      </w:r>
      <w:r>
        <w:rPr>
          <w:color w:val="000000"/>
          <w:spacing w:val="0"/>
          <w:w w:val="100"/>
          <w:position w:val="0"/>
        </w:rPr>
        <w:t>的《融 资额度协议》，根据该协议，该行向本公司提供人民币</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万元的融资额度，额度使用期限自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日止。由优博讯软件公司与该行签署了</w:t>
      </w:r>
      <w:r>
        <w:rPr>
          <w:rFonts w:ascii="Times New Roman" w:eastAsia="Times New Roman" w:hAnsi="Times New Roman" w:cs="Times New Roman"/>
          <w:color w:val="000000"/>
          <w:spacing w:val="0"/>
          <w:w w:val="100"/>
          <w:position w:val="0"/>
          <w:sz w:val="18"/>
          <w:szCs w:val="18"/>
        </w:rPr>
        <w:t>“ZB7917202000000014”</w:t>
      </w:r>
      <w:r>
        <w:rPr>
          <w:color w:val="000000"/>
          <w:spacing w:val="0"/>
          <w:w w:val="100"/>
          <w:position w:val="0"/>
        </w:rPr>
        <w:t>的《最高额保证合同》，对前述授信协议提供连带责 任保证担保。担保期限自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日至每笔债权合同债务履行期届满之日起至该债务合同约定的债务履行期届满之日 后两年止。</w:t>
      </w:r>
    </w:p>
    <w:p>
      <w:pPr>
        <w:pStyle w:val="Style20"/>
        <w:keepNext w:val="0"/>
        <w:keepLines w:val="0"/>
        <w:widowControl w:val="0"/>
        <w:shd w:val="clear" w:color="auto" w:fill="auto"/>
        <w:tabs>
          <w:tab w:pos="752" w:val="left"/>
        </w:tabs>
        <w:bidi w:val="0"/>
        <w:spacing w:before="0" w:after="380" w:line="316" w:lineRule="exact"/>
        <w:ind w:left="0" w:right="0"/>
        <w:jc w:val="both"/>
      </w:pPr>
      <w:bookmarkStart w:id="1764" w:name="bookmark1764"/>
      <w:r>
        <w:rPr>
          <w:rFonts w:ascii="Times New Roman" w:eastAsia="Times New Roman" w:hAnsi="Times New Roman" w:cs="Times New Roman"/>
          <w:color w:val="000000"/>
          <w:spacing w:val="0"/>
          <w:w w:val="100"/>
          <w:position w:val="0"/>
          <w:sz w:val="18"/>
          <w:szCs w:val="18"/>
        </w:rPr>
        <w:t>1</w:t>
      </w:r>
      <w:bookmarkEnd w:id="17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日，本公司与中国银行股份有限公司深圳高新区支行签署了编号为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 xml:space="preserve">160054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的《综合额度协议》，根据该协议，该行向本公司提供人民币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万元的授信额度，授信期限自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日止。由本公司之子公司优博讯软件公司与中国银行股份有限公司深圳高新区支行签订了编号为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 中银高司保字第</w:t>
      </w:r>
      <w:r>
        <w:rPr>
          <w:rFonts w:ascii="Times New Roman" w:eastAsia="Times New Roman" w:hAnsi="Times New Roman" w:cs="Times New Roman"/>
          <w:color w:val="000000"/>
          <w:spacing w:val="0"/>
          <w:w w:val="100"/>
          <w:position w:val="0"/>
          <w:sz w:val="18"/>
          <w:szCs w:val="18"/>
        </w:rPr>
        <w:t>0060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的《最高额保证合同》，对前述授信协议提供连带责任保证担保，保证期间自主债权发生届满之日 起三年。</w:t>
      </w:r>
    </w:p>
    <w:p>
      <w:pPr>
        <w:pStyle w:val="Style59"/>
        <w:keepNext/>
        <w:keepLines/>
        <w:widowControl w:val="0"/>
        <w:shd w:val="clear" w:color="auto" w:fill="auto"/>
        <w:bidi w:val="0"/>
        <w:spacing w:before="0" w:after="380" w:line="240" w:lineRule="auto"/>
        <w:ind w:left="0" w:right="0" w:firstLine="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765"/>
      <w:bookmarkEnd w:id="1766"/>
      <w:bookmarkEnd w:id="17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中世顺科技（北京）股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中世顺科技（北京）股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6.5%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中世顺科技（北京）股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6.5%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color w:val="000000"/>
          <w:spacing w:val="0"/>
          <w:w w:val="100"/>
          <w:position w:val="0"/>
        </w:rPr>
        <w:t>、关联方应收应付款项</w:t>
      </w:r>
      <w:bookmarkEnd w:id="1769"/>
      <w:bookmarkEnd w:id="1770"/>
      <w:bookmarkEnd w:id="1772"/>
    </w:p>
    <w:p>
      <w:pPr>
        <w:pStyle w:val="Style59"/>
        <w:keepNext/>
        <w:keepLines/>
        <w:widowControl w:val="0"/>
        <w:shd w:val="clear" w:color="auto" w:fill="auto"/>
        <w:bidi w:val="0"/>
        <w:spacing w:before="0" w:after="380" w:line="240" w:lineRule="auto"/>
        <w:ind w:left="0" w:right="0" w:firstLine="0"/>
        <w:jc w:val="both"/>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3"/>
      <w:bookmarkEnd w:id="1774"/>
      <w:bookmarkEnd w:id="1775"/>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四川铁慧科技有限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4,723,191.80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5,599,531.83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279,976.59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中世顺科技（北京）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1,756,322.99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1,002,870.00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50,143.50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2,484,932.52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9,507,206.40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475,360.32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深圳市睿丰爱德科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65,456.45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北京常青锋尚科技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杭州极客科技有限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珠海复博物联网科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1,323,386.00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上海芝柯智能科技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6"/>
      <w:bookmarkEnd w:id="1777"/>
      <w:bookmarkEnd w:id="177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2654"/>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上海芝柯智能科技有限公司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254,933.90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上海芝柯打印设备有限公司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深圳市天眼智通科技有限公司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深圳市睿丰爱德科技有限公司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289,049.71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深圳市信天云融科技有限公司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香港优博讯科技控股集团有限公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4,491,343.42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仝文定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2,274.78</w:t>
            </w:r>
          </w:p>
        </w:tc>
      </w:tr>
    </w:tbl>
    <w:p>
      <w:pPr>
        <w:spacing w:lineRule="exact" w:line="1"/>
        <w:rPr>
          <w:sz w:val="2"/>
          <w:szCs w:val="2"/>
        </w:rPr>
      </w:pPr>
      <w:r>
        <w:br w:type="page"/>
      </w:r>
    </w:p>
    <w:tbl>
      <w:tblPr>
        <w:tblOverlap w:val="never"/>
        <w:jc w:val="center"/>
        <w:tblLayout w:type="fixed"/>
      </w:tblPr>
      <w:tblGrid>
        <w:gridCol w:w="2136"/>
        <w:gridCol w:w="2654"/>
        <w:gridCol w:w="2395"/>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178,367.40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深圳市睿丰爱德科技有限公司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深圳市信天云融科技有限公司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694,445.68</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31,637.17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779" w:name="bookmark1779"/>
      <w:bookmarkStart w:id="1780" w:name="bookmark1780"/>
      <w:bookmarkStart w:id="1781" w:name="bookmark1781"/>
      <w:r>
        <w:rPr>
          <w:color w:val="000000"/>
          <w:spacing w:val="0"/>
          <w:w w:val="100"/>
          <w:position w:val="0"/>
        </w:rPr>
        <w:t>十二、股份支付</w:t>
      </w:r>
      <w:bookmarkEnd w:id="1779"/>
      <w:bookmarkEnd w:id="1780"/>
      <w:bookmarkEnd w:id="1781"/>
    </w:p>
    <w:p>
      <w:pPr>
        <w:pStyle w:val="Style30"/>
        <w:keepNext/>
        <w:keepLines/>
        <w:widowControl w:val="0"/>
        <w:shd w:val="clear" w:color="auto" w:fill="auto"/>
        <w:bidi w:val="0"/>
        <w:spacing w:before="0" w:line="240" w:lineRule="auto"/>
        <w:ind w:left="0" w:right="0" w:firstLine="0"/>
        <w:jc w:val="both"/>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82"/>
      <w:bookmarkEnd w:id="1783"/>
      <w:bookmarkEnd w:id="1784"/>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85"/>
      <w:bookmarkEnd w:id="1786"/>
      <w:bookmarkEnd w:id="1787"/>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授予日收盘价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预计可行权最佳估计数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3,700,974.40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200" w:line="310" w:lineRule="exact"/>
        <w:ind w:left="0" w:right="0"/>
        <w:jc w:val="both"/>
      </w:pPr>
      <w:r>
        <w:rPr>
          <w:color w:val="000000"/>
          <w:spacing w:val="0"/>
          <w:w w:val="100"/>
          <w:position w:val="0"/>
        </w:rPr>
        <w:t>根据公司第三届董事会第三十一次会议、第三届董事会第三十二次会议、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年年度股东大会决议，本公司将回购的 社会公众股</w:t>
      </w:r>
      <w:r>
        <w:rPr>
          <w:rFonts w:ascii="Times New Roman" w:eastAsia="Times New Roman" w:hAnsi="Times New Roman" w:cs="Times New Roman"/>
          <w:color w:val="000000"/>
          <w:spacing w:val="0"/>
          <w:w w:val="100"/>
          <w:position w:val="0"/>
          <w:sz w:val="18"/>
          <w:szCs w:val="18"/>
        </w:rPr>
        <w:t>3,264,000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元每股的价格授予公司核心管理员工，授予日为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日。自首次授予部分限制 性股票上市日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日起三年内，激励对象可在解锁期间按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的比例分批逐年解锁。</w:t>
      </w:r>
      <w:r>
        <w:br w:type="page"/>
      </w:r>
    </w:p>
    <w:p>
      <w:pPr>
        <w:pStyle w:val="Style24"/>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r>
        <w:rPr>
          <w:color w:val="000000"/>
          <w:spacing w:val="0"/>
          <w:w w:val="100"/>
          <w:position w:val="0"/>
        </w:rPr>
        <w:t>十三、承诺及或有事项</w:t>
      </w:r>
      <w:bookmarkEnd w:id="1788"/>
      <w:bookmarkEnd w:id="1789"/>
      <w:bookmarkEnd w:id="1790"/>
    </w:p>
    <w:p>
      <w:pPr>
        <w:pStyle w:val="Style30"/>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91"/>
      <w:bookmarkEnd w:id="1792"/>
      <w:bookmarkEnd w:id="1793"/>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）已签订的主要租赁合同及财务影响</w:t>
      </w:r>
    </w:p>
    <w:tbl>
      <w:tblPr>
        <w:tblOverlap w:val="never"/>
        <w:jc w:val="center"/>
        <w:tblLayout w:type="fixed"/>
      </w:tblPr>
      <w:tblGrid>
        <w:gridCol w:w="859"/>
        <w:gridCol w:w="2837"/>
        <w:gridCol w:w="989"/>
        <w:gridCol w:w="1421"/>
        <w:gridCol w:w="2976"/>
        <w:gridCol w:w="576"/>
      </w:tblGrid>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租赁场地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 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深圳市科技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评审管理中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日起计租，每月租金为 人民币</w:t>
            </w:r>
            <w:r>
              <w:rPr>
                <w:rFonts w:ascii="Times New Roman" w:eastAsia="Times New Roman" w:hAnsi="Times New Roman" w:cs="Times New Roman"/>
                <w:color w:val="000000"/>
                <w:spacing w:val="0"/>
                <w:w w:val="100"/>
                <w:position w:val="0"/>
                <w:sz w:val="18"/>
                <w:szCs w:val="18"/>
              </w:rPr>
              <w:t>160,086.86</w:t>
            </w:r>
            <w:r>
              <w:rPr>
                <w:color w:val="000000"/>
                <w:spacing w:val="0"/>
                <w:w w:val="100"/>
                <w:position w:val="0"/>
              </w:rPr>
              <w:t>元（不含税）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 高新区联合总部大厦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深圳市科技 评审管理中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日起计租，每月租金为 人民币</w:t>
            </w:r>
            <w:r>
              <w:rPr>
                <w:rFonts w:ascii="Times New Roman" w:eastAsia="Times New Roman" w:hAnsi="Times New Roman" w:cs="Times New Roman"/>
                <w:color w:val="000000"/>
                <w:spacing w:val="0"/>
                <w:w w:val="100"/>
                <w:position w:val="0"/>
                <w:sz w:val="18"/>
                <w:szCs w:val="18"/>
              </w:rPr>
              <w:t>160,086.86</w:t>
            </w:r>
            <w:r>
              <w:rPr>
                <w:color w:val="000000"/>
                <w:spacing w:val="0"/>
                <w:w w:val="100"/>
                <w:position w:val="0"/>
              </w:rPr>
              <w:t>元（不含税）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深圳市宝安区航城街道黄田恒昌荣 高新产业工业园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池奕萍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 租金为人民币</w:t>
            </w:r>
            <w:r>
              <w:rPr>
                <w:rFonts w:ascii="Times New Roman" w:eastAsia="Times New Roman" w:hAnsi="Times New Roman" w:cs="Times New Roman"/>
                <w:color w:val="000000"/>
                <w:spacing w:val="0"/>
                <w:w w:val="100"/>
                <w:position w:val="0"/>
                <w:sz w:val="18"/>
                <w:szCs w:val="18"/>
              </w:rPr>
              <w:t>242,264.00</w:t>
            </w:r>
            <w:r>
              <w:rPr>
                <w:color w:val="000000"/>
                <w:spacing w:val="0"/>
                <w:w w:val="100"/>
                <w:position w:val="0"/>
              </w:rPr>
              <w:t xml:space="preserve">元（不含税）；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 租金为人民币</w:t>
            </w:r>
            <w:r>
              <w:rPr>
                <w:rFonts w:ascii="Times New Roman" w:eastAsia="Times New Roman" w:hAnsi="Times New Roman" w:cs="Times New Roman"/>
                <w:color w:val="000000"/>
                <w:spacing w:val="0"/>
                <w:w w:val="100"/>
                <w:position w:val="0"/>
                <w:sz w:val="18"/>
                <w:szCs w:val="18"/>
              </w:rPr>
              <w:t>246,525.52</w:t>
            </w:r>
            <w:r>
              <w:rPr>
                <w:color w:val="000000"/>
                <w:spacing w:val="0"/>
                <w:w w:val="100"/>
                <w:position w:val="0"/>
              </w:rPr>
              <w:t xml:space="preserve">元（不含税）；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月租金为人民币</w:t>
            </w:r>
            <w:r>
              <w:rPr>
                <w:rFonts w:ascii="Times New Roman" w:eastAsia="Times New Roman" w:hAnsi="Times New Roman" w:cs="Times New Roman"/>
                <w:color w:val="000000"/>
                <w:spacing w:val="0"/>
                <w:w w:val="100"/>
                <w:position w:val="0"/>
                <w:sz w:val="18"/>
                <w:szCs w:val="18"/>
              </w:rPr>
              <w:t>266,490.40</w:t>
            </w:r>
            <w:r>
              <w:rPr>
                <w:color w:val="000000"/>
                <w:spacing w:val="0"/>
                <w:w w:val="100"/>
                <w:position w:val="0"/>
              </w:rPr>
              <w:t>元（不含 税）</w:t>
            </w:r>
          </w:p>
        </w:tc>
        <w:tc>
          <w:tcPr>
            <w:tcBorders>
              <w:top w:val="single" w:sz="4"/>
              <w:left w:val="single" w:sz="4"/>
              <w:right w:val="single" w:sz="4"/>
            </w:tcBorders>
            <w:shd w:val="clear" w:color="auto" w:fill="FFFFFF"/>
            <w:vAlign w:val="top"/>
          </w:tcPr>
          <w:p>
            <w:pPr>
              <w:widowControl w:val="0"/>
              <w:rPr>
                <w:sz w:val="10"/>
                <w:szCs w:val="10"/>
              </w:rPr>
            </w:pP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深圳市宝安区航城街道黄田恒昌荣 高新产业科技园宿舍楼</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间员工宿 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间单身宿舍、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间两房一厅宿舍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池奕萍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日，每月 租金为人民币</w:t>
            </w:r>
            <w:r>
              <w:rPr>
                <w:rFonts w:ascii="Times New Roman" w:eastAsia="Times New Roman" w:hAnsi="Times New Roman" w:cs="Times New Roman"/>
                <w:color w:val="000000"/>
                <w:spacing w:val="0"/>
                <w:w w:val="100"/>
                <w:position w:val="0"/>
                <w:sz w:val="18"/>
                <w:szCs w:val="18"/>
              </w:rPr>
              <w:t>30,719.00</w:t>
            </w:r>
            <w:r>
              <w:rPr>
                <w:color w:val="000000"/>
                <w:spacing w:val="0"/>
                <w:w w:val="100"/>
                <w:position w:val="0"/>
              </w:rPr>
              <w:t>元人民币（不 含税）；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33,790.90</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深圳市宝安区航城街道黄田恒昌荣 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栋第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区厂 房，员工宿舍</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间（房号为</w:t>
            </w:r>
            <w:r>
              <w:rPr>
                <w:rFonts w:ascii="Times New Roman" w:eastAsia="Times New Roman" w:hAnsi="Times New Roman" w:cs="Times New Roman"/>
                <w:color w:val="000000"/>
                <w:spacing w:val="0"/>
                <w:w w:val="100"/>
                <w:position w:val="0"/>
                <w:sz w:val="18"/>
                <w:szCs w:val="18"/>
              </w:rPr>
              <w:t>726-731</w:t>
            </w:r>
            <w:r>
              <w:rPr>
                <w:color w:val="000000"/>
                <w:spacing w:val="0"/>
                <w:w w:val="100"/>
                <w:position w:val="0"/>
                <w:sz w:val="17"/>
                <w:szCs w:val="17"/>
              </w:rPr>
              <w:t>）， 两房一厅宿舍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间（房号为</w:t>
            </w:r>
            <w:r>
              <w:rPr>
                <w:rFonts w:ascii="Times New Roman" w:eastAsia="Times New Roman" w:hAnsi="Times New Roman" w:cs="Times New Roman"/>
                <w:color w:val="000000"/>
                <w:spacing w:val="0"/>
                <w:w w:val="100"/>
                <w:position w:val="0"/>
                <w:sz w:val="18"/>
                <w:szCs w:val="18"/>
              </w:rPr>
              <w:t>D401）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深圳市恒昌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荣投资有限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每月 租金人民币</w:t>
            </w:r>
            <w:r>
              <w:rPr>
                <w:rFonts w:ascii="Times New Roman" w:eastAsia="Times New Roman" w:hAnsi="Times New Roman" w:cs="Times New Roman"/>
                <w:color w:val="000000"/>
                <w:spacing w:val="0"/>
                <w:w w:val="100"/>
                <w:position w:val="0"/>
                <w:sz w:val="18"/>
                <w:szCs w:val="18"/>
              </w:rPr>
              <w:t>59,885.00</w:t>
            </w:r>
            <w:r>
              <w:rPr>
                <w:color w:val="000000"/>
                <w:spacing w:val="0"/>
                <w:w w:val="100"/>
                <w:position w:val="0"/>
              </w:rPr>
              <w:t xml:space="preserve">元（不含税）；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月租金人民币</w:t>
            </w:r>
            <w:r>
              <w:rPr>
                <w:rFonts w:ascii="Times New Roman" w:eastAsia="Times New Roman" w:hAnsi="Times New Roman" w:cs="Times New Roman"/>
                <w:color w:val="000000"/>
                <w:spacing w:val="0"/>
                <w:w w:val="100"/>
                <w:position w:val="0"/>
                <w:sz w:val="18"/>
                <w:szCs w:val="18"/>
              </w:rPr>
              <w:t>65,873.50</w:t>
            </w:r>
            <w:r>
              <w:rPr>
                <w:color w:val="000000"/>
                <w:spacing w:val="0"/>
                <w:w w:val="100"/>
                <w:position w:val="0"/>
              </w:rPr>
              <w:t>元（不含税）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pPr>
            <w:r>
              <w:rPr>
                <w:color w:val="000000"/>
                <w:spacing w:val="0"/>
                <w:w w:val="100"/>
                <w:position w:val="0"/>
              </w:rPr>
              <w:t>深圳市宝安区航城街道黄田恒昌荣 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区的 厂房、单身宿舍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间（房号为</w:t>
            </w:r>
            <w:r>
              <w:rPr>
                <w:rFonts w:ascii="Times New Roman" w:eastAsia="Times New Roman" w:hAnsi="Times New Roman" w:cs="Times New Roman"/>
                <w:color w:val="000000"/>
                <w:spacing w:val="0"/>
                <w:w w:val="100"/>
                <w:position w:val="0"/>
                <w:sz w:val="18"/>
                <w:szCs w:val="18"/>
              </w:rPr>
              <w:t>D211</w:t>
            </w:r>
            <w:r>
              <w:rPr>
                <w:color w:val="000000"/>
                <w:spacing w:val="0"/>
                <w:w w:val="100"/>
                <w:position w:val="0"/>
              </w:rPr>
              <w:t>、</w:t>
            </w:r>
          </w:p>
          <w:p>
            <w:pPr>
              <w:pStyle w:val="Style2"/>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sz w:val="18"/>
                <w:szCs w:val="18"/>
              </w:rPr>
              <w:t>D312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深圳市恒昌 荣投资有限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每月 租金人民币</w:t>
            </w:r>
            <w:r>
              <w:rPr>
                <w:rFonts w:ascii="Times New Roman" w:eastAsia="Times New Roman" w:hAnsi="Times New Roman" w:cs="Times New Roman"/>
                <w:color w:val="000000"/>
                <w:spacing w:val="0"/>
                <w:w w:val="100"/>
                <w:position w:val="0"/>
                <w:sz w:val="18"/>
                <w:szCs w:val="18"/>
              </w:rPr>
              <w:t>76,070.00</w:t>
            </w:r>
            <w:r>
              <w:rPr>
                <w:color w:val="000000"/>
                <w:spacing w:val="0"/>
                <w:w w:val="100"/>
                <w:position w:val="0"/>
              </w:rPr>
              <w:t xml:space="preserve">元（不含税）；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月租金人民币</w:t>
            </w:r>
            <w:r>
              <w:rPr>
                <w:rFonts w:ascii="Times New Roman" w:eastAsia="Times New Roman" w:hAnsi="Times New Roman" w:cs="Times New Roman"/>
                <w:color w:val="000000"/>
                <w:spacing w:val="0"/>
                <w:w w:val="100"/>
                <w:position w:val="0"/>
                <w:sz w:val="18"/>
                <w:szCs w:val="18"/>
              </w:rPr>
              <w:t>83,677.00</w:t>
            </w:r>
            <w:r>
              <w:rPr>
                <w:color w:val="000000"/>
                <w:spacing w:val="0"/>
                <w:w w:val="100"/>
                <w:position w:val="0"/>
              </w:rPr>
              <w:t>元（不含税）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深圳市宝安区航城街道黄田恒昌荣 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层厂房、</w:t>
            </w:r>
          </w:p>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员工宿舍</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间（房号为</w:t>
            </w:r>
            <w:r>
              <w:rPr>
                <w:rFonts w:ascii="Times New Roman" w:eastAsia="Times New Roman" w:hAnsi="Times New Roman" w:cs="Times New Roman"/>
                <w:color w:val="000000"/>
                <w:spacing w:val="0"/>
                <w:w w:val="100"/>
                <w:position w:val="0"/>
                <w:sz w:val="18"/>
                <w:szCs w:val="18"/>
              </w:rPr>
              <w:t>333-338</w:t>
            </w:r>
            <w:r>
              <w:rPr>
                <w:color w:val="000000"/>
                <w:spacing w:val="0"/>
                <w:w w:val="100"/>
                <w:position w:val="0"/>
              </w:rPr>
              <w:t>、</w:t>
            </w:r>
          </w:p>
          <w:p>
            <w:pPr>
              <w:pStyle w:val="Style2"/>
              <w:keepNext w:val="0"/>
              <w:keepLines w:val="0"/>
              <w:widowControl w:val="0"/>
              <w:shd w:val="clear" w:color="auto" w:fill="auto"/>
              <w:bidi w:val="0"/>
              <w:spacing w:before="0" w:after="100" w:line="305" w:lineRule="exact"/>
              <w:ind w:left="0" w:right="0" w:firstLine="0"/>
              <w:jc w:val="left"/>
            </w:pPr>
            <w:r>
              <w:rPr>
                <w:rFonts w:ascii="Times New Roman" w:eastAsia="Times New Roman" w:hAnsi="Times New Roman" w:cs="Times New Roman"/>
                <w:color w:val="000000"/>
                <w:spacing w:val="0"/>
                <w:w w:val="100"/>
                <w:position w:val="0"/>
                <w:sz w:val="18"/>
                <w:szCs w:val="18"/>
              </w:rPr>
              <w:t>621-628</w:t>
            </w:r>
            <w:r>
              <w:rPr>
                <w:color w:val="000000"/>
                <w:spacing w:val="0"/>
                <w:w w:val="100"/>
                <w:position w:val="0"/>
              </w:rPr>
              <w:t>）</w:t>
            </w:r>
            <w:r>
              <w:rPr>
                <w:color w:val="000000"/>
                <w:spacing w:val="0"/>
                <w:w w:val="100"/>
                <w:position w:val="0"/>
              </w:rPr>
              <w:t>、两房一厅宿舍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间（房间 号为</w:t>
            </w:r>
            <w:r>
              <w:rPr>
                <w:rFonts w:ascii="Times New Roman" w:eastAsia="Times New Roman" w:hAnsi="Times New Roman" w:cs="Times New Roman"/>
                <w:color w:val="000000"/>
                <w:spacing w:val="0"/>
                <w:w w:val="100"/>
                <w:position w:val="0"/>
                <w:sz w:val="18"/>
                <w:szCs w:val="18"/>
              </w:rPr>
              <w:t>D402）;</w:t>
            </w:r>
            <w:r>
              <w:rPr>
                <w:color w:val="000000"/>
                <w:spacing w:val="0"/>
                <w:w w:val="100"/>
                <w:position w:val="0"/>
              </w:rPr>
              <w:t>单身宿舍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间（房间号为:</w:t>
            </w:r>
          </w:p>
          <w:p>
            <w:pPr>
              <w:pStyle w:val="Style2"/>
              <w:keepNext w:val="0"/>
              <w:keepLines w:val="0"/>
              <w:widowControl w:val="0"/>
              <w:shd w:val="clear" w:color="auto" w:fill="auto"/>
              <w:bidi w:val="0"/>
              <w:spacing w:before="0" w:after="6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深圳市恒昌 荣投资有限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每月 租金人民币</w:t>
            </w:r>
            <w:r>
              <w:rPr>
                <w:rFonts w:ascii="Times New Roman" w:eastAsia="Times New Roman" w:hAnsi="Times New Roman" w:cs="Times New Roman"/>
                <w:color w:val="000000"/>
                <w:spacing w:val="0"/>
                <w:w w:val="100"/>
                <w:position w:val="0"/>
                <w:sz w:val="18"/>
                <w:szCs w:val="18"/>
              </w:rPr>
              <w:t>121,016.00</w:t>
            </w:r>
            <w:r>
              <w:rPr>
                <w:color w:val="000000"/>
                <w:spacing w:val="0"/>
                <w:w w:val="100"/>
                <w:position w:val="0"/>
              </w:rPr>
              <w:t xml:space="preserve">元（不含税）；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月租金人民币</w:t>
            </w:r>
            <w:r>
              <w:rPr>
                <w:rFonts w:ascii="Times New Roman" w:eastAsia="Times New Roman" w:hAnsi="Times New Roman" w:cs="Times New Roman"/>
                <w:color w:val="000000"/>
                <w:spacing w:val="0"/>
                <w:w w:val="100"/>
                <w:position w:val="0"/>
                <w:sz w:val="18"/>
                <w:szCs w:val="18"/>
              </w:rPr>
              <w:t>133,117.6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元（不含税）</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深圳市宝安区航城街道黄田恒昌荣 高新产业工业园第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 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深圳市星海</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激光成型技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每月租金人民币</w:t>
            </w:r>
            <w:r>
              <w:rPr>
                <w:rFonts w:ascii="Times New Roman" w:eastAsia="Times New Roman" w:hAnsi="Times New Roman" w:cs="Times New Roman"/>
                <w:color w:val="000000"/>
                <w:spacing w:val="0"/>
                <w:w w:val="100"/>
                <w:position w:val="0"/>
                <w:sz w:val="18"/>
                <w:szCs w:val="18"/>
              </w:rPr>
              <w:t>17,392.00</w:t>
            </w:r>
            <w:r>
              <w:rPr>
                <w:color w:val="000000"/>
                <w:spacing w:val="0"/>
                <w:w w:val="100"/>
                <w:position w:val="0"/>
              </w:rPr>
              <w:t>元（不含税）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深圳市宝安区航城街道黄田恒昌荣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深圳市星海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每月租金人民币</w:t>
            </w:r>
            <w:r>
              <w:rPr>
                <w:rFonts w:ascii="Times New Roman" w:eastAsia="Times New Roman" w:hAnsi="Times New Roman" w:cs="Times New Roman"/>
                <w:color w:val="000000"/>
                <w:spacing w:val="0"/>
                <w:w w:val="100"/>
                <w:position w:val="0"/>
                <w:sz w:val="18"/>
                <w:szCs w:val="18"/>
              </w:rPr>
              <w:t>17,392.00</w:t>
            </w:r>
            <w:r>
              <w:rPr>
                <w:color w:val="000000"/>
                <w:spacing w:val="0"/>
                <w:w w:val="100"/>
                <w:position w:val="0"/>
              </w:rPr>
              <w:t>元（不含税）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bl>
    <w:tbl>
      <w:tblPr>
        <w:tblOverlap w:val="never"/>
        <w:jc w:val="center"/>
        <w:tblLayout w:type="fixed"/>
      </w:tblPr>
      <w:tblGrid>
        <w:gridCol w:w="859"/>
        <w:gridCol w:w="2837"/>
        <w:gridCol w:w="989"/>
        <w:gridCol w:w="1421"/>
        <w:gridCol w:w="2976"/>
        <w:gridCol w:w="576"/>
      </w:tblGrid>
      <w:tr>
        <w:trPr>
          <w:trHeight w:val="6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高新产业工业园第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 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激光成型技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：原系深圳市星海激光成型技术有限公司向深圳市恒昌荣投资有限公司承租，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日深圳市星海激光成型 技术有限公司将其承租的部分物业转租给本公司。</w:t>
      </w:r>
    </w:p>
    <w:p>
      <w:pPr>
        <w:pStyle w:val="Style20"/>
        <w:keepNext w:val="0"/>
        <w:keepLines w:val="0"/>
        <w:widowControl w:val="0"/>
        <w:shd w:val="clear" w:color="auto" w:fill="auto"/>
        <w:bidi w:val="0"/>
        <w:spacing w:before="0" w:after="4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：原系深圳市星海激光成型技术有限公司向池浩铭承租，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日深圳市星海激光成型技术有限公司将其承 租的部分物业转租给本公司。</w:t>
      </w:r>
    </w:p>
    <w:p>
      <w:pPr>
        <w:pStyle w:val="Style20"/>
        <w:keepNext w:val="0"/>
        <w:keepLines w:val="0"/>
        <w:widowControl w:val="0"/>
        <w:shd w:val="clear" w:color="auto" w:fill="auto"/>
        <w:bidi w:val="0"/>
        <w:spacing w:before="0" w:after="40" w:line="312" w:lineRule="exact"/>
        <w:ind w:left="0" w:right="0"/>
        <w:jc w:val="both"/>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日，本公司与天眼智通（香港）有限公司（以下简称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天眼智通香港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）签署了《关于合资经营深圳市 天眼智通科技有限公司之合资合同》，本公司认缴出资人民币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万元，占深圳市天眼智通科技有限公司注册资本的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日已支付人民币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20"/>
        <w:keepNext w:val="0"/>
        <w:keepLines w:val="0"/>
        <w:widowControl w:val="0"/>
        <w:shd w:val="clear" w:color="auto" w:fill="auto"/>
        <w:tabs>
          <w:tab w:pos="886" w:val="left"/>
        </w:tabs>
        <w:bidi w:val="0"/>
        <w:spacing w:before="0" w:after="40" w:line="317" w:lineRule="exact"/>
        <w:ind w:left="0" w:right="0"/>
        <w:jc w:val="both"/>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公司与珠海复旦创新研究院于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日签署了《共建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珠海复旦创新研究院医药标识物联网创新技术 联合实验室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的合作协议》。为落实公司在智慧医疗、工业互联网创新应用领域的战略布局，实现公司在药品行业的医用数 据采集技术的性能和创新性应用不断提升。公司签署本协议所涉及的总投入为人民币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已投入人民币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0"/>
        <w:keepNext w:val="0"/>
        <w:keepLines w:val="0"/>
        <w:widowControl w:val="0"/>
        <w:shd w:val="clear" w:color="auto" w:fill="auto"/>
        <w:tabs>
          <w:tab w:pos="886" w:val="left"/>
        </w:tabs>
        <w:bidi w:val="0"/>
        <w:spacing w:before="0" w:after="40" w:line="314" w:lineRule="exact"/>
        <w:ind w:left="0" w:right="0"/>
        <w:jc w:val="both"/>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日召开第三届董事会第三十四次会议审议通过了《关于公司拟参与南山区联合竞买及合作建设 科技园北区</w:t>
      </w:r>
      <w:r>
        <w:rPr>
          <w:rFonts w:ascii="Times New Roman" w:eastAsia="Times New Roman" w:hAnsi="Times New Roman" w:cs="Times New Roman"/>
          <w:color w:val="000000"/>
          <w:spacing w:val="0"/>
          <w:w w:val="100"/>
          <w:position w:val="0"/>
          <w:sz w:val="18"/>
          <w:szCs w:val="18"/>
        </w:rPr>
        <w:t>T401-0112</w:t>
      </w:r>
      <w:r>
        <w:rPr>
          <w:color w:val="000000"/>
          <w:spacing w:val="0"/>
          <w:w w:val="100"/>
          <w:position w:val="0"/>
        </w:rPr>
        <w:t>地块的议案》，同意公司使用自有资金与其他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家企业组成联合体共同参与位于南山区科技园北区 </w:t>
      </w:r>
      <w:r>
        <w:rPr>
          <w:rFonts w:ascii="Times New Roman" w:eastAsia="Times New Roman" w:hAnsi="Times New Roman" w:cs="Times New Roman"/>
          <w:color w:val="000000"/>
          <w:spacing w:val="0"/>
          <w:w w:val="100"/>
          <w:position w:val="0"/>
          <w:sz w:val="18"/>
          <w:szCs w:val="18"/>
        </w:rPr>
        <w:t>T401-0112</w:t>
      </w:r>
      <w:r>
        <w:rPr>
          <w:color w:val="000000"/>
          <w:spacing w:val="0"/>
          <w:w w:val="100"/>
          <w:position w:val="0"/>
        </w:rPr>
        <w:t>地块（以下简称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目标地块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）国有建设用地使用权的挂牌出让竞买并在该地块上共同合作建设开发。联合竞拍方 按照法定程序于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日通过深圳市土地房产交易中心公开挂牌交易，以人民币</w:t>
      </w:r>
      <w:r>
        <w:rPr>
          <w:rFonts w:ascii="Times New Roman" w:eastAsia="Times New Roman" w:hAnsi="Times New Roman" w:cs="Times New Roman"/>
          <w:color w:val="000000"/>
          <w:spacing w:val="0"/>
          <w:w w:val="100"/>
          <w:position w:val="0"/>
          <w:sz w:val="18"/>
          <w:szCs w:val="18"/>
        </w:rPr>
        <w:t>146,000,000.00</w:t>
      </w:r>
      <w:r>
        <w:rPr>
          <w:color w:val="000000"/>
          <w:spacing w:val="0"/>
          <w:w w:val="100"/>
          <w:position w:val="0"/>
        </w:rPr>
        <w:t>元（人民币壹亿肆仟 陆佰万元整）竞得目标地块的土地使用权，并于当日签署了《成交确认书》，公司所占土地使用权份额为</w:t>
      </w:r>
      <w:r>
        <w:rPr>
          <w:rFonts w:ascii="Times New Roman" w:eastAsia="Times New Roman" w:hAnsi="Times New Roman" w:cs="Times New Roman"/>
          <w:color w:val="000000"/>
          <w:spacing w:val="0"/>
          <w:w w:val="100"/>
          <w:position w:val="0"/>
          <w:sz w:val="18"/>
          <w:szCs w:val="18"/>
        </w:rPr>
        <w:t>22.2352253%</w:t>
      </w:r>
      <w:r>
        <w:rPr>
          <w:color w:val="000000"/>
          <w:spacing w:val="0"/>
          <w:w w:val="100"/>
          <w:position w:val="0"/>
        </w:rPr>
        <w:t>。</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各方已于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日签订《土地使用权出让合同书》，本公司已经按照合同约定支付</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的土地购置款。截止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日，该事项尚在有序进行中。</w:t>
      </w:r>
    </w:p>
    <w:p>
      <w:pPr>
        <w:pStyle w:val="Style20"/>
        <w:keepNext w:val="0"/>
        <w:keepLines w:val="0"/>
        <w:widowControl w:val="0"/>
        <w:shd w:val="clear" w:color="auto" w:fill="auto"/>
        <w:tabs>
          <w:tab w:pos="806" w:val="left"/>
        </w:tabs>
        <w:bidi w:val="0"/>
        <w:spacing w:before="0" w:after="380" w:line="314" w:lineRule="exact"/>
        <w:ind w:left="0" w:right="0"/>
        <w:jc w:val="both"/>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除存在上述承诺事项外，截止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日，本公司无其他应披露未披露的重大承诺事项。</w:t>
      </w:r>
    </w:p>
    <w:p>
      <w:pPr>
        <w:pStyle w:val="Style30"/>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98"/>
      <w:bookmarkEnd w:id="1799"/>
      <w:bookmarkEnd w:id="1800"/>
    </w:p>
    <w:p>
      <w:pPr>
        <w:pStyle w:val="Style59"/>
        <w:keepNext/>
        <w:keepLines/>
        <w:widowControl w:val="0"/>
        <w:shd w:val="clear" w:color="auto" w:fill="auto"/>
        <w:bidi w:val="0"/>
        <w:spacing w:before="0" w:after="260" w:line="240" w:lineRule="auto"/>
        <w:ind w:left="0" w:right="0" w:firstLine="0"/>
        <w:jc w:val="both"/>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01"/>
      <w:bookmarkEnd w:id="1802"/>
      <w:bookmarkEnd w:id="1803"/>
    </w:p>
    <w:p>
      <w:pPr>
        <w:pStyle w:val="Style2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日，本公司无其他应披露未披露的重要或有事项。</w:t>
      </w:r>
    </w:p>
    <w:p>
      <w:pPr>
        <w:pStyle w:val="Style24"/>
        <w:keepNext/>
        <w:keepLines/>
        <w:widowControl w:val="0"/>
        <w:shd w:val="clear" w:color="auto" w:fill="auto"/>
        <w:bidi w:val="0"/>
        <w:spacing w:before="0" w:after="380" w:line="240" w:lineRule="auto"/>
        <w:ind w:left="0" w:right="0" w:firstLine="0"/>
        <w:jc w:val="both"/>
      </w:pPr>
      <w:bookmarkStart w:id="1804" w:name="bookmark1804"/>
      <w:bookmarkStart w:id="1805" w:name="bookmark1805"/>
      <w:bookmarkStart w:id="1806" w:name="bookmark1806"/>
      <w:r>
        <w:rPr>
          <w:color w:val="000000"/>
          <w:spacing w:val="0"/>
          <w:w w:val="100"/>
          <w:position w:val="0"/>
        </w:rPr>
        <w:t>十四、资产负债表日后事项</w:t>
      </w:r>
      <w:bookmarkEnd w:id="1804"/>
      <w:bookmarkEnd w:id="1805"/>
      <w:bookmarkEnd w:id="1806"/>
    </w:p>
    <w:p>
      <w:pPr>
        <w:pStyle w:val="Style30"/>
        <w:keepNext/>
        <w:keepLines/>
        <w:widowControl w:val="0"/>
        <w:shd w:val="clear" w:color="auto" w:fill="auto"/>
        <w:bidi w:val="0"/>
        <w:spacing w:before="0" w:after="260" w:line="240" w:lineRule="auto"/>
        <w:ind w:left="0" w:right="0" w:firstLine="0"/>
        <w:jc w:val="both"/>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07"/>
      <w:bookmarkEnd w:id="1808"/>
      <w:bookmarkEnd w:id="1809"/>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日第四届董事会第四次会议决议，本公司拟以截止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331,047,670</w:t>
      </w:r>
      <w:r>
        <w:rPr>
          <w:color w:val="000000"/>
          <w:spacing w:val="0"/>
          <w:w w:val="100"/>
          <w:position w:val="0"/>
        </w:rPr>
        <w:t>股扣减回 购专户</w:t>
      </w:r>
      <w:r>
        <w:rPr>
          <w:rFonts w:ascii="Times New Roman" w:eastAsia="Times New Roman" w:hAnsi="Times New Roman" w:cs="Times New Roman"/>
          <w:color w:val="000000"/>
          <w:spacing w:val="0"/>
          <w:w w:val="100"/>
          <w:position w:val="0"/>
          <w:sz w:val="18"/>
          <w:szCs w:val="18"/>
        </w:rPr>
        <w:t>969,100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330,078,570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元（含税），合计派发现 金股利</w:t>
      </w:r>
      <w:r>
        <w:rPr>
          <w:rFonts w:ascii="Times New Roman" w:eastAsia="Times New Roman" w:hAnsi="Times New Roman" w:cs="Times New Roman"/>
          <w:color w:val="000000"/>
          <w:spacing w:val="0"/>
          <w:w w:val="100"/>
          <w:position w:val="0"/>
          <w:sz w:val="18"/>
          <w:szCs w:val="18"/>
        </w:rPr>
        <w:t>16,503,928.50</w:t>
      </w:r>
      <w:r>
        <w:rPr>
          <w:color w:val="000000"/>
          <w:spacing w:val="0"/>
          <w:w w:val="100"/>
          <w:position w:val="0"/>
        </w:rPr>
        <w:t>元（含税）。该预案尚需提交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除存在上述资产负债表日后事项外，截至本财务报告批准报出日止，本公司无其他应披露未披露的重大资产负债表日后 事项。</w:t>
      </w:r>
    </w:p>
    <w:p>
      <w:pPr>
        <w:pStyle w:val="Style24"/>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r>
        <w:rPr>
          <w:color w:val="000000"/>
          <w:spacing w:val="0"/>
          <w:w w:val="100"/>
          <w:position w:val="0"/>
        </w:rPr>
        <w:t>十五、其他重要事项</w:t>
      </w:r>
      <w:bookmarkEnd w:id="1810"/>
      <w:bookmarkEnd w:id="1811"/>
      <w:bookmarkEnd w:id="1812"/>
    </w:p>
    <w:p>
      <w:pPr>
        <w:pStyle w:val="Style30"/>
        <w:keepNext/>
        <w:keepLines/>
        <w:widowControl w:val="0"/>
        <w:shd w:val="clear" w:color="auto" w:fill="auto"/>
        <w:bidi w:val="0"/>
        <w:spacing w:before="0" w:after="26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、重要股东股权质押情况</w:t>
      </w:r>
      <w:bookmarkEnd w:id="1813"/>
      <w:bookmarkEnd w:id="1814"/>
      <w:bookmarkEnd w:id="1815"/>
    </w:p>
    <w:p>
      <w:pPr>
        <w:pStyle w:val="Style20"/>
        <w:keepNext w:val="0"/>
        <w:keepLines w:val="0"/>
        <w:widowControl w:val="0"/>
        <w:shd w:val="clear" w:color="auto" w:fill="auto"/>
        <w:bidi w:val="0"/>
        <w:spacing w:before="0" w:after="26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本公司之股东香港优博讯科技控股集团有限公司持有本公司无限售流通股</w:t>
      </w:r>
      <w:r>
        <w:rPr>
          <w:rFonts w:ascii="Times New Roman" w:eastAsia="Times New Roman" w:hAnsi="Times New Roman" w:cs="Times New Roman"/>
          <w:color w:val="000000"/>
          <w:spacing w:val="0"/>
          <w:w w:val="100"/>
          <w:position w:val="0"/>
          <w:sz w:val="18"/>
          <w:szCs w:val="18"/>
        </w:rPr>
        <w:t>140,049,000</w:t>
      </w:r>
      <w:r>
        <w:rPr>
          <w:color w:val="000000"/>
          <w:spacing w:val="0"/>
          <w:w w:val="100"/>
          <w:position w:val="0"/>
        </w:rPr>
        <w:t>股，占 本公司总股本的</w:t>
      </w:r>
      <w:r>
        <w:rPr>
          <w:rFonts w:ascii="Times New Roman" w:eastAsia="Times New Roman" w:hAnsi="Times New Roman" w:cs="Times New Roman"/>
          <w:color w:val="000000"/>
          <w:spacing w:val="0"/>
          <w:w w:val="100"/>
          <w:position w:val="0"/>
          <w:sz w:val="18"/>
          <w:szCs w:val="18"/>
        </w:rPr>
        <w:t>42.30%</w:t>
      </w:r>
      <w:r>
        <w:rPr>
          <w:color w:val="000000"/>
          <w:spacing w:val="0"/>
          <w:w w:val="100"/>
          <w:position w:val="0"/>
        </w:rPr>
        <w:t>，香港优博讯科技控股集团有限公司共质押其持有的本公司股份</w:t>
      </w:r>
      <w:r>
        <w:rPr>
          <w:rFonts w:ascii="Times New Roman" w:eastAsia="Times New Roman" w:hAnsi="Times New Roman" w:cs="Times New Roman"/>
          <w:color w:val="000000"/>
          <w:spacing w:val="0"/>
          <w:w w:val="100"/>
          <w:position w:val="0"/>
          <w:sz w:val="18"/>
          <w:szCs w:val="18"/>
        </w:rPr>
        <w:t>32,000,000</w:t>
      </w:r>
      <w:r>
        <w:rPr>
          <w:color w:val="000000"/>
          <w:spacing w:val="0"/>
          <w:w w:val="100"/>
          <w:position w:val="0"/>
        </w:rPr>
        <w:t>股，占本公司总股本的</w:t>
      </w:r>
      <w:r>
        <w:br w:type="page"/>
      </w:r>
    </w:p>
    <w:p>
      <w:pPr>
        <w:pStyle w:val="Style6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9.67%</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380" w:line="312"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日，香港优博讯科技控股集团有限公司解除质押其持有的本公司股份</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股，新增质押其持有的 本公司股份</w:t>
      </w:r>
      <w:r>
        <w:rPr>
          <w:rFonts w:ascii="Times New Roman" w:eastAsia="Times New Roman" w:hAnsi="Times New Roman" w:cs="Times New Roman"/>
          <w:color w:val="000000"/>
          <w:spacing w:val="0"/>
          <w:w w:val="100"/>
          <w:position w:val="0"/>
          <w:sz w:val="18"/>
          <w:szCs w:val="18"/>
        </w:rPr>
        <w:t>6,700,000</w:t>
      </w:r>
      <w:r>
        <w:rPr>
          <w:color w:val="000000"/>
          <w:spacing w:val="0"/>
          <w:w w:val="100"/>
          <w:position w:val="0"/>
        </w:rPr>
        <w:t>股，累计共质押</w:t>
      </w:r>
      <w:r>
        <w:rPr>
          <w:rFonts w:ascii="Times New Roman" w:eastAsia="Times New Roman" w:hAnsi="Times New Roman" w:cs="Times New Roman"/>
          <w:color w:val="000000"/>
          <w:spacing w:val="0"/>
          <w:w w:val="100"/>
          <w:position w:val="0"/>
          <w:sz w:val="18"/>
          <w:szCs w:val="18"/>
        </w:rPr>
        <w:t>28,700,000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8.67%</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color w:val="000000"/>
          <w:spacing w:val="0"/>
          <w:w w:val="100"/>
          <w:position w:val="0"/>
        </w:rPr>
        <w:t>十六、母公司财务报表主要项目注释</w:t>
      </w:r>
      <w:bookmarkEnd w:id="1816"/>
      <w:bookmarkEnd w:id="1817"/>
      <w:bookmarkEnd w:id="1818"/>
    </w:p>
    <w:p>
      <w:pPr>
        <w:pStyle w:val="Style30"/>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9"/>
      <w:bookmarkEnd w:id="1820"/>
      <w:bookmarkEnd w:id="1821"/>
    </w:p>
    <w:p>
      <w:pPr>
        <w:pStyle w:val="Style59"/>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22"/>
      <w:bookmarkEnd w:id="1823"/>
      <w:bookmarkEnd w:id="182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348,568,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15,601,4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332,966,8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307,270,6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15,642,42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262,526,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15,601,4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245,837,9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15,642,42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86,042,20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61,432,735.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348,568,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15,601,4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332,966,8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314,668,0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23,039,84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w:t>
      </w:r>
    </w:p>
    <w:p>
      <w:pPr>
        <w:widowControl w:val="0"/>
        <w:spacing w:after="13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248,945,857.78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8,677,886.97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1,872,139.26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1,728,686.80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262,526,148.15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15,601,464.08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按组合计提坏账准备：按合并范围内关联方内部往来</w:t>
      </w:r>
    </w:p>
    <w:p>
      <w:pPr>
        <w:pStyle w:val="Style20"/>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86,042,206.14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86,042,206.14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按组合计提坏账准备：按账龄组合</w:t>
      </w:r>
    </w:p>
    <w:p>
      <w:pPr>
        <w:widowControl w:val="0"/>
        <w:spacing w:after="79" w:line="1" w:lineRule="exact"/>
      </w:pPr>
    </w:p>
    <w:tbl>
      <w:tblPr>
        <w:tblOverlap w:val="never"/>
        <w:jc w:val="center"/>
        <w:tblLayout w:type="fixed"/>
      </w:tblPr>
      <w:tblGrid>
        <w:gridCol w:w="2530"/>
        <w:gridCol w:w="2410"/>
        <w:gridCol w:w="2410"/>
        <w:gridCol w:w="2280"/>
      </w:tblGrid>
      <w:tr>
        <w:trPr>
          <w:trHeight w:val="355" w:hRule="exact"/>
        </w:trPr>
        <w:tc>
          <w:tcPr>
            <w:vMerge w:val="restart"/>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D4D4D4"/>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248,945,857.78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12,447,292.89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8,677,886.97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694,230.96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1,872,139.26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374,427.85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1,728,686.80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864,343.40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402,041.82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321,633.46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899,535.52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899,535.52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262,526,148.15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15,601,464.08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5.94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334,988,063.92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8,677,886.97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1,872,139.26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3,030,264.14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1,728,686.80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402,041.82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899,535.52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348,568,354.29</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5"/>
      <w:bookmarkEnd w:id="1826"/>
      <w:bookmarkEnd w:id="182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sectPr>
          <w:footnotePr>
            <w:pos w:val="pageBottom"/>
            <w:numFmt w:val="decimal"/>
            <w:numRestart w:val="continuous"/>
          </w:footnotePr>
          <w:pgSz w:w="11900" w:h="16840"/>
          <w:pgMar w:top="1337" w:right="1068" w:bottom="1477" w:left="1049"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7,147,117.28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15,642,428.70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1,446,465.67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1,487,430.29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15,601,464.08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23,039,845.98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1,446,465.67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8,634,547.57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15,601,464.08</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28"/>
      <w:bookmarkEnd w:id="1829"/>
      <w:bookmarkEnd w:id="183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8,634,547.57</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32"/>
      <w:bookmarkEnd w:id="1833"/>
      <w:bookmarkEnd w:id="183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61,555,369.90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3,077,768.50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25,791,336.08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15,072,432.00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11,871,960.00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593,598.00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166,391,097.98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47.74%</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both"/>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6"/>
      <w:bookmarkEnd w:id="1837"/>
      <w:bookmarkEnd w:id="183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30,926,967.07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86,515,674.54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120,926,967.07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146,515,674.54</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839"/>
      <w:bookmarkEnd w:id="1840"/>
      <w:bookmarkEnd w:id="1841"/>
    </w:p>
    <w:p>
      <w:pPr>
        <w:pStyle w:val="Style75"/>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1</w:t>
      </w:r>
      <w:bookmarkEnd w:id="1844"/>
      <w:r>
        <w:rPr>
          <w:color w:val="000000"/>
          <w:spacing w:val="0"/>
          <w:w w:val="100"/>
          <w:position w:val="0"/>
        </w:rPr>
        <w:t>）应收股利分类</w:t>
      </w:r>
      <w:bookmarkEnd w:id="1842"/>
      <w:bookmarkEnd w:id="1843"/>
      <w:bookmarkEnd w:id="184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6"/>
      <w:bookmarkEnd w:id="1847"/>
      <w:bookmarkEnd w:id="1848"/>
    </w:p>
    <w:p>
      <w:pPr>
        <w:pStyle w:val="Style75"/>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49"/>
      <w:bookmarkEnd w:id="1850"/>
      <w:bookmarkEnd w:id="185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24,292,550.32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76,758,606.14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288,545.48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1,608,369.62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2,370,050.00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1,552,960.69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1,635,747.83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408,563.02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6,099,391.08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3,790,136.56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337,541.55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31,830,139.45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87,898,445.10</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2</w:t>
      </w:r>
      <w:bookmarkEnd w:id="1854"/>
      <w:r>
        <w:rPr>
          <w:color w:val="000000"/>
          <w:spacing w:val="0"/>
          <w:w w:val="100"/>
          <w:position w:val="0"/>
        </w:rPr>
        <w:t>）坏账准备计提情况</w:t>
      </w:r>
      <w:bookmarkEnd w:id="1852"/>
      <w:bookmarkEnd w:id="1853"/>
      <w:bookmarkEnd w:id="185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1,382,770.56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1,382,770.56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479,598.18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479,598.18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903,172.38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903,172.38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29,768,728.04</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680,952.53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758,763.14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621,695.74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363,929.78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82,980.96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174,785.00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31,830,139.45</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3</w:t>
      </w:r>
      <w:bookmarkEnd w:id="1858"/>
      <w:r>
        <w:rPr>
          <w:color w:val="000000"/>
          <w:spacing w:val="0"/>
          <w:w w:val="100"/>
          <w:position w:val="0"/>
        </w:rPr>
        <w:t>）本期计提、收回或转回的坏账准备情况</w:t>
      </w:r>
      <w:bookmarkEnd w:id="1856"/>
      <w:bookmarkEnd w:id="1857"/>
      <w:bookmarkEnd w:id="185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1,382,770.56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479,598.18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903,172.38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1,382,770.56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479,598.18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903,172.38</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4</w:t>
      </w:r>
      <w:bookmarkEnd w:id="1862"/>
      <w:r>
        <w:rPr>
          <w:color w:val="000000"/>
          <w:spacing w:val="0"/>
          <w:w w:val="100"/>
          <w:position w:val="0"/>
        </w:rPr>
        <w:t>）按欠款方归集的期末余额前五名的其他应收款情况</w:t>
      </w:r>
      <w:bookmarkEnd w:id="1860"/>
      <w:bookmarkEnd w:id="1861"/>
      <w:bookmarkEnd w:id="186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12,822,500.13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3,718,223.30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3,590,552.34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1,263,298.06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23,394,573.83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3</w:t>
      </w:r>
      <w:bookmarkEnd w:id="1866"/>
      <w:r>
        <w:rPr>
          <w:color w:val="000000"/>
          <w:spacing w:val="0"/>
          <w:w w:val="100"/>
          <w:position w:val="0"/>
        </w:rPr>
        <w:t>、长期股权投资</w:t>
      </w:r>
      <w:bookmarkEnd w:id="1864"/>
      <w:bookmarkEnd w:id="1865"/>
      <w:bookmarkEnd w:id="1867"/>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997,475,673.71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78,220,743.83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919,254,929.88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997,475,673.71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78,220,743.83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919,254,929.88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69,434,807.34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67,416,319.24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69,602,497.39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67,584,009.29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1,066,910,481.05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80,239,231.93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986,671,249.12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1,067,078,171.10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80,239,231.93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986,838,939.17</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8"/>
      <w:bookmarkEnd w:id="1869"/>
      <w:bookmarkEnd w:id="18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深圳正达资讯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深圳江南正鼎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优博讯软件公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香港优博讯公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1,691,875.14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1,691,875.14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武汉优博讯软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39,730,584.38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39,730,584.38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78,220,743.83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马来西亚优博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919,254,929.8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919,254,929.88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78,220,743.83</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71"/>
      <w:bookmarkEnd w:id="1872"/>
      <w:bookmarkEnd w:id="18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确认的投 资损益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上海芝柯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23,477,84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22,191,03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中世顺科 技（北京）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43,314,42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2,969,737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44,159,16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深圳市天 眼智通科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珠海复博 物联网科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791,733.5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杭州清科 优博讯投 资管理合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1,957,309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67,416,31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1,957,309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67,416,31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、营业收入和营业成本</w:t>
      </w:r>
      <w:bookmarkEnd w:id="1874"/>
      <w:bookmarkEnd w:id="1875"/>
      <w:bookmarkEnd w:id="18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960,167,671.44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826,091,101.08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750,342,709.03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634,959,180.92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774,196.01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961,183,682.52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827,045,539.65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751,143,503.37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635,733,376.93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835"/>
        <w:gridCol w:w="3120"/>
        <w:gridCol w:w="27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652,360,900.02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652,360,900.02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119,957,444.52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119,957,444.52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112,477,784.45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112,477,784.45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76,387,553.53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76,387,553.53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961,183,682.52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961,183,682.52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本公司在履行了合同中的履约义务，即在客户取得相关商品或服务控制权时，按照分摊至该项履约义务的交易价格确认收入。</w:t>
      </w:r>
    </w:p>
    <w:p>
      <w:pPr>
        <w:pStyle w:val="Style30"/>
        <w:keepNext/>
        <w:keepLines/>
        <w:widowControl w:val="0"/>
        <w:shd w:val="clear" w:color="auto" w:fill="auto"/>
        <w:bidi w:val="0"/>
        <w:spacing w:before="0" w:after="400" w:line="240" w:lineRule="auto"/>
        <w:ind w:left="0" w:right="0" w:firstLine="0"/>
        <w:jc w:val="both"/>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、投资收益</w:t>
      </w:r>
      <w:bookmarkEnd w:id="1878"/>
      <w:bookmarkEnd w:id="1879"/>
      <w:bookmarkEnd w:id="188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95,841,680.00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4,652,267.77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98,017,728.64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94,652,267.77</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4" w:name="bookmark1884"/>
      <w:r>
        <w:rPr>
          <w:color w:val="000000"/>
          <w:spacing w:val="0"/>
          <w:w w:val="100"/>
          <w:position w:val="0"/>
        </w:rPr>
        <w:t>十七、补充资料</w:t>
      </w:r>
      <w:bookmarkEnd w:id="1882"/>
      <w:bookmarkEnd w:id="1883"/>
      <w:bookmarkEnd w:id="1884"/>
    </w:p>
    <w:p>
      <w:pPr>
        <w:pStyle w:val="Style30"/>
        <w:keepNext/>
        <w:keepLines/>
        <w:widowControl w:val="0"/>
        <w:shd w:val="clear" w:color="auto" w:fill="auto"/>
        <w:bidi w:val="0"/>
        <w:spacing w:before="0" w:after="340" w:line="240" w:lineRule="auto"/>
        <w:ind w:left="0" w:right="0" w:firstLine="0"/>
        <w:jc w:val="left"/>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5"/>
      <w:bookmarkEnd w:id="1886"/>
      <w:bookmarkEnd w:id="1887"/>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685"/>
        <w:gridCol w:w="2554"/>
        <w:gridCol w:w="234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8,767,515.16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-2,783,135.53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218,738.69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-4,379,834.07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548,428.08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425,730.72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1,950,430.70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both"/>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8"/>
      <w:bookmarkEnd w:id="1889"/>
      <w:bookmarkEnd w:id="1890"/>
    </w:p>
    <w:tbl>
      <w:tblPr>
        <w:tblOverlap w:val="never"/>
        <w:jc w:val="center"/>
        <w:tblLayout w:type="fixed"/>
      </w:tblPr>
      <w:tblGrid>
        <w:gridCol w:w="3835"/>
        <w:gridCol w:w="1915"/>
        <w:gridCol w:w="1915"/>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扣除非经常性损益后归属于公司普通股股东的 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sectPr>
      <w:footnotePr>
        <w:pos w:val="pageBottom"/>
        <w:numFmt w:val="decimal"/>
        <w:numRestart w:val="continuous"/>
      </w:footnotePr>
      <w:pgSz w:w="11900" w:h="16840"/>
      <w:pgMar w:top="1265" w:right="1070" w:bottom="1650" w:left="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7">
    <w:name w:val="Picture caption_"/>
    <w:basedOn w:val="DefaultParagraphFont"/>
    <w:link w:val="Style36"/>
    <w:rPr>
      <w:rFonts w:ascii="SimHei" w:eastAsia="SimHei" w:hAnsi="SimHei" w:cs="SimHei"/>
      <w:b w:val="0"/>
      <w:bCs w:val="0"/>
      <w:i w:val="0"/>
      <w:iCs w:val="0"/>
      <w:smallCaps w:val="0"/>
      <w:strike w:val="0"/>
      <w:color w:val="999897"/>
      <w:sz w:val="11"/>
      <w:szCs w:val="11"/>
      <w:u w:val="none"/>
      <w:shd w:val="clear" w:color="auto" w:fill="auto"/>
    </w:rPr>
  </w:style>
  <w:style w:type="character" w:customStyle="1" w:styleId="CharStyle60">
    <w:name w:val="Heading #4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4">
    <w:name w:val="Body text (5)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Body text (6)_"/>
    <w:basedOn w:val="DefaultParagraphFont"/>
    <w:link w:val="Style73"/>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Heading #5_"/>
    <w:basedOn w:val="DefaultParagraphFont"/>
    <w:link w:val="Style7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00"/>
    </w:pPr>
    <w:rPr>
      <w:rFonts w:ascii="SimSun" w:eastAsia="SimSun" w:hAnsi="SimSun" w:cs="SimSun"/>
      <w:b/>
      <w:bCs/>
      <w:i w:val="0"/>
      <w:iCs w:val="0"/>
      <w:smallCaps w:val="0"/>
      <w:strike w:val="0"/>
      <w:sz w:val="22"/>
      <w:szCs w:val="22"/>
      <w:u w:val="none"/>
      <w:shd w:val="clear" w:color="auto" w:fill="auto"/>
    </w:rPr>
  </w:style>
  <w:style w:type="paragraph" w:styleId="Style20">
    <w:name w:val="Body text"/>
    <w:basedOn w:val="Normal"/>
    <w:link w:val="CharStyle21"/>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3"/>
    <w:basedOn w:val="Normal"/>
    <w:link w:val="CharStyle31"/>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Picture caption"/>
    <w:basedOn w:val="Normal"/>
    <w:link w:val="CharStyle37"/>
    <w:pPr>
      <w:widowControl w:val="0"/>
      <w:shd w:val="clear" w:color="auto" w:fill="auto"/>
    </w:pPr>
    <w:rPr>
      <w:rFonts w:ascii="SimHei" w:eastAsia="SimHei" w:hAnsi="SimHei" w:cs="SimHei"/>
      <w:b w:val="0"/>
      <w:bCs w:val="0"/>
      <w:i w:val="0"/>
      <w:iCs w:val="0"/>
      <w:smallCaps w:val="0"/>
      <w:strike w:val="0"/>
      <w:color w:val="999897"/>
      <w:sz w:val="11"/>
      <w:szCs w:val="11"/>
      <w:u w:val="none"/>
      <w:shd w:val="clear" w:color="auto" w:fill="auto"/>
    </w:rPr>
  </w:style>
  <w:style w:type="paragraph" w:customStyle="1" w:styleId="Style59">
    <w:name w:val="Heading #4"/>
    <w:basedOn w:val="Normal"/>
    <w:link w:val="CharStyle60"/>
    <w:pPr>
      <w:widowControl w:val="0"/>
      <w:shd w:val="clear" w:color="auto" w:fill="auto"/>
      <w:spacing w:after="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3">
    <w:name w:val="Body text (5)"/>
    <w:basedOn w:val="Normal"/>
    <w:link w:val="CharStyle64"/>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Body text (6)"/>
    <w:basedOn w:val="Normal"/>
    <w:link w:val="CharStyle74"/>
    <w:pPr>
      <w:widowControl w:val="0"/>
      <w:shd w:val="clear" w:color="auto" w:fill="auto"/>
      <w:spacing w:after="380"/>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Heading #5"/>
    <w:basedOn w:val="Normal"/>
    <w:link w:val="CharStyle76"/>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深圳市优博讯科技股份有限公司2021年年度报告全文</dc:title>
  <dc:subject/>
  <dc:creator>深圳市优博讯科技股份有限公司</dc:creator>
  <cp:keywords/>
</cp:coreProperties>
</file>