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shunuia</w:t>
      </w:r>
      <w:r>
        <w:rPr>
          <w:spacing w:val="0"/>
          <w:w w:val="100"/>
          <w:position w:val="0"/>
          <w:vertAlign w:val="superscript"/>
        </w:rPr>
        <w:t>1</w:t>
      </w:r>
    </w:p>
    <w:p>
      <w:pPr>
        <w:pStyle w:val="Style4"/>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宣亚国际营销科技（北京）股份有限公司</w:t>
      </w:r>
    </w:p>
    <w:p>
      <w:pPr>
        <w:pStyle w:val="Style6"/>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rPr>
        <w:t>年年度报告</w:t>
      </w:r>
    </w:p>
    <w:p>
      <w:pPr>
        <w:pStyle w:val="Style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550" w:right="1107" w:bottom="2550"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sz w:val="32"/>
          <w:szCs w:val="32"/>
        </w:rPr>
        <w:t>年</w:t>
      </w:r>
      <w:r>
        <w:rPr>
          <w:color w:val="000000"/>
          <w:spacing w:val="0"/>
          <w:w w:val="100"/>
          <w:position w:val="0"/>
        </w:rPr>
        <w:t>04</w:t>
      </w:r>
      <w:r>
        <w:rPr>
          <w:rFonts w:ascii="SimSun" w:eastAsia="SimSun" w:hAnsi="SimSun" w:cs="SimSun"/>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公司负责人邬涛、主管会计工作负责人宾卫及会计机构负责人（会计主管人 员）张靖声明：保证本年度报告中财务报告的真实、准确、完整。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本报告所涉及的经营业绩的预计等前瞻性陈述均属于公司计划性事项，存 在一定的不确定性，不构成公司对投资者的实质性承诺，敬请投资者注意投资 风险。公司年度报告中如有涉及未来计划、规划等预测性陈述，均不构成公司 对投资者及相关人士的承诺，投资者及相关人士均应当对此保持足够的风险认 识，并且应当理解计划、预测与承诺之间的差异。公司目前不存在影响公司正 常经营的重大风险。公司日常经营中可能面临的风险因素详见“第三节管理层 讨论与分析”之“十一、公司未来发展的展望”中“（三）可能面对的风险”。 敬请广大投资者关注，并注意投资风险。</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公司计划不派发现金红利，不送红股，不以资本公积金转增股本。</w:t>
      </w:r>
    </w:p>
    <w:p>
      <w:pPr>
        <w:pStyle w:val="Style4"/>
        <w:keepNext w:val="0"/>
        <w:keepLines w:val="0"/>
        <w:widowControl w:val="0"/>
        <w:shd w:val="clear" w:color="auto" w:fill="auto"/>
        <w:bidi w:val="0"/>
        <w:spacing w:before="0" w:after="156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6"/>
            <w:szCs w:val="16"/>
          </w:rPr>
          <w:t>第一节重要提示、目录和释义</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2</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10" w:tooltip="Current Document">
        <w:r>
          <w:rPr>
            <w:color w:val="000000"/>
            <w:spacing w:val="0"/>
            <w:w w:val="100"/>
            <w:position w:val="0"/>
            <w:sz w:val="16"/>
            <w:szCs w:val="16"/>
          </w:rPr>
          <w:t>第二节公司简介和主要财务指标</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7</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3" w:tooltip="Current Document">
        <w:r>
          <w:rPr>
            <w:color w:val="000000"/>
            <w:spacing w:val="0"/>
            <w:w w:val="100"/>
            <w:position w:val="0"/>
            <w:sz w:val="16"/>
            <w:szCs w:val="16"/>
          </w:rPr>
          <w:t>第三节管理层讨论与分析</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11</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248" w:tooltip="Current Document">
        <w:r>
          <w:rPr>
            <w:color w:val="000000"/>
            <w:spacing w:val="0"/>
            <w:w w:val="100"/>
            <w:position w:val="0"/>
            <w:sz w:val="16"/>
            <w:szCs w:val="16"/>
          </w:rPr>
          <w:t>第四节公司治理</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35</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05" w:tooltip="Current Document">
        <w:r>
          <w:rPr>
            <w:color w:val="000000"/>
            <w:spacing w:val="0"/>
            <w:w w:val="100"/>
            <w:position w:val="0"/>
            <w:sz w:val="16"/>
            <w:szCs w:val="16"/>
          </w:rPr>
          <w:t>第五节环境和社会责任</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57</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23" w:tooltip="Current Document">
        <w:r>
          <w:rPr>
            <w:color w:val="000000"/>
            <w:spacing w:val="0"/>
            <w:w w:val="100"/>
            <w:position w:val="0"/>
            <w:sz w:val="16"/>
            <w:szCs w:val="16"/>
          </w:rPr>
          <w:t>第六节重要事项</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59</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71" w:tooltip="Current Document">
        <w:r>
          <w:rPr>
            <w:color w:val="000000"/>
            <w:spacing w:val="0"/>
            <w:w w:val="100"/>
            <w:position w:val="0"/>
            <w:sz w:val="16"/>
            <w:szCs w:val="16"/>
          </w:rPr>
          <w:t>第七节股份变动及股东情况</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76</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35" w:tooltip="Current Document">
        <w:r>
          <w:rPr>
            <w:color w:val="000000"/>
            <w:spacing w:val="0"/>
            <w:w w:val="100"/>
            <w:position w:val="0"/>
            <w:sz w:val="16"/>
            <w:szCs w:val="16"/>
          </w:rPr>
          <w:t>第八节优先股相关情况</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83</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39" w:tooltip="Current Document">
        <w:r>
          <w:rPr>
            <w:color w:val="000000"/>
            <w:spacing w:val="0"/>
            <w:w w:val="100"/>
            <w:position w:val="0"/>
            <w:sz w:val="16"/>
            <w:szCs w:val="16"/>
          </w:rPr>
          <w:t>第九节债券相关情况</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84</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643" w:tooltip="Current Document">
        <w:r>
          <w:rPr>
            <w:color w:val="000000"/>
            <w:spacing w:val="0"/>
            <w:w w:val="100"/>
            <w:position w:val="0"/>
            <w:sz w:val="16"/>
            <w:szCs w:val="16"/>
          </w:rPr>
          <w:t>第十节财务报告</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85</w:t>
        </w:r>
      </w:hyperlink>
      <w:r>
        <w:fldChar w:fldCharType="end"/>
      </w:r>
    </w:p>
    <w:p>
      <w:pPr>
        <w:pStyle w:val="Style6"/>
        <w:keepNext w:val="0"/>
        <w:keepLines w:val="0"/>
        <w:widowControl w:val="0"/>
        <w:shd w:val="clear" w:color="auto" w:fill="auto"/>
        <w:bidi w:val="0"/>
        <w:spacing w:before="640" w:line="240" w:lineRule="auto"/>
        <w:ind w:left="0" w:right="0" w:firstLine="0"/>
        <w:jc w:val="center"/>
      </w:pPr>
      <w:r>
        <w:rPr>
          <w:color w:val="000000"/>
          <w:spacing w:val="0"/>
          <w:w w:val="100"/>
          <w:position w:val="0"/>
        </w:rPr>
        <w:t>备查文件目录</w:t>
      </w:r>
    </w:p>
    <w:p>
      <w:pPr>
        <w:pStyle w:val="Style19"/>
        <w:keepNext w:val="0"/>
        <w:keepLines w:val="0"/>
        <w:widowControl w:val="0"/>
        <w:shd w:val="clear" w:color="auto" w:fill="auto"/>
        <w:tabs>
          <w:tab w:pos="531" w:val="left"/>
        </w:tabs>
        <w:bidi w:val="0"/>
        <w:spacing w:before="0" w:after="16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9"/>
        <w:keepNext w:val="0"/>
        <w:keepLines w:val="0"/>
        <w:widowControl w:val="0"/>
        <w:shd w:val="clear" w:color="auto" w:fill="auto"/>
        <w:tabs>
          <w:tab w:pos="531" w:val="left"/>
        </w:tabs>
        <w:bidi w:val="0"/>
        <w:spacing w:before="0" w:after="16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9"/>
        <w:keepNext w:val="0"/>
        <w:keepLines w:val="0"/>
        <w:widowControl w:val="0"/>
        <w:shd w:val="clear" w:color="auto" w:fill="auto"/>
        <w:tabs>
          <w:tab w:pos="531" w:val="left"/>
        </w:tabs>
        <w:bidi w:val="0"/>
        <w:spacing w:before="0" w:after="16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报告期内在巨潮资讯网上公开披露过的所有公司文件的正本及公告的原稿；</w:t>
      </w:r>
    </w:p>
    <w:p>
      <w:pPr>
        <w:pStyle w:val="Style19"/>
        <w:keepNext w:val="0"/>
        <w:keepLines w:val="0"/>
        <w:widowControl w:val="0"/>
        <w:shd w:val="clear" w:color="auto" w:fill="auto"/>
        <w:tabs>
          <w:tab w:pos="531" w:val="left"/>
        </w:tabs>
        <w:bidi w:val="0"/>
        <w:spacing w:before="0" w:after="16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经公司法定代表人签名的</w:t>
      </w:r>
      <w:r>
        <w:rPr>
          <w:color w:val="000000"/>
          <w:spacing w:val="0"/>
          <w:w w:val="100"/>
          <w:position w:val="0"/>
          <w:sz w:val="16"/>
          <w:szCs w:val="16"/>
        </w:rPr>
        <w:t>2021</w:t>
      </w:r>
      <w:r>
        <w:rPr>
          <w:color w:val="000000"/>
          <w:spacing w:val="0"/>
          <w:w w:val="100"/>
          <w:position w:val="0"/>
        </w:rPr>
        <w:t>年年度报告文本原件；</w:t>
      </w:r>
    </w:p>
    <w:p>
      <w:pPr>
        <w:pStyle w:val="Style19"/>
        <w:keepNext w:val="0"/>
        <w:keepLines w:val="0"/>
        <w:widowControl w:val="0"/>
        <w:shd w:val="clear" w:color="auto" w:fill="auto"/>
        <w:tabs>
          <w:tab w:pos="531" w:val="left"/>
        </w:tabs>
        <w:bidi w:val="0"/>
        <w:spacing w:before="0" w:after="16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五）</w:t>
        <w:tab/>
        <w:t>其他相关资料。</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以上备查文件的备置地点：公司证券部。</w:t>
      </w:r>
      <w:r>
        <w:br w:type="page"/>
      </w:r>
    </w:p>
    <w:p>
      <w:pPr>
        <w:pStyle w:val="Style6"/>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2131"/>
        <w:gridCol w:w="566"/>
        <w:gridCol w:w="709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公司、本公司、宣亚国际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宣亚国际营销科技（北京）股份有限公司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北京宣亚国际投资有限公司，系公司的控股股东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北京橙色动力咨询中心（有限合伙），系报告期内公司持股</w:t>
            </w:r>
            <w:r>
              <w:rPr>
                <w:color w:val="000000"/>
                <w:spacing w:val="0"/>
                <w:w w:val="100"/>
                <w:position w:val="0"/>
                <w:sz w:val="16"/>
                <w:szCs w:val="16"/>
              </w:rPr>
              <w:t>5%</w:t>
            </w:r>
            <w:r>
              <w:rPr>
                <w:color w:val="000000"/>
                <w:spacing w:val="0"/>
                <w:w w:val="100"/>
                <w:position w:val="0"/>
              </w:rPr>
              <w:t>以上股东</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伟岸仲合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三亚伟岸仲合信息咨询中心（有限合伙）（曾用名：南平伟岸仲合信息咨询中心（有限合伙））， 系公司特定股东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金凤银凰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北京金凤银凰咨询中心（有限合伙），系公司特定股东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北京巨浪智慧科技有限公司（曾用名：北京巨浪引擎科技有限公司），系公司全资子公司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宣亚美国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SHUNYA INTERNATIONAL INC.</w:t>
            </w:r>
            <w:r>
              <w:rPr>
                <w:color w:val="000000"/>
                <w:spacing w:val="0"/>
                <w:w w:val="100"/>
                <w:position w:val="0"/>
                <w:sz w:val="16"/>
                <w:szCs w:val="16"/>
              </w:rPr>
              <w:t>（</w:t>
            </w:r>
            <w:r>
              <w:rPr>
                <w:color w:val="000000"/>
                <w:spacing w:val="0"/>
                <w:w w:val="100"/>
                <w:position w:val="0"/>
              </w:rPr>
              <w:t>译为宣亚国际有限公司），系公司于美国设立的全资子公司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天津星言云汇网络科技有限公司，系公司全资子公司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橙色未来科技（北京）有限公司（曾用名：云目未来科技（北京）有限公司），系公司控股 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金色区块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北京金色区块网络科技有限公司，系公司控股子公司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威维体育</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北京威维体育有限公司，系公司参股公司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链极科技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链极智能科技（上海）有限公司，系公司参股公司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周同科技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北京周同科技有限公司，系公司参股公司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爱点互动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北京爱点互动科技有限公司，系公司参股公司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群创天杰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北京群创天杰科技发展有限责任公司，系公司参股公司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北京易美特商贸有限公司，系公司参股公司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哗嘭数字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哗嘭数字科技（杭州）有限公司，系公司参股公司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Sunshine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Sunshine Partners Group Limited，</w:t>
            </w:r>
            <w:r>
              <w:rPr>
                <w:color w:val="000000"/>
                <w:spacing w:val="0"/>
                <w:w w:val="100"/>
                <w:position w:val="0"/>
              </w:rPr>
              <w:t>系宣亚美国参股公司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MUHO</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MUHO LIMITED</w:t>
            </w:r>
            <w:r>
              <w:rPr>
                <w:color w:val="000000"/>
                <w:spacing w:val="0"/>
                <w:w w:val="100"/>
                <w:position w:val="0"/>
              </w:rPr>
              <w:t>，系宣亚美国参股公司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RMDS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RMDS Lab Inc.</w:t>
            </w:r>
            <w:r>
              <w:rPr>
                <w:color w:val="000000"/>
                <w:spacing w:val="0"/>
                <w:w w:val="100"/>
                <w:position w:val="0"/>
                <w:sz w:val="16"/>
                <w:szCs w:val="16"/>
              </w:rPr>
              <w:t>（</w:t>
            </w:r>
            <w:r>
              <w:rPr>
                <w:color w:val="000000"/>
                <w:spacing w:val="0"/>
                <w:w w:val="100"/>
                <w:position w:val="0"/>
              </w:rPr>
              <w:t>译为</w:t>
            </w:r>
            <w:r>
              <w:rPr>
                <w:color w:val="000000"/>
                <w:spacing w:val="0"/>
                <w:w w:val="100"/>
                <w:position w:val="0"/>
                <w:sz w:val="16"/>
                <w:szCs w:val="16"/>
              </w:rPr>
              <w:t>RMDS</w:t>
            </w:r>
            <w:r>
              <w:rPr>
                <w:color w:val="000000"/>
                <w:spacing w:val="0"/>
                <w:w w:val="100"/>
                <w:position w:val="0"/>
              </w:rPr>
              <w:t>实验室股份有限公司），系宣亚美国参股公司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睿链通证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北京睿链通证网络科技有限公司，系巨浪科技参股公司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星智云创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星智云创网络科技（北京）有限公司，系巨浪科技参股公司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宣亚国际广州分公司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宣亚国际营销科技（北京）股份有限公司广州分公司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w:t>
            </w:r>
            <w:r>
              <w:rPr>
                <w:color w:val="000000"/>
                <w:spacing w:val="0"/>
                <w:w w:val="100"/>
                <w:position w:val="0"/>
                <w:sz w:val="16"/>
                <w:szCs w:val="16"/>
              </w:rPr>
              <w:t>(Artificial Intelligence)</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SaaS</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软件即服务</w:t>
            </w:r>
            <w:r>
              <w:rPr>
                <w:color w:val="000000"/>
                <w:spacing w:val="0"/>
                <w:w w:val="100"/>
                <w:position w:val="0"/>
                <w:sz w:val="16"/>
                <w:szCs w:val="16"/>
              </w:rPr>
              <w:t>（</w:t>
            </w:r>
            <w:r>
              <w:rPr>
                <w:color w:val="000000"/>
                <w:spacing w:val="0"/>
                <w:w w:val="100"/>
                <w:position w:val="0"/>
                <w:sz w:val="16"/>
                <w:szCs w:val="16"/>
              </w:rPr>
              <w:t>Software as a Service）</w:t>
            </w:r>
            <w:r>
              <w:rPr>
                <w:color w:val="000000"/>
                <w:spacing w:val="0"/>
                <w:w w:val="100"/>
                <w:position w:val="0"/>
              </w:rPr>
              <w:t>是一种通过</w:t>
            </w:r>
            <w:r>
              <w:rPr>
                <w:color w:val="000000"/>
                <w:spacing w:val="0"/>
                <w:w w:val="100"/>
                <w:position w:val="0"/>
                <w:sz w:val="16"/>
                <w:szCs w:val="16"/>
              </w:rPr>
              <w:t>Internet</w:t>
            </w:r>
            <w:r>
              <w:rPr>
                <w:color w:val="000000"/>
                <w:spacing w:val="0"/>
                <w:w w:val="100"/>
                <w:position w:val="0"/>
              </w:rPr>
              <w:t>提供软件的模式，用户不用 再购买软件，而改用向提供商租用基于</w:t>
            </w:r>
            <w:r>
              <w:rPr>
                <w:color w:val="000000"/>
                <w:spacing w:val="0"/>
                <w:w w:val="100"/>
                <w:position w:val="0"/>
                <w:sz w:val="16"/>
                <w:szCs w:val="16"/>
              </w:rPr>
              <w:t>Web</w:t>
            </w:r>
            <w:r>
              <w:rPr>
                <w:color w:val="000000"/>
                <w:spacing w:val="0"/>
                <w:w w:val="100"/>
                <w:position w:val="0"/>
              </w:rPr>
              <w:t>的软件，来管理企业经营活动，且无需对软件 进行维护</w:t>
            </w:r>
          </w:p>
        </w:tc>
      </w:tr>
    </w:tbl>
    <w:p>
      <w:pPr>
        <w:spacing w:lineRule="exact" w:line="1"/>
        <w:rPr>
          <w:sz w:val="2"/>
          <w:szCs w:val="2"/>
        </w:rPr>
      </w:pPr>
      <w:r>
        <w:br w:type="page"/>
      </w:r>
    </w:p>
    <w:tbl>
      <w:tblPr>
        <w:tblOverlap w:val="never"/>
        <w:jc w:val="center"/>
        <w:tblLayout w:type="fixed"/>
      </w:tblPr>
      <w:tblGrid>
        <w:gridCol w:w="2131"/>
        <w:gridCol w:w="566"/>
        <w:gridCol w:w="709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效果广告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以促进销售为直接目的，广告主根据可衡量的广告效果进行付费的一种广告类别</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巨浪技术平台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公司自主研发的全场景认知管理数字化技术平台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立信所、公司会计师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中德证券、保荐机构、保荐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ectPr>
          <w:footnotePr>
            <w:pos w:val="pageBottom"/>
            <w:numFmt w:val="decimal"/>
            <w:numRestart w:val="continuous"/>
          </w:footnotePr>
          <w:pgSz w:w="11900" w:h="16840"/>
          <w:pgMar w:top="1441" w:right="1049" w:bottom="1700" w:left="1054" w:header="0" w:footer="3" w:gutter="0"/>
          <w:cols w:space="720"/>
          <w:noEndnote/>
          <w:rtlGutter w:val="0"/>
          <w:docGrid w:linePitch="360"/>
        </w:sectPr>
      </w:pPr>
    </w:p>
    <w:p>
      <w:pPr>
        <w:pStyle w:val="Style12"/>
        <w:keepNext/>
        <w:keepLines/>
        <w:widowControl w:val="0"/>
        <w:shd w:val="clear" w:color="auto" w:fill="auto"/>
        <w:bidi w:val="0"/>
        <w:spacing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3125"/>
        <w:gridCol w:w="64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098" w:val="left"/>
                <w:tab w:pos="4258" w:val="left"/>
              </w:tabs>
              <w:bidi w:val="0"/>
              <w:spacing w:before="0" w:after="0" w:line="240" w:lineRule="auto"/>
              <w:ind w:left="0" w:right="0" w:firstLine="0"/>
              <w:jc w:val="left"/>
            </w:pPr>
            <w:r>
              <w:rPr>
                <w:color w:val="000000"/>
                <w:spacing w:val="0"/>
                <w:w w:val="100"/>
                <w:position w:val="0"/>
              </w:rPr>
              <w:t>宣亚国际</w:t>
              <w:tab/>
              <w:t>股票代码</w:t>
              <w:tab/>
            </w:r>
            <w:r>
              <w:rPr>
                <w:color w:val="000000"/>
                <w:spacing w:val="0"/>
                <w:w w:val="100"/>
                <w:position w:val="0"/>
                <w:sz w:val="16"/>
                <w:szCs w:val="16"/>
              </w:rPr>
              <w:t>300612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Shunya International Martech (Beijing) Co., 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Shunya International</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北京市朝阳区八里庄东里</w:t>
            </w:r>
            <w:r>
              <w:rPr>
                <w:color w:val="000000"/>
                <w:spacing w:val="0"/>
                <w:w w:val="100"/>
                <w:position w:val="0"/>
                <w:sz w:val="16"/>
                <w:szCs w:val="16"/>
              </w:rPr>
              <w:t>1</w:t>
            </w:r>
            <w:r>
              <w:rPr>
                <w:color w:val="000000"/>
                <w:spacing w:val="0"/>
                <w:w w:val="100"/>
                <w:position w:val="0"/>
              </w:rPr>
              <w:t>号</w:t>
            </w:r>
            <w:r>
              <w:rPr>
                <w:color w:val="000000"/>
                <w:spacing w:val="0"/>
                <w:w w:val="100"/>
                <w:position w:val="0"/>
                <w:sz w:val="16"/>
                <w:szCs w:val="16"/>
              </w:rPr>
              <w:t>CN02-B</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100025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北京市朝阳区八里庄东里</w:t>
            </w:r>
            <w:r>
              <w:rPr>
                <w:color w:val="000000"/>
                <w:spacing w:val="0"/>
                <w:w w:val="100"/>
                <w:position w:val="0"/>
                <w:sz w:val="16"/>
                <w:szCs w:val="16"/>
              </w:rPr>
              <w:t>1</w:t>
            </w:r>
            <w:r>
              <w:rPr>
                <w:color w:val="000000"/>
                <w:spacing w:val="0"/>
                <w:w w:val="100"/>
                <w:position w:val="0"/>
              </w:rPr>
              <w:t>号</w:t>
            </w:r>
            <w:r>
              <w:rPr>
                <w:color w:val="000000"/>
                <w:spacing w:val="0"/>
                <w:w w:val="100"/>
                <w:position w:val="0"/>
                <w:sz w:val="16"/>
                <w:szCs w:val="16"/>
              </w:rPr>
              <w:t>CN02-B</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"https://www.shunyagroup.com" </w:instrText>
            </w:r>
            <w:r>
              <w:fldChar w:fldCharType="separate"/>
            </w:r>
            <w:r>
              <w:rPr>
                <w:color w:val="000000"/>
                <w:spacing w:val="0"/>
                <w:w w:val="100"/>
                <w:position w:val="0"/>
                <w:sz w:val="16"/>
                <w:szCs w:val="16"/>
              </w:rPr>
              <w:t>https://www.shunyagroup.com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"mailto:stock@shunyagroup.com" </w:instrText>
            </w:r>
            <w:r>
              <w:fldChar w:fldCharType="separate"/>
            </w:r>
            <w:r>
              <w:rPr>
                <w:color w:val="000000"/>
                <w:spacing w:val="0"/>
                <w:w w:val="100"/>
                <w:position w:val="0"/>
                <w:sz w:val="16"/>
                <w:szCs w:val="16"/>
              </w:rPr>
              <w:t>stock@shunyagroup.com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25"/>
        <w:gridCol w:w="3259"/>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北京市朝阳区八里庄东里</w:t>
            </w:r>
            <w:r>
              <w:rPr>
                <w:color w:val="000000"/>
                <w:spacing w:val="0"/>
                <w:w w:val="100"/>
                <w:position w:val="0"/>
                <w:sz w:val="16"/>
                <w:szCs w:val="16"/>
              </w:rPr>
              <w:t>1</w:t>
            </w:r>
            <w:r>
              <w:rPr>
                <w:color w:val="000000"/>
                <w:spacing w:val="0"/>
                <w:w w:val="100"/>
                <w:position w:val="0"/>
              </w:rPr>
              <w:t>号</w:t>
            </w:r>
            <w:r>
              <w:rPr>
                <w:color w:val="000000"/>
                <w:spacing w:val="0"/>
                <w:w w:val="100"/>
                <w:position w:val="0"/>
                <w:sz w:val="16"/>
                <w:szCs w:val="16"/>
              </w:rPr>
              <w:t>CN02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北京市朝阳区八里庄东里</w:t>
            </w:r>
            <w:r>
              <w:rPr>
                <w:color w:val="000000"/>
                <w:spacing w:val="0"/>
                <w:w w:val="100"/>
                <w:position w:val="0"/>
                <w:sz w:val="16"/>
                <w:szCs w:val="16"/>
              </w:rPr>
              <w:t>1</w:t>
            </w:r>
            <w:r>
              <w:rPr>
                <w:color w:val="000000"/>
                <w:spacing w:val="0"/>
                <w:w w:val="100"/>
                <w:position w:val="0"/>
              </w:rPr>
              <w:t>号</w:t>
            </w:r>
            <w:r>
              <w:rPr>
                <w:color w:val="000000"/>
                <w:spacing w:val="0"/>
                <w:w w:val="100"/>
                <w:position w:val="0"/>
                <w:sz w:val="16"/>
                <w:szCs w:val="16"/>
              </w:rPr>
              <w:t>CN02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010-85079688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010-85079688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010-85079555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010-85079555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"mailto:stock@shunyagroup.com" </w:instrText>
            </w:r>
            <w:r>
              <w:fldChar w:fldCharType="separate"/>
            </w:r>
            <w:r>
              <w:rPr>
                <w:color w:val="000000"/>
                <w:spacing w:val="0"/>
                <w:w w:val="100"/>
                <w:position w:val="0"/>
                <w:sz w:val="16"/>
                <w:szCs w:val="16"/>
              </w:rPr>
              <w:t>stock@shunyagroup.com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"mailto:stock@shunyagroup.com" </w:instrText>
            </w:r>
            <w:r>
              <w:fldChar w:fldCharType="separate"/>
            </w:r>
            <w:r>
              <w:rPr>
                <w:color w:val="000000"/>
                <w:spacing w:val="0"/>
                <w:w w:val="100"/>
                <w:position w:val="0"/>
                <w:sz w:val="16"/>
                <w:szCs w:val="16"/>
              </w:rPr>
              <w:t>stock@shunyagroup.com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125"/>
        <w:gridCol w:w="64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深圳证券交易所 </w:t>
            </w:r>
            <w:r>
              <w:fldChar w:fldCharType="begin"/>
            </w:r>
            <w:r>
              <w:rPr/>
              <w:instrText> HYPERLINK "http://www.szse.cn/" </w:instrText>
            </w:r>
            <w:r>
              <w:fldChar w:fldCharType="separate"/>
            </w:r>
            <w:r>
              <w:rPr>
                <w:color w:val="000000"/>
                <w:spacing w:val="0"/>
                <w:w w:val="100"/>
                <w:position w:val="0"/>
                <w:sz w:val="16"/>
                <w:szCs w:val="16"/>
              </w:rPr>
              <w:t>http://www.szse.cn/</w:t>
            </w:r>
            <w:r>
              <w:fldChar w:fldCharType="end"/>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《证券日报》《证券时报》《中国证券报》《上海证券报》及巨潮资讯网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（http://www. cninfo.com.cn）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125"/>
        <w:gridCol w:w="64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北京市朝阳区安定路</w:t>
            </w:r>
            <w:r>
              <w:rPr>
                <w:color w:val="000000"/>
                <w:spacing w:val="0"/>
                <w:w w:val="100"/>
                <w:position w:val="0"/>
                <w:sz w:val="16"/>
                <w:szCs w:val="16"/>
              </w:rPr>
              <w:t>5</w:t>
            </w:r>
            <w:r>
              <w:rPr>
                <w:color w:val="000000"/>
                <w:spacing w:val="0"/>
                <w:w w:val="100"/>
                <w:position w:val="0"/>
              </w:rPr>
              <w:t>号院</w:t>
            </w:r>
            <w:r>
              <w:rPr>
                <w:color w:val="000000"/>
                <w:spacing w:val="0"/>
                <w:w w:val="100"/>
                <w:position w:val="0"/>
                <w:sz w:val="16"/>
                <w:szCs w:val="16"/>
              </w:rPr>
              <w:t>7</w:t>
            </w:r>
            <w:r>
              <w:rPr>
                <w:color w:val="000000"/>
                <w:spacing w:val="0"/>
                <w:w w:val="100"/>
                <w:position w:val="0"/>
              </w:rPr>
              <w:t>号楼中海国际中心</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19</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赵斌、韩冰</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917,442,120.75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619,388,737.26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6"/>
                <w:szCs w:val="16"/>
              </w:rPr>
              <w:t>48.12%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354,228,722.98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9,785,443.57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-28,771,994.83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134.01%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10,349,912.85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9, 823, </w:t>
            </w:r>
            <w:r>
              <w:rPr>
                <w:color w:val="000000"/>
                <w:spacing w:val="0"/>
                <w:w w:val="100"/>
                <w:position w:val="0"/>
                <w:sz w:val="16"/>
                <w:szCs w:val="16"/>
              </w:rPr>
              <w:t xml:space="preserve">469.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-37,729,764.80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126.04%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9,330,361.36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-78,410,769.49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82,367,881.96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39,798,007.04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6"/>
                <w:szCs w:val="16"/>
              </w:rPr>
              <w:t>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2021</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801,309,787.75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854,021,345.69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6"/>
                <w:szCs w:val="16"/>
              </w:rPr>
              <w:t>-6.17%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610,335,399.88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297,568,813.72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288,518,632.51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412,950,177.20</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16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r>
        <w:br w:type="page"/>
      </w:r>
    </w:p>
    <w:p>
      <w:pPr>
        <w:pStyle w:val="Style25"/>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164,145,728.02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199,884,070.50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238,938,295.88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314,474,026.35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-6,225,908.19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2,550,992.90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-12,356,676.29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6"/>
                <w:szCs w:val="16"/>
              </w:rPr>
              <w:t>25,817,035.15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-6,106,531.52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2,664,580.30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-12,323,202.58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6"/>
                <w:szCs w:val="16"/>
              </w:rPr>
              <w:t xml:space="preserve">25, 588, </w:t>
            </w:r>
            <w:r>
              <w:rPr>
                <w:color w:val="000000"/>
                <w:spacing w:val="0"/>
                <w:w w:val="100"/>
                <w:position w:val="0"/>
                <w:sz w:val="16"/>
                <w:szCs w:val="16"/>
              </w:rPr>
              <w:t xml:space="preserve">623. </w:t>
            </w:r>
            <w:r>
              <w:rPr>
                <w:color w:val="000000"/>
                <w:spacing w:val="0"/>
                <w:w w:val="100"/>
                <w:position w:val="0"/>
                <w:sz w:val="16"/>
                <w:szCs w:val="16"/>
              </w:rPr>
              <w:t>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-48,476,514.56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-43,984,121.73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21,417,480.29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6"/>
                <w:szCs w:val="16"/>
              </w:rPr>
              <w:t>-7,367,613.49</w:t>
            </w:r>
          </w:p>
        </w:tc>
      </w:tr>
    </w:tbl>
    <w:p>
      <w:pPr>
        <w:pStyle w:val="Style1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9"/>
        <w:keepNext/>
        <w:keepLines/>
        <w:widowControl w:val="0"/>
        <w:shd w:val="clear" w:color="auto" w:fill="auto"/>
        <w:tabs>
          <w:tab w:pos="358" w:val="left"/>
        </w:tabs>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73" w:val="left"/>
        </w:tabs>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 xml:space="preserve">V </w:t>
      </w:r>
      <w:r>
        <w:rPr>
          <w:color w:val="000000"/>
          <w:spacing w:val="0"/>
          <w:w w:val="100"/>
          <w:position w:val="0"/>
        </w:rPr>
        <w:t>适用 □ 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277"/>
        <w:gridCol w:w="1416"/>
        <w:gridCol w:w="1277"/>
        <w:gridCol w:w="234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6"/>
                <w:szCs w:val="16"/>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1,118,031.37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14,974.60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-24,697.58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主要系宣亚国际广州分公司 固定资产处置损失及处置云 目未来（湖南）所致</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计入当期损益的政府补助（与公司正常经 营业务密切相关，符合国家政策规定、按 照一定标准定额或定量持续享受的政府 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13,726.02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2,546,619.18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1,022,599.39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360,174.33</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 投资成本小于取得投资时应享有被投资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1277"/>
        <w:gridCol w:w="1416"/>
        <w:gridCol w:w="1277"/>
        <w:gridCol w:w="234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6"/>
                <w:szCs w:val="16"/>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-640, 857.68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-1,373,937.38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-445.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主要系办公室提前退租等事 项的违约金、补缴税金及增值 税留底转出所致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137,404.90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10,919,891.15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-119,214.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1,184.74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654,706.43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339,427.36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665,145.93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2,375,856.99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-1,348.57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-38, 026.06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8,957,769.97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1,019,551.49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其他符合非经常性损益定义的损益项目为个税手续费返还及广州疫情社保减免</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4" w:bottom="1585"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before="54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5"/>
        <w:keepNext/>
        <w:keepLines/>
        <w:widowControl w:val="0"/>
        <w:shd w:val="clear" w:color="auto" w:fill="auto"/>
        <w:bidi w:val="0"/>
        <w:spacing w:before="0" w:after="28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bookmarkEnd w:id="55"/>
    </w:p>
    <w:p>
      <w:pPr>
        <w:pStyle w:val="Style1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公司作为新一代的营销技术运营商，坚持以客户需求为出发点，通过自主研发的“巨浪技术平台”所孵化的产品，为各 类政企客户提供数智营销、数字广告、数据技术等营销或运营服务。</w:t>
      </w:r>
    </w:p>
    <w:p>
      <w:pPr>
        <w:pStyle w:val="Style19"/>
        <w:keepNext w:val="0"/>
        <w:keepLines w:val="0"/>
        <w:widowControl w:val="0"/>
        <w:shd w:val="clear" w:color="auto" w:fill="auto"/>
        <w:tabs>
          <w:tab w:pos="765" w:val="left"/>
        </w:tabs>
        <w:bidi w:val="0"/>
        <w:spacing w:before="0" w:after="120" w:line="311" w:lineRule="exact"/>
        <w:ind w:left="0" w:right="0" w:firstLine="380"/>
        <w:jc w:val="both"/>
      </w:pPr>
      <w:bookmarkStart w:id="60" w:name="bookmark60"/>
      <w:r>
        <w:rPr>
          <w:color w:val="000000"/>
          <w:spacing w:val="0"/>
          <w:w w:val="100"/>
          <w:position w:val="0"/>
          <w:sz w:val="16"/>
          <w:szCs w:val="16"/>
        </w:rPr>
        <w:t>（</w:t>
      </w:r>
      <w:bookmarkEnd w:id="60"/>
      <w:r>
        <w:rPr>
          <w:color w:val="000000"/>
          <w:spacing w:val="0"/>
          <w:w w:val="100"/>
          <w:position w:val="0"/>
          <w:sz w:val="16"/>
          <w:szCs w:val="16"/>
        </w:rPr>
        <w:t>1）</w:t>
        <w:tab/>
      </w:r>
      <w:r>
        <w:rPr>
          <w:color w:val="000000"/>
          <w:spacing w:val="0"/>
          <w:w w:val="100"/>
          <w:position w:val="0"/>
        </w:rPr>
        <w:t>数字化转型助力企业提升品牌力、提高企业管理效力、增强企业社会责任感</w:t>
      </w:r>
    </w:p>
    <w:p>
      <w:pPr>
        <w:pStyle w:val="Style1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近年来，“新基建”的推进正助力我国数字经济的蓬勃发展，而其中的新技术也正不断驱动营销立体化、智慧化，不断 拉近品牌与用户之间的距离，助力品牌实现“人、货、场、内容”营销要素的精准匹配，全方位提升营销效率。一方面，品 牌营销的立体化主要体现在场景、触点及洞察等方面。品牌方通过</w:t>
      </w:r>
      <w:r>
        <w:rPr>
          <w:color w:val="000000"/>
          <w:spacing w:val="0"/>
          <w:w w:val="100"/>
          <w:position w:val="0"/>
          <w:sz w:val="16"/>
          <w:szCs w:val="16"/>
        </w:rPr>
        <w:t>5G</w:t>
      </w:r>
      <w:r>
        <w:rPr>
          <w:color w:val="000000"/>
          <w:spacing w:val="0"/>
          <w:w w:val="100"/>
          <w:position w:val="0"/>
        </w:rPr>
        <w:t>、大数据、物联网及云计算等新技术，实现不同时间、 不同场景的多维渠道中实时数据的采集、处理及分析，从而快速感知并相应客户需求的变化；另一方面，品牌营销的智慧化 主要体现在精准、决策、实时等方面。品牌方通过人工智能、边缘计算等新技术提高对识别、场景适配、触点时机等营销环 节的精准度，并实现内容智能投放，效果评估等智能决策，同时将营销策略的实时动态调整贯穿整个营销链条中，由此实现 营销效能的最大化。《国家“十四五”规划纲要》明确提出，充分发挥海量数据和丰富应用场景优势，促进数字技术与实体 经济深度融合，赋能传统产业转型升级，催生新产业新业态新模式，壮大经济发展新引擎。未来，随着新技术的日益成熟， 品牌营销的数字化程度也将愈发加深，新技术对于品牌自身和营销行业而言都将是新时代下突破现状的重要抓手。</w:t>
      </w:r>
    </w:p>
    <w:p>
      <w:pPr>
        <w:pStyle w:val="Style19"/>
        <w:keepNext w:val="0"/>
        <w:keepLines w:val="0"/>
        <w:widowControl w:val="0"/>
        <w:shd w:val="clear" w:color="auto" w:fill="auto"/>
        <w:tabs>
          <w:tab w:pos="765" w:val="left"/>
        </w:tabs>
        <w:bidi w:val="0"/>
        <w:spacing w:before="0" w:after="240" w:line="311" w:lineRule="exact"/>
        <w:ind w:left="0" w:right="0" w:firstLine="380"/>
        <w:jc w:val="both"/>
      </w:pPr>
      <w:bookmarkStart w:id="61" w:name="bookmark61"/>
      <w:r>
        <w:rPr>
          <w:color w:val="000000"/>
          <w:spacing w:val="0"/>
          <w:w w:val="100"/>
          <w:position w:val="0"/>
          <w:sz w:val="16"/>
          <w:szCs w:val="16"/>
        </w:rPr>
        <w:t>（</w:t>
      </w:r>
      <w:bookmarkEnd w:id="61"/>
      <w:r>
        <w:rPr>
          <w:color w:val="000000"/>
          <w:spacing w:val="0"/>
          <w:w w:val="100"/>
          <w:position w:val="0"/>
          <w:sz w:val="16"/>
          <w:szCs w:val="16"/>
        </w:rPr>
        <w:t>2）</w:t>
        <w:tab/>
      </w:r>
      <w:r>
        <w:rPr>
          <w:color w:val="000000"/>
          <w:spacing w:val="0"/>
          <w:w w:val="100"/>
          <w:position w:val="0"/>
        </w:rPr>
        <w:t>构建</w:t>
      </w:r>
      <w:r>
        <w:rPr>
          <w:color w:val="000000"/>
          <w:spacing w:val="0"/>
          <w:w w:val="100"/>
          <w:position w:val="0"/>
          <w:sz w:val="16"/>
          <w:szCs w:val="16"/>
        </w:rPr>
        <w:t>“AI+</w:t>
      </w:r>
      <w:r>
        <w:rPr>
          <w:color w:val="000000"/>
          <w:spacing w:val="0"/>
          <w:w w:val="100"/>
          <w:position w:val="0"/>
        </w:rPr>
        <w:t>业务+数据”驱动的技术平台+轻定制化</w:t>
      </w:r>
      <w:r>
        <w:rPr>
          <w:color w:val="000000"/>
          <w:spacing w:val="0"/>
          <w:w w:val="100"/>
          <w:position w:val="0"/>
          <w:sz w:val="16"/>
          <w:szCs w:val="16"/>
        </w:rPr>
        <w:t>SaaS</w:t>
      </w:r>
      <w:r>
        <w:rPr>
          <w:color w:val="000000"/>
          <w:spacing w:val="0"/>
          <w:w w:val="100"/>
          <w:position w:val="0"/>
        </w:rPr>
        <w:t>应用，为客户提供实时敏捷高效服务</w:t>
      </w:r>
    </w:p>
    <w:p>
      <w:pPr>
        <w:pStyle w:val="Style19"/>
        <w:keepNext w:val="0"/>
        <w:keepLines w:val="0"/>
        <w:widowControl w:val="0"/>
        <w:shd w:val="clear" w:color="auto" w:fill="auto"/>
        <w:bidi w:val="0"/>
        <w:spacing w:before="0" w:after="240" w:line="311" w:lineRule="exact"/>
        <w:ind w:left="0" w:right="0" w:firstLine="380"/>
        <w:jc w:val="both"/>
      </w:pPr>
      <w:r>
        <w:rPr>
          <w:color w:val="000000"/>
          <w:spacing w:val="0"/>
          <w:w w:val="100"/>
          <w:position w:val="0"/>
        </w:rPr>
        <w:t>面对客户多元化、精准化、差异化的服务需求，营销行业公司持续围绕客户对营销目标、营销策略、营销创意、用户画 像、营销效果</w:t>
      </w:r>
      <w:r>
        <w:rPr>
          <w:color w:val="000000"/>
          <w:spacing w:val="0"/>
          <w:w w:val="100"/>
          <w:position w:val="0"/>
          <w:sz w:val="16"/>
          <w:szCs w:val="16"/>
        </w:rPr>
        <w:t>RO</w:t>
      </w:r>
      <w:r>
        <w:rPr>
          <w:color w:val="000000"/>
          <w:spacing w:val="0"/>
          <w:w w:val="100"/>
          <w:position w:val="0"/>
          <w:sz w:val="16"/>
          <w:szCs w:val="16"/>
        </w:rPr>
        <w:t>I</w:t>
      </w:r>
      <w:r>
        <w:rPr>
          <w:color w:val="000000"/>
          <w:spacing w:val="0"/>
          <w:w w:val="100"/>
          <w:position w:val="0"/>
        </w:rPr>
        <w:t>的量化、方案优劣对比和投放数据、监控数据等方面需求进行探索。在此背景下，营销服务公司构建以</w:t>
      </w:r>
      <w:r>
        <w:rPr>
          <w:color w:val="000000"/>
          <w:spacing w:val="0"/>
          <w:w w:val="100"/>
          <w:position w:val="0"/>
          <w:sz w:val="16"/>
          <w:szCs w:val="16"/>
        </w:rPr>
        <w:t xml:space="preserve">“AI+ </w:t>
      </w:r>
      <w:r>
        <w:rPr>
          <w:color w:val="000000"/>
          <w:spacing w:val="0"/>
          <w:w w:val="100"/>
          <w:position w:val="0"/>
        </w:rPr>
        <w:t>业务+数据”驱动的技术平台是提高其核心竞争力的关键措施，通过技术平台可以实现描述服务内容、展现服务成果、积累 服务数据、存储数字资产等功能，既能减少沟通成本，提升协作效率，还可以让各条业务线通过技术平台随时调取公司资源， 快速响应客户的需求，提高服务质量。另外，产业互联网时代下营销服务</w:t>
      </w:r>
      <w:r>
        <w:rPr>
          <w:color w:val="000000"/>
          <w:spacing w:val="0"/>
          <w:w w:val="100"/>
          <w:position w:val="0"/>
          <w:sz w:val="16"/>
          <w:szCs w:val="16"/>
        </w:rPr>
        <w:t>SaaS</w:t>
      </w:r>
      <w:r>
        <w:rPr>
          <w:color w:val="000000"/>
          <w:spacing w:val="0"/>
          <w:w w:val="100"/>
          <w:position w:val="0"/>
        </w:rPr>
        <w:t xml:space="preserve">化是趋势，差异化、定制化是产品核心竞争力。 </w:t>
      </w:r>
      <w:r>
        <w:rPr>
          <w:color w:val="000000"/>
          <w:spacing w:val="0"/>
          <w:w w:val="100"/>
          <w:position w:val="0"/>
          <w:sz w:val="16"/>
          <w:szCs w:val="16"/>
        </w:rPr>
        <w:t>SaaS</w:t>
      </w:r>
      <w:r>
        <w:rPr>
          <w:color w:val="000000"/>
          <w:spacing w:val="0"/>
          <w:w w:val="100"/>
          <w:position w:val="0"/>
        </w:rPr>
        <w:t>在帮助企业进行数字化转型同时，很大程度上缓解企业在人力、财力上的压力，使其能够集中资金对核心业务进行有效 的运营。目前营销</w:t>
      </w:r>
      <w:r>
        <w:rPr>
          <w:color w:val="000000"/>
          <w:spacing w:val="0"/>
          <w:w w:val="100"/>
          <w:position w:val="0"/>
          <w:sz w:val="16"/>
          <w:szCs w:val="16"/>
        </w:rPr>
        <w:t>SaaS</w:t>
      </w:r>
      <w:r>
        <w:rPr>
          <w:color w:val="000000"/>
          <w:spacing w:val="0"/>
          <w:w w:val="100"/>
          <w:position w:val="0"/>
        </w:rPr>
        <w:t>化发展的主要驱动力来自于三个方面：</w:t>
      </w:r>
      <w:r>
        <w:rPr>
          <w:color w:val="000000"/>
          <w:spacing w:val="0"/>
          <w:w w:val="100"/>
          <w:position w:val="0"/>
          <w:sz w:val="16"/>
          <w:szCs w:val="16"/>
        </w:rPr>
        <w:t>（1）</w:t>
      </w:r>
      <w:r>
        <w:rPr>
          <w:color w:val="000000"/>
          <w:spacing w:val="0"/>
          <w:w w:val="100"/>
          <w:position w:val="0"/>
        </w:rPr>
        <w:t>营销数字化同时销售线上化，营销行为以及销售数据在 线上沉淀，为营销</w:t>
      </w:r>
      <w:r>
        <w:rPr>
          <w:color w:val="000000"/>
          <w:spacing w:val="0"/>
          <w:w w:val="100"/>
          <w:position w:val="0"/>
          <w:sz w:val="16"/>
          <w:szCs w:val="16"/>
        </w:rPr>
        <w:t>SaaS</w:t>
      </w:r>
      <w:r>
        <w:rPr>
          <w:color w:val="000000"/>
          <w:spacing w:val="0"/>
          <w:w w:val="100"/>
          <w:position w:val="0"/>
        </w:rPr>
        <w:t>积累数据资源。</w:t>
      </w:r>
      <w:r>
        <w:rPr>
          <w:color w:val="000000"/>
          <w:spacing w:val="0"/>
          <w:w w:val="100"/>
          <w:position w:val="0"/>
          <w:sz w:val="16"/>
          <w:szCs w:val="16"/>
        </w:rPr>
        <w:t>（2）</w:t>
      </w:r>
      <w:r>
        <w:rPr>
          <w:color w:val="000000"/>
          <w:spacing w:val="0"/>
          <w:w w:val="100"/>
          <w:position w:val="0"/>
        </w:rPr>
        <w:t>中小广告主对于营销服务的需求一直存在，对于专业服务的付费意愿也在增强， 有望拉动营销</w:t>
      </w:r>
      <w:r>
        <w:rPr>
          <w:color w:val="000000"/>
          <w:spacing w:val="0"/>
          <w:w w:val="100"/>
          <w:position w:val="0"/>
          <w:sz w:val="16"/>
          <w:szCs w:val="16"/>
        </w:rPr>
        <w:t>SaaS</w:t>
      </w:r>
      <w:r>
        <w:rPr>
          <w:color w:val="000000"/>
          <w:spacing w:val="0"/>
          <w:w w:val="100"/>
          <w:position w:val="0"/>
        </w:rPr>
        <w:t>化。</w:t>
      </w:r>
      <w:r>
        <w:rPr>
          <w:color w:val="000000"/>
          <w:spacing w:val="0"/>
          <w:w w:val="100"/>
          <w:position w:val="0"/>
          <w:sz w:val="16"/>
          <w:szCs w:val="16"/>
        </w:rPr>
        <w:t>（3）</w:t>
      </w:r>
      <w:r>
        <w:rPr>
          <w:color w:val="000000"/>
          <w:spacing w:val="0"/>
          <w:w w:val="100"/>
          <w:position w:val="0"/>
        </w:rPr>
        <w:t>互联网流量红利消失，从厂商自身发展角度来看，也在不断探索从</w:t>
      </w:r>
      <w:r>
        <w:rPr>
          <w:color w:val="000000"/>
          <w:spacing w:val="0"/>
          <w:w w:val="100"/>
          <w:position w:val="0"/>
          <w:sz w:val="16"/>
          <w:szCs w:val="16"/>
        </w:rPr>
        <w:t>TO C</w:t>
      </w:r>
      <w:r>
        <w:rPr>
          <w:color w:val="000000"/>
          <w:spacing w:val="0"/>
          <w:w w:val="100"/>
          <w:position w:val="0"/>
        </w:rPr>
        <w:t>到</w:t>
      </w:r>
      <w:r>
        <w:rPr>
          <w:color w:val="000000"/>
          <w:spacing w:val="0"/>
          <w:w w:val="100"/>
          <w:position w:val="0"/>
          <w:sz w:val="16"/>
          <w:szCs w:val="16"/>
        </w:rPr>
        <w:t>TO B</w:t>
      </w:r>
      <w:r>
        <w:rPr>
          <w:color w:val="000000"/>
          <w:spacing w:val="0"/>
          <w:w w:val="100"/>
          <w:position w:val="0"/>
        </w:rPr>
        <w:t>商业模式的切 换，有动力推出营销</w:t>
      </w:r>
      <w:r>
        <w:rPr>
          <w:color w:val="000000"/>
          <w:spacing w:val="0"/>
          <w:w w:val="100"/>
          <w:position w:val="0"/>
          <w:sz w:val="16"/>
          <w:szCs w:val="16"/>
        </w:rPr>
        <w:t>SaaS</w:t>
      </w:r>
      <w:r>
        <w:rPr>
          <w:color w:val="000000"/>
          <w:spacing w:val="0"/>
          <w:w w:val="100"/>
          <w:position w:val="0"/>
        </w:rPr>
        <w:t>产品。</w:t>
      </w:r>
    </w:p>
    <w:p>
      <w:pPr>
        <w:pStyle w:val="Style19"/>
        <w:keepNext w:val="0"/>
        <w:keepLines w:val="0"/>
        <w:widowControl w:val="0"/>
        <w:shd w:val="clear" w:color="auto" w:fill="auto"/>
        <w:tabs>
          <w:tab w:pos="765" w:val="left"/>
        </w:tabs>
        <w:bidi w:val="0"/>
        <w:spacing w:before="0" w:after="240" w:line="311" w:lineRule="exact"/>
        <w:ind w:left="0" w:right="0" w:firstLine="380"/>
        <w:jc w:val="both"/>
      </w:pPr>
      <w:bookmarkStart w:id="62" w:name="bookmark62"/>
      <w:r>
        <w:rPr>
          <w:color w:val="000000"/>
          <w:spacing w:val="0"/>
          <w:w w:val="100"/>
          <w:position w:val="0"/>
          <w:sz w:val="16"/>
          <w:szCs w:val="16"/>
        </w:rPr>
        <w:t>（</w:t>
      </w:r>
      <w:bookmarkEnd w:id="62"/>
      <w:r>
        <w:rPr>
          <w:color w:val="000000"/>
          <w:spacing w:val="0"/>
          <w:w w:val="100"/>
          <w:position w:val="0"/>
          <w:sz w:val="16"/>
          <w:szCs w:val="16"/>
        </w:rPr>
        <w:t>3）</w:t>
        <w:tab/>
      </w:r>
      <w:r>
        <w:rPr>
          <w:color w:val="000000"/>
          <w:spacing w:val="0"/>
          <w:w w:val="100"/>
          <w:position w:val="0"/>
        </w:rPr>
        <w:t>新兴技术驱动下，内容营销的方式越来越多样化，新营销场景下用户体验更加舒适、便捷</w:t>
      </w:r>
    </w:p>
    <w:p>
      <w:pPr>
        <w:pStyle w:val="Style19"/>
        <w:keepNext w:val="0"/>
        <w:keepLines w:val="0"/>
        <w:widowControl w:val="0"/>
        <w:shd w:val="clear" w:color="auto" w:fill="auto"/>
        <w:bidi w:val="0"/>
        <w:spacing w:before="0" w:after="240" w:line="311" w:lineRule="exact"/>
        <w:ind w:left="0" w:right="0" w:firstLine="380"/>
        <w:jc w:val="both"/>
      </w:pPr>
      <w:r>
        <w:rPr>
          <w:color w:val="000000"/>
          <w:spacing w:val="0"/>
          <w:w w:val="100"/>
          <w:position w:val="0"/>
        </w:rPr>
        <w:t>从图文、音频到视频和短视频，再到近年兴起的直播，内容营销的方式越来越多样化。同时，不同的内容营销方式的边 界正在不断融合和相互渗透，而优质的内容成为链接不同内容营销形式的基础。传统营销手段已无法满足品牌主对营销效果 的要求，短视频、直播等信息流互联网平台的出现深度改变了内容营销的行业格局，并正在逐步成为品牌营销的新增长点。 根据第</w:t>
      </w:r>
      <w:r>
        <w:rPr>
          <w:color w:val="000000"/>
          <w:spacing w:val="0"/>
          <w:w w:val="100"/>
          <w:position w:val="0"/>
          <w:sz w:val="16"/>
          <w:szCs w:val="16"/>
        </w:rPr>
        <w:t>49</w:t>
      </w:r>
      <w:r>
        <w:rPr>
          <w:color w:val="000000"/>
          <w:spacing w:val="0"/>
          <w:w w:val="100"/>
          <w:position w:val="0"/>
        </w:rPr>
        <w:t>次《中国互联网络发展状况》统计报告中的数据，截止到</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月，我国网络视频（含短视频）用户规模达</w:t>
      </w:r>
      <w:r>
        <w:rPr>
          <w:color w:val="000000"/>
          <w:spacing w:val="0"/>
          <w:w w:val="100"/>
          <w:position w:val="0"/>
          <w:sz w:val="16"/>
          <w:szCs w:val="16"/>
        </w:rPr>
        <w:t xml:space="preserve">9.75 </w:t>
      </w:r>
      <w:r>
        <w:rPr>
          <w:color w:val="000000"/>
          <w:spacing w:val="0"/>
          <w:w w:val="100"/>
          <w:position w:val="0"/>
        </w:rPr>
        <w:t>亿，较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月增长</w:t>
      </w:r>
      <w:r>
        <w:rPr>
          <w:color w:val="000000"/>
          <w:spacing w:val="0"/>
          <w:w w:val="100"/>
          <w:position w:val="0"/>
          <w:sz w:val="16"/>
          <w:szCs w:val="16"/>
        </w:rPr>
        <w:t>4,794</w:t>
      </w:r>
      <w:r>
        <w:rPr>
          <w:color w:val="000000"/>
          <w:spacing w:val="0"/>
          <w:w w:val="100"/>
          <w:position w:val="0"/>
        </w:rPr>
        <w:t>万，占网民整体的</w:t>
      </w:r>
      <w:r>
        <w:rPr>
          <w:color w:val="000000"/>
          <w:spacing w:val="0"/>
          <w:w w:val="100"/>
          <w:position w:val="0"/>
          <w:sz w:val="16"/>
          <w:szCs w:val="16"/>
        </w:rPr>
        <w:t>94.5%</w:t>
      </w:r>
      <w:r>
        <w:rPr>
          <w:color w:val="000000"/>
          <w:spacing w:val="0"/>
          <w:w w:val="100"/>
          <w:position w:val="0"/>
        </w:rPr>
        <w:t>。其中短视频用户规模为</w:t>
      </w:r>
      <w:r>
        <w:rPr>
          <w:color w:val="000000"/>
          <w:spacing w:val="0"/>
          <w:w w:val="100"/>
          <w:position w:val="0"/>
          <w:sz w:val="16"/>
          <w:szCs w:val="16"/>
        </w:rPr>
        <w:t>9.34</w:t>
      </w:r>
      <w:r>
        <w:rPr>
          <w:color w:val="000000"/>
          <w:spacing w:val="0"/>
          <w:w w:val="100"/>
          <w:position w:val="0"/>
        </w:rPr>
        <w:t>亿，较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月增长</w:t>
      </w:r>
      <w:r>
        <w:rPr>
          <w:color w:val="000000"/>
          <w:spacing w:val="0"/>
          <w:w w:val="100"/>
          <w:position w:val="0"/>
          <w:sz w:val="16"/>
          <w:szCs w:val="16"/>
        </w:rPr>
        <w:t>6, 080</w:t>
      </w:r>
      <w:r>
        <w:rPr>
          <w:color w:val="000000"/>
          <w:spacing w:val="0"/>
          <w:w w:val="100"/>
          <w:position w:val="0"/>
        </w:rPr>
        <w:t>万，占网民 整体的</w:t>
      </w:r>
      <w:r>
        <w:rPr>
          <w:color w:val="000000"/>
          <w:spacing w:val="0"/>
          <w:w w:val="100"/>
          <w:position w:val="0"/>
          <w:sz w:val="16"/>
          <w:szCs w:val="16"/>
        </w:rPr>
        <w:t>90.5%；</w:t>
      </w:r>
      <w:r>
        <w:rPr>
          <w:color w:val="000000"/>
          <w:spacing w:val="0"/>
          <w:w w:val="100"/>
          <w:position w:val="0"/>
        </w:rPr>
        <w:t>直播方面，我国网络直播用户规模达</w:t>
      </w:r>
      <w:r>
        <w:rPr>
          <w:color w:val="000000"/>
          <w:spacing w:val="0"/>
          <w:w w:val="100"/>
          <w:position w:val="0"/>
          <w:sz w:val="16"/>
          <w:szCs w:val="16"/>
        </w:rPr>
        <w:t>7.03</w:t>
      </w:r>
      <w:r>
        <w:rPr>
          <w:color w:val="000000"/>
          <w:spacing w:val="0"/>
          <w:w w:val="100"/>
          <w:position w:val="0"/>
        </w:rPr>
        <w:t>亿，较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月增长</w:t>
      </w:r>
      <w:r>
        <w:rPr>
          <w:color w:val="000000"/>
          <w:spacing w:val="0"/>
          <w:w w:val="100"/>
          <w:position w:val="0"/>
          <w:sz w:val="16"/>
          <w:szCs w:val="16"/>
        </w:rPr>
        <w:t>8, 652</w:t>
      </w:r>
      <w:r>
        <w:rPr>
          <w:color w:val="000000"/>
          <w:spacing w:val="0"/>
          <w:w w:val="100"/>
          <w:position w:val="0"/>
        </w:rPr>
        <w:t>万，占网民整体的</w:t>
      </w:r>
      <w:r>
        <w:rPr>
          <w:color w:val="000000"/>
          <w:spacing w:val="0"/>
          <w:w w:val="100"/>
          <w:position w:val="0"/>
          <w:sz w:val="16"/>
          <w:szCs w:val="16"/>
        </w:rPr>
        <w:t>68.2%</w:t>
      </w:r>
      <w:r>
        <w:rPr>
          <w:color w:val="000000"/>
          <w:spacing w:val="0"/>
          <w:w w:val="100"/>
          <w:position w:val="0"/>
        </w:rPr>
        <w:t>。其中，电商 直播用户规模为</w:t>
      </w:r>
      <w:r>
        <w:rPr>
          <w:color w:val="000000"/>
          <w:spacing w:val="0"/>
          <w:w w:val="100"/>
          <w:position w:val="0"/>
          <w:sz w:val="16"/>
          <w:szCs w:val="16"/>
        </w:rPr>
        <w:t>4.64</w:t>
      </w:r>
      <w:r>
        <w:rPr>
          <w:color w:val="000000"/>
          <w:spacing w:val="0"/>
          <w:w w:val="100"/>
          <w:position w:val="0"/>
        </w:rPr>
        <w:t>亿，较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月增长</w:t>
      </w:r>
      <w:r>
        <w:rPr>
          <w:color w:val="000000"/>
          <w:spacing w:val="0"/>
          <w:w w:val="100"/>
          <w:position w:val="0"/>
          <w:sz w:val="16"/>
          <w:szCs w:val="16"/>
        </w:rPr>
        <w:t>7,579</w:t>
      </w:r>
      <w:r>
        <w:rPr>
          <w:color w:val="000000"/>
          <w:spacing w:val="0"/>
          <w:w w:val="100"/>
          <w:position w:val="0"/>
        </w:rPr>
        <w:t>万，占网民整体的</w:t>
      </w:r>
      <w:r>
        <w:rPr>
          <w:color w:val="000000"/>
          <w:spacing w:val="0"/>
          <w:w w:val="100"/>
          <w:position w:val="0"/>
          <w:sz w:val="16"/>
          <w:szCs w:val="16"/>
        </w:rPr>
        <w:t>44.9%</w:t>
      </w:r>
      <w:r>
        <w:rPr>
          <w:color w:val="000000"/>
          <w:spacing w:val="0"/>
          <w:w w:val="100"/>
          <w:position w:val="0"/>
        </w:rPr>
        <w:t>。未来，随着短视频及直播内容对用户的渗透率持 续加深，以短视频、直播为主的信息流媒体将加速推动内容营销行业新一轮的变革。</w:t>
      </w:r>
    </w:p>
    <w:p>
      <w:pPr>
        <w:pStyle w:val="Style19"/>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 xml:space="preserve">品牌方为了在新环境中利用有限的流量资源实现最大程度的曝光度和转化率，使得营销场景的虚拟化进程在线下活动受 </w:t>
      </w:r>
      <w:r>
        <w:rPr>
          <w:color w:val="000000"/>
          <w:spacing w:val="0"/>
          <w:w w:val="100"/>
          <w:position w:val="0"/>
        </w:rPr>
        <w:t>到限制的情况下得到重点关注。如沉浸式直播间利用</w:t>
      </w:r>
      <w:r>
        <w:rPr>
          <w:color w:val="000000"/>
          <w:spacing w:val="0"/>
          <w:w w:val="100"/>
          <w:position w:val="0"/>
          <w:sz w:val="16"/>
          <w:szCs w:val="16"/>
        </w:rPr>
        <w:t>3D</w:t>
      </w:r>
      <w:r>
        <w:rPr>
          <w:color w:val="000000"/>
          <w:spacing w:val="0"/>
          <w:w w:val="100"/>
          <w:position w:val="0"/>
        </w:rPr>
        <w:t>建模、</w:t>
      </w:r>
      <w:r>
        <w:rPr>
          <w:color w:val="000000"/>
          <w:spacing w:val="0"/>
          <w:w w:val="100"/>
          <w:position w:val="0"/>
          <w:sz w:val="16"/>
          <w:szCs w:val="16"/>
        </w:rPr>
        <w:t>VR</w:t>
      </w:r>
      <w:r>
        <w:rPr>
          <w:color w:val="000000"/>
          <w:spacing w:val="0"/>
          <w:w w:val="100"/>
          <w:position w:val="0"/>
        </w:rPr>
        <w:t>、</w:t>
      </w:r>
      <w:r>
        <w:rPr>
          <w:color w:val="000000"/>
          <w:spacing w:val="0"/>
          <w:w w:val="100"/>
          <w:position w:val="0"/>
          <w:sz w:val="16"/>
          <w:szCs w:val="16"/>
        </w:rPr>
        <w:t>AR</w:t>
      </w:r>
      <w:r>
        <w:rPr>
          <w:color w:val="000000"/>
          <w:spacing w:val="0"/>
          <w:w w:val="100"/>
          <w:position w:val="0"/>
        </w:rPr>
        <w:t>等技术构建极具渲染力的虚拟场景，实时渲染、跟踪， 将产品与空间融合，打破时空限制的同时，以新颖、逼真的场景充分发挥营销创意，带给消费者感官冲击，带动消费。如今， 房地产业、餐饮业、家具业、服装业纷纷开始尝试虚拟营销场景，其对内容或服务的立体展示，以及对故事的描绘，将赋予 营销广告沉浸式的体验，让品牌更加充满故事感和价值感。科技发展日新月异，驱动着行业的发展变革，也极大的改变了人 们的生产生活方式，为人们带来更加舒适、便捷的生活体验。</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数字化为社会信息化奠定基础，其发展趋势是社会的全面数据化。公司顺应新兴技术革新、行业发展趋势，通过结合自 身全传播服务能力、技术平台研发优势及领先的应用场景定制化解决方案，与行业重点客户建立深度合作，致力于为国内政 企类客户提供数字化服务平台的建设、运维及数据服务，为合作伙伴构建高效政务商务服务模式，助力合作伙伴实现数字化、 智慧化转型升级。</w:t>
      </w:r>
    </w:p>
    <w:p>
      <w:pPr>
        <w:pStyle w:val="Style25"/>
        <w:keepNext/>
        <w:keepLines/>
        <w:widowControl w:val="0"/>
        <w:shd w:val="clear" w:color="auto" w:fill="auto"/>
        <w:bidi w:val="0"/>
        <w:spacing w:before="0" w:after="2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、报告期内公司从事的主要业务</w:t>
      </w:r>
      <w:bookmarkEnd w:id="63"/>
      <w:bookmarkEnd w:id="64"/>
      <w:bookmarkEnd w:id="66"/>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创业板行业信息披露》中的“互联网营销及数据服务相关业 务”的披露要求：</w:t>
      </w: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sz w:val="16"/>
          <w:szCs w:val="16"/>
        </w:rPr>
        <w:t>（1）</w:t>
      </w:r>
      <w:r>
        <w:rPr>
          <w:color w:val="000000"/>
          <w:spacing w:val="0"/>
          <w:w w:val="100"/>
          <w:position w:val="0"/>
        </w:rPr>
        <w:t>互联网营销收入整体情况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93"/>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互联网营销收入合计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622,133,091.44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67.81%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361,179,331.37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58.31%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72.25%</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（2）</w:t>
      </w:r>
      <w:r>
        <w:rPr>
          <w:color w:val="000000"/>
          <w:spacing w:val="0"/>
          <w:w w:val="100"/>
          <w:position w:val="0"/>
        </w:rPr>
        <w:t>广告主所处的主要行业领域</w:t>
      </w:r>
    </w:p>
    <w:p>
      <w:pPr>
        <w:widowControl w:val="0"/>
        <w:spacing w:after="13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93"/>
        <w:gridCol w:w="1589"/>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行业领域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604,364,936.24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358,642,611.86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11,655,503.15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互联网信息技术和</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通讯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4,192,084.41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3,357,616.68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1,444,171.87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476,395.77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1,283,018.87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91,509.43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（3）</w:t>
      </w:r>
      <w:r>
        <w:rPr>
          <w:color w:val="000000"/>
          <w:spacing w:val="0"/>
          <w:w w:val="100"/>
          <w:position w:val="0"/>
        </w:rPr>
        <w:t>直接类客户和代理类客户情况</w:t>
      </w:r>
    </w:p>
    <w:p>
      <w:pPr>
        <w:widowControl w:val="0"/>
        <w:spacing w:after="13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客户类型</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客户留存率（如</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客户留存率（如</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直接类客户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449,338,687.08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142,138,910.20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代理类客户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172,794,404.36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221,990,563.62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bl>
    <w:p>
      <w:pPr>
        <w:pStyle w:val="Style19"/>
        <w:keepNext w:val="0"/>
        <w:keepLines w:val="0"/>
        <w:widowControl w:val="0"/>
        <w:numPr>
          <w:ilvl w:val="0"/>
          <w:numId w:val="1"/>
        </w:numPr>
        <w:shd w:val="clear" w:color="auto" w:fill="auto"/>
        <w:bidi w:val="0"/>
        <w:spacing w:before="0" w:after="40" w:line="312" w:lineRule="exact"/>
        <w:ind w:left="0" w:right="0" w:firstLine="0"/>
        <w:jc w:val="left"/>
      </w:pPr>
      <w:bookmarkStart w:id="67" w:name="bookmark67"/>
      <w:bookmarkEnd w:id="67"/>
      <w:r>
        <w:rPr>
          <w:color w:val="000000"/>
          <w:spacing w:val="0"/>
          <w:w w:val="100"/>
          <w:position w:val="0"/>
        </w:rPr>
        <w:t>其他需披露内容</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、核心竞争力分析</w:t>
      </w:r>
      <w:bookmarkEnd w:id="68"/>
      <w:bookmarkEnd w:id="69"/>
      <w:bookmarkEnd w:id="71"/>
    </w:p>
    <w:p>
      <w:pPr>
        <w:pStyle w:val="Style19"/>
        <w:keepNext w:val="0"/>
        <w:keepLines w:val="0"/>
        <w:widowControl w:val="0"/>
        <w:shd w:val="clear" w:color="auto" w:fill="auto"/>
        <w:bidi w:val="0"/>
        <w:spacing w:before="0" w:line="314" w:lineRule="exact"/>
        <w:ind w:left="0" w:right="0" w:firstLine="380"/>
        <w:jc w:val="both"/>
      </w:pPr>
      <w:r>
        <w:rPr>
          <w:color w:val="000000"/>
          <w:spacing w:val="0"/>
          <w:w w:val="100"/>
          <w:position w:val="0"/>
        </w:rPr>
        <w:t>公司始终秉持“合适就是竞争力”的经营哲学，报告期内，积极推进转型升级，持续稳定研发投入。公司坚持以客户的 需求为出发点，通过巨浪技术平台孵化一系列自研或合作开发的产品，形成广泛拓展客户的“触点”，为各类政企客户提供 数字化服务，积累数字化服务经验，丰富数字化技术储备，从而提升公司的核心竞争力，助力合作伙伴实现数字化转型升级。</w:t>
      </w:r>
    </w:p>
    <w:p>
      <w:pPr>
        <w:pStyle w:val="Style19"/>
        <w:keepNext w:val="0"/>
        <w:keepLines w:val="0"/>
        <w:widowControl w:val="0"/>
        <w:shd w:val="clear" w:color="auto" w:fill="auto"/>
        <w:tabs>
          <w:tab w:pos="672" w:val="left"/>
        </w:tabs>
        <w:bidi w:val="0"/>
        <w:spacing w:before="0" w:line="312" w:lineRule="exact"/>
        <w:ind w:left="0" w:right="0" w:firstLine="380"/>
        <w:jc w:val="both"/>
      </w:pPr>
      <w:bookmarkStart w:id="72" w:name="bookmark72"/>
      <w:r>
        <w:rPr>
          <w:b/>
          <w:bCs/>
          <w:color w:val="000000"/>
          <w:spacing w:val="0"/>
          <w:w w:val="100"/>
          <w:position w:val="0"/>
        </w:rPr>
        <w:t>1</w:t>
      </w:r>
      <w:bookmarkEnd w:id="72"/>
      <w:r>
        <w:rPr>
          <w:b/>
          <w:bCs/>
          <w:color w:val="000000"/>
          <w:spacing w:val="0"/>
          <w:w w:val="100"/>
          <w:position w:val="0"/>
        </w:rPr>
        <w:t>、</w:t>
        <w:tab/>
        <w:t>技术平台助力营销工具普适易用性，实现更快拓展应用场景</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近年公司持续稳定研发投入，不断升级迭代技术产品和应用平台，通过广泛探索共性应用场景和差异化产品需求，夯实 了以“ ‘高复用率</w:t>
      </w:r>
      <w:r>
        <w:rPr>
          <w:color w:val="000000"/>
          <w:spacing w:val="0"/>
          <w:w w:val="100"/>
          <w:position w:val="0"/>
          <w:sz w:val="16"/>
          <w:szCs w:val="16"/>
        </w:rPr>
        <w:t>PaaS</w:t>
      </w:r>
      <w:r>
        <w:rPr>
          <w:color w:val="000000"/>
          <w:spacing w:val="0"/>
          <w:w w:val="100"/>
          <w:position w:val="0"/>
        </w:rPr>
        <w:t>平台’为基础+ '轻定制化</w:t>
      </w:r>
      <w:r>
        <w:rPr>
          <w:color w:val="000000"/>
          <w:spacing w:val="0"/>
          <w:w w:val="100"/>
          <w:position w:val="0"/>
          <w:sz w:val="16"/>
          <w:szCs w:val="16"/>
        </w:rPr>
        <w:t>SaaS</w:t>
      </w:r>
      <w:r>
        <w:rPr>
          <w:color w:val="000000"/>
          <w:spacing w:val="0"/>
          <w:w w:val="100"/>
          <w:position w:val="0"/>
        </w:rPr>
        <w:t>应用'为抓手”的营销技术战略核心。公司于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月正式发布自 主研发的全场景认知管理数字化技术平台</w:t>
      </w:r>
      <w:r>
        <w:rPr>
          <w:color w:val="000000"/>
          <w:spacing w:val="0"/>
          <w:w w:val="100"/>
          <w:position w:val="0"/>
        </w:rPr>
        <w:t>一一</w:t>
      </w:r>
      <w:r>
        <w:rPr>
          <w:color w:val="000000"/>
          <w:spacing w:val="0"/>
          <w:w w:val="100"/>
          <w:position w:val="0"/>
        </w:rPr>
        <w:t>巨浪技术平台，结合先进的中台架构理念，一方面通过通用技术能力封装，提 升底层业务引擎的复用率，另一方面，通过多个业务平台，为政企多场景的数字化转型提供有力支撑。巨浪技术平台将会实 现高效迅捷的</w:t>
      </w:r>
      <w:r>
        <w:rPr>
          <w:color w:val="000000"/>
          <w:spacing w:val="0"/>
          <w:w w:val="100"/>
          <w:position w:val="0"/>
          <w:sz w:val="16"/>
          <w:szCs w:val="16"/>
        </w:rPr>
        <w:t>SaaS</w:t>
      </w:r>
      <w:r>
        <w:rPr>
          <w:color w:val="000000"/>
          <w:spacing w:val="0"/>
          <w:w w:val="100"/>
          <w:position w:val="0"/>
        </w:rPr>
        <w:t>产品定制开发，同时产品产生的业务数据反哺自身数据中台，更好的训练、迭代算法模型，帮助公司在行 业快速发展的大环境中保持技术领先优势，更好地赋能公司其他应用产品，加快市场拓展进度，从而为公司创造收入。</w:t>
      </w:r>
    </w:p>
    <w:p>
      <w:pPr>
        <w:pStyle w:val="Style19"/>
        <w:keepNext w:val="0"/>
        <w:keepLines w:val="0"/>
        <w:widowControl w:val="0"/>
        <w:shd w:val="clear" w:color="auto" w:fill="auto"/>
        <w:tabs>
          <w:tab w:pos="682" w:val="left"/>
        </w:tabs>
        <w:bidi w:val="0"/>
        <w:spacing w:before="0" w:line="312" w:lineRule="exact"/>
        <w:ind w:left="0" w:right="0" w:firstLine="380"/>
        <w:jc w:val="both"/>
      </w:pPr>
      <w:bookmarkStart w:id="73" w:name="bookmark73"/>
      <w:r>
        <w:rPr>
          <w:b/>
          <w:bCs/>
          <w:color w:val="000000"/>
          <w:spacing w:val="0"/>
          <w:w w:val="100"/>
          <w:position w:val="0"/>
        </w:rPr>
        <w:t>2</w:t>
      </w:r>
      <w:bookmarkEnd w:id="73"/>
      <w:r>
        <w:rPr>
          <w:b/>
          <w:bCs/>
          <w:color w:val="000000"/>
          <w:spacing w:val="0"/>
          <w:w w:val="100"/>
          <w:position w:val="0"/>
        </w:rPr>
        <w:t>、</w:t>
        <w:tab/>
        <w:t>核心战略伙伴资源优势</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公司凭借自有品牌竞争力、领先的“营销技术”运营力、优秀的创意策划能力和高效的执行管理能力，不断得到客户的 认可，在业内建立了良好的口碑。公司通过深刻把握客户需求以及对客户品牌的深入洞察，与政府和国内外知名企业客户建 立了长期的战略合作关系，积累了稳定而优质的核心客户资源；并用先进的理念和技术手段，帮助客户全面提升传播效能， 逐步形成新时代背景下领先的企业形象、品牌精神和价值观。</w:t>
      </w:r>
    </w:p>
    <w:p>
      <w:pPr>
        <w:pStyle w:val="Style19"/>
        <w:keepNext w:val="0"/>
        <w:keepLines w:val="0"/>
        <w:widowControl w:val="0"/>
        <w:shd w:val="clear" w:color="auto" w:fill="auto"/>
        <w:tabs>
          <w:tab w:pos="682" w:val="left"/>
        </w:tabs>
        <w:bidi w:val="0"/>
        <w:spacing w:before="0" w:line="312" w:lineRule="exact"/>
        <w:ind w:left="0" w:right="0" w:firstLine="380"/>
        <w:jc w:val="both"/>
      </w:pPr>
      <w:bookmarkStart w:id="74" w:name="bookmark74"/>
      <w:r>
        <w:rPr>
          <w:b/>
          <w:bCs/>
          <w:color w:val="000000"/>
          <w:spacing w:val="0"/>
          <w:w w:val="100"/>
          <w:position w:val="0"/>
        </w:rPr>
        <w:t>3</w:t>
      </w:r>
      <w:bookmarkEnd w:id="74"/>
      <w:r>
        <w:rPr>
          <w:b/>
          <w:bCs/>
          <w:color w:val="000000"/>
          <w:spacing w:val="0"/>
          <w:w w:val="100"/>
          <w:position w:val="0"/>
        </w:rPr>
        <w:t>、</w:t>
        <w:tab/>
        <w:t>人才储备优势</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近年来公司高度重视研发团队的建设，积极拥抱领先技术，打造了专业水平过硬的研发团队。公司在高度重视领先技术 在营销领域的应用的同时，以公司主营业务为主要应用场景，搭建了由前台业务团队、中台技术团队和后台服务团队共同组 成的联动平台，通过具有丰富的各项营销服务环节项目经验的人员互动与支持，为转型升级发展提供有力保障。</w:t>
      </w:r>
    </w:p>
    <w:p>
      <w:pPr>
        <w:pStyle w:val="Style19"/>
        <w:keepNext w:val="0"/>
        <w:keepLines w:val="0"/>
        <w:widowControl w:val="0"/>
        <w:shd w:val="clear" w:color="auto" w:fill="auto"/>
        <w:tabs>
          <w:tab w:pos="687" w:val="left"/>
        </w:tabs>
        <w:bidi w:val="0"/>
        <w:spacing w:before="0" w:line="312" w:lineRule="exact"/>
        <w:ind w:left="0" w:right="0" w:firstLine="380"/>
        <w:jc w:val="both"/>
      </w:pPr>
      <w:bookmarkStart w:id="75" w:name="bookmark75"/>
      <w:r>
        <w:rPr>
          <w:b/>
          <w:bCs/>
          <w:color w:val="000000"/>
          <w:spacing w:val="0"/>
          <w:w w:val="100"/>
          <w:position w:val="0"/>
        </w:rPr>
        <w:t>4</w:t>
      </w:r>
      <w:bookmarkEnd w:id="75"/>
      <w:r>
        <w:rPr>
          <w:b/>
          <w:bCs/>
          <w:color w:val="000000"/>
          <w:spacing w:val="0"/>
          <w:w w:val="100"/>
          <w:position w:val="0"/>
        </w:rPr>
        <w:t>、</w:t>
        <w:tab/>
        <w:t>行业经验优势</w:t>
      </w:r>
    </w:p>
    <w:p>
      <w:pPr>
        <w:pStyle w:val="Style19"/>
        <w:keepNext w:val="0"/>
        <w:keepLines w:val="0"/>
        <w:widowControl w:val="0"/>
        <w:shd w:val="clear" w:color="auto" w:fill="auto"/>
        <w:bidi w:val="0"/>
        <w:spacing w:before="0" w:line="320" w:lineRule="exact"/>
        <w:ind w:left="0" w:right="0" w:firstLine="380"/>
        <w:jc w:val="both"/>
      </w:pPr>
      <w:r>
        <w:rPr>
          <w:color w:val="000000"/>
          <w:spacing w:val="0"/>
          <w:w w:val="100"/>
          <w:position w:val="0"/>
        </w:rPr>
        <w:t>公司作为国内营销行业领先企业，在行业中积累了大量的高效、高质的项目案例。公司是国内较早运用“全传播”概念 的营销服务公司，在整合各种不同应用场景、打通媒介资源的基础上，逐步深耕营销技术应用、营销数据分析、营销场景创 新、营销服务运营，初步形成了四位一体的差异化体系竞争力。公司根据过往经验能够更准确的捕捉营销行业痛点及需求， 运用技术储备，提高公司未来在市场竞标中的核心竞争力。</w:t>
      </w:r>
    </w:p>
    <w:p>
      <w:pPr>
        <w:pStyle w:val="Style19"/>
        <w:keepNext w:val="0"/>
        <w:keepLines w:val="0"/>
        <w:widowControl w:val="0"/>
        <w:shd w:val="clear" w:color="auto" w:fill="auto"/>
        <w:bidi w:val="0"/>
        <w:spacing w:before="0" w:line="326" w:lineRule="exact"/>
        <w:ind w:left="0" w:right="0" w:firstLine="380"/>
        <w:jc w:val="both"/>
      </w:pPr>
      <w:r>
        <w:rPr>
          <w:color w:val="000000"/>
          <w:spacing w:val="0"/>
          <w:w w:val="100"/>
          <w:position w:val="0"/>
        </w:rPr>
        <w:t>报告期内，公司获得了</w:t>
      </w:r>
      <w:r>
        <w:rPr>
          <w:color w:val="000000"/>
          <w:spacing w:val="0"/>
          <w:w w:val="100"/>
          <w:position w:val="0"/>
          <w:sz w:val="16"/>
          <w:szCs w:val="16"/>
        </w:rPr>
        <w:t>2021</w:t>
      </w:r>
      <w:r>
        <w:rPr>
          <w:color w:val="000000"/>
          <w:spacing w:val="0"/>
          <w:w w:val="100"/>
          <w:position w:val="0"/>
        </w:rPr>
        <w:t>金旗奖企业公关传播案例金奖、</w:t>
      </w:r>
      <w:r>
        <w:rPr>
          <w:color w:val="000000"/>
          <w:spacing w:val="0"/>
          <w:w w:val="100"/>
          <w:position w:val="0"/>
          <w:sz w:val="16"/>
          <w:szCs w:val="16"/>
        </w:rPr>
        <w:t>2021</w:t>
      </w:r>
      <w:r>
        <w:rPr>
          <w:color w:val="000000"/>
          <w:spacing w:val="0"/>
          <w:w w:val="100"/>
          <w:position w:val="0"/>
        </w:rPr>
        <w:t>中国国际公共关系协会卓越传播奖；公司及实际控制人 张秀兵先生被授予中国国际公共关系协会成立三十周年“杰出贡献奖”荣誉。</w:t>
      </w:r>
    </w:p>
    <w:p>
      <w:pPr>
        <w:pStyle w:val="Style25"/>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四</w:t>
      </w:r>
      <w:bookmarkEnd w:id="78"/>
      <w:r>
        <w:rPr>
          <w:color w:val="000000"/>
          <w:spacing w:val="0"/>
          <w:w w:val="100"/>
          <w:position w:val="0"/>
        </w:rPr>
        <w:t>、主营业务分析</w:t>
      </w:r>
      <w:bookmarkEnd w:id="76"/>
      <w:bookmarkEnd w:id="77"/>
      <w:bookmarkEnd w:id="79"/>
    </w:p>
    <w:p>
      <w:pPr>
        <w:pStyle w:val="Style29"/>
        <w:keepNext/>
        <w:keepLines/>
        <w:widowControl w:val="0"/>
        <w:shd w:val="clear" w:color="auto" w:fill="auto"/>
        <w:bidi w:val="0"/>
        <w:spacing w:before="0" w:after="28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1</w:t>
      </w:r>
      <w:bookmarkEnd w:id="82"/>
      <w:r>
        <w:rPr>
          <w:color w:val="000000"/>
          <w:spacing w:val="0"/>
          <w:w w:val="100"/>
          <w:position w:val="0"/>
        </w:rPr>
        <w:t>、概述</w:t>
      </w:r>
      <w:bookmarkEnd w:id="80"/>
      <w:bookmarkEnd w:id="81"/>
      <w:bookmarkEnd w:id="83"/>
    </w:p>
    <w:p>
      <w:pPr>
        <w:pStyle w:val="Style19"/>
        <w:keepNext w:val="0"/>
        <w:keepLines w:val="0"/>
        <w:widowControl w:val="0"/>
        <w:shd w:val="clear" w:color="auto" w:fill="auto"/>
        <w:tabs>
          <w:tab w:pos="774" w:val="left"/>
        </w:tabs>
        <w:bidi w:val="0"/>
        <w:spacing w:before="0" w:line="312" w:lineRule="exact"/>
        <w:ind w:left="0" w:right="0" w:firstLine="380"/>
        <w:jc w:val="both"/>
      </w:pPr>
      <w:bookmarkStart w:id="84" w:name="bookmark84"/>
      <w:r>
        <w:rPr>
          <w:b/>
          <w:bCs/>
          <w:color w:val="000000"/>
          <w:spacing w:val="0"/>
          <w:w w:val="100"/>
          <w:position w:val="0"/>
        </w:rPr>
        <w:t>（</w:t>
      </w:r>
      <w:bookmarkEnd w:id="84"/>
      <w:r>
        <w:rPr>
          <w:b/>
          <w:bCs/>
          <w:color w:val="000000"/>
          <w:spacing w:val="0"/>
          <w:w w:val="100"/>
          <w:position w:val="0"/>
        </w:rPr>
        <w:t>1）</w:t>
        <w:tab/>
        <w:t>报告期整体经营概述</w:t>
      </w:r>
    </w:p>
    <w:p>
      <w:pPr>
        <w:pStyle w:val="Style19"/>
        <w:keepNext w:val="0"/>
        <w:keepLines w:val="0"/>
        <w:widowControl w:val="0"/>
        <w:shd w:val="clear" w:color="auto" w:fill="auto"/>
        <w:bidi w:val="0"/>
        <w:spacing w:before="0" w:line="313" w:lineRule="exact"/>
        <w:ind w:left="0" w:right="0" w:firstLine="380"/>
        <w:jc w:val="both"/>
      </w:pPr>
      <w:r>
        <w:rPr>
          <w:color w:val="000000"/>
          <w:spacing w:val="0"/>
          <w:w w:val="100"/>
          <w:position w:val="0"/>
          <w:sz w:val="16"/>
          <w:szCs w:val="16"/>
        </w:rPr>
        <w:t>2021</w:t>
      </w:r>
      <w:r>
        <w:rPr>
          <w:color w:val="000000"/>
          <w:spacing w:val="0"/>
          <w:w w:val="100"/>
          <w:position w:val="0"/>
        </w:rPr>
        <w:t>年是中国共产党建党</w:t>
      </w:r>
      <w:r>
        <w:rPr>
          <w:color w:val="000000"/>
          <w:spacing w:val="0"/>
          <w:w w:val="100"/>
          <w:position w:val="0"/>
          <w:sz w:val="16"/>
          <w:szCs w:val="16"/>
        </w:rPr>
        <w:t>100</w:t>
      </w:r>
      <w:r>
        <w:rPr>
          <w:color w:val="000000"/>
          <w:spacing w:val="0"/>
          <w:w w:val="100"/>
          <w:position w:val="0"/>
        </w:rPr>
        <w:t>周年，是“十四五”规划开局之年，也是全面建设社会主义现代化国家新征程开启之年。 在这个里程碑式的时点，公司转型升级也取得了阶段性进展，业务有序开展，业绩扭亏为盈。公司在努力经营的同时，积极 主动向党组织看齐靠拢，于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日经中共北京市朝阳区委八里庄街道工作委员会批准正式成立了中国共产党宣亚国际 营销科技（北京）股份有限公司支部委员会。报告期内，公司以党建领航公司高质量发展，在党建业务上进行了一系列实践 探索，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月，公司党建实践案例成功入选“北京民营上市公司党建工作优秀实践案例”。未来，公司将坚持党的全面 领导，实现党建与业务工作深度融合、互为促进，推动公司长远发展。</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报告期内，公司持续研发投入，坚定推进战略转型升级，着力践行“高复用率</w:t>
      </w:r>
      <w:r>
        <w:rPr>
          <w:color w:val="000000"/>
          <w:spacing w:val="0"/>
          <w:w w:val="100"/>
          <w:position w:val="0"/>
          <w:sz w:val="16"/>
          <w:szCs w:val="16"/>
        </w:rPr>
        <w:t>PaaS</w:t>
      </w:r>
      <w:r>
        <w:rPr>
          <w:color w:val="000000"/>
          <w:spacing w:val="0"/>
          <w:w w:val="100"/>
          <w:position w:val="0"/>
        </w:rPr>
        <w:t>平台为基础，轻定制化</w:t>
      </w:r>
      <w:r>
        <w:rPr>
          <w:color w:val="000000"/>
          <w:spacing w:val="0"/>
          <w:w w:val="100"/>
          <w:position w:val="0"/>
          <w:sz w:val="16"/>
          <w:szCs w:val="16"/>
        </w:rPr>
        <w:t>SaaS</w:t>
      </w:r>
      <w:r>
        <w:rPr>
          <w:color w:val="000000"/>
          <w:spacing w:val="0"/>
          <w:w w:val="100"/>
          <w:position w:val="0"/>
        </w:rPr>
        <w:t>应用为抓 手”的发展战略，聚焦主营业务发展，实现营业收入</w:t>
      </w:r>
      <w:r>
        <w:rPr>
          <w:color w:val="000000"/>
          <w:spacing w:val="0"/>
          <w:w w:val="100"/>
          <w:position w:val="0"/>
          <w:sz w:val="16"/>
          <w:szCs w:val="16"/>
        </w:rPr>
        <w:t>91,744.21</w:t>
      </w:r>
      <w:r>
        <w:rPr>
          <w:color w:val="000000"/>
          <w:spacing w:val="0"/>
          <w:w w:val="100"/>
          <w:position w:val="0"/>
        </w:rPr>
        <w:t>万元，同比增长</w:t>
      </w:r>
      <w:r>
        <w:rPr>
          <w:color w:val="000000"/>
          <w:spacing w:val="0"/>
          <w:w w:val="100"/>
          <w:position w:val="0"/>
          <w:sz w:val="16"/>
          <w:szCs w:val="16"/>
        </w:rPr>
        <w:t xml:space="preserve">48. </w:t>
      </w:r>
      <w:r>
        <w:rPr>
          <w:color w:val="000000"/>
          <w:spacing w:val="0"/>
          <w:w w:val="100"/>
          <w:position w:val="0"/>
          <w:sz w:val="16"/>
          <w:szCs w:val="16"/>
        </w:rPr>
        <w:t>12%；</w:t>
      </w:r>
      <w:r>
        <w:rPr>
          <w:color w:val="000000"/>
          <w:spacing w:val="0"/>
          <w:w w:val="100"/>
          <w:position w:val="0"/>
        </w:rPr>
        <w:t>归属于上市公司股东的净利润</w:t>
      </w:r>
      <w:r>
        <w:rPr>
          <w:color w:val="000000"/>
          <w:spacing w:val="0"/>
          <w:w w:val="100"/>
          <w:position w:val="0"/>
          <w:sz w:val="16"/>
          <w:szCs w:val="16"/>
        </w:rPr>
        <w:t xml:space="preserve">978.54 </w:t>
      </w:r>
      <w:r>
        <w:rPr>
          <w:color w:val="000000"/>
          <w:spacing w:val="0"/>
          <w:w w:val="100"/>
          <w:position w:val="0"/>
        </w:rPr>
        <w:t>万元，同比增长</w:t>
      </w:r>
      <w:r>
        <w:rPr>
          <w:color w:val="000000"/>
          <w:spacing w:val="0"/>
          <w:w w:val="100"/>
          <w:position w:val="0"/>
          <w:sz w:val="16"/>
          <w:szCs w:val="16"/>
        </w:rPr>
        <w:t>134.01%</w:t>
      </w:r>
      <w:r>
        <w:rPr>
          <w:color w:val="000000"/>
          <w:spacing w:val="0"/>
          <w:w w:val="100"/>
          <w:position w:val="0"/>
        </w:rPr>
        <w:t>。公司凭借丰富的整合营销传播经验，精准把握客户需求，不断拓展客户、增强粘性，</w:t>
      </w:r>
      <w:r>
        <w:rPr>
          <w:b/>
          <w:bCs/>
          <w:color w:val="000000"/>
          <w:spacing w:val="0"/>
          <w:w w:val="100"/>
          <w:position w:val="0"/>
        </w:rPr>
        <w:t xml:space="preserve">数智营销服务 </w:t>
      </w:r>
      <w:r>
        <w:rPr>
          <w:color w:val="000000"/>
          <w:spacing w:val="0"/>
          <w:w w:val="100"/>
          <w:position w:val="0"/>
        </w:rPr>
        <w:t>实现收入</w:t>
      </w:r>
      <w:r>
        <w:rPr>
          <w:color w:val="000000"/>
          <w:spacing w:val="0"/>
          <w:w w:val="100"/>
          <w:position w:val="0"/>
          <w:sz w:val="16"/>
          <w:szCs w:val="16"/>
        </w:rPr>
        <w:t>25,844.35</w:t>
      </w:r>
      <w:r>
        <w:rPr>
          <w:color w:val="000000"/>
          <w:spacing w:val="0"/>
          <w:w w:val="100"/>
          <w:position w:val="0"/>
        </w:rPr>
        <w:t>万元;全资子公司星言云汇及其子公司运用高效的内容制作能力、丰富的流量运营经验及流量整合能力， 推动</w:t>
      </w:r>
      <w:r>
        <w:rPr>
          <w:b/>
          <w:bCs/>
          <w:color w:val="000000"/>
          <w:spacing w:val="0"/>
          <w:w w:val="100"/>
          <w:position w:val="0"/>
        </w:rPr>
        <w:t>数字广告服务</w:t>
      </w:r>
      <w:r>
        <w:rPr>
          <w:color w:val="000000"/>
          <w:spacing w:val="0"/>
          <w:w w:val="100"/>
          <w:position w:val="0"/>
        </w:rPr>
        <w:t>实现收入</w:t>
      </w:r>
      <w:r>
        <w:rPr>
          <w:color w:val="000000"/>
          <w:spacing w:val="0"/>
          <w:w w:val="100"/>
          <w:position w:val="0"/>
          <w:sz w:val="16"/>
          <w:szCs w:val="16"/>
        </w:rPr>
        <w:t xml:space="preserve">62,002. </w:t>
      </w:r>
      <w:r>
        <w:rPr>
          <w:color w:val="000000"/>
          <w:spacing w:val="0"/>
          <w:w w:val="100"/>
          <w:position w:val="0"/>
          <w:sz w:val="16"/>
          <w:szCs w:val="16"/>
        </w:rPr>
        <w:t>92</w:t>
      </w:r>
      <w:r>
        <w:rPr>
          <w:color w:val="000000"/>
          <w:spacing w:val="0"/>
          <w:w w:val="100"/>
          <w:position w:val="0"/>
        </w:rPr>
        <w:t>万元，同比大幅提升</w:t>
      </w:r>
      <w:r>
        <w:rPr>
          <w:color w:val="000000"/>
          <w:spacing w:val="0"/>
          <w:w w:val="100"/>
          <w:position w:val="0"/>
          <w:sz w:val="16"/>
          <w:szCs w:val="16"/>
        </w:rPr>
        <w:t>63.30%；</w:t>
      </w:r>
      <w:r>
        <w:rPr>
          <w:color w:val="000000"/>
          <w:spacing w:val="0"/>
          <w:w w:val="100"/>
          <w:position w:val="0"/>
        </w:rPr>
        <w:t>报告期内公司持续稳定研发投入</w:t>
      </w:r>
      <w:r>
        <w:rPr>
          <w:color w:val="000000"/>
          <w:spacing w:val="0"/>
          <w:w w:val="100"/>
          <w:position w:val="0"/>
          <w:sz w:val="16"/>
          <w:szCs w:val="16"/>
        </w:rPr>
        <w:t xml:space="preserve">2,776. </w:t>
      </w:r>
      <w:r>
        <w:rPr>
          <w:color w:val="000000"/>
          <w:spacing w:val="0"/>
          <w:w w:val="100"/>
          <w:position w:val="0"/>
          <w:sz w:val="16"/>
          <w:szCs w:val="16"/>
        </w:rPr>
        <w:t>90</w:t>
      </w:r>
      <w:r>
        <w:rPr>
          <w:color w:val="000000"/>
          <w:spacing w:val="0"/>
          <w:w w:val="100"/>
          <w:position w:val="0"/>
        </w:rPr>
        <w:t>万元，依托自 研“巨浪技术平台”，成功开发及运营的“现场云企业版”、“中国文艺志愿服务智慧平台”、“我的家乡”等</w:t>
      </w:r>
      <w:r>
        <w:rPr>
          <w:color w:val="000000"/>
          <w:spacing w:val="0"/>
          <w:w w:val="100"/>
          <w:position w:val="0"/>
          <w:sz w:val="16"/>
          <w:szCs w:val="16"/>
        </w:rPr>
        <w:t>SaaS</w:t>
      </w:r>
      <w:r>
        <w:rPr>
          <w:color w:val="000000"/>
          <w:spacing w:val="0"/>
          <w:w w:val="100"/>
          <w:position w:val="0"/>
        </w:rPr>
        <w:t>产品应 用，公司</w:t>
      </w:r>
      <w:r>
        <w:rPr>
          <w:b/>
          <w:bCs/>
          <w:color w:val="000000"/>
          <w:spacing w:val="0"/>
          <w:w w:val="100"/>
          <w:position w:val="0"/>
        </w:rPr>
        <w:t>数据技术产品服务</w:t>
      </w:r>
      <w:r>
        <w:rPr>
          <w:color w:val="000000"/>
          <w:spacing w:val="0"/>
          <w:w w:val="100"/>
          <w:position w:val="0"/>
        </w:rPr>
        <w:t>实现收入</w:t>
      </w:r>
      <w:r>
        <w:rPr>
          <w:color w:val="000000"/>
          <w:spacing w:val="0"/>
          <w:w w:val="100"/>
          <w:position w:val="0"/>
          <w:sz w:val="16"/>
          <w:szCs w:val="16"/>
        </w:rPr>
        <w:t xml:space="preserve">3, </w:t>
      </w:r>
      <w:r>
        <w:rPr>
          <w:color w:val="000000"/>
          <w:spacing w:val="0"/>
          <w:w w:val="100"/>
          <w:position w:val="0"/>
          <w:sz w:val="16"/>
          <w:szCs w:val="16"/>
        </w:rPr>
        <w:t xml:space="preserve">896. </w:t>
      </w:r>
      <w:r>
        <w:rPr>
          <w:color w:val="000000"/>
          <w:spacing w:val="0"/>
          <w:w w:val="100"/>
          <w:position w:val="0"/>
          <w:sz w:val="16"/>
          <w:szCs w:val="16"/>
        </w:rPr>
        <w:t>94</w:t>
      </w:r>
      <w:r>
        <w:rPr>
          <w:color w:val="000000"/>
          <w:spacing w:val="0"/>
          <w:w w:val="100"/>
          <w:position w:val="0"/>
        </w:rPr>
        <w:t>万元。</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公司在聚焦业务、努力经营的同时，积极参与投资者交流活动，与投资者建立良好、长效的沟通互动机制。报告期内， 公司</w:t>
      </w:r>
      <w:r>
        <w:rPr>
          <w:color w:val="000000"/>
          <w:spacing w:val="0"/>
          <w:w w:val="100"/>
          <w:position w:val="0"/>
          <w:sz w:val="16"/>
          <w:szCs w:val="16"/>
        </w:rPr>
        <w:t>2020</w:t>
      </w:r>
      <w:r>
        <w:rPr>
          <w:color w:val="000000"/>
          <w:spacing w:val="0"/>
          <w:w w:val="100"/>
          <w:position w:val="0"/>
        </w:rPr>
        <w:t>年度业绩说明会成功入选北京辖区上市公司</w:t>
      </w:r>
      <w:r>
        <w:rPr>
          <w:color w:val="000000"/>
          <w:spacing w:val="0"/>
          <w:w w:val="100"/>
          <w:position w:val="0"/>
          <w:sz w:val="16"/>
          <w:szCs w:val="16"/>
        </w:rPr>
        <w:t>2020</w:t>
      </w:r>
      <w:r>
        <w:rPr>
          <w:color w:val="000000"/>
          <w:spacing w:val="0"/>
          <w:w w:val="100"/>
          <w:position w:val="0"/>
        </w:rPr>
        <w:t>年度业绩说明会优秀实践案例。未来，公司将再接再厉，继续高质 量开好业绩说明会，搭建公司与投资者的沟通桥梁，赢得市场投资者信任与认可，向资本市场更好地传递公司价值，持续提 升公司良好市场形象和品牌影响力。</w:t>
      </w:r>
    </w:p>
    <w:p>
      <w:pPr>
        <w:pStyle w:val="Style19"/>
        <w:keepNext w:val="0"/>
        <w:keepLines w:val="0"/>
        <w:widowControl w:val="0"/>
        <w:shd w:val="clear" w:color="auto" w:fill="auto"/>
        <w:tabs>
          <w:tab w:pos="774" w:val="left"/>
        </w:tabs>
        <w:bidi w:val="0"/>
        <w:spacing w:before="0" w:line="312" w:lineRule="exact"/>
        <w:ind w:left="0" w:right="0" w:firstLine="380"/>
        <w:jc w:val="both"/>
      </w:pPr>
      <w:bookmarkStart w:id="85" w:name="bookmark85"/>
      <w:r>
        <w:rPr>
          <w:b/>
          <w:bCs/>
          <w:color w:val="000000"/>
          <w:spacing w:val="0"/>
          <w:w w:val="100"/>
          <w:position w:val="0"/>
        </w:rPr>
        <w:t>（</w:t>
      </w:r>
      <w:bookmarkEnd w:id="85"/>
      <w:r>
        <w:rPr>
          <w:b/>
          <w:bCs/>
          <w:color w:val="000000"/>
          <w:spacing w:val="0"/>
          <w:w w:val="100"/>
          <w:position w:val="0"/>
        </w:rPr>
        <w:t>2）</w:t>
        <w:tab/>
        <w:t>报告期主要业务情况</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报告期内公司从事的主要业务是基于“巨浪技术平台”的系列自研或合作开发的产品，助力政企类客户的数字化转型。 为便于广大投资者更好更全面了解公司的经营情况，基于公司整体战略布局及公司转型升级阶段性发展情况，公司的主营业 务主要划分为：</w:t>
      </w:r>
    </w:p>
    <w:p>
      <w:pPr>
        <w:pStyle w:val="Style19"/>
        <w:keepNext w:val="0"/>
        <w:keepLines w:val="0"/>
        <w:widowControl w:val="0"/>
        <w:shd w:val="clear" w:color="auto" w:fill="auto"/>
        <w:bidi w:val="0"/>
        <w:spacing w:before="0" w:line="312" w:lineRule="exact"/>
        <w:ind w:left="0" w:right="0" w:firstLine="380"/>
        <w:jc w:val="both"/>
      </w:pPr>
      <w:r>
        <w:rPr>
          <w:b/>
          <w:bCs/>
          <w:color w:val="000000"/>
          <w:spacing w:val="0"/>
          <w:w w:val="100"/>
          <w:position w:val="0"/>
        </w:rPr>
        <w:t>数智营销服务</w:t>
      </w:r>
      <w:r>
        <w:rPr>
          <w:color w:val="000000"/>
          <w:spacing w:val="0"/>
          <w:w w:val="100"/>
          <w:position w:val="0"/>
        </w:rPr>
        <w:t>：即原营销解决方案服务业务，主要为配合客户的目标市场及渠道、终端，为客户量身定制从品牌认知到 产品体验的全方位整合营销传播服务。经过多年的行业积累，公司现已形成以营销策略及创意内容为核心、以“传统+数字” 渠道为通路的品牌全传播服务模式。同时，公司在打破沟壑分明的品牌传播专业壁垒的基础上，整合不同传播手段及专业平 台，以全面营销解决方案满足客户多元化、多层次、多专业领域的需求，为客户提供一站式营销传播服务。</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报告期内，公司数智营销业务收入</w:t>
      </w:r>
      <w:r>
        <w:rPr>
          <w:color w:val="000000"/>
          <w:spacing w:val="0"/>
          <w:w w:val="100"/>
          <w:position w:val="0"/>
          <w:sz w:val="16"/>
          <w:szCs w:val="16"/>
        </w:rPr>
        <w:t>25,844,35</w:t>
      </w:r>
      <w:r>
        <w:rPr>
          <w:color w:val="000000"/>
          <w:spacing w:val="0"/>
          <w:w w:val="100"/>
          <w:position w:val="0"/>
        </w:rPr>
        <w:t>万元，占营业收入的</w:t>
      </w:r>
      <w:r>
        <w:rPr>
          <w:color w:val="000000"/>
          <w:spacing w:val="0"/>
          <w:w w:val="100"/>
          <w:position w:val="0"/>
          <w:sz w:val="16"/>
          <w:szCs w:val="16"/>
        </w:rPr>
        <w:t>28.17%</w:t>
      </w:r>
      <w:r>
        <w:rPr>
          <w:color w:val="000000"/>
          <w:spacing w:val="0"/>
          <w:w w:val="100"/>
          <w:position w:val="0"/>
        </w:rPr>
        <w:t>，主要为汽车、互联网信息技术和</w:t>
      </w:r>
      <w:r>
        <w:rPr>
          <w:color w:val="000000"/>
          <w:spacing w:val="0"/>
          <w:w w:val="100"/>
          <w:position w:val="0"/>
          <w:sz w:val="16"/>
          <w:szCs w:val="16"/>
        </w:rPr>
        <w:t>IT</w:t>
      </w:r>
      <w:r>
        <w:rPr>
          <w:color w:val="000000"/>
          <w:spacing w:val="0"/>
          <w:w w:val="100"/>
          <w:position w:val="0"/>
        </w:rPr>
        <w:t xml:space="preserve">通讯、制 造业等行业客户提供一站式整合营销传播服务。公司凭借丰富的整合营销传播经验，精准把握、深度挖掘客户需求，实现该 分类收入同比上升了 </w:t>
      </w:r>
      <w:r>
        <w:rPr>
          <w:color w:val="000000"/>
          <w:spacing w:val="0"/>
          <w:w w:val="100"/>
          <w:position w:val="0"/>
          <w:sz w:val="16"/>
          <w:szCs w:val="16"/>
        </w:rPr>
        <w:t>10.41%</w:t>
      </w:r>
      <w:r>
        <w:rPr>
          <w:color w:val="000000"/>
          <w:spacing w:val="0"/>
          <w:w w:val="100"/>
          <w:position w:val="0"/>
        </w:rPr>
        <w:t>。</w:t>
      </w:r>
    </w:p>
    <w:p>
      <w:pPr>
        <w:pStyle w:val="Style19"/>
        <w:keepNext w:val="0"/>
        <w:keepLines w:val="0"/>
        <w:widowControl w:val="0"/>
        <w:shd w:val="clear" w:color="auto" w:fill="auto"/>
        <w:bidi w:val="0"/>
        <w:spacing w:before="0" w:line="310" w:lineRule="exact"/>
        <w:ind w:left="0" w:right="0" w:firstLine="380"/>
        <w:jc w:val="both"/>
      </w:pPr>
      <w:r>
        <w:rPr>
          <w:b/>
          <w:bCs/>
          <w:color w:val="000000"/>
          <w:spacing w:val="0"/>
          <w:w w:val="100"/>
          <w:position w:val="0"/>
        </w:rPr>
        <w:t>数字广告服务</w:t>
      </w:r>
      <w:r>
        <w:rPr>
          <w:color w:val="000000"/>
          <w:spacing w:val="0"/>
          <w:w w:val="100"/>
          <w:position w:val="0"/>
        </w:rPr>
        <w:t>：主要系为客户提供品牌广告、效果广告投放服务及电商代运营服务等，具体包括以巨量引擎品牌旗下产 品客户端为主的互联网平台广告媒介采买、品牌策划、效果优化、短视频创意、内容制作、技术支持等服务，公司全资子公 司星言云汇及其子公司自</w:t>
      </w:r>
      <w:r>
        <w:rPr>
          <w:color w:val="000000"/>
          <w:spacing w:val="0"/>
          <w:w w:val="100"/>
          <w:position w:val="0"/>
          <w:sz w:val="16"/>
          <w:szCs w:val="16"/>
        </w:rPr>
        <w:t>2019</w:t>
      </w:r>
      <w:r>
        <w:rPr>
          <w:color w:val="000000"/>
          <w:spacing w:val="0"/>
          <w:w w:val="100"/>
          <w:position w:val="0"/>
        </w:rPr>
        <w:t>年开始代理巨量引擎品牌旗下产品客户端广告营销业务，是巨量引擎品牌旗下产品客户端广告 营销业务代理商合作伙伴。巨量引擎整合了今日头条、抖音、西瓜视频、懂车帝、</w:t>
      </w:r>
      <w:r>
        <w:rPr>
          <w:color w:val="000000"/>
          <w:spacing w:val="0"/>
          <w:w w:val="100"/>
          <w:position w:val="0"/>
          <w:sz w:val="16"/>
          <w:szCs w:val="16"/>
        </w:rPr>
        <w:t>Faceu</w:t>
      </w:r>
      <w:r>
        <w:rPr>
          <w:color w:val="000000"/>
          <w:spacing w:val="0"/>
          <w:w w:val="100"/>
          <w:position w:val="0"/>
        </w:rPr>
        <w:t xml:space="preserve">激萌、轻颜、穿山甲等产品的营销 </w:t>
      </w:r>
      <w:r>
        <w:rPr>
          <w:color w:val="000000"/>
          <w:spacing w:val="0"/>
          <w:w w:val="100"/>
          <w:position w:val="0"/>
        </w:rPr>
        <w:t>能力。</w:t>
      </w:r>
    </w:p>
    <w:p>
      <w:pPr>
        <w:pStyle w:val="Style19"/>
        <w:keepNext w:val="0"/>
        <w:keepLines w:val="0"/>
        <w:widowControl w:val="0"/>
        <w:shd w:val="clear" w:color="auto" w:fill="auto"/>
        <w:bidi w:val="0"/>
        <w:spacing w:before="0" w:line="317" w:lineRule="exact"/>
        <w:ind w:left="0" w:right="0" w:firstLine="380"/>
        <w:jc w:val="both"/>
      </w:pPr>
      <w:r>
        <w:rPr>
          <w:color w:val="000000"/>
          <w:spacing w:val="0"/>
          <w:w w:val="100"/>
          <w:position w:val="0"/>
        </w:rPr>
        <w:t>报告期内，公司数字广告业务服务收入</w:t>
      </w:r>
      <w:r>
        <w:rPr>
          <w:color w:val="000000"/>
          <w:spacing w:val="0"/>
          <w:w w:val="100"/>
          <w:position w:val="0"/>
          <w:sz w:val="16"/>
          <w:szCs w:val="16"/>
        </w:rPr>
        <w:t>62,002.92</w:t>
      </w:r>
      <w:r>
        <w:rPr>
          <w:color w:val="000000"/>
          <w:spacing w:val="0"/>
          <w:w w:val="100"/>
          <w:position w:val="0"/>
        </w:rPr>
        <w:t>万元，占营业收入的</w:t>
      </w:r>
      <w:r>
        <w:rPr>
          <w:color w:val="000000"/>
          <w:spacing w:val="0"/>
          <w:w w:val="100"/>
          <w:position w:val="0"/>
          <w:sz w:val="16"/>
          <w:szCs w:val="16"/>
        </w:rPr>
        <w:t>67.58%，</w:t>
      </w:r>
      <w:r>
        <w:rPr>
          <w:color w:val="000000"/>
          <w:spacing w:val="0"/>
          <w:w w:val="100"/>
          <w:position w:val="0"/>
        </w:rPr>
        <w:t>同比上升了</w:t>
      </w:r>
      <w:r>
        <w:rPr>
          <w:color w:val="000000"/>
          <w:spacing w:val="0"/>
          <w:w w:val="100"/>
          <w:position w:val="0"/>
          <w:sz w:val="16"/>
          <w:szCs w:val="16"/>
        </w:rPr>
        <w:t>63.3%，</w:t>
      </w:r>
      <w:r>
        <w:rPr>
          <w:color w:val="000000"/>
          <w:spacing w:val="0"/>
          <w:w w:val="100"/>
          <w:position w:val="0"/>
        </w:rPr>
        <w:t>主要系因公司在汽车 行业数字广告服务经验丰富，不断拓展直客业务，尤其是新势力车企如理想、岚图、极氪、高合、天际等，客户认可度高。 报告期内，公司不断增强短视频拍摄能力、内容制作能力、流量运营经验及流量整合能力，为客户提供了更多更优质增值服 务，增强了客户粘性，提升了利润空间。</w:t>
      </w:r>
    </w:p>
    <w:p>
      <w:pPr>
        <w:pStyle w:val="Style19"/>
        <w:keepNext w:val="0"/>
        <w:keepLines w:val="0"/>
        <w:widowControl w:val="0"/>
        <w:shd w:val="clear" w:color="auto" w:fill="auto"/>
        <w:bidi w:val="0"/>
        <w:spacing w:before="0" w:line="307" w:lineRule="exact"/>
        <w:ind w:left="0" w:right="0" w:firstLine="380"/>
        <w:jc w:val="both"/>
      </w:pPr>
      <w:r>
        <w:rPr>
          <w:b/>
          <w:bCs/>
          <w:color w:val="000000"/>
          <w:spacing w:val="0"/>
          <w:w w:val="100"/>
          <w:position w:val="0"/>
        </w:rPr>
        <w:t>数据技术产品服务</w:t>
      </w:r>
      <w:r>
        <w:rPr>
          <w:color w:val="000000"/>
          <w:spacing w:val="0"/>
          <w:w w:val="100"/>
          <w:position w:val="0"/>
        </w:rPr>
        <w:t>：公司依托自研“巨浪技术平台”，结合客户需求、行业趋势，为政企客户提供技术融合、场景创新 的“</w:t>
      </w:r>
      <w:r>
        <w:rPr>
          <w:color w:val="000000"/>
          <w:spacing w:val="0"/>
          <w:w w:val="100"/>
          <w:position w:val="0"/>
          <w:sz w:val="16"/>
          <w:szCs w:val="16"/>
        </w:rPr>
        <w:t>SaaS</w:t>
      </w:r>
      <w:r>
        <w:rPr>
          <w:color w:val="000000"/>
          <w:spacing w:val="0"/>
          <w:w w:val="100"/>
          <w:position w:val="0"/>
        </w:rPr>
        <w:t>产品+应用场景”的综合解决方案，以产品服务化的形式满足客户在数字化管理、数字化营销等方面深层需求，助力 更多大型政企客户、事业单位、高校组织等群体实现数字化转型。报告期内，公司数据技术产品实现收入</w:t>
      </w:r>
      <w:r>
        <w:rPr>
          <w:color w:val="000000"/>
          <w:spacing w:val="0"/>
          <w:w w:val="100"/>
          <w:position w:val="0"/>
          <w:sz w:val="16"/>
          <w:szCs w:val="16"/>
        </w:rPr>
        <w:t>3,896.94</w:t>
      </w:r>
      <w:r>
        <w:rPr>
          <w:color w:val="000000"/>
          <w:spacing w:val="0"/>
          <w:w w:val="100"/>
          <w:position w:val="0"/>
        </w:rPr>
        <w:t>万元，占 营业收入的</w:t>
      </w:r>
      <w:r>
        <w:rPr>
          <w:color w:val="000000"/>
          <w:spacing w:val="0"/>
          <w:w w:val="100"/>
          <w:position w:val="0"/>
          <w:sz w:val="16"/>
          <w:szCs w:val="16"/>
        </w:rPr>
        <w:t>4.25%</w:t>
      </w:r>
      <w:r>
        <w:rPr>
          <w:color w:val="000000"/>
          <w:spacing w:val="0"/>
          <w:w w:val="100"/>
          <w:position w:val="0"/>
        </w:rPr>
        <w:t>。</w:t>
      </w:r>
    </w:p>
    <w:p>
      <w:pPr>
        <w:pStyle w:val="Style19"/>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报告期内，公司自研或与合作伙伴共同成功开发及运营了 “现场云企业版”、“中国文艺志愿服务智慧平台”及“我 的家乡”等</w:t>
      </w:r>
      <w:r>
        <w:rPr>
          <w:color w:val="000000"/>
          <w:spacing w:val="0"/>
          <w:w w:val="100"/>
          <w:position w:val="0"/>
          <w:sz w:val="16"/>
          <w:szCs w:val="16"/>
        </w:rPr>
        <w:t>SaaS</w:t>
      </w:r>
      <w:r>
        <w:rPr>
          <w:color w:val="000000"/>
          <w:spacing w:val="0"/>
          <w:w w:val="100"/>
          <w:position w:val="0"/>
        </w:rPr>
        <w:t>产品并提供运维服务。报告期内公司数据技术产品服务业务收入规模实现较大提升，主要系“现场云企业 版”产品已实现与部分客户签约，并已产生效益，具体进展如下：</w:t>
      </w:r>
    </w:p>
    <w:p>
      <w:pPr>
        <w:pStyle w:val="Style19"/>
        <w:keepNext w:val="0"/>
        <w:keepLines w:val="0"/>
        <w:widowControl w:val="0"/>
        <w:shd w:val="clear" w:color="auto" w:fill="auto"/>
        <w:bidi w:val="0"/>
        <w:spacing w:before="0" w:line="313" w:lineRule="exact"/>
        <w:ind w:left="0" w:right="0" w:firstLine="380"/>
        <w:jc w:val="both"/>
      </w:pPr>
      <w:r>
        <w:rPr>
          <w:color w:val="000000"/>
          <w:spacing w:val="0"/>
          <w:w w:val="100"/>
          <w:position w:val="0"/>
        </w:rPr>
        <w:t>公司作为“服务广大企事业单位的新型数字化传播运营平台</w:t>
      </w:r>
      <w:r>
        <w:rPr>
          <w:color w:val="000000"/>
          <w:spacing w:val="0"/>
          <w:w w:val="100"/>
          <w:position w:val="0"/>
        </w:rPr>
        <w:t>一一</w:t>
      </w:r>
      <w:r>
        <w:rPr>
          <w:color w:val="000000"/>
          <w:spacing w:val="0"/>
          <w:w w:val="100"/>
          <w:position w:val="0"/>
        </w:rPr>
        <w:t>现场云企业版”的独家第三方运营商，与新华社旗下新 华新媒文化传播有限公司（简称“新华新媒”）充分发挥各自领域的优势，通过“现场云企业版”的开发和部署，引导企事 业单位广大干部职工积极创建、传播、分享社会正能量，用先进的理念和技术手段，赋能广大企事业单位构建新时代中国特 色社会主义企业文化和价值观，帮助客户全面提升传播效能，并逐步形成新时代背景下领先的企业形象、品牌精神和价值观。 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月与新华社国家重点实验室签署了《合作框架协议》，共同打造服务于机构和组织的新型</w:t>
      </w:r>
      <w:r>
        <w:rPr>
          <w:color w:val="000000"/>
          <w:spacing w:val="0"/>
          <w:w w:val="100"/>
          <w:position w:val="0"/>
          <w:sz w:val="16"/>
          <w:szCs w:val="16"/>
        </w:rPr>
        <w:t>5G</w:t>
      </w:r>
      <w:r>
        <w:rPr>
          <w:color w:val="000000"/>
          <w:spacing w:val="0"/>
          <w:w w:val="100"/>
          <w:position w:val="0"/>
        </w:rPr>
        <w:t>融媒数字化平台 和产品。自签约合作以来，公司在新华社新媒体中心和新华社国家重点实验室的指导下，成功开发了 “现场云企业版”、“现 场云校园版”等服务于企业和高校的</w:t>
      </w:r>
      <w:r>
        <w:rPr>
          <w:color w:val="000000"/>
          <w:spacing w:val="0"/>
          <w:w w:val="100"/>
          <w:position w:val="0"/>
          <w:sz w:val="16"/>
          <w:szCs w:val="16"/>
        </w:rPr>
        <w:t>SaaS</w:t>
      </w:r>
      <w:r>
        <w:rPr>
          <w:color w:val="000000"/>
          <w:spacing w:val="0"/>
          <w:w w:val="100"/>
          <w:position w:val="0"/>
        </w:rPr>
        <w:t>产品。“现场云企业版”作为新华社首个新时代企业融媒体中心智慧管理平台，旨 在帮助企业搭建企业级融媒体中心，全面提升传播效能、通过及时生动全方位多形态正能量的企业信息生产，打造新时代企 业融媒体中心的新基建、新平台。</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sz w:val="16"/>
          <w:szCs w:val="16"/>
        </w:rPr>
        <w:t>2020</w:t>
      </w:r>
      <w:r>
        <w:rPr>
          <w:color w:val="000000"/>
          <w:spacing w:val="0"/>
          <w:w w:val="100"/>
          <w:position w:val="0"/>
        </w:rPr>
        <w:t>年公司与内蒙古伊泰煤炭股份有限公司（以下简称“内蒙伊泰”</w:t>
      </w:r>
      <w:r>
        <w:rPr>
          <w:color w:val="000000"/>
          <w:spacing w:val="0"/>
          <w:w w:val="100"/>
          <w:position w:val="0"/>
          <w:sz w:val="16"/>
          <w:szCs w:val="16"/>
        </w:rPr>
        <w:t>）</w:t>
      </w:r>
      <w:r>
        <w:rPr>
          <w:color w:val="000000"/>
          <w:spacing w:val="0"/>
          <w:w w:val="100"/>
          <w:position w:val="0"/>
        </w:rPr>
        <w:t>签署合作协议，为内蒙伊泰全面部署“现场云企 业版”；报告期内，公司积极推动助力内蒙伊泰完成全面部署“现场云企业版”。随着真实物理世界和虚拟数字世界的不断 融合，企业元宇宙可能成为企业所需的一种新型基础设施。公司作为“现场云企业版”第三方运营商，将联合技术合作伙伴， 尝试以“现场云企业版”为场景入口，从数字工厂建设开始逐步为企业构建新场景下新型基础设施，助力企业数字化转型。 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月与北京小仙炖生物科技有限公司（以下简称“小仙炖”</w:t>
      </w:r>
      <w:r>
        <w:rPr>
          <w:color w:val="000000"/>
          <w:spacing w:val="0"/>
          <w:w w:val="100"/>
          <w:position w:val="0"/>
          <w:sz w:val="16"/>
          <w:szCs w:val="16"/>
        </w:rPr>
        <w:t>）</w:t>
      </w:r>
      <w:r>
        <w:rPr>
          <w:color w:val="000000"/>
          <w:spacing w:val="0"/>
          <w:w w:val="100"/>
          <w:position w:val="0"/>
        </w:rPr>
        <w:t>签署了《战略合作框架协议》和“现场云企业版” 《合作协议》。小仙炖将以全面部署“现场云企业版”为契机，联合公司积极探索新兴技术在新消费领域建设数字工厂的应 用，共同推动人工智能、大数据、区块链、</w:t>
      </w:r>
      <w:r>
        <w:rPr>
          <w:color w:val="000000"/>
          <w:spacing w:val="0"/>
          <w:w w:val="100"/>
          <w:position w:val="0"/>
          <w:sz w:val="16"/>
          <w:szCs w:val="16"/>
        </w:rPr>
        <w:t>VR/AR</w:t>
      </w:r>
      <w:r>
        <w:rPr>
          <w:color w:val="000000"/>
          <w:spacing w:val="0"/>
          <w:w w:val="100"/>
          <w:position w:val="0"/>
        </w:rPr>
        <w:t>、数字挛生等技术在新消费全场景中的融合解决方案，在消费洞察、趋势 研判、品牌塑造、触点整合、线索培育、场景互动、终端交付等方面开展全方位合作。公司正在联合战略技术合作伙伴资源， 积极参与新华社元宇宙联创中心计划，同时，深化与新华社国家重点实验室战略合作关系，纵深探索</w:t>
      </w:r>
      <w:r>
        <w:rPr>
          <w:color w:val="000000"/>
          <w:spacing w:val="0"/>
          <w:w w:val="100"/>
          <w:position w:val="0"/>
          <w:sz w:val="16"/>
          <w:szCs w:val="16"/>
        </w:rPr>
        <w:t>5G</w:t>
      </w:r>
      <w:r>
        <w:rPr>
          <w:color w:val="000000"/>
          <w:spacing w:val="0"/>
          <w:w w:val="100"/>
          <w:position w:val="0"/>
        </w:rPr>
        <w:t>融媒平台及产品与企 业数字平台的深度融合，力争将“现场云企业版”打造成为“企业元宇宙”场景的入口。</w:t>
      </w:r>
    </w:p>
    <w:p>
      <w:pPr>
        <w:pStyle w:val="Style29"/>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2</w:t>
      </w:r>
      <w:bookmarkEnd w:id="88"/>
      <w:r>
        <w:rPr>
          <w:color w:val="000000"/>
          <w:spacing w:val="0"/>
          <w:w w:val="100"/>
          <w:position w:val="0"/>
        </w:rPr>
        <w:t>、收入与成本</w:t>
      </w:r>
      <w:bookmarkEnd w:id="86"/>
      <w:bookmarkEnd w:id="87"/>
      <w:bookmarkEnd w:id="89"/>
    </w:p>
    <w:p>
      <w:pPr>
        <w:pStyle w:val="Style35"/>
        <w:keepNext/>
        <w:keepLines/>
        <w:widowControl w:val="0"/>
        <w:shd w:val="clear" w:color="auto" w:fill="auto"/>
        <w:bidi w:val="0"/>
        <w:spacing w:before="0" w:after="2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color w:val="000000"/>
          <w:spacing w:val="0"/>
          <w:w w:val="100"/>
          <w:position w:val="0"/>
        </w:rPr>
        <w:t>1）</w:t>
      </w:r>
      <w:r>
        <w:rPr>
          <w:color w:val="000000"/>
          <w:spacing w:val="0"/>
          <w:w w:val="100"/>
          <w:position w:val="0"/>
        </w:rPr>
        <w:t>营业收入构成</w:t>
      </w:r>
      <w:bookmarkEnd w:id="90"/>
      <w:bookmarkEnd w:id="91"/>
      <w:bookmarkEnd w:id="93"/>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营业收入整体情况</w:t>
      </w:r>
    </w:p>
    <w:p>
      <w:pPr>
        <w:pStyle w:val="Style19"/>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1814"/>
        <w:gridCol w:w="1382"/>
        <w:gridCol w:w="1584"/>
        <w:gridCol w:w="1603"/>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814"/>
        <w:gridCol w:w="1382"/>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917,442,120.75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619,388,737.26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48.12%</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702,405,538.59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469,789,372.68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49.51%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互联网信息技术和</w:t>
            </w:r>
            <w:r>
              <w:rPr>
                <w:color w:val="000000"/>
                <w:spacing w:val="0"/>
                <w:w w:val="100"/>
                <w:position w:val="0"/>
                <w:sz w:val="16"/>
                <w:szCs w:val="16"/>
              </w:rPr>
              <w:t>IT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110,636,286.19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74,941,414.62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47.63%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27,684,148.51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3,845,737.77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619.87%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22,789,839.24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20,060,616.67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14,712,377.11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21,583,792.66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10,909,027.32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12,376,913.18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快速消费品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6,589,536.30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7,466,463.06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政府/非盈利机构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2,910,867.98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2,871,881.09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2,771,912.49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1,323,956.97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109.37%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79,821.70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16,032,587.02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5,048,766.86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217.55%</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数智营销服务类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258,443,479.80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234,072,230.55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数字广告服务类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620,029,247.10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379,693,020.29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数据技术产品服务类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38,969,393.85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5,623,486.42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592.98%</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916,896,641.06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617,074,713.41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48.59%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545,479.69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2,314,023.85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-76.43%</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214,842,021.24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173,050,366.51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24.15%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广告业务代理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702,600,099.51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446,338,370.75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57.41%</w:t>
            </w:r>
          </w:p>
        </w:tc>
      </w:tr>
    </w:tbl>
    <w:p>
      <w:pPr>
        <w:widowControl w:val="0"/>
        <w:spacing w:after="319" w:line="1" w:lineRule="exact"/>
      </w:pPr>
    </w:p>
    <w:p>
      <w:pPr>
        <w:pStyle w:val="Style35"/>
        <w:keepNext/>
        <w:keepLines/>
        <w:widowControl w:val="0"/>
        <w:numPr>
          <w:ilvl w:val="0"/>
          <w:numId w:val="3"/>
        </w:numPr>
        <w:shd w:val="clear" w:color="auto" w:fill="auto"/>
        <w:bidi w:val="0"/>
        <w:spacing w:before="0" w:after="420" w:line="240" w:lineRule="auto"/>
        <w:ind w:left="0" w:right="0" w:firstLine="0"/>
        <w:jc w:val="left"/>
      </w:pPr>
      <w:bookmarkStart w:id="94" w:name="bookmark94"/>
      <w:bookmarkStart w:id="95" w:name="bookmark95"/>
      <w:bookmarkStart w:id="96" w:name="bookmark96"/>
      <w:bookmarkStart w:id="97" w:name="bookmark97"/>
      <w:bookmarkEnd w:id="96"/>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以上的行业、产品、地区、销售模式的情况</w:t>
      </w:r>
      <w:bookmarkEnd w:id="94"/>
      <w:bookmarkEnd w:id="95"/>
      <w:bookmarkEnd w:id="9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702,405,538.59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596,794,119.83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15.04%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互联网信息技术 和</w:t>
            </w:r>
            <w:r>
              <w:rPr>
                <w:color w:val="000000"/>
                <w:spacing w:val="0"/>
                <w:w w:val="100"/>
                <w:position w:val="0"/>
                <w:sz w:val="16"/>
                <w:szCs w:val="16"/>
              </w:rPr>
              <w:t>IT</w:t>
            </w:r>
            <w:r>
              <w:rPr>
                <w:color w:val="000000"/>
                <w:spacing w:val="0"/>
                <w:w w:val="100"/>
                <w:position w:val="0"/>
              </w:rPr>
              <w:t>通讯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110,636,286.19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69,281,775.01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37.38%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-0.97%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数智营销服务类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258,443,479.80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171,497,077.81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数字广告服务类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620,029,247.10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544,499,787.04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-0.65%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916,896,641.06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730,465,233.15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214,842,021.24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139,021,839.79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-9.29%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广告业务代理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702,600,099.51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591,641,420.39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57.41%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2.84%</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numPr>
          <w:ilvl w:val="0"/>
          <w:numId w:val="3"/>
        </w:numPr>
        <w:shd w:val="clear" w:color="auto" w:fill="auto"/>
        <w:tabs>
          <w:tab w:pos="493" w:val="left"/>
        </w:tabs>
        <w:bidi w:val="0"/>
        <w:spacing w:before="0" w:line="240" w:lineRule="auto"/>
        <w:ind w:left="0" w:right="0" w:firstLine="0"/>
        <w:jc w:val="both"/>
      </w:pPr>
      <w:bookmarkStart w:id="100" w:name="bookmark100"/>
      <w:bookmarkStart w:id="101" w:name="bookmark101"/>
      <w:bookmarkStart w:id="98" w:name="bookmark98"/>
      <w:bookmarkStart w:id="99" w:name="bookmark99"/>
      <w:bookmarkEnd w:id="100"/>
      <w:r>
        <w:rPr>
          <w:color w:val="000000"/>
          <w:spacing w:val="0"/>
          <w:w w:val="100"/>
          <w:position w:val="0"/>
        </w:rPr>
        <w:t>公司实物销售收入是否大于劳务收入</w:t>
      </w:r>
      <w:bookmarkEnd w:id="101"/>
      <w:bookmarkEnd w:id="98"/>
      <w:bookmarkEnd w:id="99"/>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5"/>
        <w:keepNext/>
        <w:keepLines/>
        <w:widowControl w:val="0"/>
        <w:numPr>
          <w:ilvl w:val="0"/>
          <w:numId w:val="3"/>
        </w:numPr>
        <w:shd w:val="clear" w:color="auto" w:fill="auto"/>
        <w:tabs>
          <w:tab w:pos="493" w:val="left"/>
        </w:tabs>
        <w:bidi w:val="0"/>
        <w:spacing w:before="0" w:line="240" w:lineRule="auto"/>
        <w:ind w:left="0" w:right="0" w:firstLine="0"/>
        <w:jc w:val="both"/>
      </w:pPr>
      <w:bookmarkStart w:id="102" w:name="bookmark102"/>
      <w:bookmarkStart w:id="103" w:name="bookmark103"/>
      <w:bookmarkStart w:id="104" w:name="bookmark104"/>
      <w:bookmarkStart w:id="105" w:name="bookmark105"/>
      <w:bookmarkEnd w:id="104"/>
      <w:r>
        <w:rPr>
          <w:color w:val="000000"/>
          <w:spacing w:val="0"/>
          <w:w w:val="100"/>
          <w:position w:val="0"/>
        </w:rPr>
        <w:t>公司已签订的重大销售合同、重大采购合同截至本报告期的履行情况</w:t>
      </w:r>
      <w:bookmarkEnd w:id="102"/>
      <w:bookmarkEnd w:id="103"/>
      <w:bookmarkEnd w:id="105"/>
    </w:p>
    <w:p>
      <w:pPr>
        <w:pStyle w:val="Style19"/>
        <w:keepNext w:val="0"/>
        <w:keepLines w:val="0"/>
        <w:widowControl w:val="0"/>
        <w:shd w:val="clear" w:color="auto" w:fill="auto"/>
        <w:bidi w:val="0"/>
        <w:spacing w:before="0" w:after="400" w:line="240" w:lineRule="auto"/>
        <w:ind w:left="0" w:right="0" w:firstLine="0"/>
        <w:jc w:val="both"/>
        <w:sectPr>
          <w:footnotePr>
            <w:pos w:val="pageBottom"/>
            <w:numFmt w:val="decimal"/>
            <w:numRestart w:val="continuous"/>
          </w:footnotePr>
          <w:pgSz w:w="11900" w:h="16840"/>
          <w:pgMar w:top="1369" w:right="1038" w:bottom="1479" w:left="108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28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color w:val="000000"/>
          <w:spacing w:val="0"/>
          <w:w w:val="100"/>
          <w:position w:val="0"/>
        </w:rPr>
        <w:t>5）</w:t>
      </w:r>
      <w:r>
        <w:rPr>
          <w:color w:val="000000"/>
          <w:spacing w:val="0"/>
          <w:w w:val="100"/>
          <w:position w:val="0"/>
        </w:rPr>
        <w:t>营业成本构成</w:t>
      </w:r>
      <w:bookmarkEnd w:id="106"/>
      <w:bookmarkEnd w:id="107"/>
      <w:bookmarkEnd w:id="10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07"/>
        <w:gridCol w:w="1555"/>
        <w:gridCol w:w="1560"/>
        <w:gridCol w:w="1555"/>
        <w:gridCol w:w="1560"/>
        <w:gridCol w:w="156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数智营销服务类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171,497,077.81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150,478,083.85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数字广告服务类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544,499,787.04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330,972,232.09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64.52%</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数据技术产品服务类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14,666,395.33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3,013,269.38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386.73%</w:t>
            </w:r>
          </w:p>
        </w:tc>
      </w:tr>
    </w:tbl>
    <w:p>
      <w:pPr>
        <w:pStyle w:val="Style19"/>
        <w:keepNext w:val="0"/>
        <w:keepLines w:val="0"/>
        <w:widowControl w:val="0"/>
        <w:shd w:val="clear" w:color="auto" w:fill="auto"/>
        <w:bidi w:val="0"/>
        <w:spacing w:before="0" w:after="60" w:line="307" w:lineRule="exact"/>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color w:val="000000"/>
          <w:spacing w:val="0"/>
          <w:w w:val="100"/>
          <w:position w:val="0"/>
        </w:rPr>
        <w:t>6）</w:t>
        <w:tab/>
      </w:r>
      <w:r>
        <w:rPr>
          <w:color w:val="000000"/>
          <w:spacing w:val="0"/>
          <w:w w:val="100"/>
          <w:position w:val="0"/>
        </w:rPr>
        <w:t>报告期内合并范围是否发生变动</w:t>
      </w:r>
      <w:bookmarkEnd w:id="110"/>
      <w:bookmarkEnd w:id="111"/>
      <w:bookmarkEnd w:id="113"/>
    </w:p>
    <w:p>
      <w:pPr>
        <w:pStyle w:val="Style19"/>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19"/>
        <w:keepNext w:val="0"/>
        <w:keepLines w:val="0"/>
        <w:widowControl w:val="0"/>
        <w:shd w:val="clear" w:color="auto" w:fill="auto"/>
        <w:bidi w:val="0"/>
        <w:spacing w:before="0" w:after="400" w:line="307" w:lineRule="exact"/>
        <w:ind w:left="0" w:right="0"/>
        <w:jc w:val="left"/>
      </w:pPr>
      <w:r>
        <w:rPr>
          <w:color w:val="000000"/>
          <w:spacing w:val="0"/>
          <w:w w:val="100"/>
          <w:position w:val="0"/>
        </w:rPr>
        <w:t>本公司之全资子公司北京新兵连文化传媒有限公司、巨浪科技控股子公司上海宣亚人工智能科技有限公司及上海至深大 数据科技有限公司本年度注销；本公司之控股子公司橙色未来出售云目未来科技（湖南）有限公司（以下简称“云目未来（湖 南）”）</w:t>
      </w:r>
      <w:r>
        <w:rPr>
          <w:color w:val="000000"/>
          <w:spacing w:val="0"/>
          <w:w w:val="100"/>
          <w:position w:val="0"/>
          <w:sz w:val="16"/>
          <w:szCs w:val="16"/>
        </w:rPr>
        <w:t>46%</w:t>
      </w:r>
      <w:r>
        <w:rPr>
          <w:color w:val="000000"/>
          <w:spacing w:val="0"/>
          <w:w w:val="100"/>
          <w:position w:val="0"/>
        </w:rPr>
        <w:t>股权。</w:t>
      </w:r>
    </w:p>
    <w:p>
      <w:pPr>
        <w:pStyle w:val="Style35"/>
        <w:keepNext/>
        <w:keepLines/>
        <w:widowControl w:val="0"/>
        <w:shd w:val="clear" w:color="auto" w:fill="auto"/>
        <w:tabs>
          <w:tab w:pos="493" w:val="left"/>
        </w:tabs>
        <w:bidi w:val="0"/>
        <w:spacing w:before="0" w:after="2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7）</w:t>
        <w:tab/>
      </w:r>
      <w:r>
        <w:rPr>
          <w:color w:val="000000"/>
          <w:spacing w:val="0"/>
          <w:w w:val="100"/>
          <w:position w:val="0"/>
        </w:rPr>
        <w:t>公司报告期内业务、产品或服务发生重大变化或调整有关情况</w:t>
      </w:r>
      <w:bookmarkEnd w:id="114"/>
      <w:bookmarkEnd w:id="115"/>
      <w:bookmarkEnd w:id="117"/>
    </w:p>
    <w:p>
      <w:pPr>
        <w:pStyle w:val="Style1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8）</w:t>
        <w:tab/>
      </w:r>
      <w:r>
        <w:rPr>
          <w:color w:val="000000"/>
          <w:spacing w:val="0"/>
          <w:w w:val="100"/>
          <w:position w:val="0"/>
        </w:rPr>
        <w:t>主要销售客户和主要供应商情况</w:t>
      </w:r>
      <w:bookmarkEnd w:id="118"/>
      <w:bookmarkEnd w:id="119"/>
      <w:bookmarkEnd w:id="121"/>
    </w:p>
    <w:p>
      <w:pPr>
        <w:pStyle w:val="Style19"/>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473,366,850.09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734"/>
        <w:gridCol w:w="2554"/>
        <w:gridCol w:w="24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194,724,909.15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80,420,301.52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79,971,462.17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8.72%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69,018,115.36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49,232,061.89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5.37%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473,366,850.09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51.60%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r>
        <w:br w:type="page"/>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639,899,961.03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77.05%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601,474,514.86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20,276,200.00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6"/>
                <w:szCs w:val="16"/>
              </w:rPr>
              <w:t>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6,409,584.06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6"/>
                <w:szCs w:val="16"/>
              </w:rPr>
              <w:t>0.77%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6,258,653.51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6"/>
                <w:szCs w:val="16"/>
              </w:rPr>
              <w:t>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5,481,008.60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6"/>
                <w:szCs w:val="16"/>
              </w:rPr>
              <w:t>0.66%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639,899,961.03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77.05%</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left"/>
        <w:tblLayout w:type="fixed"/>
      </w:tblPr>
      <w:tblGrid>
        <w:gridCol w:w="2117"/>
        <w:gridCol w:w="2006"/>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采购额（元）</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字节跳动系相关公司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601,474,514. </w:t>
            </w:r>
            <w:r>
              <w:rPr>
                <w:color w:val="000000"/>
                <w:spacing w:val="0"/>
                <w:w w:val="100"/>
                <w:position w:val="0"/>
                <w:sz w:val="16"/>
                <w:szCs w:val="16"/>
              </w:rPr>
              <w:t>86</w:t>
            </w:r>
          </w:p>
        </w:tc>
      </w:tr>
    </w:tbl>
    <w:p>
      <w:pPr>
        <w:widowControl w:val="0"/>
        <w:spacing w:after="239" w:line="1" w:lineRule="exact"/>
      </w:pPr>
    </w:p>
    <w:p>
      <w:pPr>
        <w:pStyle w:val="Style19"/>
        <w:keepNext w:val="0"/>
        <w:keepLines w:val="0"/>
        <w:widowControl w:val="0"/>
        <w:shd w:val="clear" w:color="auto" w:fill="auto"/>
        <w:bidi w:val="0"/>
        <w:spacing w:before="0" w:after="400" w:line="317" w:lineRule="exact"/>
        <w:ind w:left="0" w:right="0"/>
        <w:jc w:val="left"/>
      </w:pPr>
      <w:r>
        <w:rPr>
          <w:color w:val="000000"/>
          <w:spacing w:val="0"/>
          <w:w w:val="100"/>
          <w:position w:val="0"/>
        </w:rPr>
        <w:t>前五名供应商与公司不存在关联关系，公司董事、监事、高级管理人员、核心技术人员、持股</w:t>
      </w:r>
      <w:r>
        <w:rPr>
          <w:color w:val="000000"/>
          <w:spacing w:val="0"/>
          <w:w w:val="100"/>
          <w:position w:val="0"/>
          <w:sz w:val="16"/>
          <w:szCs w:val="16"/>
        </w:rPr>
        <w:t>5%</w:t>
      </w:r>
      <w:r>
        <w:rPr>
          <w:color w:val="000000"/>
          <w:spacing w:val="0"/>
          <w:w w:val="100"/>
          <w:position w:val="0"/>
        </w:rPr>
        <w:t>以上股东、实际控制人 和其他关联方在主要供应商中不存在直接或者间接拥有权益等情况。</w:t>
      </w:r>
    </w:p>
    <w:p>
      <w:pPr>
        <w:pStyle w:val="Style29"/>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3</w:t>
      </w:r>
      <w:bookmarkEnd w:id="124"/>
      <w:r>
        <w:rPr>
          <w:color w:val="000000"/>
          <w:spacing w:val="0"/>
          <w:w w:val="100"/>
          <w:position w:val="0"/>
        </w:rPr>
        <w:t>、费用</w:t>
      </w:r>
      <w:bookmarkEnd w:id="122"/>
      <w:bookmarkEnd w:id="123"/>
      <w:bookmarkEnd w:id="12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26"/>
        <w:gridCol w:w="1560"/>
        <w:gridCol w:w="1133"/>
        <w:gridCol w:w="408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69,514,741.48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78,007,565.88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44,835,316.47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37,654,351.57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1,973,330.70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-1,731,808.26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213.95%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日起，根据《企业会计准则 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年修订）核算所致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24,246,611.02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23,397,014.55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4</w:t>
      </w:r>
      <w:bookmarkEnd w:id="128"/>
      <w:r>
        <w:rPr>
          <w:color w:val="000000"/>
          <w:spacing w:val="0"/>
          <w:w w:val="100"/>
          <w:position w:val="0"/>
        </w:rPr>
        <w:t>、研发投入</w:t>
      </w:r>
      <w:bookmarkEnd w:id="126"/>
      <w:bookmarkEnd w:id="127"/>
      <w:bookmarkEnd w:id="129"/>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704"/>
        <w:gridCol w:w="1733"/>
        <w:gridCol w:w="955"/>
        <w:gridCol w:w="2136"/>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预计对公司未来发展的影响</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低代码分布式任务调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度平台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非技术人员可以使用 平台快速完成任务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快速得到各类数据，快速验 证商业模型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公司验证新商业模型的速度会大大提 高，可以基于数据快速验证商业模型</w:t>
            </w:r>
          </w:p>
        </w:tc>
      </w:tr>
    </w:tbl>
    <w:p>
      <w:pPr>
        <w:spacing w:lineRule="exact" w:line="1"/>
        <w:rPr>
          <w:sz w:val="2"/>
          <w:szCs w:val="2"/>
        </w:rPr>
      </w:pPr>
      <w:r>
        <w:br w:type="page"/>
      </w:r>
    </w:p>
    <w:tbl>
      <w:tblPr>
        <w:tblOverlap w:val="never"/>
        <w:jc w:val="center"/>
        <w:tblLayout w:type="fixed"/>
      </w:tblPr>
      <w:tblGrid>
        <w:gridCol w:w="1704"/>
        <w:gridCol w:w="1733"/>
        <w:gridCol w:w="955"/>
        <w:gridCol w:w="2136"/>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跨平台视频采集直播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通过</w:t>
            </w:r>
            <w:r>
              <w:rPr>
                <w:color w:val="000000"/>
                <w:spacing w:val="0"/>
                <w:w w:val="100"/>
                <w:position w:val="0"/>
                <w:sz w:val="16"/>
                <w:szCs w:val="16"/>
              </w:rPr>
              <w:t>AI</w:t>
            </w:r>
            <w:r>
              <w:rPr>
                <w:color w:val="000000"/>
                <w:spacing w:val="0"/>
                <w:w w:val="100"/>
                <w:position w:val="0"/>
              </w:rPr>
              <w:t>技术赋能直播 的审核，减少直播审 核人工干预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为进一步提升企业的视频 力打下良好基础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公司处理视频的技术能力提升，降低运 营成本</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智能社区化内容生产 与传播系统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在用户社区中基于</w:t>
            </w:r>
            <w:r>
              <w:rPr>
                <w:color w:val="000000"/>
                <w:spacing w:val="0"/>
                <w:w w:val="100"/>
                <w:position w:val="0"/>
                <w:sz w:val="16"/>
                <w:szCs w:val="16"/>
              </w:rPr>
              <w:t xml:space="preserve">AI </w:t>
            </w:r>
            <w:r>
              <w:rPr>
                <w:color w:val="000000"/>
                <w:spacing w:val="0"/>
                <w:w w:val="100"/>
                <w:position w:val="0"/>
              </w:rPr>
              <w:t>实现内容的智能生产 与传播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提供智能化内容生产与传</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播系统，服务各类应用场景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提高内容质量，大幅度降低内容制作门 槛，提升传播效能</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智能素材管理系统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w:t>
            </w:r>
            <w:r>
              <w:rPr>
                <w:color w:val="000000"/>
                <w:spacing w:val="0"/>
                <w:w w:val="100"/>
                <w:position w:val="0"/>
                <w:sz w:val="16"/>
                <w:szCs w:val="16"/>
              </w:rPr>
              <w:t>AI</w:t>
            </w:r>
            <w:r>
              <w:rPr>
                <w:color w:val="000000"/>
                <w:spacing w:val="0"/>
                <w:w w:val="100"/>
                <w:position w:val="0"/>
              </w:rPr>
              <w:t>技术完成素材 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暂停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提升素材的使用率，降低素 材制作周期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公司可以提升产品竞争力，提升客户使 用效率</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移动端视频滤镜项目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提供视频滤镜公关基 础组件，移动端技术 人员可以直接使用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暂停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实现核心技术自研，快速支 持视频滤镜类项目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公司可以提升产品体验，提升视频技术 能力</w:t>
            </w:r>
          </w:p>
        </w:tc>
      </w:tr>
      <w:tr>
        <w:trPr>
          <w:trHeight w:val="15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智能写作应用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智能机器写作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停止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建立可供商业层面应用的</w:t>
            </w:r>
          </w:p>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6"/>
                <w:szCs w:val="16"/>
              </w:rPr>
              <w:t>SAAS</w:t>
            </w:r>
            <w:r>
              <w:rPr>
                <w:color w:val="000000"/>
                <w:spacing w:val="0"/>
                <w:w w:val="100"/>
                <w:position w:val="0"/>
              </w:rPr>
              <w:t>系统，赋能于写作相 关应用场景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pPr>
            <w:r>
              <w:rPr>
                <w:color w:val="000000"/>
                <w:spacing w:val="0"/>
                <w:w w:val="100"/>
                <w:position w:val="0"/>
              </w:rPr>
              <w:t>帮助公司所在的行业，加快科学化、智 能化管理的变革速度；帮助公司的客 户、合作伙伴、上下游等提升企业运营 效率，降本增效</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企业品牌数据建设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围绕品牌及产品进行 前瞻性预判及策略洞 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停止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建立可供商业层面应用的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SAAS</w:t>
            </w:r>
            <w:r>
              <w:rPr>
                <w:color w:val="000000"/>
                <w:spacing w:val="0"/>
                <w:w w:val="100"/>
                <w:position w:val="0"/>
              </w:rPr>
              <w:t>系统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帮助公司的客户提升营销效率和精准 度，为商务拓展打开方向</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网络舆情通报和交办 系统</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辅助各级部门建立和 完善舆情报送体系， 规范舆情信息报送工 作流程，统一协调各 级单位和部门的监测 资源，切实提高舆情 发现力、研判力、处 置力和协调力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统一标准规范、提升整体的 舆情发现力、提高网信工作 效率、建立统一搞笑的舆情 信息报送网络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提升市场占有率的有力抓手，通过报送 系统覆盖面广、联动性强等优势，快速 占领各地区网信单位用户，便于后期其 他产品进行市场渗透</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舆情态势大屏系统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态势大屏系统利用计 算机图形学和图像处 理技术，将各个业务 舆情子系统的功能转 换成图形或图像在屏 幕上显示出来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用户能够以更直观、多维度 方式看到不同数据及其结 构关系，辅助人工发现数据 中所隐含的信息，及时了解 最新敏感舆情、热点事件、 舆情发展趋势等信息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态势大屏是现网信单位应急指挥中全 方位展示，同时通过态势大屏可以各个 子系统串联起来，提升单用户客单价的 同时提升整个市场的利润回报率</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正面宣传大屏系统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以创新手段创新方法 手段，切实提高党的 新闻舆论传播力、引 导力、影响力、公信 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建设覆盖全区的网络正面 宣传大数据管理系统，打造 成所有工作人员常态化的 综合工作平台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正面宣传工作作为网信工作重要部分， 市场需求强烈，同时市场暂时没有品牌 级产品，可以通过建立品牌级产品，提 示市场占有率</w:t>
            </w:r>
          </w:p>
        </w:tc>
      </w:tr>
      <w:tr>
        <w:trPr>
          <w:trHeight w:val="9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智慧党建系统</w:t>
            </w:r>
            <w:r>
              <w:rPr>
                <w:color w:val="000000"/>
                <w:spacing w:val="0"/>
                <w:w w:val="100"/>
                <w:position w:val="0"/>
                <w:sz w:val="16"/>
                <w:szCs w:val="16"/>
              </w:rPr>
              <w:t>V1.0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加强党员管理、党务 党建活动的管理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可以实现发展党员、管理党 员、组织党员生活会、开展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拓宽产品线，更好地满足园区对于党建 工作智能化运作的需求，提升市场占有</w:t>
            </w:r>
          </w:p>
        </w:tc>
      </w:tr>
    </w:tbl>
    <w:p>
      <w:pPr>
        <w:spacing w:lineRule="exact" w:line="1"/>
        <w:rPr>
          <w:sz w:val="2"/>
          <w:szCs w:val="2"/>
        </w:rPr>
      </w:pPr>
      <w:r>
        <w:br w:type="page"/>
      </w:r>
    </w:p>
    <w:tbl>
      <w:tblPr>
        <w:tblOverlap w:val="never"/>
        <w:jc w:val="center"/>
        <w:tblLayout w:type="fixed"/>
      </w:tblPr>
      <w:tblGrid>
        <w:gridCol w:w="1704"/>
        <w:gridCol w:w="1733"/>
        <w:gridCol w:w="955"/>
        <w:gridCol w:w="2136"/>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预计对公司未来发展的影响</w:t>
            </w:r>
          </w:p>
        </w:tc>
      </w:tr>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视频会议、进行党员全方位 的大数据分析等目标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网站首页监测系统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将我们关心的各大网 站的首页，或是新闻 首页作为信息来源， </w:t>
            </w:r>
            <w:r>
              <w:rPr>
                <w:color w:val="000000"/>
                <w:spacing w:val="0"/>
                <w:w w:val="100"/>
                <w:position w:val="0"/>
                <w:sz w:val="16"/>
                <w:szCs w:val="16"/>
              </w:rPr>
              <w:t>24</w:t>
            </w:r>
            <w:r>
              <w:rPr>
                <w:color w:val="000000"/>
                <w:spacing w:val="0"/>
                <w:w w:val="100"/>
                <w:position w:val="0"/>
              </w:rPr>
              <w:t>小时不间断，并高 频次地进行监控，帮 助客户直观地了解上 首舆情信息和重要舆 情信息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按属地和非属地网站详细 展示了新闻的登载情况、登 载持续时间，并结合智能分 词和聚类技术，可直观地了 解事件的热点程度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拓宽产品线，提升市场占有率</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-4.91%</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-50.00%</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-41.38%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-41.46%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6"/>
                <w:szCs w:val="16"/>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-33.33%</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47"/>
        <w:gridCol w:w="1838"/>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27,768,972.35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27,362,796.99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29,553,996.29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6"/>
                <w:szCs w:val="16"/>
              </w:rPr>
              <w:t>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3,522,361.33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3,965,782.44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3,993,765.24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12.68%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36.00%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38.59%</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主要系合并范围变更及部分研发人员离职导致</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r>
        <w:br w:type="page"/>
      </w:r>
    </w:p>
    <w:p>
      <w:pPr>
        <w:pStyle w:val="Style19"/>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140"/>
        <w:jc w:val="left"/>
      </w:pPr>
      <w:bookmarkStart w:id="130" w:name="bookmark130"/>
      <w:bookmarkStart w:id="131" w:name="bookmark131"/>
      <w:bookmarkStart w:id="132" w:name="bookmark132"/>
      <w:bookmarkStart w:id="133" w:name="bookmark133"/>
      <w:r>
        <w:rPr>
          <w:color w:val="000000"/>
          <w:spacing w:val="0"/>
          <w:w w:val="100"/>
          <w:position w:val="0"/>
        </w:rPr>
        <w:t>5</w:t>
      </w:r>
      <w:bookmarkEnd w:id="132"/>
      <w:r>
        <w:rPr>
          <w:color w:val="000000"/>
          <w:spacing w:val="0"/>
          <w:w w:val="100"/>
          <w:position w:val="0"/>
        </w:rPr>
        <w:t>、现金流</w:t>
      </w:r>
      <w:bookmarkEnd w:id="130"/>
      <w:bookmarkEnd w:id="131"/>
      <w:bookmarkEnd w:id="133"/>
    </w:p>
    <w:p>
      <w:pPr>
        <w:pStyle w:val="Style19"/>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2698"/>
        <w:gridCol w:w="2410"/>
        <w:gridCol w:w="2270"/>
        <w:gridCol w:w="22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6"/>
                <w:szCs w:val="16"/>
              </w:rPr>
              <w:t>890,058,654.00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702,719,997.78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6"/>
                <w:szCs w:val="16"/>
              </w:rPr>
              <w:t>968,469,423.49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620,352,115.82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6"/>
                <w:szCs w:val="16"/>
              </w:rPr>
              <w:t>-78,410,769.49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82,367,881.96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-195.20%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479,901.17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24,737,400.00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20,453,868.00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56,440,386.20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6"/>
                <w:szCs w:val="16"/>
              </w:rPr>
              <w:t>-19,973,966.83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-31,702,986.20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63,200,000.00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6"/>
                <w:szCs w:val="16"/>
              </w:rPr>
              <w:t>2,930,000.00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2,057.00%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70,526,876.21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6"/>
                <w:szCs w:val="16"/>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840.36%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-7,326,876.21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-4,570,000.00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-105,813,056.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45,391,436.97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-333.</w:t>
            </w:r>
            <w:r>
              <w:rPr>
                <w:color w:val="000000"/>
                <w:spacing w:val="0"/>
                <w:w w:val="100"/>
                <w:position w:val="0"/>
                <w:sz w:val="16"/>
                <w:szCs w:val="16"/>
              </w:rPr>
              <w:t>11%</w:t>
            </w:r>
          </w:p>
        </w:tc>
      </w:tr>
    </w:tbl>
    <w:p>
      <w:pPr>
        <w:pStyle w:val="Style19"/>
        <w:keepNext w:val="0"/>
        <w:keepLines w:val="0"/>
        <w:widowControl w:val="0"/>
        <w:shd w:val="clear" w:color="auto" w:fill="auto"/>
        <w:bidi w:val="0"/>
        <w:spacing w:before="0" w:after="0" w:line="307" w:lineRule="exact"/>
        <w:ind w:left="0" w:right="0" w:firstLine="14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07" w:lineRule="exact"/>
        <w:ind w:left="0" w:right="0" w:firstLine="14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307" w:lineRule="exact"/>
        <w:ind w:left="0" w:right="0" w:firstLine="140"/>
        <w:jc w:val="left"/>
      </w:pPr>
      <w:r>
        <w:rPr>
          <w:color w:val="000000"/>
          <w:spacing w:val="0"/>
          <w:w w:val="100"/>
          <w:position w:val="0"/>
          <w:sz w:val="16"/>
          <w:szCs w:val="16"/>
        </w:rPr>
        <w:t>2021</w:t>
      </w:r>
      <w:r>
        <w:rPr>
          <w:color w:val="000000"/>
          <w:spacing w:val="0"/>
          <w:w w:val="100"/>
          <w:position w:val="0"/>
        </w:rPr>
        <w:t>年客户回款减少、支付应付账款增加导致经营现金流量净额减少。</w:t>
      </w:r>
    </w:p>
    <w:p>
      <w:pPr>
        <w:pStyle w:val="Style19"/>
        <w:keepNext w:val="0"/>
        <w:keepLines w:val="0"/>
        <w:widowControl w:val="0"/>
        <w:shd w:val="clear" w:color="auto" w:fill="auto"/>
        <w:bidi w:val="0"/>
        <w:spacing w:before="0" w:after="0" w:line="307" w:lineRule="exact"/>
        <w:ind w:left="0" w:right="0" w:firstLine="140"/>
        <w:jc w:val="left"/>
      </w:pPr>
      <w:r>
        <w:rPr>
          <w:color w:val="000000"/>
          <w:spacing w:val="0"/>
          <w:w w:val="100"/>
          <w:position w:val="0"/>
          <w:sz w:val="16"/>
          <w:szCs w:val="16"/>
        </w:rPr>
        <w:t>2021</w:t>
      </w:r>
      <w:r>
        <w:rPr>
          <w:color w:val="000000"/>
          <w:spacing w:val="0"/>
          <w:w w:val="100"/>
          <w:position w:val="0"/>
        </w:rPr>
        <w:t>年投资活动现金流入减少主要系收回对外投资的现金金额减少。</w:t>
      </w:r>
    </w:p>
    <w:p>
      <w:pPr>
        <w:pStyle w:val="Style19"/>
        <w:keepNext w:val="0"/>
        <w:keepLines w:val="0"/>
        <w:widowControl w:val="0"/>
        <w:shd w:val="clear" w:color="auto" w:fill="auto"/>
        <w:bidi w:val="0"/>
        <w:spacing w:before="0" w:after="0" w:line="307" w:lineRule="exact"/>
        <w:ind w:left="0" w:right="0" w:firstLine="140"/>
        <w:jc w:val="left"/>
      </w:pPr>
      <w:r>
        <w:rPr>
          <w:color w:val="000000"/>
          <w:spacing w:val="0"/>
          <w:w w:val="100"/>
          <w:position w:val="0"/>
          <w:sz w:val="16"/>
          <w:szCs w:val="16"/>
        </w:rPr>
        <w:t>2021</w:t>
      </w:r>
      <w:r>
        <w:rPr>
          <w:color w:val="000000"/>
          <w:spacing w:val="0"/>
          <w:w w:val="100"/>
          <w:position w:val="0"/>
        </w:rPr>
        <w:t>年筹资活动现金流入增多主要系全资子公司星言云汇向银行信用借款所致。</w:t>
      </w:r>
    </w:p>
    <w:p>
      <w:pPr>
        <w:pStyle w:val="Style19"/>
        <w:keepNext w:val="0"/>
        <w:keepLines w:val="0"/>
        <w:widowControl w:val="0"/>
        <w:shd w:val="clear" w:color="auto" w:fill="auto"/>
        <w:bidi w:val="0"/>
        <w:spacing w:before="0" w:after="380" w:line="307" w:lineRule="exact"/>
        <w:ind w:left="140" w:right="0" w:firstLine="0"/>
        <w:jc w:val="left"/>
      </w:pPr>
      <w:r>
        <w:rPr>
          <w:color w:val="000000"/>
          <w:spacing w:val="0"/>
          <w:w w:val="100"/>
          <w:position w:val="0"/>
          <w:sz w:val="16"/>
          <w:szCs w:val="16"/>
        </w:rPr>
        <w:t>2021</w:t>
      </w:r>
      <w:r>
        <w:rPr>
          <w:color w:val="000000"/>
          <w:spacing w:val="0"/>
          <w:w w:val="100"/>
          <w:position w:val="0"/>
        </w:rPr>
        <w:t>年筹资活动现金流出增多主要系全资子公司星言云汇归还借款及从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日起，根据《企业会计准则第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 赁》</w:t>
      </w:r>
      <w:r>
        <w:rPr>
          <w:color w:val="000000"/>
          <w:spacing w:val="0"/>
          <w:w w:val="100"/>
          <w:position w:val="0"/>
          <w:sz w:val="16"/>
          <w:szCs w:val="16"/>
        </w:rPr>
        <w:t>（2018</w:t>
      </w:r>
      <w:r>
        <w:rPr>
          <w:color w:val="000000"/>
          <w:spacing w:val="0"/>
          <w:w w:val="100"/>
          <w:position w:val="0"/>
        </w:rPr>
        <w:t>年修订）核算所致。</w:t>
      </w:r>
    </w:p>
    <w:p>
      <w:pPr>
        <w:pStyle w:val="Style19"/>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0" w:line="322" w:lineRule="exact"/>
        <w:ind w:left="0" w:right="0" w:firstLine="14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680" w:line="322" w:lineRule="exact"/>
        <w:ind w:left="140" w:right="0" w:firstLine="0"/>
        <w:jc w:val="left"/>
      </w:pPr>
      <w:r>
        <w:rPr>
          <w:color w:val="000000"/>
          <w:spacing w:val="0"/>
          <w:w w:val="100"/>
          <w:position w:val="0"/>
          <w:sz w:val="16"/>
          <w:szCs w:val="16"/>
        </w:rPr>
        <w:t>2021</w:t>
      </w:r>
      <w:r>
        <w:rPr>
          <w:color w:val="000000"/>
          <w:spacing w:val="0"/>
          <w:w w:val="100"/>
          <w:position w:val="0"/>
        </w:rPr>
        <w:t>年客户回款减少、支付应付账款增加导致经营现金流量净额减少，应收款项回款期与应付款项付款期的差异，造成经营 活动产生的现金净流量与年度净利润存在差异。</w:t>
      </w:r>
    </w:p>
    <w:p>
      <w:pPr>
        <w:pStyle w:val="Style25"/>
        <w:keepNext/>
        <w:keepLines/>
        <w:widowControl w:val="0"/>
        <w:shd w:val="clear" w:color="auto" w:fill="auto"/>
        <w:bidi w:val="0"/>
        <w:spacing w:before="0" w:after="260" w:line="240" w:lineRule="auto"/>
        <w:ind w:left="140" w:right="0" w:firstLine="0"/>
        <w:jc w:val="left"/>
      </w:pPr>
      <w:bookmarkStart w:id="134" w:name="bookmark134"/>
      <w:bookmarkStart w:id="135" w:name="bookmark135"/>
      <w:bookmarkStart w:id="136" w:name="bookmark136"/>
      <w:bookmarkStart w:id="137" w:name="bookmark137"/>
      <w:r>
        <w:rPr>
          <w:color w:val="000000"/>
          <w:spacing w:val="0"/>
          <w:w w:val="100"/>
          <w:position w:val="0"/>
        </w:rPr>
        <w:t>五</w:t>
      </w:r>
      <w:bookmarkEnd w:id="136"/>
      <w:r>
        <w:rPr>
          <w:color w:val="000000"/>
          <w:spacing w:val="0"/>
          <w:w w:val="100"/>
          <w:position w:val="0"/>
        </w:rPr>
        <w:t>、非主营业务情况</w:t>
      </w:r>
      <w:bookmarkEnd w:id="134"/>
      <w:bookmarkEnd w:id="135"/>
      <w:bookmarkEnd w:id="137"/>
    </w:p>
    <w:p>
      <w:pPr>
        <w:pStyle w:val="Style19"/>
        <w:keepNext w:val="0"/>
        <w:keepLines w:val="0"/>
        <w:widowControl w:val="0"/>
        <w:shd w:val="clear" w:color="auto" w:fill="auto"/>
        <w:bidi w:val="0"/>
        <w:spacing w:before="0" w:after="140" w:line="307" w:lineRule="exact"/>
        <w:ind w:left="0" w:right="0" w:firstLine="140"/>
        <w:jc w:val="both"/>
      </w:pPr>
      <w:r>
        <w:rPr>
          <w:color w:val="000000"/>
          <w:spacing w:val="0"/>
          <w:w w:val="100"/>
          <w:position w:val="0"/>
          <w:sz w:val="16"/>
          <w:szCs w:val="16"/>
        </w:rPr>
        <w:t xml:space="preserve">V </w:t>
      </w:r>
      <w:r>
        <w:rPr>
          <w:color w:val="000000"/>
          <w:spacing w:val="0"/>
          <w:w w:val="100"/>
          <w:position w:val="0"/>
        </w:rPr>
        <w:t>适用 □ 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94"/>
        <w:gridCol w:w="1560"/>
        <w:gridCol w:w="3259"/>
        <w:gridCol w:w="18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-8,732,330.29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以摊余成本计量的金融资产终止确认损 失及对联营企业和合营企业的投资损失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-12,300,652.20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计提长期股权投资减值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1594"/>
        <w:gridCol w:w="1560"/>
        <w:gridCol w:w="3259"/>
        <w:gridCol w:w="18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224.15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不再支付社保个人部分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641,081.83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对外捐赠及违约金支出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8,160,933.16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政府补助及增值税加计抵减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-7,619,354.18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计提应收账款坏账损失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-106,143.55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200"/>
        <w:jc w:val="left"/>
      </w:pPr>
      <w:bookmarkStart w:id="138" w:name="bookmark138"/>
      <w:bookmarkStart w:id="139" w:name="bookmark139"/>
      <w:bookmarkStart w:id="140" w:name="bookmark140"/>
      <w:bookmarkStart w:id="141" w:name="bookmark141"/>
      <w:r>
        <w:rPr>
          <w:color w:val="000000"/>
          <w:spacing w:val="0"/>
          <w:w w:val="100"/>
          <w:position w:val="0"/>
        </w:rPr>
        <w:t>六</w:t>
      </w:r>
      <w:bookmarkEnd w:id="140"/>
      <w:r>
        <w:rPr>
          <w:color w:val="000000"/>
          <w:spacing w:val="0"/>
          <w:w w:val="100"/>
          <w:position w:val="0"/>
        </w:rPr>
        <w:t>、资产及负债状况分析</w:t>
      </w:r>
      <w:bookmarkEnd w:id="138"/>
      <w:bookmarkEnd w:id="139"/>
      <w:bookmarkEnd w:id="141"/>
    </w:p>
    <w:p>
      <w:pPr>
        <w:pStyle w:val="Style29"/>
        <w:keepNext/>
        <w:keepLines/>
        <w:widowControl w:val="0"/>
        <w:shd w:val="clear" w:color="auto" w:fill="auto"/>
        <w:bidi w:val="0"/>
        <w:spacing w:before="0" w:after="360" w:line="240" w:lineRule="auto"/>
        <w:ind w:left="0" w:right="0" w:firstLine="200"/>
        <w:jc w:val="left"/>
      </w:pPr>
      <w:bookmarkStart w:id="142" w:name="bookmark142"/>
      <w:bookmarkStart w:id="143" w:name="bookmark143"/>
      <w:bookmarkStart w:id="144" w:name="bookmark144"/>
      <w:bookmarkStart w:id="145" w:name="bookmark145"/>
      <w:r>
        <w:rPr>
          <w:color w:val="000000"/>
          <w:spacing w:val="0"/>
          <w:w w:val="100"/>
          <w:position w:val="0"/>
        </w:rPr>
        <w:t>1</w:t>
      </w:r>
      <w:bookmarkEnd w:id="144"/>
      <w:r>
        <w:rPr>
          <w:color w:val="000000"/>
          <w:spacing w:val="0"/>
          <w:w w:val="100"/>
          <w:position w:val="0"/>
        </w:rPr>
        <w:t>、资产构成重大变动情况</w:t>
      </w:r>
      <w:bookmarkEnd w:id="142"/>
      <w:bookmarkEnd w:id="143"/>
      <w:bookmarkEnd w:id="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421"/>
        <w:gridCol w:w="763"/>
        <w:gridCol w:w="1368"/>
        <w:gridCol w:w="888"/>
        <w:gridCol w:w="778"/>
        <w:gridCol w:w="34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70,462,313.79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176,423,885.93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19.36%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主要系报告期客户回款减少、支付应付账款 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298,949,318.77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282,185,123.29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30.96%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69,473,971.24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57,785,962.51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95,155,302.02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113,587,719.28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12.46%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1,816,229.68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5,740,087.42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主要系合并范围变更导致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45,447,266.69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57,342,936.13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日起，根据《企业 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 核算所致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40,286,762.08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主要系报告期全资子公司星言云汇向银行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59,336,324.46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48,228,935.86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35,817,786.58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45,274,588.77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日起，根据《企业 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 核算所致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30,760,582.08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根据新金融工具准则，将应收票据项目金额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重分类至应收款项融资项目</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20,965,604.74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根据新金融工具准则，将应收票据项目金额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重分类至应收款项融资项目</w:t>
            </w:r>
          </w:p>
        </w:tc>
      </w:tr>
    </w:tbl>
    <w:p>
      <w:pPr>
        <w:spacing w:lineRule="exact" w:line="1"/>
        <w:rPr>
          <w:sz w:val="2"/>
          <w:szCs w:val="2"/>
        </w:rPr>
      </w:pPr>
      <w:r>
        <w:br w:type="page"/>
      </w:r>
    </w:p>
    <w:tbl>
      <w:tblPr>
        <w:tblOverlap w:val="never"/>
        <w:jc w:val="center"/>
        <w:tblLayout w:type="fixed"/>
      </w:tblPr>
      <w:tblGrid>
        <w:gridCol w:w="1416"/>
        <w:gridCol w:w="1421"/>
        <w:gridCol w:w="763"/>
        <w:gridCol w:w="1368"/>
        <w:gridCol w:w="888"/>
        <w:gridCol w:w="778"/>
        <w:gridCol w:w="34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1,534,610.27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2,344,847.01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主要系报告期预付款项转至其他应收所致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21,023,520.96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8,668,217.32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主要系报告期支付投标保证金增加所致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1,151,747.53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主要系报告期开发支出转出所致</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292,067.26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1,120,378.25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主要系报告期宣亚国际广州分公司办公室 提前退租，装修费用一次性摊销完毕以及合 并范围变更所致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4,807,727.12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3,666,539.57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主要系报告期递延所得税资产增加所致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128,992,921.46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193,530,796.13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主要系报告期支付应付账款所致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182,158,950.63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273,390,137.05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主要系报告期支付股权对价款及合作项目 款项转至合同负债所致</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10,647,180.73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12,068,347.36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日起，根据《企业 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 核算所致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714,904.75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1,987,979.56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报告期预收账款中确认合同负债税金重分 类金额减少所致</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200"/>
        <w:jc w:val="left"/>
      </w:pPr>
      <w:bookmarkStart w:id="146" w:name="bookmark146"/>
      <w:bookmarkStart w:id="147" w:name="bookmark147"/>
      <w:bookmarkStart w:id="148" w:name="bookmark148"/>
      <w:bookmarkStart w:id="149" w:name="bookmark149"/>
      <w:r>
        <w:rPr>
          <w:color w:val="000000"/>
          <w:spacing w:val="0"/>
          <w:w w:val="100"/>
          <w:position w:val="0"/>
        </w:rPr>
        <w:t>2</w:t>
      </w:r>
      <w:bookmarkEnd w:id="148"/>
      <w:r>
        <w:rPr>
          <w:color w:val="000000"/>
          <w:spacing w:val="0"/>
          <w:w w:val="100"/>
          <w:position w:val="0"/>
        </w:rPr>
        <w:t>、以公允价值计量的资产和负债</w:t>
      </w:r>
      <w:bookmarkEnd w:id="146"/>
      <w:bookmarkEnd w:id="147"/>
      <w:bookmarkEnd w:id="149"/>
    </w:p>
    <w:p>
      <w:pPr>
        <w:pStyle w:val="Style19"/>
        <w:keepNext w:val="0"/>
        <w:keepLines w:val="0"/>
        <w:widowControl w:val="0"/>
        <w:shd w:val="clear" w:color="auto" w:fill="auto"/>
        <w:bidi w:val="0"/>
        <w:spacing w:before="0" w:after="280" w:line="240" w:lineRule="auto"/>
        <w:ind w:left="0" w:right="0" w:firstLine="200"/>
        <w:jc w:val="left"/>
        <w:sectPr>
          <w:footnotePr>
            <w:pos w:val="pageBottom"/>
            <w:numFmt w:val="decimal"/>
            <w:numRestart w:val="continuous"/>
          </w:footnotePr>
          <w:pgSz w:w="11900" w:h="16840"/>
          <w:pgMar w:top="1441" w:right="913" w:bottom="1441" w:left="940" w:header="0" w:footer="3" w:gutter="0"/>
          <w:cols w:space="720"/>
          <w:noEndnote/>
          <w:rtlGutter w:val="0"/>
          <w:docGrid w:linePitch="360"/>
        </w:sectPr>
      </w:pPr>
      <w:r>
        <w:rPr>
          <w:color w:val="000000"/>
          <w:spacing w:val="0"/>
          <w:w w:val="100"/>
          <w:position w:val="0"/>
          <w:sz w:val="16"/>
          <w:szCs w:val="16"/>
        </w:rPr>
        <w:t>V</w:t>
      </w:r>
      <w:r>
        <w:rPr>
          <w:color w:val="000000"/>
          <w:spacing w:val="0"/>
          <w:w w:val="100"/>
          <w:position w:val="0"/>
        </w:rPr>
        <w:t>适用口不适用</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286"/>
        <w:gridCol w:w="1138"/>
        <w:gridCol w:w="1560"/>
        <w:gridCol w:w="850"/>
        <w:gridCol w:w="1277"/>
        <w:gridCol w:w="566"/>
        <w:gridCol w:w="1272"/>
        <w:gridCol w:w="128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 出售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60,782,700.00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-496,619.24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4,054,470.05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68,540,550.81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60,782,700.00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-496,619.24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4,054,470.05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68,540,550.81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60,782,700.00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-496,619.24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-10,723,989.99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4,054,470.05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68,540,550.81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其他变动的内容</w:t>
      </w:r>
    </w:p>
    <w:p>
      <w:pPr>
        <w:pStyle w:val="Style19"/>
        <w:keepNext w:val="0"/>
        <w:keepLines w:val="0"/>
        <w:widowControl w:val="0"/>
        <w:shd w:val="clear" w:color="auto" w:fill="auto"/>
        <w:tabs>
          <w:tab w:pos="614" w:val="left"/>
        </w:tabs>
        <w:bidi w:val="0"/>
        <w:spacing w:before="0" w:after="100" w:line="240" w:lineRule="auto"/>
        <w:ind w:left="0" w:right="0" w:firstLine="280"/>
        <w:jc w:val="left"/>
      </w:pPr>
      <w:bookmarkStart w:id="150" w:name="bookmark150"/>
      <w:r>
        <w:rPr>
          <w:color w:val="000000"/>
          <w:spacing w:val="0"/>
          <w:w w:val="100"/>
          <w:position w:val="0"/>
          <w:sz w:val="16"/>
          <w:szCs w:val="16"/>
        </w:rPr>
        <w:t>1</w:t>
      </w:r>
      <w:bookmarkEnd w:id="150"/>
      <w:r>
        <w:rPr>
          <w:color w:val="000000"/>
          <w:spacing w:val="0"/>
          <w:w w:val="100"/>
          <w:position w:val="0"/>
        </w:rPr>
        <w:t>、</w:t>
        <w:tab/>
        <w:t>本公司报告期内支付群创天杰增资尾款</w:t>
      </w:r>
      <w:r>
        <w:rPr>
          <w:color w:val="000000"/>
          <w:spacing w:val="0"/>
          <w:w w:val="100"/>
          <w:position w:val="0"/>
          <w:sz w:val="16"/>
          <w:szCs w:val="16"/>
        </w:rPr>
        <w:t>4,000,000.00</w:t>
      </w:r>
      <w:r>
        <w:rPr>
          <w:color w:val="000000"/>
          <w:spacing w:val="0"/>
          <w:w w:val="100"/>
          <w:position w:val="0"/>
        </w:rPr>
        <w:t>元。</w:t>
      </w:r>
    </w:p>
    <w:p>
      <w:pPr>
        <w:pStyle w:val="Style19"/>
        <w:keepNext w:val="0"/>
        <w:keepLines w:val="0"/>
        <w:widowControl w:val="0"/>
        <w:shd w:val="clear" w:color="auto" w:fill="auto"/>
        <w:tabs>
          <w:tab w:pos="624" w:val="left"/>
        </w:tabs>
        <w:bidi w:val="0"/>
        <w:spacing w:before="0" w:after="160" w:line="240" w:lineRule="auto"/>
        <w:ind w:left="0" w:right="0" w:firstLine="280"/>
        <w:jc w:val="left"/>
      </w:pPr>
      <w:bookmarkStart w:id="151" w:name="bookmark151"/>
      <w:r>
        <w:rPr>
          <w:color w:val="000000"/>
          <w:spacing w:val="0"/>
          <w:w w:val="100"/>
          <w:position w:val="0"/>
          <w:sz w:val="16"/>
          <w:szCs w:val="16"/>
        </w:rPr>
        <w:t>2</w:t>
      </w:r>
      <w:bookmarkEnd w:id="151"/>
      <w:r>
        <w:rPr>
          <w:color w:val="000000"/>
          <w:spacing w:val="0"/>
          <w:w w:val="100"/>
          <w:position w:val="0"/>
        </w:rPr>
        <w:t>、</w:t>
        <w:tab/>
        <w:t>本公司报告期内转让云目未来（湖南）股权，云目未来（湖南）由长期股权投资转为其他权益工具投资。</w:t>
      </w:r>
    </w:p>
    <w:p>
      <w:pPr>
        <w:pStyle w:val="Style19"/>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9"/>
        <w:keepNext/>
        <w:keepLines/>
        <w:widowControl w:val="0"/>
        <w:shd w:val="clear" w:color="auto" w:fill="auto"/>
        <w:tabs>
          <w:tab w:pos="648" w:val="left"/>
        </w:tabs>
        <w:bidi w:val="0"/>
        <w:spacing w:before="0" w:line="240" w:lineRule="auto"/>
        <w:ind w:left="0" w:right="0" w:firstLine="280"/>
        <w:jc w:val="left"/>
      </w:pPr>
      <w:bookmarkStart w:id="152" w:name="bookmark152"/>
      <w:bookmarkStart w:id="153" w:name="bookmark153"/>
      <w:bookmarkStart w:id="154" w:name="bookmark154"/>
      <w:bookmarkStart w:id="155" w:name="bookmark155"/>
      <w:r>
        <w:rPr>
          <w:color w:val="000000"/>
          <w:spacing w:val="0"/>
          <w:w w:val="100"/>
          <w:position w:val="0"/>
        </w:rPr>
        <w:t>3</w:t>
      </w:r>
      <w:bookmarkEnd w:id="154"/>
      <w:r>
        <w:rPr>
          <w:color w:val="000000"/>
          <w:spacing w:val="0"/>
          <w:w w:val="100"/>
          <w:position w:val="0"/>
        </w:rPr>
        <w:t>、</w:t>
        <w:tab/>
        <w:t>截至报告期末的资产权利受限情况</w:t>
      </w:r>
      <w:bookmarkEnd w:id="152"/>
      <w:bookmarkEnd w:id="153"/>
      <w:bookmarkEnd w:id="155"/>
    </w:p>
    <w:p>
      <w:pPr>
        <w:pStyle w:val="Style19"/>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280"/>
        <w:jc w:val="left"/>
      </w:pPr>
      <w:bookmarkStart w:id="156" w:name="bookmark156"/>
      <w:bookmarkStart w:id="157" w:name="bookmark157"/>
      <w:bookmarkStart w:id="158" w:name="bookmark158"/>
      <w:bookmarkStart w:id="159" w:name="bookmark159"/>
      <w:r>
        <w:rPr>
          <w:color w:val="000000"/>
          <w:spacing w:val="0"/>
          <w:w w:val="100"/>
          <w:position w:val="0"/>
        </w:rPr>
        <w:t>七</w:t>
      </w:r>
      <w:bookmarkEnd w:id="158"/>
      <w:r>
        <w:rPr>
          <w:color w:val="000000"/>
          <w:spacing w:val="0"/>
          <w:w w:val="100"/>
          <w:position w:val="0"/>
        </w:rPr>
        <w:t>、投资状况分析</w:t>
      </w:r>
      <w:bookmarkEnd w:id="156"/>
      <w:bookmarkEnd w:id="157"/>
      <w:bookmarkEnd w:id="159"/>
    </w:p>
    <w:p>
      <w:pPr>
        <w:pStyle w:val="Style29"/>
        <w:keepNext/>
        <w:keepLines/>
        <w:widowControl w:val="0"/>
        <w:shd w:val="clear" w:color="auto" w:fill="auto"/>
        <w:bidi w:val="0"/>
        <w:spacing w:before="0" w:line="240" w:lineRule="auto"/>
        <w:ind w:left="0" w:right="0" w:firstLine="280"/>
        <w:jc w:val="left"/>
      </w:pPr>
      <w:bookmarkStart w:id="160" w:name="bookmark160"/>
      <w:bookmarkStart w:id="161" w:name="bookmark161"/>
      <w:bookmarkStart w:id="162" w:name="bookmark162"/>
      <w:bookmarkStart w:id="163" w:name="bookmark163"/>
      <w:r>
        <w:rPr>
          <w:color w:val="000000"/>
          <w:spacing w:val="0"/>
          <w:w w:val="100"/>
          <w:position w:val="0"/>
        </w:rPr>
        <w:t>1</w:t>
      </w:r>
      <w:bookmarkEnd w:id="162"/>
      <w:r>
        <w:rPr>
          <w:color w:val="000000"/>
          <w:spacing w:val="0"/>
          <w:w w:val="100"/>
          <w:position w:val="0"/>
        </w:rPr>
        <w:t>、总体情况</w:t>
      </w:r>
      <w:bookmarkEnd w:id="160"/>
      <w:bookmarkEnd w:id="161"/>
      <w:bookmarkEnd w:id="163"/>
    </w:p>
    <w:p>
      <w:pPr>
        <w:pStyle w:val="Style19"/>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6"/>
                <w:szCs w:val="16"/>
              </w:rPr>
              <w:t>22,200,000.00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259,428,808.89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-91.44%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280"/>
        <w:jc w:val="left"/>
      </w:pPr>
      <w:bookmarkStart w:id="164" w:name="bookmark164"/>
      <w:bookmarkStart w:id="165" w:name="bookmark165"/>
      <w:bookmarkStart w:id="166" w:name="bookmark166"/>
      <w:bookmarkStart w:id="167" w:name="bookmark167"/>
      <w:r>
        <w:rPr>
          <w:color w:val="000000"/>
          <w:spacing w:val="0"/>
          <w:w w:val="100"/>
          <w:position w:val="0"/>
        </w:rPr>
        <w:t>2</w:t>
      </w:r>
      <w:bookmarkEnd w:id="166"/>
      <w:r>
        <w:rPr>
          <w:color w:val="000000"/>
          <w:spacing w:val="0"/>
          <w:w w:val="100"/>
          <w:position w:val="0"/>
        </w:rPr>
        <w:t>、报告期内获取的重大的股权投资情况</w:t>
      </w:r>
      <w:bookmarkEnd w:id="164"/>
      <w:bookmarkEnd w:id="165"/>
      <w:bookmarkEnd w:id="167"/>
    </w:p>
    <w:p>
      <w:pPr>
        <w:pStyle w:val="Style19"/>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648" w:val="left"/>
        </w:tabs>
        <w:bidi w:val="0"/>
        <w:spacing w:before="0" w:line="240" w:lineRule="auto"/>
        <w:ind w:left="0" w:right="0" w:firstLine="280"/>
        <w:jc w:val="left"/>
      </w:pPr>
      <w:bookmarkStart w:id="168" w:name="bookmark168"/>
      <w:bookmarkStart w:id="169" w:name="bookmark169"/>
      <w:bookmarkStart w:id="170" w:name="bookmark170"/>
      <w:bookmarkStart w:id="171" w:name="bookmark171"/>
      <w:r>
        <w:rPr>
          <w:color w:val="000000"/>
          <w:spacing w:val="0"/>
          <w:w w:val="100"/>
          <w:position w:val="0"/>
        </w:rPr>
        <w:t>3</w:t>
      </w:r>
      <w:bookmarkEnd w:id="170"/>
      <w:r>
        <w:rPr>
          <w:color w:val="000000"/>
          <w:spacing w:val="0"/>
          <w:w w:val="100"/>
          <w:position w:val="0"/>
        </w:rPr>
        <w:t>、</w:t>
        <w:tab/>
        <w:t>报告期内正在进行的重大的非股权投资情况</w:t>
      </w:r>
      <w:bookmarkEnd w:id="168"/>
      <w:bookmarkEnd w:id="169"/>
      <w:bookmarkEnd w:id="171"/>
    </w:p>
    <w:p>
      <w:pPr>
        <w:pStyle w:val="Style19"/>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658" w:val="left"/>
        </w:tabs>
        <w:bidi w:val="0"/>
        <w:spacing w:before="0" w:line="240" w:lineRule="auto"/>
        <w:ind w:left="0" w:right="0" w:firstLine="280"/>
        <w:jc w:val="left"/>
      </w:pPr>
      <w:bookmarkStart w:id="172" w:name="bookmark172"/>
      <w:bookmarkStart w:id="173" w:name="bookmark173"/>
      <w:bookmarkStart w:id="174" w:name="bookmark174"/>
      <w:bookmarkStart w:id="175" w:name="bookmark175"/>
      <w:r>
        <w:rPr>
          <w:color w:val="000000"/>
          <w:spacing w:val="0"/>
          <w:w w:val="100"/>
          <w:position w:val="0"/>
        </w:rPr>
        <w:t>4</w:t>
      </w:r>
      <w:bookmarkEnd w:id="174"/>
      <w:r>
        <w:rPr>
          <w:color w:val="000000"/>
          <w:spacing w:val="0"/>
          <w:w w:val="100"/>
          <w:position w:val="0"/>
        </w:rPr>
        <w:t>、</w:t>
        <w:tab/>
        <w:t>以公允价值计量的金融资产</w:t>
      </w:r>
      <w:bookmarkEnd w:id="172"/>
      <w:bookmarkEnd w:id="173"/>
      <w:bookmarkEnd w:id="175"/>
    </w:p>
    <w:p>
      <w:pPr>
        <w:pStyle w:val="Style19"/>
        <w:keepNext w:val="0"/>
        <w:keepLines w:val="0"/>
        <w:widowControl w:val="0"/>
        <w:shd w:val="clear" w:color="auto" w:fill="auto"/>
        <w:bidi w:val="0"/>
        <w:spacing w:before="0" w:after="400" w:line="240" w:lineRule="auto"/>
        <w:ind w:left="0" w:right="0" w:firstLine="280"/>
        <w:jc w:val="both"/>
      </w:pPr>
      <w:r>
        <w:rPr>
          <w:color w:val="000000"/>
          <w:spacing w:val="0"/>
          <w:w w:val="100"/>
          <w:position w:val="0"/>
          <w:sz w:val="16"/>
          <w:szCs w:val="16"/>
        </w:rPr>
        <w:t xml:space="preserve">V </w:t>
      </w:r>
      <w:r>
        <w:rPr>
          <w:color w:val="000000"/>
          <w:spacing w:val="0"/>
          <w:w w:val="100"/>
          <w:position w:val="0"/>
        </w:rPr>
        <w:t>适用 □ 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430"/>
        <w:gridCol w:w="1090"/>
        <w:gridCol w:w="1450"/>
        <w:gridCol w:w="1277"/>
        <w:gridCol w:w="850"/>
        <w:gridCol w:w="710"/>
        <w:gridCol w:w="1277"/>
        <w:gridCol w:w="85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71,010,070.75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-496,619.24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-10,723,989.99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68,540,550.81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71,010,070.75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-496,619.24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-10,723,989.99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68,540,550.81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280"/>
        <w:jc w:val="left"/>
      </w:pPr>
      <w:bookmarkStart w:id="176" w:name="bookmark176"/>
      <w:bookmarkStart w:id="177" w:name="bookmark177"/>
      <w:bookmarkStart w:id="178" w:name="bookmark178"/>
      <w:bookmarkStart w:id="179" w:name="bookmark179"/>
      <w:r>
        <w:rPr>
          <w:color w:val="000000"/>
          <w:spacing w:val="0"/>
          <w:w w:val="100"/>
          <w:position w:val="0"/>
        </w:rPr>
        <w:t>5</w:t>
      </w:r>
      <w:bookmarkEnd w:id="178"/>
      <w:r>
        <w:rPr>
          <w:color w:val="000000"/>
          <w:spacing w:val="0"/>
          <w:w w:val="100"/>
          <w:position w:val="0"/>
        </w:rPr>
        <w:t>、募集资金使用情况</w:t>
      </w:r>
      <w:bookmarkEnd w:id="176"/>
      <w:bookmarkEnd w:id="177"/>
      <w:bookmarkEnd w:id="179"/>
    </w:p>
    <w:p>
      <w:pPr>
        <w:pStyle w:val="Style19"/>
        <w:keepNext w:val="0"/>
        <w:keepLines w:val="0"/>
        <w:widowControl w:val="0"/>
        <w:shd w:val="clear" w:color="auto" w:fill="auto"/>
        <w:bidi w:val="0"/>
        <w:spacing w:before="0" w:after="400" w:line="240" w:lineRule="auto"/>
        <w:ind w:left="0" w:right="0" w:firstLine="280"/>
        <w:jc w:val="left"/>
      </w:pPr>
      <w:r>
        <w:rPr>
          <w:color w:val="000000"/>
          <w:spacing w:val="0"/>
          <w:w w:val="100"/>
          <w:position w:val="0"/>
          <w:sz w:val="16"/>
          <w:szCs w:val="16"/>
        </w:rPr>
        <w:t>V</w:t>
      </w:r>
      <w:r>
        <w:rPr>
          <w:color w:val="000000"/>
          <w:spacing w:val="0"/>
          <w:w w:val="100"/>
          <w:position w:val="0"/>
        </w:rPr>
        <w:t>适用口不适用</w:t>
      </w:r>
    </w:p>
    <w:p>
      <w:pPr>
        <w:pStyle w:val="Style35"/>
        <w:keepNext/>
        <w:keepLines/>
        <w:widowControl w:val="0"/>
        <w:shd w:val="clear" w:color="auto" w:fill="auto"/>
        <w:bidi w:val="0"/>
        <w:spacing w:before="0" w:line="240" w:lineRule="auto"/>
        <w:ind w:left="0" w:right="0" w:firstLine="28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1）</w:t>
      </w:r>
      <w:r>
        <w:rPr>
          <w:color w:val="000000"/>
          <w:spacing w:val="0"/>
          <w:w w:val="100"/>
          <w:position w:val="0"/>
        </w:rPr>
        <w:t>募集资金总体使用情况</w:t>
      </w:r>
      <w:bookmarkEnd w:id="180"/>
      <w:bookmarkEnd w:id="181"/>
      <w:bookmarkEnd w:id="183"/>
    </w:p>
    <w:p>
      <w:pPr>
        <w:pStyle w:val="Style19"/>
        <w:keepNext w:val="0"/>
        <w:keepLines w:val="0"/>
        <w:widowControl w:val="0"/>
        <w:shd w:val="clear" w:color="auto" w:fill="auto"/>
        <w:bidi w:val="0"/>
        <w:spacing w:before="0" w:after="180" w:line="240" w:lineRule="auto"/>
        <w:ind w:left="0" w:right="0" w:firstLine="28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单位：万元</w:t>
      </w:r>
    </w:p>
    <w:tbl>
      <w:tblPr>
        <w:tblOverlap w:val="never"/>
        <w:jc w:val="center"/>
        <w:tblLayout w:type="fixed"/>
      </w:tblPr>
      <w:tblGrid>
        <w:gridCol w:w="893"/>
        <w:gridCol w:w="893"/>
        <w:gridCol w:w="898"/>
        <w:gridCol w:w="893"/>
        <w:gridCol w:w="893"/>
        <w:gridCol w:w="893"/>
        <w:gridCol w:w="893"/>
        <w:gridCol w:w="898"/>
        <w:gridCol w:w="893"/>
        <w:gridCol w:w="893"/>
        <w:gridCol w:w="907"/>
      </w:tblGrid>
      <w:tr>
        <w:trPr>
          <w:trHeight w:val="16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已累计使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变更用途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的募集资</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24,867.04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1,886.01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24,474.22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5,616.53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存放于募</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集资金专 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9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24,867.04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1,886.01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24,474.22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5,616.53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392.82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504"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15"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经中国证券监督管理委员会《关于核准宣亚国际品牌管理（北京）股份有限公司首次公开发行股票的批复》（证监许可</w:t>
            </w:r>
            <w:r>
              <w:rPr>
                <w:color w:val="000000"/>
                <w:spacing w:val="0"/>
                <w:w w:val="100"/>
                <w:position w:val="0"/>
                <w:sz w:val="16"/>
                <w:szCs w:val="16"/>
              </w:rPr>
              <w:t xml:space="preserve">[2017]124 </w:t>
            </w:r>
            <w:r>
              <w:rPr>
                <w:color w:val="000000"/>
                <w:spacing w:val="0"/>
                <w:w w:val="100"/>
                <w:position w:val="0"/>
              </w:rPr>
              <w:t>号）核准，公司首次公开发行人民币普通股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）1,800</w:t>
            </w:r>
            <w:r>
              <w:rPr>
                <w:color w:val="000000"/>
                <w:spacing w:val="0"/>
                <w:w w:val="100"/>
                <w:position w:val="0"/>
              </w:rPr>
              <w:t>万股，每股发行价格为人民币</w:t>
            </w:r>
            <w:r>
              <w:rPr>
                <w:color w:val="000000"/>
                <w:spacing w:val="0"/>
                <w:w w:val="100"/>
                <w:position w:val="0"/>
                <w:sz w:val="16"/>
                <w:szCs w:val="16"/>
              </w:rPr>
              <w:t>16.14</w:t>
            </w:r>
            <w:r>
              <w:rPr>
                <w:color w:val="000000"/>
                <w:spacing w:val="0"/>
                <w:w w:val="100"/>
                <w:position w:val="0"/>
              </w:rPr>
              <w:t>元，募集资金总额人民币</w:t>
            </w:r>
            <w:r>
              <w:rPr>
                <w:color w:val="000000"/>
                <w:spacing w:val="0"/>
                <w:w w:val="100"/>
                <w:position w:val="0"/>
                <w:sz w:val="16"/>
                <w:szCs w:val="16"/>
              </w:rPr>
              <w:t xml:space="preserve">29,052.00 </w:t>
            </w:r>
            <w:r>
              <w:rPr>
                <w:color w:val="000000"/>
                <w:spacing w:val="0"/>
                <w:w w:val="100"/>
                <w:position w:val="0"/>
              </w:rPr>
              <w:t>万元，扣除承销费、保荐费、审计费、律师费、信息披露等发行费用</w:t>
            </w:r>
            <w:r>
              <w:rPr>
                <w:color w:val="000000"/>
                <w:spacing w:val="0"/>
                <w:w w:val="100"/>
                <w:position w:val="0"/>
                <w:sz w:val="16"/>
                <w:szCs w:val="16"/>
              </w:rPr>
              <w:t>4,184.96</w:t>
            </w:r>
            <w:r>
              <w:rPr>
                <w:color w:val="000000"/>
                <w:spacing w:val="0"/>
                <w:w w:val="100"/>
                <w:position w:val="0"/>
              </w:rPr>
              <w:t>万元后，实际募集资金净额为人民币</w:t>
            </w:r>
            <w:r>
              <w:rPr>
                <w:color w:val="000000"/>
                <w:spacing w:val="0"/>
                <w:w w:val="100"/>
                <w:position w:val="0"/>
                <w:sz w:val="16"/>
                <w:szCs w:val="16"/>
              </w:rPr>
              <w:t xml:space="preserve">24,867.04 </w:t>
            </w:r>
            <w:r>
              <w:rPr>
                <w:color w:val="000000"/>
                <w:spacing w:val="0"/>
                <w:w w:val="100"/>
                <w:position w:val="0"/>
              </w:rPr>
              <w:t>万元。截至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日，本公司累计使用募集资金人民币</w:t>
            </w:r>
            <w:r>
              <w:rPr>
                <w:color w:val="000000"/>
                <w:spacing w:val="0"/>
                <w:w w:val="100"/>
                <w:position w:val="0"/>
                <w:sz w:val="16"/>
                <w:szCs w:val="16"/>
              </w:rPr>
              <w:t>28,654.29</w:t>
            </w:r>
            <w:r>
              <w:rPr>
                <w:color w:val="000000"/>
                <w:spacing w:val="0"/>
                <w:w w:val="100"/>
                <w:position w:val="0"/>
              </w:rPr>
              <w:t>万元（含支付发行费用），尚未使用的金额为</w:t>
            </w:r>
            <w:r>
              <w:rPr>
                <w:color w:val="000000"/>
                <w:spacing w:val="0"/>
                <w:w w:val="100"/>
                <w:position w:val="0"/>
                <w:sz w:val="16"/>
                <w:szCs w:val="16"/>
              </w:rPr>
              <w:t xml:space="preserve">513.26 </w:t>
            </w:r>
            <w:r>
              <w:rPr>
                <w:color w:val="000000"/>
                <w:spacing w:val="0"/>
                <w:w w:val="100"/>
                <w:position w:val="0"/>
              </w:rPr>
              <w:t>万元，与实际募集资金总额人民币</w:t>
            </w:r>
            <w:r>
              <w:rPr>
                <w:color w:val="000000"/>
                <w:spacing w:val="0"/>
                <w:w w:val="100"/>
                <w:position w:val="0"/>
                <w:sz w:val="16"/>
                <w:szCs w:val="16"/>
              </w:rPr>
              <w:t>29,052.00</w:t>
            </w:r>
            <w:r>
              <w:rPr>
                <w:color w:val="000000"/>
                <w:spacing w:val="0"/>
                <w:w w:val="100"/>
                <w:position w:val="0"/>
              </w:rPr>
              <w:t>万元的差异人民币</w:t>
            </w:r>
            <w:r>
              <w:rPr>
                <w:color w:val="000000"/>
                <w:spacing w:val="0"/>
                <w:w w:val="100"/>
                <w:position w:val="0"/>
                <w:sz w:val="16"/>
                <w:szCs w:val="16"/>
              </w:rPr>
              <w:t>115.55</w:t>
            </w:r>
            <w:r>
              <w:rPr>
                <w:color w:val="000000"/>
                <w:spacing w:val="0"/>
                <w:w w:val="100"/>
                <w:position w:val="0"/>
              </w:rPr>
              <w:t>万元，系募集资金银行存款累计利息收入扣除银行手 续费支出后的净额。</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28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2）</w:t>
      </w:r>
      <w:r>
        <w:rPr>
          <w:color w:val="000000"/>
          <w:spacing w:val="0"/>
          <w:w w:val="100"/>
          <w:position w:val="0"/>
        </w:rPr>
        <w:t>募集资金承诺项目情况</w:t>
      </w:r>
      <w:bookmarkEnd w:id="184"/>
      <w:bookmarkEnd w:id="185"/>
      <w:bookmarkEnd w:id="187"/>
    </w:p>
    <w:p>
      <w:pPr>
        <w:pStyle w:val="Style19"/>
        <w:keepNext w:val="0"/>
        <w:keepLines w:val="0"/>
        <w:widowControl w:val="0"/>
        <w:shd w:val="clear" w:color="auto" w:fill="auto"/>
        <w:bidi w:val="0"/>
        <w:spacing w:before="0" w:after="140" w:line="240" w:lineRule="auto"/>
        <w:ind w:left="0" w:right="0" w:firstLine="28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600"/>
        <w:gridCol w:w="893"/>
        <w:gridCol w:w="898"/>
        <w:gridCol w:w="869"/>
        <w:gridCol w:w="994"/>
        <w:gridCol w:w="710"/>
        <w:gridCol w:w="850"/>
        <w:gridCol w:w="710"/>
        <w:gridCol w:w="850"/>
        <w:gridCol w:w="619"/>
        <w:gridCol w:w="739"/>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项目和超 募资金投 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是否已 变更项 目（含</w:t>
            </w:r>
          </w:p>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部分变 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计投入金额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6"/>
                <w:szCs w:val="16"/>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300" w:line="310" w:lineRule="exact"/>
              <w:ind w:left="0" w:right="0" w:firstLine="0"/>
              <w:jc w:val="center"/>
            </w:pPr>
            <w:r>
              <w:rPr>
                <w:color w:val="000000"/>
                <w:spacing w:val="0"/>
                <w:w w:val="100"/>
                <w:position w:val="0"/>
              </w:rPr>
              <w:t>截至期 末投资 进度⑶</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（2）/ 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数字营销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10,961.33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10,945.57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10,493.66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95.87%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2022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信息化数</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字平台升</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936.42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935.07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951.08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境内业务 网络扩建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1,626.85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境外业务 网络建设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3,997.76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7,380.48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12,986.4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13,029.48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24,902.84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24,867.04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24,474.22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24,902.84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24,867.04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24,474.22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w:t>
            </w:r>
          </w:p>
        </w:tc>
      </w:tr>
      <w:tr>
        <w:trPr>
          <w:trHeight w:val="415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未达到计 划进度或 预计收益 的情况和 原因（分 具体项</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59" w:val="left"/>
              </w:tabs>
              <w:bidi w:val="0"/>
              <w:spacing w:before="0" w:after="0" w:line="311" w:lineRule="exact"/>
              <w:ind w:left="0" w:right="0" w:firstLine="0"/>
              <w:jc w:val="both"/>
            </w:pPr>
            <w:r>
              <w:rPr>
                <w:color w:val="000000"/>
                <w:spacing w:val="0"/>
                <w:w w:val="100"/>
                <w:position w:val="0"/>
                <w:sz w:val="16"/>
                <w:szCs w:val="16"/>
              </w:rPr>
              <w:t>1</w:t>
            </w:r>
            <w:r>
              <w:rPr>
                <w:color w:val="000000"/>
                <w:spacing w:val="0"/>
                <w:w w:val="100"/>
                <w:position w:val="0"/>
              </w:rPr>
              <w:t>、</w:t>
              <w:tab/>
              <w:t>数字营销平台项目：延长“数字营销平台项目”建设期的原因主要系在移动互联网和数字传播技术迅猛发展 的大趋势下，面对媒体、传播形态和公众信息获取方式、消费态度的颠覆性变化，公司经综合考量，放缓了投 资进程。由于市场变化较快，媒介渠道、客户需求变化迅速，技术迭代加速、</w:t>
            </w:r>
            <w:r>
              <w:rPr>
                <w:color w:val="000000"/>
                <w:spacing w:val="0"/>
                <w:w w:val="100"/>
                <w:position w:val="0"/>
                <w:sz w:val="16"/>
                <w:szCs w:val="16"/>
              </w:rPr>
              <w:t>IT</w:t>
            </w:r>
            <w:r>
              <w:rPr>
                <w:color w:val="000000"/>
                <w:spacing w:val="0"/>
                <w:w w:val="100"/>
                <w:position w:val="0"/>
              </w:rPr>
              <w:t>技术人员及项目执行等高素质 人才流失等诸多因素，公司若仍按照原计划进行投资，可能导致项目投入产出比无法达到预期效果，从而影响 公司的持续盈利能力。本着对全体投资者负责的态度，避免因盲目追求募投项目投资进度带来的投资风险，为 确保募集资金使用的高效性，实现公司与投资者的利益最大化，公司在已使用部分募集资金进行研发、软硬件 等合理投入的基础上，采取了较为审慎的募集资金投入策略。因此，根据目前项目实施的具体情况，经慎重考 虑，公司董事会决定延长数字营销平台项目建设期，将建设期延长至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8</w:t>
            </w:r>
            <w:r>
              <w:rPr>
                <w:color w:val="000000"/>
                <w:spacing w:val="0"/>
                <w:w w:val="100"/>
                <w:position w:val="0"/>
              </w:rPr>
              <w:t>日。</w:t>
            </w:r>
          </w:p>
          <w:p>
            <w:pPr>
              <w:pStyle w:val="Style22"/>
              <w:keepNext w:val="0"/>
              <w:keepLines w:val="0"/>
              <w:widowControl w:val="0"/>
              <w:shd w:val="clear" w:color="auto" w:fill="auto"/>
              <w:tabs>
                <w:tab w:pos="235" w:val="left"/>
              </w:tabs>
              <w:bidi w:val="0"/>
              <w:spacing w:before="0" w:after="0" w:line="311" w:lineRule="exact"/>
              <w:ind w:left="0" w:right="0" w:firstLine="0"/>
              <w:jc w:val="both"/>
            </w:pPr>
            <w:r>
              <w:rPr>
                <w:color w:val="000000"/>
                <w:spacing w:val="0"/>
                <w:w w:val="100"/>
                <w:position w:val="0"/>
                <w:sz w:val="16"/>
                <w:szCs w:val="16"/>
              </w:rPr>
              <w:t>2</w:t>
            </w:r>
            <w:r>
              <w:rPr>
                <w:color w:val="000000"/>
                <w:spacing w:val="0"/>
                <w:w w:val="100"/>
                <w:position w:val="0"/>
              </w:rPr>
              <w:t>、</w:t>
              <w:tab/>
              <w:t>信息化数字平台升级项目：延长“信息化数字平台升级项目”建设期的原因主要系公司所处行业发生的变化。 随着近年来互联网和移动互联网营销市场环境和技术环境发生较大变化，公司为精准改造内部管理系统，以全 面对接移动互联时代的管理和办公需求，从而更好地适应业务发展和业务技术全面升级的需要。公司管理层秉 持谨慎投资的态度，经反复研讨论证，该项目已于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月正式启动，因启动时间延期，该募投项目的完成 日期也将相应延期，将建设期延长至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8</w:t>
            </w:r>
            <w:r>
              <w:rPr>
                <w:color w:val="000000"/>
                <w:spacing w:val="0"/>
                <w:w w:val="100"/>
                <w:position w:val="0"/>
              </w:rPr>
              <w:t>日。公司于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日召开了第三届董事会第九次</w:t>
            </w:r>
          </w:p>
        </w:tc>
      </w:tr>
    </w:tbl>
    <w:p>
      <w:pPr>
        <w:spacing w:lineRule="exact" w:line="1"/>
        <w:rPr>
          <w:sz w:val="2"/>
          <w:szCs w:val="2"/>
        </w:rPr>
      </w:pPr>
      <w:r>
        <w:br w:type="page"/>
      </w:r>
    </w:p>
    <w:tbl>
      <w:tblPr>
        <w:tblOverlap w:val="never"/>
        <w:jc w:val="center"/>
        <w:tblLayout w:type="fixed"/>
      </w:tblPr>
      <w:tblGrid>
        <w:gridCol w:w="850"/>
        <w:gridCol w:w="873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会议和第四届监事会第八次会议，审议通过了《关于延长部分募集资金投资项目建设期的议案》，独立董事发表 了独立意见，同意公司《关于延长部分募集资金投资项目建设期的议案》，保荐机构也发表了核查意见。该议案 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日经公司</w:t>
            </w:r>
            <w:r>
              <w:rPr>
                <w:color w:val="000000"/>
                <w:spacing w:val="0"/>
                <w:w w:val="100"/>
                <w:position w:val="0"/>
                <w:sz w:val="16"/>
                <w:szCs w:val="16"/>
              </w:rPr>
              <w:t>2018</w:t>
            </w:r>
            <w:r>
              <w:rPr>
                <w:color w:val="000000"/>
                <w:spacing w:val="0"/>
                <w:w w:val="100"/>
                <w:position w:val="0"/>
              </w:rPr>
              <w:t>年第四次临时股东大会审议通过。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项目可行</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性发生重</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大变化的</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情况说明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超募资金 的金额、 用途及使 用进展情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投资项目 实施地点 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投资项目 实施方式 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先期投入 及置换情</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leader="hyphen" w:pos="1608" w:val="left"/>
              </w:tabs>
              <w:bidi w:val="0"/>
              <w:spacing w:before="0" w:after="0" w:line="312" w:lineRule="exact"/>
              <w:ind w:left="0" w:right="0" w:firstLine="0"/>
              <w:jc w:val="both"/>
            </w:pPr>
            <w:r>
              <w:rPr>
                <w:color w:val="000000"/>
                <w:spacing w:val="0"/>
                <w:w w:val="100"/>
                <w:position w:val="0"/>
              </w:rPr>
              <w:t>根据《深圳证券交易所创业板上市公司规范运作指引》等法律法规的有关规定，本公司于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20</w:t>
            </w:r>
            <w:r>
              <w:rPr>
                <w:color w:val="000000"/>
                <w:spacing w:val="0"/>
                <w:w w:val="100"/>
                <w:position w:val="0"/>
              </w:rPr>
              <w:t>日召 开第二届董事会第十七次会议、第三届监事会第五次会议，会议审议通过了《关于使用募集资金置换预先投入 募投项目的自筹资金的议案》，同意使用募集资金置换预先投入募投项目的自筹资金，置换资金总额</w:t>
            </w:r>
            <w:r>
              <w:rPr>
                <w:color w:val="000000"/>
                <w:spacing w:val="0"/>
                <w:w w:val="100"/>
                <w:position w:val="0"/>
                <w:sz w:val="16"/>
                <w:szCs w:val="16"/>
              </w:rPr>
              <w:t xml:space="preserve">2,131.07 </w:t>
            </w:r>
            <w:r>
              <w:rPr>
                <w:color w:val="000000"/>
                <w:spacing w:val="0"/>
                <w:w w:val="100"/>
                <w:position w:val="0"/>
              </w:rPr>
              <w:t>万元，实际完成置换金额</w:t>
            </w:r>
            <w:r>
              <w:rPr>
                <w:color w:val="000000"/>
                <w:spacing w:val="0"/>
                <w:w w:val="100"/>
                <w:position w:val="0"/>
                <w:sz w:val="16"/>
                <w:szCs w:val="16"/>
              </w:rPr>
              <w:t>2,131.07</w:t>
            </w:r>
            <w:r>
              <w:rPr>
                <w:color w:val="000000"/>
                <w:spacing w:val="0"/>
                <w:w w:val="100"/>
                <w:position w:val="0"/>
              </w:rPr>
              <w:t>万元。具体内容详见公司于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21</w:t>
            </w:r>
            <w:r>
              <w:rPr>
                <w:color w:val="000000"/>
                <w:spacing w:val="0"/>
                <w:w w:val="100"/>
                <w:position w:val="0"/>
              </w:rPr>
              <w:t>日刊登在中国证监会指定的创业 板信息披露网站</w:t>
              <w:tab/>
              <w:t>巨潮资讯网</w:t>
            </w:r>
            <w:r>
              <w:rPr>
                <w:color w:val="000000"/>
                <w:spacing w:val="0"/>
                <w:w w:val="100"/>
                <w:position w:val="0"/>
                <w:sz w:val="16"/>
                <w:szCs w:val="16"/>
              </w:rPr>
              <w:t>(</w:t>
            </w:r>
            <w:r>
              <w:rPr>
                <w:color w:val="000000"/>
                <w:spacing w:val="0"/>
                <w:w w:val="100"/>
                <w:position w:val="0"/>
                <w:sz w:val="16"/>
                <w:szCs w:val="16"/>
              </w:rPr>
              <w:t>http://www.cninfo.com.cn)</w:t>
            </w:r>
            <w:r>
              <w:rPr>
                <w:color w:val="000000"/>
                <w:spacing w:val="0"/>
                <w:w w:val="100"/>
                <w:position w:val="0"/>
              </w:rPr>
              <w:t>上的相关公告。</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 集资金暂 时补充流 动资金情</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7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日，公司召开第三届董事会第十一次会议、第四届监事会第十次会议，审议通过了《关于使用 部分闲置募集资金暂时补充流动资金的议案》，同意公司在保证募集资金投资项目建设的资金需求及募投项目正 常进行的前提下，使用部分闲置募集资金</w:t>
            </w:r>
            <w:r>
              <w:rPr>
                <w:color w:val="000000"/>
                <w:spacing w:val="0"/>
                <w:w w:val="100"/>
                <w:position w:val="0"/>
                <w:sz w:val="16"/>
                <w:szCs w:val="16"/>
              </w:rPr>
              <w:t>5,000</w:t>
            </w:r>
            <w:r>
              <w:rPr>
                <w:color w:val="000000"/>
                <w:spacing w:val="0"/>
                <w:w w:val="100"/>
                <w:position w:val="0"/>
              </w:rPr>
              <w:t>万元暂时补充公司流动资金，使用期限为自董事会审议通过之 日起不超过</w:t>
            </w:r>
            <w:r>
              <w:rPr>
                <w:color w:val="000000"/>
                <w:spacing w:val="0"/>
                <w:w w:val="100"/>
                <w:position w:val="0"/>
                <w:sz w:val="16"/>
                <w:szCs w:val="16"/>
              </w:rPr>
              <w:t>12</w:t>
            </w:r>
            <w:r>
              <w:rPr>
                <w:color w:val="000000"/>
                <w:spacing w:val="0"/>
                <w:w w:val="100"/>
                <w:position w:val="0"/>
              </w:rPr>
              <w:t>个月，到期归还至募集资金专用账户。截至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日，公司已将用于暂时补充流动资金 的募集资金</w:t>
            </w:r>
            <w:r>
              <w:rPr>
                <w:color w:val="000000"/>
                <w:spacing w:val="0"/>
                <w:w w:val="100"/>
                <w:position w:val="0"/>
                <w:sz w:val="16"/>
                <w:szCs w:val="16"/>
              </w:rPr>
              <w:t>5,000</w:t>
            </w:r>
            <w:r>
              <w:rPr>
                <w:color w:val="000000"/>
                <w:spacing w:val="0"/>
                <w:w w:val="100"/>
                <w:position w:val="0"/>
              </w:rPr>
              <w:t>万元全部归还至募集资金专用账户，使用期限未超过</w:t>
            </w:r>
            <w:r>
              <w:rPr>
                <w:color w:val="000000"/>
                <w:spacing w:val="0"/>
                <w:w w:val="100"/>
                <w:position w:val="0"/>
                <w:sz w:val="16"/>
                <w:szCs w:val="16"/>
              </w:rPr>
              <w:t>12</w:t>
            </w:r>
            <w:r>
              <w:rPr>
                <w:color w:val="000000"/>
                <w:spacing w:val="0"/>
                <w:w w:val="100"/>
                <w:position w:val="0"/>
              </w:rPr>
              <w:t>个月。具体内容详见公司于</w:t>
            </w:r>
            <w:r>
              <w:rPr>
                <w:color w:val="000000"/>
                <w:spacing w:val="0"/>
                <w:w w:val="100"/>
                <w:position w:val="0"/>
                <w:sz w:val="16"/>
                <w:szCs w:val="16"/>
              </w:rPr>
              <w:t>2019</w:t>
            </w:r>
            <w:r>
              <w:rPr>
                <w:color w:val="000000"/>
                <w:spacing w:val="0"/>
                <w:w w:val="100"/>
                <w:position w:val="0"/>
              </w:rPr>
              <w:t xml:space="preserve">年 </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日在巨潮资讯网上披露的相关公告。</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10</w:t>
            </w:r>
            <w:r>
              <w:rPr>
                <w:color w:val="000000"/>
                <w:spacing w:val="0"/>
                <w:w w:val="100"/>
                <w:position w:val="0"/>
              </w:rPr>
              <w:t>日召开第三届董事会第二十四次会议、第四届监事会第十九次会议，审议通过了《关于 使用部分闲置募集资金暂时补充流动资金的议案》，同意公司在保证募投项目建设的资金需求及募投项目正常进 行的前提下，使用部分闲置募集资金</w:t>
            </w:r>
            <w:r>
              <w:rPr>
                <w:color w:val="000000"/>
                <w:spacing w:val="0"/>
                <w:w w:val="100"/>
                <w:position w:val="0"/>
                <w:sz w:val="16"/>
                <w:szCs w:val="16"/>
              </w:rPr>
              <w:t>4,000</w:t>
            </w:r>
            <w:r>
              <w:rPr>
                <w:color w:val="000000"/>
                <w:spacing w:val="0"/>
                <w:w w:val="100"/>
                <w:position w:val="0"/>
              </w:rPr>
              <w:t>万元暂时补充公司流动资金，使用期限为自董事会审议通过之日起 不超过</w:t>
            </w:r>
            <w:r>
              <w:rPr>
                <w:color w:val="000000"/>
                <w:spacing w:val="0"/>
                <w:w w:val="100"/>
                <w:position w:val="0"/>
                <w:sz w:val="16"/>
                <w:szCs w:val="16"/>
              </w:rPr>
              <w:t>12</w:t>
            </w:r>
            <w:r>
              <w:rPr>
                <w:color w:val="000000"/>
                <w:spacing w:val="0"/>
                <w:w w:val="100"/>
                <w:position w:val="0"/>
              </w:rPr>
              <w:t>个月，到期归还至募集资金专用账户。截至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9</w:t>
            </w:r>
            <w:r>
              <w:rPr>
                <w:color w:val="000000"/>
                <w:spacing w:val="0"/>
                <w:w w:val="100"/>
                <w:position w:val="0"/>
              </w:rPr>
              <w:t>日，在上述董事会授权期限内，公司一直 未使用该部分闲置募集资金补充流动资金。具体内容详见公司于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9</w:t>
            </w:r>
            <w:r>
              <w:rPr>
                <w:color w:val="000000"/>
                <w:spacing w:val="0"/>
                <w:w w:val="100"/>
                <w:position w:val="0"/>
              </w:rPr>
              <w:t>日在巨潮资 讯网上披露的相关公告。</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出现募集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公司在“数字营销平台项目”实施过程中，严格遵守募集资金使用的有关规定，本着节约、合理的原则，审慎</w:t>
            </w:r>
          </w:p>
        </w:tc>
      </w:tr>
    </w:tbl>
    <w:p>
      <w:pPr>
        <w:spacing w:lineRule="exact" w:line="1"/>
        <w:rPr>
          <w:sz w:val="2"/>
          <w:szCs w:val="2"/>
        </w:rPr>
      </w:pPr>
      <w:r>
        <w:br w:type="page"/>
      </w:r>
    </w:p>
    <w:tbl>
      <w:tblPr>
        <w:tblOverlap w:val="never"/>
        <w:jc w:val="center"/>
        <w:tblLayout w:type="fixed"/>
      </w:tblPr>
      <w:tblGrid>
        <w:gridCol w:w="854"/>
        <w:gridCol w:w="8731"/>
      </w:tblGrid>
      <w:tr>
        <w:trPr>
          <w:trHeight w:val="989"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资金结余 的金额及 原因</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地使用募集资金，通过加强资金使用各个环节的控制和管理，节约了部分募集资金。节余募集资金额度为 </w:t>
            </w:r>
            <w:r>
              <w:rPr>
                <w:color w:val="000000"/>
                <w:spacing w:val="0"/>
                <w:w w:val="100"/>
                <w:position w:val="0"/>
                <w:sz w:val="16"/>
                <w:szCs w:val="16"/>
              </w:rPr>
              <w:t>3,896,679.17</w:t>
            </w:r>
            <w:r>
              <w:rPr>
                <w:color w:val="000000"/>
                <w:spacing w:val="0"/>
                <w:w w:val="100"/>
                <w:position w:val="0"/>
              </w:rPr>
              <w:t>元(含利息收入)。</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报告期内本公司尚未使用的募集资金存放于募集资金专用账户。节余募集资金</w:t>
            </w:r>
            <w:r>
              <w:rPr>
                <w:color w:val="000000"/>
                <w:spacing w:val="0"/>
                <w:w w:val="100"/>
                <w:position w:val="0"/>
                <w:sz w:val="16"/>
                <w:szCs w:val="16"/>
              </w:rPr>
              <w:t>3,896,679.17</w:t>
            </w:r>
            <w:r>
              <w:rPr>
                <w:color w:val="000000"/>
                <w:spacing w:val="0"/>
                <w:w w:val="100"/>
                <w:position w:val="0"/>
              </w:rPr>
              <w:t>元(含利息收入) 已于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日转入招商银行股份有限公司北京分行东四环支行一般账户及中信银行股份有限公司北京 八里庄支行基本账户用于永久性补充流动资金。</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659" w:line="1" w:lineRule="exact"/>
      </w:pPr>
    </w:p>
    <w:p>
      <w:pPr>
        <w:pStyle w:val="Style35"/>
        <w:keepNext/>
        <w:keepLines/>
        <w:widowControl w:val="0"/>
        <w:numPr>
          <w:ilvl w:val="0"/>
          <w:numId w:val="5"/>
        </w:numPr>
        <w:shd w:val="clear" w:color="auto" w:fill="auto"/>
        <w:bidi w:val="0"/>
        <w:spacing w:before="0" w:line="240" w:lineRule="auto"/>
        <w:ind w:left="0" w:right="0" w:firstLine="780"/>
        <w:jc w:val="left"/>
      </w:pPr>
      <w:bookmarkStart w:id="188" w:name="bookmark188"/>
      <w:bookmarkStart w:id="189" w:name="bookmark189"/>
      <w:bookmarkStart w:id="190" w:name="bookmark190"/>
      <w:bookmarkStart w:id="191" w:name="bookmark191"/>
      <w:bookmarkEnd w:id="190"/>
      <w:r>
        <w:rPr>
          <w:color w:val="000000"/>
          <w:spacing w:val="0"/>
          <w:w w:val="100"/>
          <w:position w:val="0"/>
        </w:rPr>
        <w:t>募集资金变更项目情况</w:t>
      </w:r>
      <w:bookmarkEnd w:id="188"/>
      <w:bookmarkEnd w:id="189"/>
      <w:bookmarkEnd w:id="191"/>
    </w:p>
    <w:p>
      <w:pPr>
        <w:pStyle w:val="Style19"/>
        <w:keepNext w:val="0"/>
        <w:keepLines w:val="0"/>
        <w:widowControl w:val="0"/>
        <w:shd w:val="clear" w:color="auto" w:fill="auto"/>
        <w:bidi w:val="0"/>
        <w:spacing w:before="0" w:after="140" w:line="240" w:lineRule="auto"/>
        <w:ind w:left="0" w:right="0" w:firstLine="78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变更后项目</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拟投入募集</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资金总额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6"/>
                <w:szCs w:val="16"/>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际累计投入</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r>
              <w:rPr>
                <w:color w:val="000000"/>
                <w:spacing w:val="0"/>
                <w:w w:val="100"/>
                <w:position w:val="0"/>
                <w:sz w:val="16"/>
                <w:szCs w:val="16"/>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截至期末投</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资进度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 = (2)/(1</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变更后的项 目可行性是 否发生重大 变化</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永久补充流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境内业务网 络扩建项 目、境外业 务网络建设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5,616.53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5,659.61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5,616.53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5,659.61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426"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变更原因、决策程序及信息披露情况 说明(分具体项目)</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、原募投项目“境内业务网络扩建项目”原计划拟在中国大陆十六个城市开设分支 机构，各城市分支机构选址在所在城市商务中心区，租赁办公地点，配备</w:t>
            </w:r>
            <w:r>
              <w:rPr>
                <w:color w:val="000000"/>
                <w:spacing w:val="0"/>
                <w:w w:val="100"/>
                <w:position w:val="0"/>
                <w:sz w:val="16"/>
                <w:szCs w:val="16"/>
              </w:rPr>
              <w:t>10-20</w:t>
            </w:r>
            <w:r>
              <w:rPr>
                <w:color w:val="000000"/>
                <w:spacing w:val="0"/>
                <w:w w:val="100"/>
                <w:position w:val="0"/>
              </w:rPr>
              <w:t>人不 等的业务团队。由于近年来，公司业务逐渐向数字营销方向转型，数字营销业务稳步 提升。此外，公司在数字技术研发、数字技术升级等领域大力投入，“全球鹰大数据 舆情系统”、“数字口碑内容体系”、“品牌互动社区及跨屏支持系统”、“品牌营销指数 系统”、“移动派”、“品推宝</w:t>
            </w:r>
            <w:r>
              <w:rPr>
                <w:color w:val="000000"/>
                <w:spacing w:val="0"/>
                <w:w w:val="100"/>
                <w:position w:val="0"/>
                <w:sz w:val="16"/>
                <w:szCs w:val="16"/>
              </w:rPr>
              <w:t>APP”</w:t>
            </w:r>
            <w:r>
              <w:rPr>
                <w:color w:val="000000"/>
                <w:spacing w:val="0"/>
                <w:w w:val="100"/>
                <w:position w:val="0"/>
              </w:rPr>
              <w:t>等数字营销工具的应用已经趋于成熟，公司现有数 字营销平台可满足本项目的建设要求。因此终止对境内业务网络扩建项目的投资，变 更用于永久性</w:t>
            </w:r>
            <w:r>
              <w:rPr>
                <w:color w:val="000000"/>
                <w:spacing w:val="0"/>
                <w:w w:val="100"/>
                <w:position w:val="0"/>
                <w:sz w:val="16"/>
                <w:szCs w:val="16"/>
              </w:rPr>
              <w:t>“</w:t>
            </w:r>
            <w:r>
              <w:rPr>
                <w:color w:val="000000"/>
                <w:spacing w:val="0"/>
                <w:w w:val="100"/>
                <w:position w:val="0"/>
              </w:rPr>
              <w:t>补充流动资金项目”。上述事项已经公司于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日召开的 第三届董事会第六次会议、第四届监事会第五次会议，于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28</w:t>
            </w:r>
            <w:r>
              <w:rPr>
                <w:color w:val="000000"/>
                <w:spacing w:val="0"/>
                <w:w w:val="100"/>
                <w:position w:val="0"/>
              </w:rPr>
              <w:t>日召开的</w:t>
            </w:r>
            <w:r>
              <w:rPr>
                <w:color w:val="000000"/>
                <w:spacing w:val="0"/>
                <w:w w:val="100"/>
                <w:position w:val="0"/>
                <w:sz w:val="16"/>
                <w:szCs w:val="16"/>
              </w:rPr>
              <w:t xml:space="preserve">2018 </w:t>
            </w:r>
            <w:r>
              <w:rPr>
                <w:color w:val="000000"/>
                <w:spacing w:val="0"/>
                <w:w w:val="100"/>
                <w:position w:val="0"/>
              </w:rPr>
              <w:t>年第二次临时股东大会审议通过。</w:t>
            </w:r>
            <w:r>
              <w:rPr>
                <w:color w:val="000000"/>
                <w:spacing w:val="0"/>
                <w:w w:val="100"/>
                <w:position w:val="0"/>
                <w:sz w:val="16"/>
                <w:szCs w:val="16"/>
              </w:rPr>
              <w:t>2</w:t>
            </w:r>
            <w:r>
              <w:rPr>
                <w:color w:val="000000"/>
                <w:spacing w:val="0"/>
                <w:w w:val="100"/>
                <w:position w:val="0"/>
              </w:rPr>
              <w:t>、原募投项目“境外业务网络建设项目”原计划 拟分三年建设覆盖全球主要市场的境外业务网络，该项目建成后，公司境外业务网络 可覆盖北美、欧洲、亚太(除中国大陆)三大地区。鉴于整合营销传播服务渠道快速 变革，公司所处行业的经营环境发生变化，以及移动办公便捷性与高效性的提升，在 境外主要城市开设分支机构对于促进公司市场份额的提高作用有限，已不再是公司业</w:t>
            </w:r>
          </w:p>
        </w:tc>
      </w:tr>
    </w:tbl>
    <w:p>
      <w:pPr>
        <w:spacing w:lineRule="exact" w:line="1"/>
        <w:rPr>
          <w:sz w:val="2"/>
          <w:szCs w:val="2"/>
        </w:rPr>
      </w:pPr>
      <w:r>
        <w:br w:type="page"/>
      </w:r>
    </w:p>
    <w:tbl>
      <w:tblPr>
        <w:tblOverlap w:val="never"/>
        <w:jc w:val="center"/>
        <w:tblLayout w:type="fixed"/>
      </w:tblPr>
      <w:tblGrid>
        <w:gridCol w:w="2875"/>
        <w:gridCol w:w="6710"/>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务网络建设的优先选择。本着审慎性原则，为合理利用募集资金，提高资金使用效率， 提升公司营运能力，寻求最佳的境内外业务拓展方式，公司终止对境外业务网络建设 项目的投资，变更用于永久性“补充流动资金项目”。上述事项已经公司于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 xml:space="preserve">9 </w:t>
            </w:r>
            <w:r>
              <w:rPr>
                <w:color w:val="000000"/>
                <w:spacing w:val="0"/>
                <w:w w:val="100"/>
                <w:position w:val="0"/>
              </w:rPr>
              <w:t>月</w:t>
            </w:r>
            <w:r>
              <w:rPr>
                <w:color w:val="000000"/>
                <w:spacing w:val="0"/>
                <w:w w:val="100"/>
                <w:position w:val="0"/>
                <w:sz w:val="16"/>
                <w:szCs w:val="16"/>
              </w:rPr>
              <w:t>11</w:t>
            </w:r>
            <w:r>
              <w:rPr>
                <w:color w:val="000000"/>
                <w:spacing w:val="0"/>
                <w:w w:val="100"/>
                <w:position w:val="0"/>
              </w:rPr>
              <w:t>日召开的第三届董事会第六次会议、第四届监事会第五次会议，于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 xml:space="preserve">月 </w:t>
            </w:r>
            <w:r>
              <w:rPr>
                <w:color w:val="000000"/>
                <w:spacing w:val="0"/>
                <w:w w:val="100"/>
                <w:position w:val="0"/>
                <w:sz w:val="16"/>
                <w:szCs w:val="16"/>
              </w:rPr>
              <w:t>28</w:t>
            </w:r>
            <w:r>
              <w:rPr>
                <w:color w:val="000000"/>
                <w:spacing w:val="0"/>
                <w:w w:val="100"/>
                <w:position w:val="0"/>
              </w:rPr>
              <w:t>日召开的</w:t>
            </w:r>
            <w:r>
              <w:rPr>
                <w:color w:val="000000"/>
                <w:spacing w:val="0"/>
                <w:w w:val="100"/>
                <w:position w:val="0"/>
                <w:sz w:val="16"/>
                <w:szCs w:val="16"/>
              </w:rPr>
              <w:t>2018</w:t>
            </w:r>
            <w:r>
              <w:rPr>
                <w:color w:val="000000"/>
                <w:spacing w:val="0"/>
                <w:w w:val="100"/>
                <w:position w:val="0"/>
              </w:rPr>
              <w:t>年第二次临时股东大会审议通过。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未达到计划进度或预计收益的情况 和原因（分具体项目）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659" w:line="1" w:lineRule="exact"/>
      </w:pPr>
    </w:p>
    <w:p>
      <w:pPr>
        <w:pStyle w:val="Style25"/>
        <w:keepNext/>
        <w:keepLines/>
        <w:widowControl w:val="0"/>
        <w:shd w:val="clear" w:color="auto" w:fill="auto"/>
        <w:tabs>
          <w:tab w:pos="1297" w:val="left"/>
        </w:tabs>
        <w:bidi w:val="0"/>
        <w:spacing w:before="0" w:after="380" w:line="240" w:lineRule="auto"/>
        <w:ind w:left="0" w:right="0" w:firstLine="780"/>
        <w:jc w:val="left"/>
      </w:pPr>
      <w:bookmarkStart w:id="192" w:name="bookmark192"/>
      <w:bookmarkStart w:id="193" w:name="bookmark193"/>
      <w:bookmarkStart w:id="194" w:name="bookmark194"/>
      <w:bookmarkStart w:id="195" w:name="bookmark195"/>
      <w:r>
        <w:rPr>
          <w:color w:val="000000"/>
          <w:spacing w:val="0"/>
          <w:w w:val="100"/>
          <w:position w:val="0"/>
        </w:rPr>
        <w:t>八</w:t>
      </w:r>
      <w:bookmarkEnd w:id="194"/>
      <w:r>
        <w:rPr>
          <w:color w:val="000000"/>
          <w:spacing w:val="0"/>
          <w:w w:val="100"/>
          <w:position w:val="0"/>
        </w:rPr>
        <w:t>、</w:t>
        <w:tab/>
        <w:t>重大资产和股权出售</w:t>
      </w:r>
      <w:bookmarkEnd w:id="192"/>
      <w:bookmarkEnd w:id="193"/>
      <w:bookmarkEnd w:id="195"/>
    </w:p>
    <w:p>
      <w:pPr>
        <w:pStyle w:val="Style29"/>
        <w:keepNext/>
        <w:keepLines/>
        <w:widowControl w:val="0"/>
        <w:shd w:val="clear" w:color="auto" w:fill="auto"/>
        <w:tabs>
          <w:tab w:pos="1183" w:val="left"/>
        </w:tabs>
        <w:bidi w:val="0"/>
        <w:spacing w:before="0" w:after="380" w:line="240" w:lineRule="auto"/>
        <w:ind w:left="0" w:right="0" w:firstLine="780"/>
        <w:jc w:val="left"/>
      </w:pPr>
      <w:bookmarkStart w:id="196" w:name="bookmark196"/>
      <w:bookmarkStart w:id="197" w:name="bookmark197"/>
      <w:bookmarkStart w:id="198" w:name="bookmark198"/>
      <w:bookmarkStart w:id="199" w:name="bookmark199"/>
      <w:r>
        <w:rPr>
          <w:color w:val="000000"/>
          <w:spacing w:val="0"/>
          <w:w w:val="100"/>
          <w:position w:val="0"/>
        </w:rPr>
        <w:t>1</w:t>
      </w:r>
      <w:bookmarkEnd w:id="198"/>
      <w:r>
        <w:rPr>
          <w:color w:val="000000"/>
          <w:spacing w:val="0"/>
          <w:w w:val="100"/>
          <w:position w:val="0"/>
        </w:rPr>
        <w:t>、</w:t>
        <w:tab/>
        <w:t>出售重大资产情况</w:t>
      </w:r>
      <w:bookmarkEnd w:id="196"/>
      <w:bookmarkEnd w:id="197"/>
      <w:bookmarkEnd w:id="199"/>
    </w:p>
    <w:p>
      <w:pPr>
        <w:pStyle w:val="Style19"/>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公司报告期未出售重大资产。</w:t>
      </w:r>
    </w:p>
    <w:p>
      <w:pPr>
        <w:pStyle w:val="Style29"/>
        <w:keepNext/>
        <w:keepLines/>
        <w:widowControl w:val="0"/>
        <w:shd w:val="clear" w:color="auto" w:fill="auto"/>
        <w:tabs>
          <w:tab w:pos="1183" w:val="left"/>
        </w:tabs>
        <w:bidi w:val="0"/>
        <w:spacing w:before="0" w:after="380" w:line="240" w:lineRule="auto"/>
        <w:ind w:left="0" w:right="0" w:firstLine="780"/>
        <w:jc w:val="left"/>
      </w:pPr>
      <w:bookmarkStart w:id="200" w:name="bookmark200"/>
      <w:bookmarkStart w:id="201" w:name="bookmark201"/>
      <w:bookmarkStart w:id="202" w:name="bookmark202"/>
      <w:bookmarkStart w:id="203" w:name="bookmark203"/>
      <w:r>
        <w:rPr>
          <w:color w:val="000000"/>
          <w:spacing w:val="0"/>
          <w:w w:val="100"/>
          <w:position w:val="0"/>
        </w:rPr>
        <w:t>2</w:t>
      </w:r>
      <w:bookmarkEnd w:id="202"/>
      <w:r>
        <w:rPr>
          <w:color w:val="000000"/>
          <w:spacing w:val="0"/>
          <w:w w:val="100"/>
          <w:position w:val="0"/>
        </w:rPr>
        <w:t>、</w:t>
        <w:tab/>
        <w:t>出售重大股权情况</w:t>
      </w:r>
      <w:bookmarkEnd w:id="200"/>
      <w:bookmarkEnd w:id="201"/>
      <w:bookmarkEnd w:id="203"/>
    </w:p>
    <w:p>
      <w:pPr>
        <w:pStyle w:val="Style19"/>
        <w:keepNext w:val="0"/>
        <w:keepLines w:val="0"/>
        <w:widowControl w:val="0"/>
        <w:shd w:val="clear" w:color="auto" w:fill="auto"/>
        <w:bidi w:val="0"/>
        <w:spacing w:before="0" w:after="380" w:line="240" w:lineRule="auto"/>
        <w:ind w:left="0" w:right="0" w:firstLine="78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1297" w:val="left"/>
        </w:tabs>
        <w:bidi w:val="0"/>
        <w:spacing w:before="0" w:after="380" w:line="240" w:lineRule="auto"/>
        <w:ind w:left="0" w:right="0" w:firstLine="780"/>
        <w:jc w:val="left"/>
      </w:pPr>
      <w:bookmarkStart w:id="204" w:name="bookmark204"/>
      <w:bookmarkStart w:id="205" w:name="bookmark205"/>
      <w:bookmarkStart w:id="206" w:name="bookmark206"/>
      <w:bookmarkStart w:id="207" w:name="bookmark207"/>
      <w:r>
        <w:rPr>
          <w:color w:val="000000"/>
          <w:spacing w:val="0"/>
          <w:w w:val="100"/>
          <w:position w:val="0"/>
        </w:rPr>
        <w:t>九</w:t>
      </w:r>
      <w:bookmarkEnd w:id="206"/>
      <w:r>
        <w:rPr>
          <w:color w:val="000000"/>
          <w:spacing w:val="0"/>
          <w:w w:val="100"/>
          <w:position w:val="0"/>
        </w:rPr>
        <w:t>、</w:t>
        <w:tab/>
        <w:t>主要控股参股公司分析</w:t>
      </w:r>
      <w:bookmarkEnd w:id="204"/>
      <w:bookmarkEnd w:id="205"/>
      <w:bookmarkEnd w:id="207"/>
    </w:p>
    <w:p>
      <w:pPr>
        <w:pStyle w:val="Style19"/>
        <w:keepNext w:val="0"/>
        <w:keepLines w:val="0"/>
        <w:widowControl w:val="0"/>
        <w:shd w:val="clear" w:color="auto" w:fill="auto"/>
        <w:bidi w:val="0"/>
        <w:spacing w:before="0" w:after="140" w:line="240" w:lineRule="auto"/>
        <w:ind w:left="0" w:right="0" w:firstLine="78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994"/>
        <w:gridCol w:w="1416"/>
        <w:gridCol w:w="1416"/>
        <w:gridCol w:w="1421"/>
        <w:gridCol w:w="1454"/>
        <w:gridCol w:w="1416"/>
        <w:gridCol w:w="14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 技术咨询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13,888,889.00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5,852,255.36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767,641.10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10,393,069.50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-1,680,334.42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-1,679,870.42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金色区块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咨询策划，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7,965,532.73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7,850,603.87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183,962.26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-1,088,031.99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-1,087,567.99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互联网营销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63,757,000.00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36,629,781.37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36,610,763.93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-13,148,462.83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-13,148,462.83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互联网营销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275,226,446.48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102,397,722.16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622,133,091.44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51,808,469.57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38,560,325.16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品牌咨询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咨询策划，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-1,363,104.92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-1,362,880.92</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100" w:line="240" w:lineRule="auto"/>
        <w:ind w:left="0" w:right="0" w:firstLine="780"/>
        <w:jc w:val="both"/>
      </w:pPr>
      <w:r>
        <w:rPr>
          <w:color w:val="000000"/>
          <w:spacing w:val="0"/>
          <w:w w:val="100"/>
          <w:position w:val="0"/>
          <w:sz w:val="16"/>
          <w:szCs w:val="16"/>
        </w:rPr>
        <w:t xml:space="preserve">V </w:t>
      </w:r>
      <w:r>
        <w:rPr>
          <w:color w:val="000000"/>
          <w:spacing w:val="0"/>
          <w:w w:val="100"/>
          <w:position w:val="0"/>
        </w:rPr>
        <w:t>适用 □ 不适用</w:t>
      </w:r>
    </w:p>
    <w:tbl>
      <w:tblPr>
        <w:tblOverlap w:val="never"/>
        <w:jc w:val="center"/>
        <w:tblLayout w:type="fixed"/>
      </w:tblPr>
      <w:tblGrid>
        <w:gridCol w:w="2698"/>
        <w:gridCol w:w="2376"/>
        <w:gridCol w:w="451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tbl>
      <w:tblPr>
        <w:tblOverlap w:val="never"/>
        <w:jc w:val="center"/>
        <w:tblLayout w:type="fixed"/>
      </w:tblPr>
      <w:tblGrid>
        <w:gridCol w:w="2698"/>
        <w:gridCol w:w="2376"/>
        <w:gridCol w:w="451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本期归属于母公司股东的净利润影响</w:t>
            </w:r>
            <w:r>
              <w:rPr>
                <w:color w:val="000000"/>
                <w:spacing w:val="0"/>
                <w:w w:val="100"/>
                <w:position w:val="0"/>
                <w:sz w:val="16"/>
                <w:szCs w:val="16"/>
              </w:rPr>
              <w:t xml:space="preserve">1,250,763. </w:t>
            </w:r>
            <w:r>
              <w:rPr>
                <w:color w:val="000000"/>
                <w:spacing w:val="0"/>
                <w:w w:val="100"/>
                <w:position w:val="0"/>
                <w:sz w:val="16"/>
                <w:szCs w:val="16"/>
              </w:rPr>
              <w:t>22</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上海宣亚人工智能科技有限公司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本期归属于母公司股东的净利润影响</w:t>
            </w:r>
            <w:r>
              <w:rPr>
                <w:color w:val="000000"/>
                <w:spacing w:val="0"/>
                <w:w w:val="100"/>
                <w:position w:val="0"/>
                <w:sz w:val="16"/>
                <w:szCs w:val="16"/>
              </w:rPr>
              <w:t>0.00</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上海至深大数据科技有限公司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本期归属于母公司股东的净利润影响</w:t>
            </w:r>
            <w:r>
              <w:rPr>
                <w:color w:val="000000"/>
                <w:spacing w:val="0"/>
                <w:w w:val="100"/>
                <w:position w:val="0"/>
                <w:sz w:val="16"/>
                <w:szCs w:val="16"/>
              </w:rPr>
              <w:t>0.00</w:t>
            </w:r>
            <w:r>
              <w:rPr>
                <w:color w:val="000000"/>
                <w:spacing w:val="0"/>
                <w:w w:val="100"/>
                <w:position w:val="0"/>
              </w:rPr>
              <w:t>元</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本期归属于母公司股东的净利润影响</w:t>
            </w:r>
            <w:r>
              <w:rPr>
                <w:color w:val="000000"/>
                <w:spacing w:val="0"/>
                <w:w w:val="100"/>
                <w:position w:val="0"/>
                <w:sz w:val="16"/>
                <w:szCs w:val="16"/>
              </w:rPr>
              <w:t>0.00</w:t>
            </w:r>
            <w:r>
              <w:rPr>
                <w:color w:val="000000"/>
                <w:spacing w:val="0"/>
                <w:w w:val="100"/>
                <w:position w:val="0"/>
              </w:rPr>
              <w:t>元</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99" w:line="1" w:lineRule="exact"/>
      </w:pPr>
    </w:p>
    <w:p>
      <w:pPr>
        <w:pStyle w:val="Style19"/>
        <w:keepNext w:val="0"/>
        <w:keepLines w:val="0"/>
        <w:widowControl w:val="0"/>
        <w:shd w:val="clear" w:color="auto" w:fill="auto"/>
        <w:tabs>
          <w:tab w:pos="1549" w:val="left"/>
        </w:tabs>
        <w:bidi w:val="0"/>
        <w:spacing w:before="0" w:after="240" w:line="317" w:lineRule="exact"/>
        <w:ind w:left="1160" w:right="0" w:firstLine="0"/>
        <w:jc w:val="both"/>
      </w:pPr>
      <w:bookmarkStart w:id="208" w:name="bookmark208"/>
      <w:r>
        <w:rPr>
          <w:color w:val="000000"/>
          <w:spacing w:val="0"/>
          <w:w w:val="100"/>
          <w:position w:val="0"/>
          <w:sz w:val="16"/>
          <w:szCs w:val="16"/>
        </w:rPr>
        <w:t>1</w:t>
      </w:r>
      <w:bookmarkEnd w:id="208"/>
      <w:r>
        <w:rPr>
          <w:color w:val="000000"/>
          <w:spacing w:val="0"/>
          <w:w w:val="100"/>
          <w:position w:val="0"/>
        </w:rPr>
        <w:t>、</w:t>
        <w:tab/>
        <w:t>主要控股公司情况</w:t>
      </w:r>
    </w:p>
    <w:p>
      <w:pPr>
        <w:pStyle w:val="Style19"/>
        <w:keepNext w:val="0"/>
        <w:keepLines w:val="0"/>
        <w:widowControl w:val="0"/>
        <w:shd w:val="clear" w:color="auto" w:fill="auto"/>
        <w:bidi w:val="0"/>
        <w:spacing w:before="0" w:after="140" w:line="317" w:lineRule="exact"/>
        <w:ind w:left="1160" w:right="0" w:firstLine="0"/>
        <w:jc w:val="both"/>
      </w:pPr>
      <w:r>
        <w:rPr>
          <w:color w:val="000000"/>
          <w:spacing w:val="0"/>
          <w:w w:val="100"/>
          <w:position w:val="0"/>
          <w:sz w:val="16"/>
          <w:szCs w:val="16"/>
        </w:rPr>
        <w:t>（1）</w:t>
      </w:r>
    </w:p>
    <w:p>
      <w:pPr>
        <w:pStyle w:val="Style19"/>
        <w:keepNext w:val="0"/>
        <w:keepLines w:val="0"/>
        <w:widowControl w:val="0"/>
        <w:shd w:val="clear" w:color="auto" w:fill="auto"/>
        <w:tabs>
          <w:tab w:pos="1581" w:val="left"/>
        </w:tabs>
        <w:bidi w:val="0"/>
        <w:spacing w:before="0" w:after="100" w:line="317" w:lineRule="exact"/>
        <w:ind w:left="1160" w:right="0" w:firstLine="0"/>
        <w:jc w:val="both"/>
      </w:pPr>
      <w:bookmarkStart w:id="209" w:name="bookmark209"/>
      <w:r>
        <w:rPr>
          <w:color w:val="000000"/>
          <w:spacing w:val="0"/>
          <w:w w:val="100"/>
          <w:position w:val="0"/>
          <w:sz w:val="16"/>
          <w:szCs w:val="16"/>
        </w:rPr>
        <w:t>（</w:t>
      </w:r>
      <w:bookmarkEnd w:id="209"/>
      <w:r>
        <w:rPr>
          <w:color w:val="000000"/>
          <w:spacing w:val="0"/>
          <w:w w:val="100"/>
          <w:position w:val="0"/>
          <w:sz w:val="16"/>
          <w:szCs w:val="16"/>
        </w:rPr>
        <w:t>1）</w:t>
        <w:tab/>
      </w:r>
      <w:r>
        <w:rPr>
          <w:color w:val="000000"/>
          <w:spacing w:val="0"/>
          <w:w w:val="100"/>
          <w:position w:val="0"/>
        </w:rPr>
        <w:t>星言云汇：公司全资子公司，主要为客户提供品牌广告和效果广告投放服务。</w:t>
      </w:r>
    </w:p>
    <w:p>
      <w:pPr>
        <w:pStyle w:val="Style19"/>
        <w:keepNext w:val="0"/>
        <w:keepLines w:val="0"/>
        <w:widowControl w:val="0"/>
        <w:shd w:val="clear" w:color="auto" w:fill="auto"/>
        <w:tabs>
          <w:tab w:pos="1657" w:val="left"/>
        </w:tabs>
        <w:bidi w:val="0"/>
        <w:spacing w:before="0" w:after="100" w:line="314" w:lineRule="exact"/>
        <w:ind w:left="780" w:right="0" w:firstLine="380"/>
        <w:jc w:val="both"/>
      </w:pPr>
      <w:bookmarkStart w:id="210" w:name="bookmark210"/>
      <w:r>
        <w:rPr>
          <w:color w:val="000000"/>
          <w:spacing w:val="0"/>
          <w:w w:val="100"/>
          <w:position w:val="0"/>
          <w:sz w:val="16"/>
          <w:szCs w:val="16"/>
        </w:rPr>
        <w:t>（</w:t>
      </w:r>
      <w:bookmarkEnd w:id="210"/>
      <w:r>
        <w:rPr>
          <w:color w:val="000000"/>
          <w:spacing w:val="0"/>
          <w:w w:val="100"/>
          <w:position w:val="0"/>
          <w:sz w:val="16"/>
          <w:szCs w:val="16"/>
        </w:rPr>
        <w:t>2）</w:t>
        <w:tab/>
      </w:r>
      <w:r>
        <w:rPr>
          <w:color w:val="000000"/>
          <w:spacing w:val="0"/>
          <w:w w:val="100"/>
          <w:position w:val="0"/>
        </w:rPr>
        <w:t>宣亚美国：公司在美国设立的全资子公司。</w:t>
      </w:r>
      <w:r>
        <w:rPr>
          <w:color w:val="000000"/>
          <w:spacing w:val="0"/>
          <w:w w:val="100"/>
          <w:position w:val="0"/>
          <w:sz w:val="16"/>
          <w:szCs w:val="16"/>
        </w:rPr>
        <w:t>2019</w:t>
      </w:r>
      <w:r>
        <w:rPr>
          <w:color w:val="000000"/>
          <w:spacing w:val="0"/>
          <w:w w:val="100"/>
          <w:position w:val="0"/>
        </w:rPr>
        <w:t>年，宣亚美国以</w:t>
      </w:r>
      <w:r>
        <w:rPr>
          <w:color w:val="000000"/>
          <w:spacing w:val="0"/>
          <w:w w:val="100"/>
          <w:position w:val="0"/>
          <w:sz w:val="16"/>
          <w:szCs w:val="16"/>
        </w:rPr>
        <w:t>300</w:t>
      </w:r>
      <w:r>
        <w:rPr>
          <w:color w:val="000000"/>
          <w:spacing w:val="0"/>
          <w:w w:val="100"/>
          <w:position w:val="0"/>
        </w:rPr>
        <w:t>万美元认购了</w:t>
      </w:r>
      <w:r>
        <w:rPr>
          <w:color w:val="000000"/>
          <w:spacing w:val="0"/>
          <w:w w:val="100"/>
          <w:position w:val="0"/>
          <w:sz w:val="16"/>
          <w:szCs w:val="16"/>
        </w:rPr>
        <w:t>RMDS Lab Inc,</w:t>
      </w:r>
      <w:r>
        <w:rPr>
          <w:color w:val="000000"/>
          <w:spacing w:val="0"/>
          <w:w w:val="100"/>
          <w:position w:val="0"/>
        </w:rPr>
        <w:t>发行的</w:t>
      </w:r>
      <w:r>
        <w:rPr>
          <w:color w:val="000000"/>
          <w:spacing w:val="0"/>
          <w:w w:val="100"/>
          <w:position w:val="0"/>
          <w:sz w:val="16"/>
          <w:szCs w:val="16"/>
        </w:rPr>
        <w:t>300</w:t>
      </w:r>
      <w:r>
        <w:rPr>
          <w:color w:val="000000"/>
          <w:spacing w:val="0"/>
          <w:w w:val="100"/>
          <w:position w:val="0"/>
        </w:rPr>
        <w:t>万股股 份并占</w:t>
      </w:r>
      <w:r>
        <w:rPr>
          <w:color w:val="000000"/>
          <w:spacing w:val="0"/>
          <w:w w:val="100"/>
          <w:position w:val="0"/>
          <w:sz w:val="16"/>
          <w:szCs w:val="16"/>
        </w:rPr>
        <w:t>RMDS</w:t>
      </w:r>
      <w:r>
        <w:rPr>
          <w:color w:val="000000"/>
          <w:spacing w:val="0"/>
          <w:w w:val="100"/>
          <w:position w:val="0"/>
        </w:rPr>
        <w:t>总股份数的</w:t>
      </w:r>
      <w:r>
        <w:rPr>
          <w:color w:val="000000"/>
          <w:spacing w:val="0"/>
          <w:w w:val="100"/>
          <w:position w:val="0"/>
          <w:sz w:val="16"/>
          <w:szCs w:val="16"/>
        </w:rPr>
        <w:t>30%</w:t>
      </w:r>
      <w:r>
        <w:rPr>
          <w:color w:val="000000"/>
          <w:spacing w:val="0"/>
          <w:w w:val="100"/>
          <w:position w:val="0"/>
        </w:rPr>
        <w:t>，享有相应的股东权益。宣亚美国结合自身发展需要，携手</w:t>
      </w:r>
      <w:r>
        <w:rPr>
          <w:color w:val="000000"/>
          <w:spacing w:val="0"/>
          <w:w w:val="100"/>
          <w:position w:val="0"/>
          <w:sz w:val="16"/>
          <w:szCs w:val="16"/>
        </w:rPr>
        <w:t>RMDS，</w:t>
      </w:r>
      <w:r>
        <w:rPr>
          <w:color w:val="000000"/>
          <w:spacing w:val="0"/>
          <w:w w:val="100"/>
          <w:position w:val="0"/>
        </w:rPr>
        <w:t>利用人工智能和相关解决方案 进一步开发</w:t>
      </w:r>
      <w:r>
        <w:rPr>
          <w:color w:val="000000"/>
          <w:spacing w:val="0"/>
          <w:w w:val="100"/>
          <w:position w:val="0"/>
          <w:sz w:val="16"/>
          <w:szCs w:val="16"/>
        </w:rPr>
        <w:t>RMDS</w:t>
      </w:r>
      <w:r>
        <w:rPr>
          <w:color w:val="000000"/>
          <w:spacing w:val="0"/>
          <w:w w:val="100"/>
          <w:position w:val="0"/>
        </w:rPr>
        <w:t>分析框架的活动，包括但不限于营销和销售分析及利用人工智能不断完善相应的解决方案。</w:t>
      </w:r>
    </w:p>
    <w:p>
      <w:pPr>
        <w:pStyle w:val="Style19"/>
        <w:keepNext w:val="0"/>
        <w:keepLines w:val="0"/>
        <w:widowControl w:val="0"/>
        <w:shd w:val="clear" w:color="auto" w:fill="auto"/>
        <w:tabs>
          <w:tab w:pos="1657" w:val="left"/>
        </w:tabs>
        <w:bidi w:val="0"/>
        <w:spacing w:before="0" w:after="100" w:line="322" w:lineRule="exact"/>
        <w:ind w:left="780" w:right="0" w:firstLine="380"/>
        <w:jc w:val="both"/>
      </w:pPr>
      <w:bookmarkStart w:id="211" w:name="bookmark211"/>
      <w:r>
        <w:rPr>
          <w:color w:val="000000"/>
          <w:spacing w:val="0"/>
          <w:w w:val="100"/>
          <w:position w:val="0"/>
          <w:sz w:val="16"/>
          <w:szCs w:val="16"/>
        </w:rPr>
        <w:t>（</w:t>
      </w:r>
      <w:bookmarkEnd w:id="211"/>
      <w:r>
        <w:rPr>
          <w:color w:val="000000"/>
          <w:spacing w:val="0"/>
          <w:w w:val="100"/>
          <w:position w:val="0"/>
          <w:sz w:val="16"/>
          <w:szCs w:val="16"/>
        </w:rPr>
        <w:t>3）</w:t>
        <w:tab/>
      </w:r>
      <w:r>
        <w:rPr>
          <w:color w:val="000000"/>
          <w:spacing w:val="0"/>
          <w:w w:val="100"/>
          <w:position w:val="0"/>
        </w:rPr>
        <w:t>橙色未来：公司控股子公司，依托深度学习与计算机视觉技术，用</w:t>
      </w:r>
      <w:r>
        <w:rPr>
          <w:color w:val="000000"/>
          <w:spacing w:val="0"/>
          <w:w w:val="100"/>
          <w:position w:val="0"/>
          <w:sz w:val="16"/>
          <w:szCs w:val="16"/>
        </w:rPr>
        <w:t xml:space="preserve">AI </w:t>
      </w:r>
      <w:r>
        <w:rPr>
          <w:color w:val="000000"/>
          <w:spacing w:val="0"/>
          <w:w w:val="100"/>
          <w:position w:val="0"/>
        </w:rPr>
        <w:t>“理解”视频内容的科技公司。主要系为网 信系统提供网络舆情监测、大数据平台技术、网评系统、日常技术支持、故障排除、系统配置、系统培训等数据技术产品服 务收入。</w:t>
      </w:r>
    </w:p>
    <w:p>
      <w:pPr>
        <w:pStyle w:val="Style19"/>
        <w:keepNext w:val="0"/>
        <w:keepLines w:val="0"/>
        <w:widowControl w:val="0"/>
        <w:shd w:val="clear" w:color="auto" w:fill="auto"/>
        <w:tabs>
          <w:tab w:pos="1652" w:val="left"/>
        </w:tabs>
        <w:bidi w:val="0"/>
        <w:spacing w:before="0" w:after="100" w:line="317" w:lineRule="exact"/>
        <w:ind w:left="780" w:right="0" w:firstLine="380"/>
        <w:jc w:val="both"/>
      </w:pPr>
      <w:bookmarkStart w:id="212" w:name="bookmark212"/>
      <w:r>
        <w:rPr>
          <w:color w:val="000000"/>
          <w:spacing w:val="0"/>
          <w:w w:val="100"/>
          <w:position w:val="0"/>
          <w:sz w:val="16"/>
          <w:szCs w:val="16"/>
        </w:rPr>
        <w:t>（</w:t>
      </w:r>
      <w:bookmarkEnd w:id="212"/>
      <w:r>
        <w:rPr>
          <w:color w:val="000000"/>
          <w:spacing w:val="0"/>
          <w:w w:val="100"/>
          <w:position w:val="0"/>
          <w:sz w:val="16"/>
          <w:szCs w:val="16"/>
        </w:rPr>
        <w:t>4）</w:t>
        <w:tab/>
      </w:r>
      <w:r>
        <w:rPr>
          <w:color w:val="000000"/>
          <w:spacing w:val="0"/>
          <w:w w:val="100"/>
          <w:position w:val="0"/>
        </w:rPr>
        <w:t>金色区块：公司控股子公司，定位于推动区块链行业发展、技术应用和场景落地，依托自身在区块链领域的经验 和优势，致力于为客户提供区块链技术改造整体解决方案定制服务，以及行业分析报告等咨询服务。截至目前，金色区块已 为智慧农业、区块链溯源、营销传播等多个应用场景提供服务，包含金融、农业、消费品、传媒等在内的多个行业客户。</w:t>
      </w:r>
    </w:p>
    <w:p>
      <w:pPr>
        <w:pStyle w:val="Style19"/>
        <w:keepNext w:val="0"/>
        <w:keepLines w:val="0"/>
        <w:widowControl w:val="0"/>
        <w:shd w:val="clear" w:color="auto" w:fill="auto"/>
        <w:tabs>
          <w:tab w:pos="1549" w:val="left"/>
        </w:tabs>
        <w:bidi w:val="0"/>
        <w:spacing w:before="0" w:after="100" w:line="317" w:lineRule="exact"/>
        <w:ind w:left="1160" w:right="0" w:firstLine="0"/>
        <w:jc w:val="both"/>
      </w:pPr>
      <w:bookmarkStart w:id="213" w:name="bookmark213"/>
      <w:r>
        <w:rPr>
          <w:color w:val="000000"/>
          <w:spacing w:val="0"/>
          <w:w w:val="100"/>
          <w:position w:val="0"/>
          <w:sz w:val="16"/>
          <w:szCs w:val="16"/>
        </w:rPr>
        <w:t>2</w:t>
      </w:r>
      <w:bookmarkEnd w:id="213"/>
      <w:r>
        <w:rPr>
          <w:color w:val="000000"/>
          <w:spacing w:val="0"/>
          <w:w w:val="100"/>
          <w:position w:val="0"/>
        </w:rPr>
        <w:t>、</w:t>
        <w:tab/>
        <w:t>主要参股公司情况</w:t>
      </w:r>
    </w:p>
    <w:p>
      <w:pPr>
        <w:pStyle w:val="Style19"/>
        <w:keepNext w:val="0"/>
        <w:keepLines w:val="0"/>
        <w:widowControl w:val="0"/>
        <w:shd w:val="clear" w:color="auto" w:fill="auto"/>
        <w:tabs>
          <w:tab w:pos="1657" w:val="left"/>
        </w:tabs>
        <w:bidi w:val="0"/>
        <w:spacing w:before="0" w:after="100" w:line="314" w:lineRule="exact"/>
        <w:ind w:left="780" w:right="0" w:firstLine="380"/>
        <w:jc w:val="both"/>
      </w:pPr>
      <w:bookmarkStart w:id="214" w:name="bookmark214"/>
      <w:r>
        <w:rPr>
          <w:color w:val="000000"/>
          <w:spacing w:val="0"/>
          <w:w w:val="100"/>
          <w:position w:val="0"/>
          <w:sz w:val="16"/>
          <w:szCs w:val="16"/>
        </w:rPr>
        <w:t>（</w:t>
      </w:r>
      <w:bookmarkEnd w:id="214"/>
      <w:r>
        <w:rPr>
          <w:color w:val="000000"/>
          <w:spacing w:val="0"/>
          <w:w w:val="100"/>
          <w:position w:val="0"/>
          <w:sz w:val="16"/>
          <w:szCs w:val="16"/>
        </w:rPr>
        <w:t>1）</w:t>
        <w:tab/>
      </w:r>
      <w:r>
        <w:rPr>
          <w:color w:val="000000"/>
          <w:spacing w:val="0"/>
          <w:w w:val="100"/>
          <w:position w:val="0"/>
          <w:sz w:val="16"/>
          <w:szCs w:val="16"/>
        </w:rPr>
        <w:t>RMDS：</w:t>
      </w:r>
      <w:r>
        <w:rPr>
          <w:color w:val="000000"/>
          <w:spacing w:val="0"/>
          <w:w w:val="100"/>
          <w:position w:val="0"/>
        </w:rPr>
        <w:t>公司全资子公司</w:t>
      </w:r>
      <w:r>
        <w:rPr>
          <w:color w:val="000000"/>
          <w:spacing w:val="0"/>
          <w:w w:val="100"/>
          <w:position w:val="0"/>
          <w:sz w:val="16"/>
          <w:szCs w:val="16"/>
        </w:rPr>
        <w:t>SHUNYA INTERNATIONAL INC.</w:t>
      </w:r>
      <w:r>
        <w:rPr>
          <w:color w:val="000000"/>
          <w:spacing w:val="0"/>
          <w:w w:val="100"/>
          <w:position w:val="0"/>
        </w:rPr>
        <w:t>的参股公司，主要致力于研发前端大数据和人工智能技术，提 供“研究方法与数据科学”相关的科技开发和系统服务。目前</w:t>
      </w:r>
      <w:r>
        <w:rPr>
          <w:color w:val="000000"/>
          <w:spacing w:val="0"/>
          <w:w w:val="100"/>
          <w:position w:val="0"/>
          <w:sz w:val="16"/>
          <w:szCs w:val="16"/>
        </w:rPr>
        <w:t>RMDS</w:t>
      </w:r>
      <w:r>
        <w:rPr>
          <w:color w:val="000000"/>
          <w:spacing w:val="0"/>
          <w:w w:val="100"/>
          <w:position w:val="0"/>
        </w:rPr>
        <w:t>已向合作伙伴及会员推出了科技知识产权</w:t>
      </w:r>
      <w:r>
        <w:rPr>
          <w:color w:val="000000"/>
          <w:spacing w:val="0"/>
          <w:w w:val="100"/>
          <w:position w:val="0"/>
          <w:sz w:val="16"/>
          <w:szCs w:val="16"/>
        </w:rPr>
        <w:t>NFT</w:t>
      </w:r>
      <w:r>
        <w:rPr>
          <w:color w:val="000000"/>
          <w:spacing w:val="0"/>
          <w:w w:val="100"/>
          <w:position w:val="0"/>
        </w:rPr>
        <w:t xml:space="preserve">的专项交易 市场—— </w:t>
      </w:r>
      <w:r>
        <w:rPr>
          <w:color w:val="000000"/>
          <w:spacing w:val="0"/>
          <w:w w:val="100"/>
          <w:position w:val="0"/>
          <w:sz w:val="16"/>
          <w:szCs w:val="16"/>
        </w:rPr>
        <w:t xml:space="preserve">SCI </w:t>
      </w:r>
      <w:r>
        <w:rPr>
          <w:color w:val="000000"/>
          <w:spacing w:val="0"/>
          <w:w w:val="100"/>
          <w:position w:val="0"/>
          <w:sz w:val="16"/>
          <w:szCs w:val="16"/>
        </w:rPr>
        <w:t xml:space="preserve">&amp; </w:t>
      </w:r>
      <w:r>
        <w:rPr>
          <w:color w:val="000000"/>
          <w:spacing w:val="0"/>
          <w:w w:val="100"/>
          <w:position w:val="0"/>
          <w:sz w:val="16"/>
          <w:szCs w:val="16"/>
        </w:rPr>
        <w:t>TECH IPs NFT MARKETPLACE，</w:t>
      </w:r>
      <w:r>
        <w:rPr>
          <w:color w:val="000000"/>
          <w:spacing w:val="0"/>
          <w:w w:val="100"/>
          <w:position w:val="0"/>
        </w:rPr>
        <w:t>相关项目正在有序推进中。</w:t>
      </w:r>
    </w:p>
    <w:p>
      <w:pPr>
        <w:pStyle w:val="Style19"/>
        <w:keepNext w:val="0"/>
        <w:keepLines w:val="0"/>
        <w:widowControl w:val="0"/>
        <w:shd w:val="clear" w:color="auto" w:fill="auto"/>
        <w:tabs>
          <w:tab w:pos="1652" w:val="left"/>
        </w:tabs>
        <w:bidi w:val="0"/>
        <w:spacing w:before="0" w:after="100" w:line="322" w:lineRule="exact"/>
        <w:ind w:left="780" w:right="0" w:firstLine="380"/>
        <w:jc w:val="both"/>
      </w:pPr>
      <w:bookmarkStart w:id="215" w:name="bookmark215"/>
      <w:r>
        <w:rPr>
          <w:color w:val="000000"/>
          <w:spacing w:val="0"/>
          <w:w w:val="100"/>
          <w:position w:val="0"/>
          <w:sz w:val="16"/>
          <w:szCs w:val="16"/>
        </w:rPr>
        <w:t>（</w:t>
      </w:r>
      <w:bookmarkEnd w:id="215"/>
      <w:r>
        <w:rPr>
          <w:color w:val="000000"/>
          <w:spacing w:val="0"/>
          <w:w w:val="100"/>
          <w:position w:val="0"/>
          <w:sz w:val="16"/>
          <w:szCs w:val="16"/>
        </w:rPr>
        <w:t>2）</w:t>
        <w:tab/>
      </w:r>
      <w:r>
        <w:rPr>
          <w:color w:val="000000"/>
          <w:spacing w:val="0"/>
          <w:w w:val="100"/>
          <w:position w:val="0"/>
        </w:rPr>
        <w:t>链极科技：公司参股公司，链极科技致力于用区块链技术在供应链金融、智慧港口、区块链食品溯源等领域服务 实体经济、服务国家战略。报告期内积极创新探索应用场景，将业务重心转移至数字版权业务和教育行业的区块链中台业务。</w:t>
      </w:r>
    </w:p>
    <w:p>
      <w:pPr>
        <w:pStyle w:val="Style19"/>
        <w:keepNext w:val="0"/>
        <w:keepLines w:val="0"/>
        <w:widowControl w:val="0"/>
        <w:shd w:val="clear" w:color="auto" w:fill="auto"/>
        <w:tabs>
          <w:tab w:pos="1657" w:val="left"/>
        </w:tabs>
        <w:bidi w:val="0"/>
        <w:spacing w:before="0" w:after="100" w:line="319" w:lineRule="exact"/>
        <w:ind w:left="780" w:right="0" w:firstLine="380"/>
        <w:jc w:val="both"/>
      </w:pPr>
      <w:bookmarkStart w:id="216" w:name="bookmark216"/>
      <w:r>
        <w:rPr>
          <w:color w:val="000000"/>
          <w:spacing w:val="0"/>
          <w:w w:val="100"/>
          <w:position w:val="0"/>
          <w:sz w:val="16"/>
          <w:szCs w:val="16"/>
        </w:rPr>
        <w:t>（</w:t>
      </w:r>
      <w:bookmarkEnd w:id="216"/>
      <w:r>
        <w:rPr>
          <w:color w:val="000000"/>
          <w:spacing w:val="0"/>
          <w:w w:val="100"/>
          <w:position w:val="0"/>
          <w:sz w:val="16"/>
          <w:szCs w:val="16"/>
        </w:rPr>
        <w:t>3）</w:t>
        <w:tab/>
      </w:r>
      <w:r>
        <w:rPr>
          <w:color w:val="000000"/>
          <w:spacing w:val="0"/>
          <w:w w:val="100"/>
          <w:position w:val="0"/>
        </w:rPr>
        <w:t>威维体育：公司参股公司，在体育营销、体育科技、赛事</w:t>
      </w:r>
      <w:r>
        <w:rPr>
          <w:color w:val="000000"/>
          <w:spacing w:val="0"/>
          <w:w w:val="100"/>
          <w:position w:val="0"/>
          <w:sz w:val="16"/>
          <w:szCs w:val="16"/>
        </w:rPr>
        <w:t>IP</w:t>
      </w:r>
      <w:r>
        <w:rPr>
          <w:color w:val="000000"/>
          <w:spacing w:val="0"/>
          <w:w w:val="100"/>
          <w:position w:val="0"/>
        </w:rPr>
        <w:t>打造与赞助咨询、体育经纪与教育培训等方面会对公 司数智营销服务中的体育营销业务带来促进作用，可以为客户提供资源分析、权益谈判、赞助权益延展以及整合营销建议的 全方位体育策略咨询服务。</w:t>
      </w:r>
    </w:p>
    <w:p>
      <w:pPr>
        <w:pStyle w:val="Style19"/>
        <w:keepNext w:val="0"/>
        <w:keepLines w:val="0"/>
        <w:widowControl w:val="0"/>
        <w:shd w:val="clear" w:color="auto" w:fill="auto"/>
        <w:tabs>
          <w:tab w:pos="1662" w:val="left"/>
        </w:tabs>
        <w:bidi w:val="0"/>
        <w:spacing w:before="0" w:after="380" w:line="317" w:lineRule="exact"/>
        <w:ind w:left="780" w:right="0" w:firstLine="380"/>
        <w:jc w:val="both"/>
      </w:pPr>
      <w:bookmarkStart w:id="217" w:name="bookmark217"/>
      <w:r>
        <w:rPr>
          <w:color w:val="000000"/>
          <w:spacing w:val="0"/>
          <w:w w:val="100"/>
          <w:position w:val="0"/>
          <w:sz w:val="16"/>
          <w:szCs w:val="16"/>
        </w:rPr>
        <w:t>（</w:t>
      </w:r>
      <w:bookmarkEnd w:id="217"/>
      <w:r>
        <w:rPr>
          <w:color w:val="000000"/>
          <w:spacing w:val="0"/>
          <w:w w:val="100"/>
          <w:position w:val="0"/>
          <w:sz w:val="16"/>
          <w:szCs w:val="16"/>
        </w:rPr>
        <w:t>4）</w:t>
        <w:tab/>
      </w:r>
      <w:r>
        <w:rPr>
          <w:color w:val="000000"/>
          <w:spacing w:val="0"/>
          <w:w w:val="100"/>
          <w:position w:val="0"/>
        </w:rPr>
        <w:t>睿链通证：公司全资子公司巨浪科技参股公司，睿链通证成立之初运营“大熊酷朋”网站，致力于向消费者提供各 类商品及服务的优惠信息，并通过返利和优惠的方式反馈消费者。</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 xml:space="preserve">月，睿链通证基于原有业务研发的积分系统等软 件优势，受公司委托运营“我的家乡” </w:t>
      </w:r>
      <w:r>
        <w:rPr>
          <w:color w:val="000000"/>
          <w:spacing w:val="0"/>
          <w:w w:val="100"/>
          <w:position w:val="0"/>
          <w:sz w:val="16"/>
          <w:szCs w:val="16"/>
        </w:rPr>
        <w:t>APP，</w:t>
      </w:r>
      <w:r>
        <w:rPr>
          <w:color w:val="000000"/>
          <w:spacing w:val="0"/>
          <w:w w:val="100"/>
          <w:position w:val="0"/>
        </w:rPr>
        <w:t>包括但不限于内容更新维护、流程优化、数据挖掘分析、用户研究管理、网站 营销策划等服务。</w:t>
      </w:r>
    </w:p>
    <w:p>
      <w:pPr>
        <w:pStyle w:val="Style25"/>
        <w:keepNext/>
        <w:keepLines/>
        <w:widowControl w:val="0"/>
        <w:shd w:val="clear" w:color="auto" w:fill="auto"/>
        <w:bidi w:val="0"/>
        <w:spacing w:before="0" w:after="240" w:line="240" w:lineRule="auto"/>
        <w:ind w:left="0" w:right="0" w:firstLine="780"/>
        <w:jc w:val="both"/>
      </w:pPr>
      <w:bookmarkStart w:id="218" w:name="bookmark218"/>
      <w:bookmarkStart w:id="219" w:name="bookmark219"/>
      <w:bookmarkStart w:id="220" w:name="bookmark220"/>
      <w:r>
        <w:rPr>
          <w:color w:val="000000"/>
          <w:spacing w:val="0"/>
          <w:w w:val="100"/>
          <w:position w:val="0"/>
        </w:rPr>
        <w:t>十、公司控制的结构化主体情况</w:t>
      </w:r>
      <w:bookmarkEnd w:id="218"/>
      <w:bookmarkEnd w:id="219"/>
      <w:bookmarkEnd w:id="220"/>
    </w:p>
    <w:p>
      <w:pPr>
        <w:pStyle w:val="Style19"/>
        <w:keepNext w:val="0"/>
        <w:keepLines w:val="0"/>
        <w:widowControl w:val="0"/>
        <w:shd w:val="clear" w:color="auto" w:fill="auto"/>
        <w:bidi w:val="0"/>
        <w:spacing w:before="0" w:after="380" w:line="317" w:lineRule="exact"/>
        <w:ind w:left="0" w:right="0" w:firstLine="78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780"/>
        <w:jc w:val="both"/>
      </w:pPr>
      <w:bookmarkStart w:id="221" w:name="bookmark221"/>
      <w:bookmarkStart w:id="222" w:name="bookmark222"/>
      <w:bookmarkStart w:id="223" w:name="bookmark223"/>
      <w:r>
        <w:rPr>
          <w:color w:val="000000"/>
          <w:spacing w:val="0"/>
          <w:w w:val="100"/>
          <w:position w:val="0"/>
        </w:rPr>
        <w:t>十一、公司未来发展的展望</w:t>
      </w:r>
      <w:bookmarkEnd w:id="221"/>
      <w:bookmarkEnd w:id="222"/>
      <w:bookmarkEnd w:id="223"/>
    </w:p>
    <w:p>
      <w:pPr>
        <w:pStyle w:val="Style19"/>
        <w:keepNext w:val="0"/>
        <w:keepLines w:val="0"/>
        <w:widowControl w:val="0"/>
        <w:shd w:val="clear" w:color="auto" w:fill="auto"/>
        <w:bidi w:val="0"/>
        <w:spacing w:before="0" w:after="100" w:line="240" w:lineRule="auto"/>
        <w:ind w:left="1160" w:right="0" w:firstLine="0"/>
        <w:jc w:val="both"/>
      </w:pPr>
      <w:bookmarkStart w:id="224" w:name="bookmark224"/>
      <w:r>
        <w:rPr>
          <w:b/>
          <w:bCs/>
          <w:color w:val="000000"/>
          <w:spacing w:val="0"/>
          <w:w w:val="100"/>
          <w:position w:val="0"/>
        </w:rPr>
        <w:t>（</w:t>
      </w:r>
      <w:bookmarkEnd w:id="224"/>
      <w:r>
        <w:rPr>
          <w:b/>
          <w:bCs/>
          <w:color w:val="000000"/>
          <w:spacing w:val="0"/>
          <w:w w:val="100"/>
          <w:position w:val="0"/>
        </w:rPr>
        <w:t>一）公司发展战略</w:t>
      </w:r>
    </w:p>
    <w:p>
      <w:pPr>
        <w:pStyle w:val="Style19"/>
        <w:keepNext w:val="0"/>
        <w:keepLines w:val="0"/>
        <w:widowControl w:val="0"/>
        <w:shd w:val="clear" w:color="auto" w:fill="auto"/>
        <w:bidi w:val="0"/>
        <w:spacing w:before="0" w:after="100" w:line="314" w:lineRule="exact"/>
        <w:ind w:left="800" w:right="0"/>
        <w:jc w:val="both"/>
      </w:pPr>
      <w:r>
        <w:rPr>
          <w:color w:val="000000"/>
          <w:spacing w:val="0"/>
          <w:w w:val="100"/>
          <w:position w:val="0"/>
        </w:rPr>
        <w:t>公司结合自身研发优势及领先的应用场景布局，通过与行业重点客户建立深度合作、投资并购、资本及资源引入、加大 研发投入、完善激励体系等手段有效提升综合竞争力，致力于为国内政企类客户提供数字化服务平台的建设、运维及数据服 务，为合作伙伴构建高效政务商务服务模式，助力合作伙伴实现数字化、智慧化转型升级。</w:t>
      </w:r>
    </w:p>
    <w:p>
      <w:pPr>
        <w:pStyle w:val="Style19"/>
        <w:keepNext w:val="0"/>
        <w:keepLines w:val="0"/>
        <w:widowControl w:val="0"/>
        <w:shd w:val="clear" w:color="auto" w:fill="auto"/>
        <w:tabs>
          <w:tab w:pos="1646" w:val="left"/>
        </w:tabs>
        <w:bidi w:val="0"/>
        <w:spacing w:before="0" w:after="100" w:line="313" w:lineRule="exact"/>
        <w:ind w:left="1160" w:right="0" w:firstLine="0"/>
        <w:jc w:val="both"/>
      </w:pPr>
      <w:bookmarkStart w:id="225" w:name="bookmark225"/>
      <w:r>
        <w:rPr>
          <w:b/>
          <w:bCs/>
          <w:color w:val="000000"/>
          <w:spacing w:val="0"/>
          <w:w w:val="100"/>
          <w:position w:val="0"/>
        </w:rPr>
        <w:t>（</w:t>
      </w:r>
      <w:bookmarkEnd w:id="225"/>
      <w:r>
        <w:rPr>
          <w:b/>
          <w:bCs/>
          <w:color w:val="000000"/>
          <w:spacing w:val="0"/>
          <w:w w:val="100"/>
          <w:position w:val="0"/>
        </w:rPr>
        <w:t>二）</w:t>
        <w:tab/>
        <w:t>公司经营计划</w:t>
      </w:r>
    </w:p>
    <w:p>
      <w:pPr>
        <w:pStyle w:val="Style19"/>
        <w:keepNext w:val="0"/>
        <w:keepLines w:val="0"/>
        <w:widowControl w:val="0"/>
        <w:shd w:val="clear" w:color="auto" w:fill="auto"/>
        <w:tabs>
          <w:tab w:pos="1443" w:val="left"/>
        </w:tabs>
        <w:bidi w:val="0"/>
        <w:spacing w:before="0" w:after="100" w:line="313" w:lineRule="exact"/>
        <w:ind w:left="1160" w:right="0" w:firstLine="0"/>
        <w:jc w:val="both"/>
      </w:pPr>
      <w:bookmarkStart w:id="226" w:name="bookmark226"/>
      <w:r>
        <w:rPr>
          <w:color w:val="000000"/>
          <w:spacing w:val="0"/>
          <w:w w:val="100"/>
          <w:position w:val="0"/>
          <w:sz w:val="16"/>
          <w:szCs w:val="16"/>
        </w:rPr>
        <w:t>1</w:t>
      </w:r>
      <w:bookmarkEnd w:id="226"/>
      <w:r>
        <w:rPr>
          <w:color w:val="000000"/>
          <w:spacing w:val="0"/>
          <w:w w:val="100"/>
          <w:position w:val="0"/>
        </w:rPr>
        <w:t>、</w:t>
        <w:tab/>
        <w:t>巨浪技术平台持续升级</w:t>
      </w:r>
    </w:p>
    <w:p>
      <w:pPr>
        <w:pStyle w:val="Style19"/>
        <w:keepNext w:val="0"/>
        <w:keepLines w:val="0"/>
        <w:widowControl w:val="0"/>
        <w:shd w:val="clear" w:color="auto" w:fill="auto"/>
        <w:bidi w:val="0"/>
        <w:spacing w:before="0" w:after="100" w:line="314" w:lineRule="exact"/>
        <w:ind w:left="800" w:right="0"/>
        <w:jc w:val="both"/>
      </w:pPr>
      <w:r>
        <w:rPr>
          <w:color w:val="000000"/>
          <w:spacing w:val="0"/>
          <w:w w:val="100"/>
          <w:position w:val="0"/>
        </w:rPr>
        <w:t>基于目前营销行业发展的趋势以及公司现有业务场景迫切的扩展需求，公司将以巨浪技术平台为支撑，通过建设全域洞 察、全域分析和全域营销的业务闭环，实现线上线下数字化融合，带来更全面的洞察、更智能的分析、更精准的营销，降本 增效，提高决策效率，从而适应行业的发展与客户新的需求，更好的为现有业务赋能。</w:t>
      </w:r>
    </w:p>
    <w:p>
      <w:pPr>
        <w:pStyle w:val="Style19"/>
        <w:keepNext w:val="0"/>
        <w:keepLines w:val="0"/>
        <w:widowControl w:val="0"/>
        <w:shd w:val="clear" w:color="auto" w:fill="auto"/>
        <w:tabs>
          <w:tab w:pos="1507" w:val="left"/>
        </w:tabs>
        <w:bidi w:val="0"/>
        <w:spacing w:before="0" w:after="100" w:line="313" w:lineRule="exact"/>
        <w:ind w:left="1160" w:right="0" w:firstLine="0"/>
        <w:jc w:val="both"/>
      </w:pPr>
      <w:bookmarkStart w:id="227" w:name="bookmark227"/>
      <w:r>
        <w:rPr>
          <w:color w:val="000000"/>
          <w:spacing w:val="0"/>
          <w:w w:val="100"/>
          <w:position w:val="0"/>
          <w:sz w:val="16"/>
          <w:szCs w:val="16"/>
        </w:rPr>
        <w:t>2</w:t>
      </w:r>
      <w:bookmarkEnd w:id="227"/>
      <w:r>
        <w:rPr>
          <w:color w:val="000000"/>
          <w:spacing w:val="0"/>
          <w:w w:val="100"/>
          <w:position w:val="0"/>
        </w:rPr>
        <w:t>、</w:t>
        <w:tab/>
        <w:t>“现场云企业版”项目推广</w:t>
      </w:r>
    </w:p>
    <w:p>
      <w:pPr>
        <w:pStyle w:val="Style19"/>
        <w:keepNext w:val="0"/>
        <w:keepLines w:val="0"/>
        <w:widowControl w:val="0"/>
        <w:shd w:val="clear" w:color="auto" w:fill="auto"/>
        <w:bidi w:val="0"/>
        <w:spacing w:before="0" w:after="100" w:line="312" w:lineRule="exact"/>
        <w:ind w:left="800" w:right="0"/>
        <w:jc w:val="both"/>
      </w:pPr>
      <w:r>
        <w:rPr>
          <w:color w:val="000000"/>
          <w:spacing w:val="0"/>
          <w:w w:val="100"/>
          <w:position w:val="0"/>
        </w:rPr>
        <w:t>“现场云企业版”是服务广大企事业单位的新型数字化传播运营平台，公司与合作伙伴将充分发挥各自领域的优势，通 过“现场云企业版”的开发和部署，引导广大干部职工积极创建、传播、分享社会正能量，用先进的理念和技术手段，赋能 广大企事业单位构建新时代中国特色社会主义企业文化和价值观，帮助客户全面提升传播效能，并逐步形成新时代背景下领 先的企业形象、品牌精神和价值观。公司在为客户提供优质服务的同时，将不断通过规范、完善产品开发流程，保障产品研 发的持续性、稳定性，并结合实际服务场景不断实现技术迭代、产品升级。公司将持续拓展各类企业客户，稳步提升“现场 云企业版”的客户数量。</w:t>
      </w:r>
    </w:p>
    <w:p>
      <w:pPr>
        <w:pStyle w:val="Style19"/>
        <w:keepNext w:val="0"/>
        <w:keepLines w:val="0"/>
        <w:widowControl w:val="0"/>
        <w:shd w:val="clear" w:color="auto" w:fill="auto"/>
        <w:tabs>
          <w:tab w:pos="1444" w:val="left"/>
        </w:tabs>
        <w:bidi w:val="0"/>
        <w:spacing w:before="0" w:after="100" w:line="313" w:lineRule="exact"/>
        <w:ind w:left="1160" w:right="0" w:firstLine="0"/>
        <w:jc w:val="both"/>
      </w:pPr>
      <w:bookmarkStart w:id="228" w:name="bookmark228"/>
      <w:r>
        <w:rPr>
          <w:color w:val="000000"/>
          <w:spacing w:val="0"/>
          <w:w w:val="100"/>
          <w:position w:val="0"/>
          <w:sz w:val="16"/>
          <w:szCs w:val="16"/>
        </w:rPr>
        <w:t>3</w:t>
      </w:r>
      <w:bookmarkEnd w:id="228"/>
      <w:r>
        <w:rPr>
          <w:color w:val="000000"/>
          <w:spacing w:val="0"/>
          <w:w w:val="100"/>
          <w:position w:val="0"/>
        </w:rPr>
        <w:t>、</w:t>
        <w:tab/>
        <w:t>深化媒体资源纵深合作，不断开发核心客户</w:t>
      </w:r>
    </w:p>
    <w:p>
      <w:pPr>
        <w:pStyle w:val="Style19"/>
        <w:keepNext w:val="0"/>
        <w:keepLines w:val="0"/>
        <w:widowControl w:val="0"/>
        <w:shd w:val="clear" w:color="auto" w:fill="auto"/>
        <w:bidi w:val="0"/>
        <w:spacing w:before="0" w:after="100" w:line="314" w:lineRule="exact"/>
        <w:ind w:left="800" w:right="0"/>
        <w:jc w:val="both"/>
      </w:pPr>
      <w:r>
        <w:rPr>
          <w:color w:val="000000"/>
          <w:spacing w:val="0"/>
          <w:w w:val="100"/>
          <w:position w:val="0"/>
        </w:rPr>
        <w:t>公司全资子公司星言云汇将持续稳固“传统车企+新势力车企”效果广告核心竞争力。一方面继续深化与巨量引擎品牌 旗下产品客户端全领域合作，并加速布局其他优势媒体平台合作，从而进一步提升汽车行业媒体资源的广度和深度；另一方 面聚焦客户需求，创新汽车客户效果类广告业务模式，通过丰富产品、服务矩阵巩固既有核心客户合作，不断实现增量核心 客户的开发。</w:t>
      </w:r>
    </w:p>
    <w:p>
      <w:pPr>
        <w:pStyle w:val="Style19"/>
        <w:keepNext w:val="0"/>
        <w:keepLines w:val="0"/>
        <w:widowControl w:val="0"/>
        <w:shd w:val="clear" w:color="auto" w:fill="auto"/>
        <w:tabs>
          <w:tab w:pos="1449" w:val="left"/>
        </w:tabs>
        <w:bidi w:val="0"/>
        <w:spacing w:before="0" w:after="100" w:line="313" w:lineRule="exact"/>
        <w:ind w:left="1160" w:right="0" w:firstLine="0"/>
        <w:jc w:val="both"/>
      </w:pPr>
      <w:bookmarkStart w:id="229" w:name="bookmark229"/>
      <w:r>
        <w:rPr>
          <w:color w:val="000000"/>
          <w:spacing w:val="0"/>
          <w:w w:val="100"/>
          <w:position w:val="0"/>
          <w:sz w:val="16"/>
          <w:szCs w:val="16"/>
        </w:rPr>
        <w:t>4</w:t>
      </w:r>
      <w:bookmarkEnd w:id="229"/>
      <w:r>
        <w:rPr>
          <w:color w:val="000000"/>
          <w:spacing w:val="0"/>
          <w:w w:val="100"/>
          <w:position w:val="0"/>
        </w:rPr>
        <w:t>、</w:t>
        <w:tab/>
        <w:t>人力资源储备及激励体系完善</w:t>
      </w:r>
    </w:p>
    <w:p>
      <w:pPr>
        <w:pStyle w:val="Style19"/>
        <w:keepNext w:val="0"/>
        <w:keepLines w:val="0"/>
        <w:widowControl w:val="0"/>
        <w:shd w:val="clear" w:color="auto" w:fill="auto"/>
        <w:bidi w:val="0"/>
        <w:spacing w:before="0" w:after="100" w:line="311" w:lineRule="exact"/>
        <w:ind w:left="800" w:right="0"/>
        <w:jc w:val="both"/>
      </w:pPr>
      <w:r>
        <w:rPr>
          <w:color w:val="000000"/>
          <w:spacing w:val="0"/>
          <w:w w:val="100"/>
          <w:position w:val="0"/>
        </w:rPr>
        <w:t>高素质、具有职业品格的人才是公司业务发展的基石和保障，因此，公司将逐步建设和完善在业内具有领先竞争力的人 才薪酬、福利、培训及职业规划体系。公司将具体做好以下工作：完善人力资源管理体系；制定科学合理的招聘选拔体系和 完善的培训体系；建立切实有效的绩效考核制度和激励机制；加强核心人才队伍的建设；完善人才梯队和文化体系的建设； 积极建设和培养后备团队；大力引进高端研发、创意、营销、策划等专业人才。总之，公司把人力资源的开发和管理上升到 企业战略层面考虑，以较大的投入来开发、获得、保持与激励企业战略实施所需的人才，为公司的未来发展奠定扎实的基础， 实现企业价值共享。</w:t>
      </w:r>
    </w:p>
    <w:p>
      <w:pPr>
        <w:pStyle w:val="Style19"/>
        <w:keepNext w:val="0"/>
        <w:keepLines w:val="0"/>
        <w:widowControl w:val="0"/>
        <w:shd w:val="clear" w:color="auto" w:fill="auto"/>
        <w:tabs>
          <w:tab w:pos="1449" w:val="left"/>
        </w:tabs>
        <w:bidi w:val="0"/>
        <w:spacing w:before="0" w:after="100" w:line="313" w:lineRule="exact"/>
        <w:ind w:left="1160" w:right="0" w:firstLine="0"/>
        <w:jc w:val="both"/>
      </w:pPr>
      <w:bookmarkStart w:id="230" w:name="bookmark230"/>
      <w:r>
        <w:rPr>
          <w:color w:val="000000"/>
          <w:spacing w:val="0"/>
          <w:w w:val="100"/>
          <w:position w:val="0"/>
          <w:sz w:val="16"/>
          <w:szCs w:val="16"/>
        </w:rPr>
        <w:t>5</w:t>
      </w:r>
      <w:bookmarkEnd w:id="230"/>
      <w:r>
        <w:rPr>
          <w:color w:val="000000"/>
          <w:spacing w:val="0"/>
          <w:w w:val="100"/>
          <w:position w:val="0"/>
        </w:rPr>
        <w:t>、</w:t>
        <w:tab/>
        <w:t>积极推进资本运作，助力优质项目实施</w:t>
      </w:r>
    </w:p>
    <w:p>
      <w:pPr>
        <w:pStyle w:val="Style19"/>
        <w:keepNext w:val="0"/>
        <w:keepLines w:val="0"/>
        <w:widowControl w:val="0"/>
        <w:shd w:val="clear" w:color="auto" w:fill="auto"/>
        <w:bidi w:val="0"/>
        <w:spacing w:before="0" w:after="100" w:line="318" w:lineRule="exact"/>
        <w:ind w:left="800" w:right="0"/>
        <w:jc w:val="both"/>
      </w:pPr>
      <w:r>
        <w:rPr>
          <w:color w:val="000000"/>
          <w:spacing w:val="0"/>
          <w:w w:val="100"/>
          <w:position w:val="0"/>
        </w:rPr>
        <w:t>报告期内，公司董事会、监事会和股东大会分别审议通过了关于公司向特定对象发行</w:t>
      </w:r>
      <w:r>
        <w:rPr>
          <w:color w:val="000000"/>
          <w:spacing w:val="0"/>
          <w:w w:val="100"/>
          <w:position w:val="0"/>
          <w:sz w:val="16"/>
          <w:szCs w:val="16"/>
        </w:rPr>
        <w:t>A</w:t>
      </w:r>
      <w:r>
        <w:rPr>
          <w:color w:val="000000"/>
          <w:spacing w:val="0"/>
          <w:w w:val="100"/>
          <w:position w:val="0"/>
        </w:rPr>
        <w:t>股股票事项的相关议案，相关事 项尚需经深圳证券交易所审核通过及中国证券监督管理委员会同意注册后方可实施。目前公司正在加快推进后续相关工作。 本次募集资金投资项目的实施将增强公司在市场竞争中的核心竞争力及行业地位，增强公司的持续盈利能力，并将进一步优 化资产结构，降低财务成本和财务风险，增强持续经营能力。</w:t>
      </w:r>
    </w:p>
    <w:p>
      <w:pPr>
        <w:pStyle w:val="Style19"/>
        <w:keepNext w:val="0"/>
        <w:keepLines w:val="0"/>
        <w:widowControl w:val="0"/>
        <w:shd w:val="clear" w:color="auto" w:fill="auto"/>
        <w:tabs>
          <w:tab w:pos="1646" w:val="left"/>
        </w:tabs>
        <w:bidi w:val="0"/>
        <w:spacing w:before="0" w:after="100" w:line="313" w:lineRule="exact"/>
        <w:ind w:left="1160" w:right="0" w:firstLine="0"/>
        <w:jc w:val="both"/>
      </w:pPr>
      <w:bookmarkStart w:id="231" w:name="bookmark231"/>
      <w:r>
        <w:rPr>
          <w:b/>
          <w:bCs/>
          <w:color w:val="000000"/>
          <w:spacing w:val="0"/>
          <w:w w:val="100"/>
          <w:position w:val="0"/>
        </w:rPr>
        <w:t>（</w:t>
      </w:r>
      <w:bookmarkEnd w:id="231"/>
      <w:r>
        <w:rPr>
          <w:b/>
          <w:bCs/>
          <w:color w:val="000000"/>
          <w:spacing w:val="0"/>
          <w:w w:val="100"/>
          <w:position w:val="0"/>
        </w:rPr>
        <w:t>三）</w:t>
        <w:tab/>
        <w:t>可能面对的风险</w:t>
      </w:r>
    </w:p>
    <w:p>
      <w:pPr>
        <w:pStyle w:val="Style19"/>
        <w:keepNext w:val="0"/>
        <w:keepLines w:val="0"/>
        <w:widowControl w:val="0"/>
        <w:shd w:val="clear" w:color="auto" w:fill="auto"/>
        <w:bidi w:val="0"/>
        <w:spacing w:before="0" w:after="100" w:line="313" w:lineRule="exact"/>
        <w:ind w:left="1160" w:right="0" w:firstLine="0"/>
        <w:jc w:val="both"/>
      </w:pPr>
      <w:bookmarkStart w:id="232" w:name="bookmark232"/>
      <w:r>
        <w:rPr>
          <w:color w:val="000000"/>
          <w:spacing w:val="0"/>
          <w:w w:val="100"/>
          <w:position w:val="0"/>
          <w:sz w:val="16"/>
          <w:szCs w:val="16"/>
        </w:rPr>
        <w:t>1</w:t>
      </w:r>
      <w:bookmarkEnd w:id="232"/>
      <w:r>
        <w:rPr>
          <w:color w:val="000000"/>
          <w:spacing w:val="0"/>
          <w:w w:val="100"/>
          <w:position w:val="0"/>
        </w:rPr>
        <w:t>、宏观经济及突发事件的风险</w:t>
      </w:r>
    </w:p>
    <w:p>
      <w:pPr>
        <w:pStyle w:val="Style19"/>
        <w:keepNext w:val="0"/>
        <w:keepLines w:val="0"/>
        <w:widowControl w:val="0"/>
        <w:shd w:val="clear" w:color="auto" w:fill="auto"/>
        <w:bidi w:val="0"/>
        <w:spacing w:before="0" w:after="100" w:line="313" w:lineRule="exact"/>
        <w:ind w:left="800" w:right="0"/>
        <w:jc w:val="both"/>
      </w:pPr>
      <w:r>
        <w:rPr>
          <w:color w:val="000000"/>
          <w:spacing w:val="0"/>
          <w:w w:val="100"/>
          <w:position w:val="0"/>
        </w:rPr>
        <w:t xml:space="preserve">公司所处行业的下游涉及汽车、互联网及信息技术、快速消费品等多个行业，公司收入规模与下游行业的营销需求密切 相关。品牌主所处行业的发展状况直接影响其营销预算，从而间接影响整合营销传播服务业的发展和公司的经营状况。如果 未来宏观经济下行压力进一步增大，会对公司下游行业的景气程度和生产经营状况产生影响，并间接影响公司的经营业绩。 </w:t>
      </w:r>
      <w:r>
        <w:rPr>
          <w:color w:val="000000"/>
          <w:spacing w:val="0"/>
          <w:w w:val="100"/>
          <w:position w:val="0"/>
          <w:sz w:val="16"/>
          <w:szCs w:val="16"/>
        </w:rPr>
        <w:t>2021</w:t>
      </w:r>
      <w:r>
        <w:rPr>
          <w:color w:val="000000"/>
          <w:spacing w:val="0"/>
          <w:w w:val="100"/>
          <w:position w:val="0"/>
        </w:rPr>
        <w:t>年以来，随着疫情防护进入常态化，其对经济运行恢复程度的影响具有不确定性，可能会对公司及公司控股、参股公司 年度经营业绩和财务状况产生影响。</w:t>
      </w:r>
    </w:p>
    <w:p>
      <w:pPr>
        <w:pStyle w:val="Style19"/>
        <w:keepNext w:val="0"/>
        <w:keepLines w:val="0"/>
        <w:widowControl w:val="0"/>
        <w:shd w:val="clear" w:color="auto" w:fill="auto"/>
        <w:tabs>
          <w:tab w:pos="1461" w:val="left"/>
        </w:tabs>
        <w:bidi w:val="0"/>
        <w:spacing w:before="0" w:after="100" w:line="314" w:lineRule="exact"/>
        <w:ind w:left="1160" w:right="0" w:firstLine="0"/>
        <w:jc w:val="left"/>
      </w:pPr>
      <w:bookmarkStart w:id="233" w:name="bookmark233"/>
      <w:r>
        <w:rPr>
          <w:color w:val="000000"/>
          <w:spacing w:val="0"/>
          <w:w w:val="100"/>
          <w:position w:val="0"/>
          <w:sz w:val="16"/>
          <w:szCs w:val="16"/>
        </w:rPr>
        <w:t>2</w:t>
      </w:r>
      <w:bookmarkEnd w:id="233"/>
      <w:r>
        <w:rPr>
          <w:color w:val="000000"/>
          <w:spacing w:val="0"/>
          <w:w w:val="100"/>
          <w:position w:val="0"/>
        </w:rPr>
        <w:t>、</w:t>
        <w:tab/>
        <w:t>网络监管政策的风险</w:t>
      </w:r>
    </w:p>
    <w:p>
      <w:pPr>
        <w:pStyle w:val="Style19"/>
        <w:keepNext w:val="0"/>
        <w:keepLines w:val="0"/>
        <w:widowControl w:val="0"/>
        <w:shd w:val="clear" w:color="auto" w:fill="auto"/>
        <w:bidi w:val="0"/>
        <w:spacing w:before="0" w:after="100" w:line="312" w:lineRule="exact"/>
        <w:ind w:left="800" w:right="0"/>
        <w:jc w:val="left"/>
      </w:pPr>
      <w:r>
        <w:rPr>
          <w:color w:val="000000"/>
          <w:spacing w:val="0"/>
          <w:w w:val="100"/>
          <w:position w:val="0"/>
        </w:rPr>
        <w:t>公司部分业务所属互联网营销行业为新兴行业，近年来国家相继出台多项政策文件，对该行业的发展给予支持和鼓励， 行业发展迅速。但是，随着国内网络监管政策不断更新完善，相关监管部门未来或将出台新的法律法规、行业监管政策、行 业自律规则等，对互联网营销行业主要参与方提出更高的运营要求和合规挑战，若相关业务控股子公司未来不能达到新政策 要求，可能造成其营运受阻或增加其营运成本，进而影响其经营发展。</w:t>
      </w:r>
    </w:p>
    <w:p>
      <w:pPr>
        <w:pStyle w:val="Style19"/>
        <w:keepNext w:val="0"/>
        <w:keepLines w:val="0"/>
        <w:widowControl w:val="0"/>
        <w:shd w:val="clear" w:color="auto" w:fill="auto"/>
        <w:tabs>
          <w:tab w:pos="1461" w:val="left"/>
        </w:tabs>
        <w:bidi w:val="0"/>
        <w:spacing w:before="0" w:after="100" w:line="314" w:lineRule="exact"/>
        <w:ind w:left="1160" w:right="0" w:firstLine="0"/>
        <w:jc w:val="left"/>
      </w:pPr>
      <w:bookmarkStart w:id="234" w:name="bookmark234"/>
      <w:r>
        <w:rPr>
          <w:color w:val="000000"/>
          <w:spacing w:val="0"/>
          <w:w w:val="100"/>
          <w:position w:val="0"/>
          <w:sz w:val="16"/>
          <w:szCs w:val="16"/>
        </w:rPr>
        <w:t>3</w:t>
      </w:r>
      <w:bookmarkEnd w:id="234"/>
      <w:r>
        <w:rPr>
          <w:color w:val="000000"/>
          <w:spacing w:val="0"/>
          <w:w w:val="100"/>
          <w:position w:val="0"/>
        </w:rPr>
        <w:t>、</w:t>
        <w:tab/>
        <w:t>市场竞争加剧</w:t>
      </w:r>
    </w:p>
    <w:p>
      <w:pPr>
        <w:pStyle w:val="Style19"/>
        <w:keepNext w:val="0"/>
        <w:keepLines w:val="0"/>
        <w:widowControl w:val="0"/>
        <w:shd w:val="clear" w:color="auto" w:fill="auto"/>
        <w:bidi w:val="0"/>
        <w:spacing w:before="0" w:after="100" w:line="307" w:lineRule="exact"/>
        <w:ind w:left="800" w:right="0"/>
        <w:jc w:val="both"/>
      </w:pPr>
      <w:r>
        <w:rPr>
          <w:color w:val="000000"/>
          <w:spacing w:val="0"/>
          <w:w w:val="100"/>
          <w:position w:val="0"/>
        </w:rPr>
        <w:t>公司部分业务属于数字政务场景，随着“互联网+政务”的业态成熟，包括互联网巨头在内的更多实力雄厚的企业开始 进入这一行业，行业竞争必将进一步加剧。</w:t>
      </w:r>
    </w:p>
    <w:p>
      <w:pPr>
        <w:pStyle w:val="Style19"/>
        <w:keepNext w:val="0"/>
        <w:keepLines w:val="0"/>
        <w:widowControl w:val="0"/>
        <w:shd w:val="clear" w:color="auto" w:fill="auto"/>
        <w:tabs>
          <w:tab w:pos="1465" w:val="left"/>
        </w:tabs>
        <w:bidi w:val="0"/>
        <w:spacing w:before="0" w:after="100" w:line="314" w:lineRule="exact"/>
        <w:ind w:left="1160" w:right="0" w:firstLine="0"/>
        <w:jc w:val="left"/>
      </w:pPr>
      <w:bookmarkStart w:id="235" w:name="bookmark235"/>
      <w:r>
        <w:rPr>
          <w:color w:val="000000"/>
          <w:spacing w:val="0"/>
          <w:w w:val="100"/>
          <w:position w:val="0"/>
          <w:sz w:val="16"/>
          <w:szCs w:val="16"/>
        </w:rPr>
        <w:t>4</w:t>
      </w:r>
      <w:bookmarkEnd w:id="235"/>
      <w:r>
        <w:rPr>
          <w:color w:val="000000"/>
          <w:spacing w:val="0"/>
          <w:w w:val="100"/>
          <w:position w:val="0"/>
        </w:rPr>
        <w:t>、</w:t>
        <w:tab/>
        <w:t>供应商集中度相对较高的风险</w:t>
      </w:r>
    </w:p>
    <w:p>
      <w:pPr>
        <w:pStyle w:val="Style19"/>
        <w:keepNext w:val="0"/>
        <w:keepLines w:val="0"/>
        <w:widowControl w:val="0"/>
        <w:shd w:val="clear" w:color="auto" w:fill="auto"/>
        <w:bidi w:val="0"/>
        <w:spacing w:before="0" w:after="100" w:line="314" w:lineRule="exact"/>
        <w:ind w:left="800" w:right="0"/>
        <w:jc w:val="both"/>
      </w:pPr>
      <w:r>
        <w:rPr>
          <w:color w:val="000000"/>
          <w:spacing w:val="0"/>
          <w:w w:val="100"/>
          <w:position w:val="0"/>
        </w:rPr>
        <w:t>字节跳动系是公司全资子公司星言云汇的重要供应商，自星言云汇纳入公司合并报表范围以来，对公司前五大供应商排 名产生较大影响，因此字节跳动系属于公司重要供应商。若随着字节跳动系的向好发展，代理商将稳步增多，竞争将更为激 烈，星言云汇存在无法持续获得全部或部分代理资质的风险。此外，若行业政策、媒体平台经营政策和代理商政策发生较大 的不利变动，可能会对星言云汇经营业绩产生不利影响，进而影响公司业绩。</w:t>
      </w:r>
    </w:p>
    <w:p>
      <w:pPr>
        <w:pStyle w:val="Style19"/>
        <w:keepNext w:val="0"/>
        <w:keepLines w:val="0"/>
        <w:widowControl w:val="0"/>
        <w:shd w:val="clear" w:color="auto" w:fill="auto"/>
        <w:tabs>
          <w:tab w:pos="1465" w:val="left"/>
        </w:tabs>
        <w:bidi w:val="0"/>
        <w:spacing w:before="0" w:after="100" w:line="314" w:lineRule="exact"/>
        <w:ind w:left="1160" w:right="0" w:firstLine="0"/>
        <w:jc w:val="both"/>
      </w:pPr>
      <w:bookmarkStart w:id="236" w:name="bookmark236"/>
      <w:r>
        <w:rPr>
          <w:color w:val="000000"/>
          <w:spacing w:val="0"/>
          <w:w w:val="100"/>
          <w:position w:val="0"/>
          <w:sz w:val="16"/>
          <w:szCs w:val="16"/>
        </w:rPr>
        <w:t>5</w:t>
      </w:r>
      <w:bookmarkEnd w:id="236"/>
      <w:r>
        <w:rPr>
          <w:color w:val="000000"/>
          <w:spacing w:val="0"/>
          <w:w w:val="100"/>
          <w:position w:val="0"/>
        </w:rPr>
        <w:t>、</w:t>
        <w:tab/>
        <w:t>客户集中度相对较高的风险</w:t>
      </w:r>
    </w:p>
    <w:p>
      <w:pPr>
        <w:pStyle w:val="Style19"/>
        <w:keepNext w:val="0"/>
        <w:keepLines w:val="0"/>
        <w:widowControl w:val="0"/>
        <w:shd w:val="clear" w:color="auto" w:fill="auto"/>
        <w:bidi w:val="0"/>
        <w:spacing w:before="0" w:after="100" w:line="318" w:lineRule="exact"/>
        <w:ind w:left="800" w:right="0"/>
        <w:jc w:val="both"/>
      </w:pPr>
      <w:r>
        <w:rPr>
          <w:color w:val="000000"/>
          <w:spacing w:val="0"/>
          <w:w w:val="100"/>
          <w:position w:val="0"/>
        </w:rPr>
        <w:t>公司</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2020</w:t>
      </w:r>
      <w:r>
        <w:rPr>
          <w:color w:val="000000"/>
          <w:spacing w:val="0"/>
          <w:w w:val="100"/>
          <w:position w:val="0"/>
        </w:rPr>
        <w:t>年及报告期内前五大客户的收入占公司当年营业收入的比重分别为</w:t>
      </w:r>
      <w:r>
        <w:rPr>
          <w:color w:val="000000"/>
          <w:spacing w:val="0"/>
          <w:w w:val="100"/>
          <w:position w:val="0"/>
          <w:sz w:val="16"/>
          <w:szCs w:val="16"/>
        </w:rPr>
        <w:t>42.15%</w:t>
      </w:r>
      <w:r>
        <w:rPr>
          <w:color w:val="000000"/>
          <w:spacing w:val="0"/>
          <w:w w:val="100"/>
          <w:position w:val="0"/>
        </w:rPr>
        <w:t>、</w:t>
      </w:r>
      <w:r>
        <w:rPr>
          <w:color w:val="000000"/>
          <w:spacing w:val="0"/>
          <w:w w:val="100"/>
          <w:position w:val="0"/>
          <w:sz w:val="16"/>
          <w:szCs w:val="16"/>
        </w:rPr>
        <w:t>38.26%</w:t>
      </w:r>
      <w:r>
        <w:rPr>
          <w:color w:val="000000"/>
          <w:spacing w:val="0"/>
          <w:w w:val="100"/>
          <w:position w:val="0"/>
        </w:rPr>
        <w:t>和</w:t>
      </w:r>
      <w:r>
        <w:rPr>
          <w:color w:val="000000"/>
          <w:spacing w:val="0"/>
          <w:w w:val="100"/>
          <w:position w:val="0"/>
          <w:sz w:val="16"/>
          <w:szCs w:val="16"/>
        </w:rPr>
        <w:t>51.60%，</w:t>
      </w:r>
      <w:r>
        <w:rPr>
          <w:color w:val="000000"/>
          <w:spacing w:val="0"/>
          <w:w w:val="100"/>
          <w:position w:val="0"/>
        </w:rPr>
        <w:t>客户集 中度相对较高。未来如果公司不能巩固和提高综合竞争优势、持续拓展客户数量、扩大业务规模，或者公司主要客户由于所 处行业周期波动、自身经营不善等原因而大幅降低进行营销传播的相关预算，或者公司主要客户由于自身原因减少甚至停止 与公司的业务合作，公司经营业绩都将受到重大不利影响。</w:t>
      </w:r>
    </w:p>
    <w:p>
      <w:pPr>
        <w:pStyle w:val="Style19"/>
        <w:keepNext w:val="0"/>
        <w:keepLines w:val="0"/>
        <w:widowControl w:val="0"/>
        <w:shd w:val="clear" w:color="auto" w:fill="auto"/>
        <w:tabs>
          <w:tab w:pos="1465" w:val="left"/>
        </w:tabs>
        <w:bidi w:val="0"/>
        <w:spacing w:before="0" w:after="100" w:line="314" w:lineRule="exact"/>
        <w:ind w:left="1160" w:right="0" w:firstLine="0"/>
        <w:jc w:val="left"/>
      </w:pPr>
      <w:bookmarkStart w:id="237" w:name="bookmark237"/>
      <w:r>
        <w:rPr>
          <w:color w:val="000000"/>
          <w:spacing w:val="0"/>
          <w:w w:val="100"/>
          <w:position w:val="0"/>
          <w:sz w:val="16"/>
          <w:szCs w:val="16"/>
        </w:rPr>
        <w:t>6</w:t>
      </w:r>
      <w:bookmarkEnd w:id="237"/>
      <w:r>
        <w:rPr>
          <w:color w:val="000000"/>
          <w:spacing w:val="0"/>
          <w:w w:val="100"/>
          <w:position w:val="0"/>
        </w:rPr>
        <w:t>、</w:t>
        <w:tab/>
        <w:t>行业竞争风险</w:t>
      </w:r>
    </w:p>
    <w:p>
      <w:pPr>
        <w:pStyle w:val="Style19"/>
        <w:keepNext w:val="0"/>
        <w:keepLines w:val="0"/>
        <w:widowControl w:val="0"/>
        <w:shd w:val="clear" w:color="auto" w:fill="auto"/>
        <w:bidi w:val="0"/>
        <w:spacing w:before="0" w:after="100" w:line="314" w:lineRule="exact"/>
        <w:ind w:left="800" w:right="0"/>
        <w:jc w:val="both"/>
      </w:pPr>
      <w:r>
        <w:rPr>
          <w:color w:val="000000"/>
          <w:spacing w:val="0"/>
          <w:w w:val="100"/>
          <w:position w:val="0"/>
        </w:rPr>
        <w:t>公司所处行业是充分竞争的行业，行业内企业众多，行业集中度相对较低，而随着近年来行业并购潮流的兴起，国内整 合营销传播服务行业的竞争进一步加剧。另外，整合营销传播服务行业在国内市场的发展历史较短，主要实行行业自律的管 理体制，行业无明确的主管部门监督管理，相关法律法规也较为缺乏，整合营销传播服务市场的无序竞争可能会加大公司的 经营风险。</w:t>
      </w:r>
    </w:p>
    <w:p>
      <w:pPr>
        <w:pStyle w:val="Style19"/>
        <w:keepNext w:val="0"/>
        <w:keepLines w:val="0"/>
        <w:widowControl w:val="0"/>
        <w:shd w:val="clear" w:color="auto" w:fill="auto"/>
        <w:tabs>
          <w:tab w:pos="1465" w:val="left"/>
        </w:tabs>
        <w:bidi w:val="0"/>
        <w:spacing w:before="0" w:after="100" w:line="314" w:lineRule="exact"/>
        <w:ind w:left="1160" w:right="0" w:firstLine="0"/>
        <w:jc w:val="left"/>
      </w:pPr>
      <w:bookmarkStart w:id="238" w:name="bookmark238"/>
      <w:r>
        <w:rPr>
          <w:color w:val="000000"/>
          <w:spacing w:val="0"/>
          <w:w w:val="100"/>
          <w:position w:val="0"/>
          <w:sz w:val="16"/>
          <w:szCs w:val="16"/>
        </w:rPr>
        <w:t>7</w:t>
      </w:r>
      <w:bookmarkEnd w:id="238"/>
      <w:r>
        <w:rPr>
          <w:color w:val="000000"/>
          <w:spacing w:val="0"/>
          <w:w w:val="100"/>
          <w:position w:val="0"/>
        </w:rPr>
        <w:t>、</w:t>
        <w:tab/>
        <w:t>技术升级迭代风险</w:t>
      </w:r>
    </w:p>
    <w:p>
      <w:pPr>
        <w:pStyle w:val="Style19"/>
        <w:keepNext w:val="0"/>
        <w:keepLines w:val="0"/>
        <w:widowControl w:val="0"/>
        <w:shd w:val="clear" w:color="auto" w:fill="auto"/>
        <w:bidi w:val="0"/>
        <w:spacing w:before="0" w:after="100" w:line="312" w:lineRule="exact"/>
        <w:ind w:left="800" w:right="0"/>
        <w:jc w:val="both"/>
      </w:pPr>
      <w:r>
        <w:rPr>
          <w:color w:val="000000"/>
          <w:spacing w:val="0"/>
          <w:w w:val="100"/>
          <w:position w:val="0"/>
        </w:rPr>
        <w:t>公司技术平台及产品为自主研发，但随着行业技术进步，公司产品可能存在落后于其他技术和产品、逐步被其它新技术 替代的风险。</w:t>
      </w:r>
    </w:p>
    <w:p>
      <w:pPr>
        <w:pStyle w:val="Style19"/>
        <w:keepNext w:val="0"/>
        <w:keepLines w:val="0"/>
        <w:widowControl w:val="0"/>
        <w:shd w:val="clear" w:color="auto" w:fill="auto"/>
        <w:tabs>
          <w:tab w:pos="1465" w:val="left"/>
        </w:tabs>
        <w:bidi w:val="0"/>
        <w:spacing w:before="0" w:after="100" w:line="314" w:lineRule="exact"/>
        <w:ind w:left="1160" w:right="0" w:firstLine="0"/>
        <w:jc w:val="both"/>
      </w:pPr>
      <w:bookmarkStart w:id="239" w:name="bookmark239"/>
      <w:r>
        <w:rPr>
          <w:color w:val="000000"/>
          <w:spacing w:val="0"/>
          <w:w w:val="100"/>
          <w:position w:val="0"/>
          <w:sz w:val="16"/>
          <w:szCs w:val="16"/>
        </w:rPr>
        <w:t>8</w:t>
      </w:r>
      <w:bookmarkEnd w:id="239"/>
      <w:r>
        <w:rPr>
          <w:color w:val="000000"/>
          <w:spacing w:val="0"/>
          <w:w w:val="100"/>
          <w:position w:val="0"/>
        </w:rPr>
        <w:t>、</w:t>
        <w:tab/>
        <w:t>产品持续创新的风险</w:t>
      </w:r>
    </w:p>
    <w:p>
      <w:pPr>
        <w:pStyle w:val="Style19"/>
        <w:keepNext w:val="0"/>
        <w:keepLines w:val="0"/>
        <w:widowControl w:val="0"/>
        <w:shd w:val="clear" w:color="auto" w:fill="auto"/>
        <w:bidi w:val="0"/>
        <w:spacing w:before="0" w:after="100" w:line="312" w:lineRule="exact"/>
        <w:ind w:left="800" w:right="0"/>
        <w:jc w:val="both"/>
      </w:pPr>
      <w:r>
        <w:rPr>
          <w:color w:val="000000"/>
          <w:spacing w:val="0"/>
          <w:w w:val="100"/>
          <w:position w:val="0"/>
        </w:rPr>
        <w:t>虽然公司拥有较强的自主研发和技术创新能力，但如果公司不能准确判断市场发展趋势以把握产品创新的研发方向，或 者不能持续更新具有市场竞争力的产品，将会削弱公司的竞争优势，对公司的持续盈利能力造成不利影响。</w:t>
      </w:r>
    </w:p>
    <w:p>
      <w:pPr>
        <w:pStyle w:val="Style19"/>
        <w:keepNext w:val="0"/>
        <w:keepLines w:val="0"/>
        <w:widowControl w:val="0"/>
        <w:shd w:val="clear" w:color="auto" w:fill="auto"/>
        <w:tabs>
          <w:tab w:pos="1465" w:val="left"/>
        </w:tabs>
        <w:bidi w:val="0"/>
        <w:spacing w:before="0" w:after="100" w:line="314" w:lineRule="exact"/>
        <w:ind w:left="1160" w:right="0" w:firstLine="0"/>
        <w:jc w:val="both"/>
      </w:pPr>
      <w:bookmarkStart w:id="240" w:name="bookmark240"/>
      <w:r>
        <w:rPr>
          <w:color w:val="000000"/>
          <w:spacing w:val="0"/>
          <w:w w:val="100"/>
          <w:position w:val="0"/>
          <w:sz w:val="16"/>
          <w:szCs w:val="16"/>
        </w:rPr>
        <w:t>9</w:t>
      </w:r>
      <w:bookmarkEnd w:id="240"/>
      <w:r>
        <w:rPr>
          <w:color w:val="000000"/>
          <w:spacing w:val="0"/>
          <w:w w:val="100"/>
          <w:position w:val="0"/>
        </w:rPr>
        <w:t>、</w:t>
        <w:tab/>
        <w:t>人才流失的风险</w:t>
      </w:r>
    </w:p>
    <w:p>
      <w:pPr>
        <w:pStyle w:val="Style19"/>
        <w:keepNext w:val="0"/>
        <w:keepLines w:val="0"/>
        <w:widowControl w:val="0"/>
        <w:shd w:val="clear" w:color="auto" w:fill="auto"/>
        <w:bidi w:val="0"/>
        <w:spacing w:before="0" w:after="100" w:line="314" w:lineRule="exact"/>
        <w:ind w:left="800" w:right="0"/>
        <w:jc w:val="both"/>
      </w:pPr>
      <w:r>
        <w:rPr>
          <w:color w:val="000000"/>
          <w:spacing w:val="0"/>
          <w:w w:val="100"/>
          <w:position w:val="0"/>
        </w:rPr>
        <w:t>营销技术行业是高度依赖专业人才的行业，人才是该行业最重要的生产要素。由于该行业为新兴行业，专业人才较为紧 缺，特别是专业技术人才、中高级管理人员非常紧俏。随着公司实施战略转型，公司对营销技术型人才的需求将进一步加大， 公司管理团队及核心技术队伍能否保持稳定是决定公司长期发展的重要因素。虽然公司拥有良好的企业文化、经营机制，但 随着市场竞争的加剧，公司仍然可能面临人才流失、人才短缺和人才梯队不健全等风险，进而对公司持续经营带来一定影响。</w:t>
      </w:r>
    </w:p>
    <w:p>
      <w:pPr>
        <w:pStyle w:val="Style19"/>
        <w:keepNext w:val="0"/>
        <w:keepLines w:val="0"/>
        <w:widowControl w:val="0"/>
        <w:shd w:val="clear" w:color="auto" w:fill="auto"/>
        <w:tabs>
          <w:tab w:pos="1542" w:val="left"/>
        </w:tabs>
        <w:bidi w:val="0"/>
        <w:spacing w:before="0" w:after="100" w:line="314" w:lineRule="exact"/>
        <w:ind w:left="1160" w:right="0" w:firstLine="0"/>
        <w:jc w:val="left"/>
      </w:pPr>
      <w:bookmarkStart w:id="241" w:name="bookmark241"/>
      <w:r>
        <w:rPr>
          <w:color w:val="000000"/>
          <w:spacing w:val="0"/>
          <w:w w:val="100"/>
          <w:position w:val="0"/>
          <w:sz w:val="16"/>
          <w:szCs w:val="16"/>
        </w:rPr>
        <w:t>1</w:t>
      </w:r>
      <w:bookmarkEnd w:id="241"/>
      <w:r>
        <w:rPr>
          <w:color w:val="000000"/>
          <w:spacing w:val="0"/>
          <w:w w:val="100"/>
          <w:position w:val="0"/>
          <w:sz w:val="16"/>
          <w:szCs w:val="16"/>
        </w:rPr>
        <w:t>0</w:t>
      </w:r>
      <w:r>
        <w:rPr>
          <w:color w:val="000000"/>
          <w:spacing w:val="0"/>
          <w:w w:val="100"/>
          <w:position w:val="0"/>
        </w:rPr>
        <w:t>、</w:t>
        <w:tab/>
        <w:t>毛利率下滑的风险</w:t>
      </w:r>
    </w:p>
    <w:p>
      <w:pPr>
        <w:pStyle w:val="Style19"/>
        <w:keepNext w:val="0"/>
        <w:keepLines w:val="0"/>
        <w:widowControl w:val="0"/>
        <w:shd w:val="clear" w:color="auto" w:fill="auto"/>
        <w:bidi w:val="0"/>
        <w:spacing w:before="0" w:after="100" w:line="312" w:lineRule="exact"/>
        <w:ind w:left="800" w:right="0"/>
        <w:jc w:val="both"/>
      </w:pPr>
      <w:r>
        <w:rPr>
          <w:color w:val="000000"/>
          <w:spacing w:val="0"/>
          <w:w w:val="100"/>
          <w:position w:val="0"/>
        </w:rPr>
        <w:t>国际贸易摩擦加剧、市场竞争加剧、政策环境变化等因素均有可能导致客户缩减开支，进而影响公司的毛利率，且公司 数字广告服务收入分类中的项目毛利率较低，导致公司较去年同期项目毛利率降低。未来若市场竞争进一步加剧，公司不能 持续提升技术创新能力并保持一定领先优势，毛利率将存在下滑风险，将影响公司的经营业绩。</w:t>
      </w:r>
    </w:p>
    <w:p>
      <w:pPr>
        <w:pStyle w:val="Style19"/>
        <w:keepNext w:val="0"/>
        <w:keepLines w:val="0"/>
        <w:widowControl w:val="0"/>
        <w:shd w:val="clear" w:color="auto" w:fill="auto"/>
        <w:tabs>
          <w:tab w:pos="1543" w:val="left"/>
        </w:tabs>
        <w:bidi w:val="0"/>
        <w:spacing w:before="0" w:after="0" w:line="316" w:lineRule="exact"/>
        <w:ind w:left="1160" w:right="0" w:firstLine="0"/>
        <w:jc w:val="both"/>
      </w:pPr>
      <w:bookmarkStart w:id="242" w:name="bookmark242"/>
      <w:r>
        <w:rPr>
          <w:color w:val="000000"/>
          <w:spacing w:val="0"/>
          <w:w w:val="100"/>
          <w:position w:val="0"/>
          <w:sz w:val="16"/>
          <w:szCs w:val="16"/>
        </w:rPr>
        <w:t>1</w:t>
      </w:r>
      <w:bookmarkEnd w:id="242"/>
      <w:r>
        <w:rPr>
          <w:color w:val="000000"/>
          <w:spacing w:val="0"/>
          <w:w w:val="100"/>
          <w:position w:val="0"/>
          <w:sz w:val="16"/>
          <w:szCs w:val="16"/>
        </w:rPr>
        <w:t>1</w:t>
      </w:r>
      <w:r>
        <w:rPr>
          <w:color w:val="000000"/>
          <w:spacing w:val="0"/>
          <w:w w:val="100"/>
          <w:position w:val="0"/>
        </w:rPr>
        <w:t>、</w:t>
        <w:tab/>
        <w:t>应收账款较大的风险</w:t>
      </w:r>
    </w:p>
    <w:p>
      <w:pPr>
        <w:pStyle w:val="Style19"/>
        <w:keepNext w:val="0"/>
        <w:keepLines w:val="0"/>
        <w:widowControl w:val="0"/>
        <w:shd w:val="clear" w:color="auto" w:fill="auto"/>
        <w:bidi w:val="0"/>
        <w:spacing w:before="0" w:after="0" w:line="316" w:lineRule="exact"/>
        <w:ind w:left="780" w:right="0" w:firstLine="380"/>
        <w:jc w:val="both"/>
      </w:pPr>
      <w:r>
        <w:rPr>
          <w:color w:val="000000"/>
          <w:spacing w:val="0"/>
          <w:w w:val="100"/>
          <w:position w:val="0"/>
          <w:sz w:val="16"/>
          <w:szCs w:val="16"/>
        </w:rPr>
        <w:t>2019</w:t>
      </w:r>
      <w:r>
        <w:rPr>
          <w:color w:val="000000"/>
          <w:spacing w:val="0"/>
          <w:w w:val="100"/>
          <w:position w:val="0"/>
        </w:rPr>
        <w:t>年末、</w:t>
      </w:r>
      <w:r>
        <w:rPr>
          <w:color w:val="000000"/>
          <w:spacing w:val="0"/>
          <w:w w:val="100"/>
          <w:position w:val="0"/>
          <w:sz w:val="16"/>
          <w:szCs w:val="16"/>
        </w:rPr>
        <w:t>2020</w:t>
      </w:r>
      <w:r>
        <w:rPr>
          <w:color w:val="000000"/>
          <w:spacing w:val="0"/>
          <w:w w:val="100"/>
          <w:position w:val="0"/>
        </w:rPr>
        <w:t>年末及报告期末，公司应收账款账面价值分别为</w:t>
      </w:r>
      <w:r>
        <w:rPr>
          <w:color w:val="000000"/>
          <w:spacing w:val="0"/>
          <w:w w:val="100"/>
          <w:position w:val="0"/>
          <w:sz w:val="16"/>
          <w:szCs w:val="16"/>
        </w:rPr>
        <w:t>19,337.8</w:t>
      </w:r>
      <w:r>
        <w:rPr>
          <w:color w:val="000000"/>
          <w:spacing w:val="0"/>
          <w:w w:val="100"/>
          <w:position w:val="0"/>
          <w:sz w:val="16"/>
          <w:szCs w:val="16"/>
        </w:rPr>
        <w:t>7</w:t>
      </w:r>
      <w:r>
        <w:rPr>
          <w:color w:val="000000"/>
          <w:spacing w:val="0"/>
          <w:w w:val="100"/>
          <w:position w:val="0"/>
        </w:rPr>
        <w:t>万元、</w:t>
      </w:r>
      <w:r>
        <w:rPr>
          <w:color w:val="000000"/>
          <w:spacing w:val="0"/>
          <w:w w:val="100"/>
          <w:position w:val="0"/>
          <w:sz w:val="16"/>
          <w:szCs w:val="16"/>
        </w:rPr>
        <w:t>28,218.51</w:t>
      </w:r>
      <w:r>
        <w:rPr>
          <w:color w:val="000000"/>
          <w:spacing w:val="0"/>
          <w:w w:val="100"/>
          <w:position w:val="0"/>
        </w:rPr>
        <w:t>万元和</w:t>
      </w:r>
      <w:r>
        <w:rPr>
          <w:color w:val="000000"/>
          <w:spacing w:val="0"/>
          <w:w w:val="100"/>
          <w:position w:val="0"/>
          <w:sz w:val="16"/>
          <w:szCs w:val="16"/>
        </w:rPr>
        <w:t xml:space="preserve">29, </w:t>
      </w:r>
      <w:r>
        <w:rPr>
          <w:color w:val="000000"/>
          <w:spacing w:val="0"/>
          <w:w w:val="100"/>
          <w:position w:val="0"/>
          <w:sz w:val="16"/>
          <w:szCs w:val="16"/>
        </w:rPr>
        <w:t xml:space="preserve">894. </w:t>
      </w:r>
      <w:r>
        <w:rPr>
          <w:color w:val="000000"/>
          <w:spacing w:val="0"/>
          <w:w w:val="100"/>
          <w:position w:val="0"/>
          <w:sz w:val="16"/>
          <w:szCs w:val="16"/>
        </w:rPr>
        <w:t>93</w:t>
      </w:r>
      <w:r>
        <w:rPr>
          <w:color w:val="000000"/>
          <w:spacing w:val="0"/>
          <w:w w:val="100"/>
          <w:position w:val="0"/>
        </w:rPr>
        <w:t>万元，占 对应时点总资产的比例分别为</w:t>
      </w:r>
      <w:r>
        <w:rPr>
          <w:color w:val="000000"/>
          <w:spacing w:val="0"/>
          <w:w w:val="100"/>
          <w:position w:val="0"/>
          <w:sz w:val="16"/>
          <w:szCs w:val="16"/>
        </w:rPr>
        <w:t>31.68%</w:t>
      </w:r>
      <w:r>
        <w:rPr>
          <w:color w:val="000000"/>
          <w:spacing w:val="0"/>
          <w:w w:val="100"/>
          <w:position w:val="0"/>
        </w:rPr>
        <w:t>、</w:t>
      </w:r>
      <w:r>
        <w:rPr>
          <w:color w:val="000000"/>
          <w:spacing w:val="0"/>
          <w:w w:val="100"/>
          <w:position w:val="0"/>
          <w:sz w:val="16"/>
          <w:szCs w:val="16"/>
        </w:rPr>
        <w:t>33.04%</w:t>
      </w:r>
      <w:r>
        <w:rPr>
          <w:color w:val="000000"/>
          <w:spacing w:val="0"/>
          <w:w w:val="100"/>
          <w:position w:val="0"/>
        </w:rPr>
        <w:t>和</w:t>
      </w:r>
      <w:r>
        <w:rPr>
          <w:color w:val="000000"/>
          <w:spacing w:val="0"/>
          <w:w w:val="100"/>
          <w:position w:val="0"/>
          <w:sz w:val="16"/>
          <w:szCs w:val="16"/>
        </w:rPr>
        <w:t>37.31%</w:t>
      </w:r>
      <w:r>
        <w:rPr>
          <w:color w:val="000000"/>
          <w:spacing w:val="0"/>
          <w:w w:val="100"/>
          <w:position w:val="0"/>
        </w:rPr>
        <w:t>，占比相对较高。公司应收账款账龄在</w:t>
      </w:r>
      <w:r>
        <w:rPr>
          <w:color w:val="000000"/>
          <w:spacing w:val="0"/>
          <w:w w:val="100"/>
          <w:position w:val="0"/>
          <w:sz w:val="16"/>
          <w:szCs w:val="16"/>
        </w:rPr>
        <w:t>1</w:t>
      </w:r>
      <w:r>
        <w:rPr>
          <w:color w:val="000000"/>
          <w:spacing w:val="0"/>
          <w:w w:val="100"/>
          <w:position w:val="0"/>
        </w:rPr>
        <w:t>年以内的应收账款占应收账 款账面价值的比重均在</w:t>
      </w:r>
      <w:r>
        <w:rPr>
          <w:color w:val="000000"/>
          <w:spacing w:val="0"/>
          <w:w w:val="100"/>
          <w:position w:val="0"/>
          <w:sz w:val="16"/>
          <w:szCs w:val="16"/>
        </w:rPr>
        <w:t>90%</w:t>
      </w:r>
      <w:r>
        <w:rPr>
          <w:color w:val="000000"/>
          <w:spacing w:val="0"/>
          <w:w w:val="100"/>
          <w:position w:val="0"/>
        </w:rPr>
        <w:t>以上，且主要客户回款状况良好。未来，随着公司业务规模的进一步扩大，应收账款数额将进一 步增加，如果应收账款延期收到或者发生坏账的情况，公司将面临应收账款无法按期收回甚至无法收回的风险，并可能进而 影响公司的正常运营。</w:t>
      </w:r>
    </w:p>
    <w:p>
      <w:pPr>
        <w:pStyle w:val="Style19"/>
        <w:keepNext w:val="0"/>
        <w:keepLines w:val="0"/>
        <w:widowControl w:val="0"/>
        <w:shd w:val="clear" w:color="auto" w:fill="auto"/>
        <w:tabs>
          <w:tab w:pos="1543" w:val="left"/>
        </w:tabs>
        <w:bidi w:val="0"/>
        <w:spacing w:before="0" w:after="0" w:line="316" w:lineRule="exact"/>
        <w:ind w:left="1160" w:right="0" w:firstLine="0"/>
        <w:jc w:val="both"/>
      </w:pPr>
      <w:bookmarkStart w:id="243" w:name="bookmark243"/>
      <w:r>
        <w:rPr>
          <w:color w:val="000000"/>
          <w:spacing w:val="0"/>
          <w:w w:val="100"/>
          <w:position w:val="0"/>
          <w:sz w:val="16"/>
          <w:szCs w:val="16"/>
        </w:rPr>
        <w:t>1</w:t>
      </w:r>
      <w:bookmarkEnd w:id="243"/>
      <w:r>
        <w:rPr>
          <w:color w:val="000000"/>
          <w:spacing w:val="0"/>
          <w:w w:val="100"/>
          <w:position w:val="0"/>
          <w:sz w:val="16"/>
          <w:szCs w:val="16"/>
        </w:rPr>
        <w:t>2</w:t>
      </w:r>
      <w:r>
        <w:rPr>
          <w:color w:val="000000"/>
          <w:spacing w:val="0"/>
          <w:w w:val="100"/>
          <w:position w:val="0"/>
        </w:rPr>
        <w:t>、</w:t>
        <w:tab/>
        <w:t>其他权益工具投资提减值的风险</w:t>
      </w:r>
    </w:p>
    <w:p>
      <w:pPr>
        <w:pStyle w:val="Style19"/>
        <w:keepNext w:val="0"/>
        <w:keepLines w:val="0"/>
        <w:widowControl w:val="0"/>
        <w:shd w:val="clear" w:color="auto" w:fill="auto"/>
        <w:bidi w:val="0"/>
        <w:spacing w:before="0" w:after="380" w:line="307" w:lineRule="exact"/>
        <w:ind w:left="780" w:right="0" w:firstLine="380"/>
        <w:jc w:val="both"/>
      </w:pPr>
      <w:r>
        <w:rPr>
          <w:color w:val="000000"/>
          <w:spacing w:val="0"/>
          <w:w w:val="100"/>
          <w:position w:val="0"/>
        </w:rPr>
        <w:t>新冠肺炎疫情的蔓延以来对国际和国内市场影响较大，公司部分参股公司经营发展遇到不同程度的影响，公司本着审慎 的原则，公司委托有资质的评估机构，对公司主要参股公司进行了年度评估，并基于审慎原则，本报告期内其他权益工具投 资期末较期初余额变动为</w:t>
      </w:r>
      <w:r>
        <w:rPr>
          <w:color w:val="000000"/>
          <w:spacing w:val="0"/>
          <w:w w:val="100"/>
          <w:position w:val="0"/>
          <w:sz w:val="16"/>
          <w:szCs w:val="16"/>
        </w:rPr>
        <w:t>775.79</w:t>
      </w:r>
      <w:r>
        <w:rPr>
          <w:color w:val="000000"/>
          <w:spacing w:val="0"/>
          <w:w w:val="100"/>
          <w:position w:val="0"/>
        </w:rPr>
        <w:t>万元。</w:t>
      </w:r>
    </w:p>
    <w:p>
      <w:pPr>
        <w:pStyle w:val="Style25"/>
        <w:keepNext/>
        <w:keepLines/>
        <w:widowControl w:val="0"/>
        <w:shd w:val="clear" w:color="auto" w:fill="auto"/>
        <w:bidi w:val="0"/>
        <w:spacing w:before="0" w:after="380" w:line="240" w:lineRule="auto"/>
        <w:ind w:left="0" w:right="0" w:firstLine="780"/>
        <w:jc w:val="both"/>
      </w:pPr>
      <w:bookmarkStart w:id="244" w:name="bookmark244"/>
      <w:bookmarkStart w:id="245" w:name="bookmark245"/>
      <w:bookmarkStart w:id="246" w:name="bookmark246"/>
      <w:r>
        <w:rPr>
          <w:color w:val="000000"/>
          <w:spacing w:val="0"/>
          <w:w w:val="100"/>
          <w:position w:val="0"/>
        </w:rPr>
        <w:t>十二、报告期内接待调研、沟通、采访等活动登记表</w:t>
      </w:r>
      <w:bookmarkEnd w:id="244"/>
      <w:bookmarkEnd w:id="245"/>
      <w:bookmarkEnd w:id="246"/>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65"/>
        <w:gridCol w:w="1416"/>
        <w:gridCol w:w="907"/>
        <w:gridCol w:w="1296"/>
        <w:gridCol w:w="917"/>
        <w:gridCol w:w="1670"/>
        <w:gridCol w:w="181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”宣亚国际投资者 关系”小程序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投资者及 网民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月</w:t>
            </w:r>
            <w:r>
              <w:rPr>
                <w:color w:val="000000"/>
                <w:spacing w:val="0"/>
                <w:w w:val="100"/>
                <w:position w:val="0"/>
                <w:sz w:val="16"/>
                <w:szCs w:val="16"/>
              </w:rPr>
              <w:t>29</w:t>
            </w:r>
            <w:r>
              <w:rPr>
                <w:color w:val="000000"/>
                <w:spacing w:val="0"/>
                <w:w w:val="100"/>
                <w:position w:val="0"/>
              </w:rPr>
              <w:t>日于巨潮资讯 网披露的《</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月</w:t>
            </w:r>
            <w:r>
              <w:rPr>
                <w:color w:val="000000"/>
                <w:spacing w:val="0"/>
                <w:w w:val="100"/>
                <w:position w:val="0"/>
                <w:sz w:val="16"/>
                <w:szCs w:val="16"/>
              </w:rPr>
              <w:t>29</w:t>
            </w:r>
            <w:r>
              <w:rPr>
                <w:color w:val="000000"/>
                <w:spacing w:val="0"/>
                <w:w w:val="100"/>
                <w:position w:val="0"/>
              </w:rPr>
              <w:t>日投资者关系 活动记录表》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投资者关系活动记录 表编号：</w:t>
            </w:r>
            <w:r>
              <w:rPr>
                <w:color w:val="000000"/>
                <w:spacing w:val="0"/>
                <w:w w:val="100"/>
                <w:position w:val="0"/>
                <w:sz w:val="16"/>
                <w:szCs w:val="16"/>
              </w:rPr>
              <w:t>2021-001</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投资者及 网民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9 </w:t>
            </w:r>
            <w:r>
              <w:rPr>
                <w:color w:val="000000"/>
                <w:spacing w:val="0"/>
                <w:w w:val="100"/>
                <w:position w:val="0"/>
              </w:rPr>
              <w:t>月</w:t>
            </w:r>
            <w:r>
              <w:rPr>
                <w:color w:val="000000"/>
                <w:spacing w:val="0"/>
                <w:w w:val="100"/>
                <w:position w:val="0"/>
                <w:sz w:val="16"/>
                <w:szCs w:val="16"/>
              </w:rPr>
              <w:t>23</w:t>
            </w:r>
            <w:r>
              <w:rPr>
                <w:color w:val="000000"/>
                <w:spacing w:val="0"/>
                <w:w w:val="100"/>
                <w:position w:val="0"/>
              </w:rPr>
              <w:t>日在巨潮资讯 网披露的《</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9 </w:t>
            </w:r>
            <w:r>
              <w:rPr>
                <w:color w:val="000000"/>
                <w:spacing w:val="0"/>
                <w:w w:val="100"/>
                <w:position w:val="0"/>
              </w:rPr>
              <w:t>月</w:t>
            </w:r>
            <w:r>
              <w:rPr>
                <w:color w:val="000000"/>
                <w:spacing w:val="0"/>
                <w:w w:val="100"/>
                <w:position w:val="0"/>
                <w:sz w:val="16"/>
                <w:szCs w:val="16"/>
              </w:rPr>
              <w:t>23</w:t>
            </w:r>
            <w:r>
              <w:rPr>
                <w:color w:val="000000"/>
                <w:spacing w:val="0"/>
                <w:w w:val="100"/>
                <w:position w:val="0"/>
              </w:rPr>
              <w:t>日投资者关系 活动记录表》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color w:val="000000"/>
                <w:spacing w:val="0"/>
                <w:w w:val="100"/>
                <w:position w:val="0"/>
                <w:sz w:val="16"/>
                <w:szCs w:val="16"/>
              </w:rPr>
              <w:t>2021-002</w:t>
            </w:r>
          </w:p>
        </w:tc>
      </w:tr>
    </w:tbl>
    <w:p>
      <w:pPr>
        <w:sectPr>
          <w:footnotePr>
            <w:pos w:val="pageBottom"/>
            <w:numFmt w:val="decimal"/>
            <w:numRestart w:val="continuous"/>
          </w:footnotePr>
          <w:pgSz w:w="11900" w:h="16840"/>
          <w:pgMar w:top="1369" w:right="324" w:bottom="1446" w:left="329" w:header="0" w:footer="3" w:gutter="0"/>
          <w:cols w:space="720"/>
          <w:noEndnote/>
          <w:rtlGutter w:val="0"/>
          <w:docGrid w:linePitch="360"/>
        </w:sectPr>
      </w:pPr>
    </w:p>
    <w:p>
      <w:pPr>
        <w:pStyle w:val="Style12"/>
        <w:keepNext/>
        <w:keepLines/>
        <w:widowControl w:val="0"/>
        <w:shd w:val="clear" w:color="auto" w:fill="auto"/>
        <w:bidi w:val="0"/>
        <w:spacing w:before="620" w:after="560" w:line="240" w:lineRule="auto"/>
        <w:ind w:left="0" w:right="0" w:firstLine="0"/>
        <w:jc w:val="center"/>
      </w:pPr>
      <w:bookmarkStart w:id="247" w:name="bookmark247"/>
      <w:bookmarkStart w:id="248" w:name="bookmark248"/>
      <w:bookmarkStart w:id="249" w:name="bookmark249"/>
      <w:r>
        <w:rPr>
          <w:color w:val="000000"/>
          <w:spacing w:val="0"/>
          <w:w w:val="100"/>
          <w:position w:val="0"/>
        </w:rPr>
        <w:t>第四节公司治理</w:t>
      </w:r>
      <w:bookmarkEnd w:id="247"/>
      <w:bookmarkEnd w:id="248"/>
      <w:bookmarkEnd w:id="249"/>
    </w:p>
    <w:p>
      <w:pPr>
        <w:pStyle w:val="Style25"/>
        <w:keepNext/>
        <w:keepLines/>
        <w:widowControl w:val="0"/>
        <w:shd w:val="clear" w:color="auto" w:fill="auto"/>
        <w:bidi w:val="0"/>
        <w:spacing w:before="0" w:after="140" w:line="240" w:lineRule="auto"/>
        <w:ind w:left="0" w:right="0" w:firstLine="800"/>
        <w:jc w:val="both"/>
      </w:pPr>
      <w:bookmarkStart w:id="250" w:name="bookmark250"/>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、公司治理的基本状况</w:t>
      </w:r>
      <w:bookmarkEnd w:id="251"/>
      <w:bookmarkEnd w:id="252"/>
      <w:bookmarkEnd w:id="254"/>
      <w:bookmarkEnd w:id="250"/>
    </w:p>
    <w:p>
      <w:pPr>
        <w:pStyle w:val="Style19"/>
        <w:keepNext w:val="0"/>
        <w:keepLines w:val="0"/>
        <w:widowControl w:val="0"/>
        <w:shd w:val="clear" w:color="auto" w:fill="auto"/>
        <w:bidi w:val="0"/>
        <w:spacing w:before="0" w:after="140" w:line="355" w:lineRule="exact"/>
        <w:ind w:left="800" w:right="0" w:firstLine="340"/>
        <w:jc w:val="both"/>
      </w:pPr>
      <w:r>
        <w:rPr>
          <w:color w:val="000000"/>
          <w:spacing w:val="0"/>
          <w:w w:val="100"/>
          <w:position w:val="0"/>
        </w:rPr>
        <w:t>公司按照《公司法》《证券法》《深圳证券交易所上市公司自律监管指引第</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创业板上市公司规范运作》等法律、 法规和规范性文件的要求，建立了由股东大会、董事会、监事会及高级管理人员组成的公司治理架构，形成了权力机构、决 策机构、监督机构和管理层之间权责明确、运作规范的相互协调和相互制衡机制。</w:t>
      </w:r>
    </w:p>
    <w:p>
      <w:pPr>
        <w:pStyle w:val="Style19"/>
        <w:keepNext w:val="0"/>
        <w:keepLines w:val="0"/>
        <w:widowControl w:val="0"/>
        <w:shd w:val="clear" w:color="auto" w:fill="auto"/>
        <w:bidi w:val="0"/>
        <w:spacing w:before="0" w:after="140" w:line="360" w:lineRule="exact"/>
        <w:ind w:left="800" w:right="0" w:firstLine="340"/>
        <w:jc w:val="both"/>
      </w:pPr>
      <w:r>
        <w:rPr>
          <w:color w:val="000000"/>
          <w:spacing w:val="0"/>
          <w:w w:val="100"/>
          <w:position w:val="0"/>
        </w:rPr>
        <w:t>股份公司设立之初，公司未聘请独立董事。为提升公司治理水平，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月，公司聘请了</w:t>
      </w:r>
      <w:r>
        <w:rPr>
          <w:color w:val="000000"/>
          <w:spacing w:val="0"/>
          <w:w w:val="100"/>
          <w:position w:val="0"/>
          <w:sz w:val="16"/>
          <w:szCs w:val="16"/>
        </w:rPr>
        <w:t>3</w:t>
      </w:r>
      <w:r>
        <w:rPr>
          <w:color w:val="000000"/>
          <w:spacing w:val="0"/>
          <w:w w:val="100"/>
          <w:position w:val="0"/>
        </w:rPr>
        <w:t>名独立董事，参与公司重大 决策，在公司法人治理结构的完善与规范化运作等方面发挥了积极的作用。</w:t>
      </w:r>
    </w:p>
    <w:p>
      <w:pPr>
        <w:pStyle w:val="Style19"/>
        <w:keepNext w:val="0"/>
        <w:keepLines w:val="0"/>
        <w:widowControl w:val="0"/>
        <w:shd w:val="clear" w:color="auto" w:fill="auto"/>
        <w:bidi w:val="0"/>
        <w:spacing w:before="0" w:after="140" w:line="350" w:lineRule="exact"/>
        <w:ind w:left="800" w:right="0" w:firstLine="340"/>
        <w:jc w:val="both"/>
      </w:pPr>
      <w:r>
        <w:rPr>
          <w:color w:val="000000"/>
          <w:spacing w:val="0"/>
          <w:w w:val="100"/>
          <w:position w:val="0"/>
        </w:rPr>
        <w:t>根据相关法律、法规及规范性文件的规定，本公司制定了《公司章程》《股东大会议事规则》《董事会议事规则》《监 事会议事规则》《首席执行官（总裁）工作细则》《独立董事工作制度》《董事会秘书工作制度》等规章制度，为公司治理 的规范化运行进一步提供了制度保证。公司董事会设立了审计委员会、提名委员会、薪酬与考核委员会、战略委员会四个专 门委员会，并制订了相应的议事规则，明确了权责和决策程序。</w:t>
      </w:r>
    </w:p>
    <w:p>
      <w:pPr>
        <w:pStyle w:val="Style19"/>
        <w:keepNext w:val="0"/>
        <w:keepLines w:val="0"/>
        <w:widowControl w:val="0"/>
        <w:shd w:val="clear" w:color="auto" w:fill="auto"/>
        <w:bidi w:val="0"/>
        <w:spacing w:before="0" w:after="140" w:line="350" w:lineRule="exact"/>
        <w:ind w:left="1140" w:right="0" w:firstLine="0"/>
        <w:jc w:val="both"/>
      </w:pPr>
      <w:r>
        <w:rPr>
          <w:color w:val="000000"/>
          <w:spacing w:val="0"/>
          <w:w w:val="100"/>
          <w:position w:val="0"/>
        </w:rPr>
        <w:t>报告期内，公司已建立了完善的法人治理结构，各项规章制度已建立健全，并得到有效执行。</w:t>
      </w:r>
    </w:p>
    <w:p>
      <w:pPr>
        <w:pStyle w:val="Style19"/>
        <w:keepNext w:val="0"/>
        <w:keepLines w:val="0"/>
        <w:widowControl w:val="0"/>
        <w:shd w:val="clear" w:color="auto" w:fill="auto"/>
        <w:tabs>
          <w:tab w:pos="1644" w:val="left"/>
        </w:tabs>
        <w:bidi w:val="0"/>
        <w:spacing w:before="0" w:after="140" w:line="350" w:lineRule="exact"/>
        <w:ind w:left="1140" w:right="0" w:firstLine="0"/>
        <w:jc w:val="both"/>
      </w:pPr>
      <w:bookmarkStart w:id="255" w:name="bookmark255"/>
      <w:r>
        <w:rPr>
          <w:color w:val="000000"/>
          <w:spacing w:val="0"/>
          <w:w w:val="100"/>
          <w:position w:val="0"/>
        </w:rPr>
        <w:t>（</w:t>
      </w:r>
      <w:bookmarkEnd w:id="255"/>
      <w:r>
        <w:rPr>
          <w:color w:val="000000"/>
          <w:spacing w:val="0"/>
          <w:w w:val="100"/>
          <w:position w:val="0"/>
        </w:rPr>
        <w:t>一）</w:t>
        <w:tab/>
        <w:t>股东大会</w:t>
      </w:r>
    </w:p>
    <w:p>
      <w:pPr>
        <w:pStyle w:val="Style19"/>
        <w:keepNext w:val="0"/>
        <w:keepLines w:val="0"/>
        <w:widowControl w:val="0"/>
        <w:shd w:val="clear" w:color="auto" w:fill="auto"/>
        <w:bidi w:val="0"/>
        <w:spacing w:before="0" w:after="140" w:line="346" w:lineRule="exact"/>
        <w:ind w:left="800" w:right="0" w:firstLine="340"/>
        <w:jc w:val="both"/>
      </w:pPr>
      <w:r>
        <w:rPr>
          <w:color w:val="000000"/>
          <w:spacing w:val="0"/>
          <w:w w:val="100"/>
          <w:position w:val="0"/>
        </w:rPr>
        <w:t>报告期内，公司股东依法履行股东义务、行使股东权利。历次股东大会的召集、召开、表决程序合法，决议合法有效， 会议记录规范。不存在董事会或高级管理人员违反《公司法》及其他规定行使职权的情形。</w:t>
      </w:r>
    </w:p>
    <w:p>
      <w:pPr>
        <w:pStyle w:val="Style19"/>
        <w:keepNext w:val="0"/>
        <w:keepLines w:val="0"/>
        <w:widowControl w:val="0"/>
        <w:shd w:val="clear" w:color="auto" w:fill="auto"/>
        <w:tabs>
          <w:tab w:pos="1644" w:val="left"/>
        </w:tabs>
        <w:bidi w:val="0"/>
        <w:spacing w:before="0" w:after="140" w:line="350" w:lineRule="exact"/>
        <w:ind w:left="1140" w:right="0" w:firstLine="0"/>
        <w:jc w:val="both"/>
      </w:pPr>
      <w:bookmarkStart w:id="256" w:name="bookmark256"/>
      <w:r>
        <w:rPr>
          <w:color w:val="000000"/>
          <w:spacing w:val="0"/>
          <w:w w:val="100"/>
          <w:position w:val="0"/>
        </w:rPr>
        <w:t>（</w:t>
      </w:r>
      <w:bookmarkEnd w:id="256"/>
      <w:r>
        <w:rPr>
          <w:color w:val="000000"/>
          <w:spacing w:val="0"/>
          <w:w w:val="100"/>
          <w:position w:val="0"/>
        </w:rPr>
        <w:t>二）</w:t>
        <w:tab/>
        <w:t>董事会</w:t>
      </w:r>
    </w:p>
    <w:p>
      <w:pPr>
        <w:pStyle w:val="Style19"/>
        <w:keepNext w:val="0"/>
        <w:keepLines w:val="0"/>
        <w:widowControl w:val="0"/>
        <w:shd w:val="clear" w:color="auto" w:fill="auto"/>
        <w:bidi w:val="0"/>
        <w:spacing w:before="0" w:after="140" w:line="348" w:lineRule="exact"/>
        <w:ind w:left="800" w:right="0" w:firstLine="340"/>
        <w:jc w:val="both"/>
      </w:pPr>
      <w:r>
        <w:rPr>
          <w:color w:val="000000"/>
          <w:spacing w:val="0"/>
          <w:w w:val="100"/>
          <w:position w:val="0"/>
        </w:rPr>
        <w:t>报告期内，公司历次董事会会议严格按照《公司章程》规定的职权范围对公司各项事务进行了讨论决策，并形成有效决 议。历次会议通知、召开、表决方式符合《公司法》和《公司章程》的规定，会议记录完整规范。董事会依法履行了《公司 法》《公司章程》赋予的权利和义务，董事会制度运行良好，不存在违反相关法律、法规行使职权的行为。</w:t>
      </w:r>
    </w:p>
    <w:p>
      <w:pPr>
        <w:pStyle w:val="Style19"/>
        <w:keepNext w:val="0"/>
        <w:keepLines w:val="0"/>
        <w:widowControl w:val="0"/>
        <w:shd w:val="clear" w:color="auto" w:fill="auto"/>
        <w:tabs>
          <w:tab w:pos="1644" w:val="left"/>
        </w:tabs>
        <w:bidi w:val="0"/>
        <w:spacing w:before="0" w:after="140" w:line="350" w:lineRule="exact"/>
        <w:ind w:left="1140" w:right="0" w:firstLine="0"/>
        <w:jc w:val="both"/>
      </w:pPr>
      <w:bookmarkStart w:id="257" w:name="bookmark257"/>
      <w:r>
        <w:rPr>
          <w:color w:val="000000"/>
          <w:spacing w:val="0"/>
          <w:w w:val="100"/>
          <w:position w:val="0"/>
        </w:rPr>
        <w:t>（</w:t>
      </w:r>
      <w:bookmarkEnd w:id="257"/>
      <w:r>
        <w:rPr>
          <w:color w:val="000000"/>
          <w:spacing w:val="0"/>
          <w:w w:val="100"/>
          <w:position w:val="0"/>
        </w:rPr>
        <w:t>三）</w:t>
        <w:tab/>
        <w:t>监事会</w:t>
      </w:r>
    </w:p>
    <w:p>
      <w:pPr>
        <w:pStyle w:val="Style19"/>
        <w:keepNext w:val="0"/>
        <w:keepLines w:val="0"/>
        <w:widowControl w:val="0"/>
        <w:shd w:val="clear" w:color="auto" w:fill="auto"/>
        <w:bidi w:val="0"/>
        <w:spacing w:before="0" w:after="140" w:line="350" w:lineRule="exact"/>
        <w:ind w:left="800" w:right="0" w:firstLine="340"/>
        <w:jc w:val="both"/>
      </w:pPr>
      <w:r>
        <w:rPr>
          <w:color w:val="000000"/>
          <w:spacing w:val="0"/>
          <w:w w:val="100"/>
          <w:position w:val="0"/>
        </w:rPr>
        <w:t>报告期内，公司历次监事会会议的召集、提案、出席、议事、表决、决议及会议记录均按照《公司法》《公司章程》的 要求规范运作，对公司财务状况、董事会运作情况、董事及高级管理人员履职行为情况、公司主要管理制度的制订与执行和 公司对外投资项目等重大事宜实施了有效监督，不存在违反相关法律、法规行使职权的行为。</w:t>
      </w:r>
    </w:p>
    <w:p>
      <w:pPr>
        <w:pStyle w:val="Style19"/>
        <w:keepNext w:val="0"/>
        <w:keepLines w:val="0"/>
        <w:widowControl w:val="0"/>
        <w:shd w:val="clear" w:color="auto" w:fill="auto"/>
        <w:tabs>
          <w:tab w:pos="1644" w:val="left"/>
        </w:tabs>
        <w:bidi w:val="0"/>
        <w:spacing w:before="0" w:after="140" w:line="350" w:lineRule="exact"/>
        <w:ind w:left="1140" w:right="0" w:firstLine="0"/>
        <w:jc w:val="both"/>
      </w:pPr>
      <w:bookmarkStart w:id="258" w:name="bookmark258"/>
      <w:r>
        <w:rPr>
          <w:color w:val="000000"/>
          <w:spacing w:val="0"/>
          <w:w w:val="100"/>
          <w:position w:val="0"/>
        </w:rPr>
        <w:t>（</w:t>
      </w:r>
      <w:bookmarkEnd w:id="258"/>
      <w:r>
        <w:rPr>
          <w:color w:val="000000"/>
          <w:spacing w:val="0"/>
          <w:w w:val="100"/>
          <w:position w:val="0"/>
        </w:rPr>
        <w:t>四）</w:t>
        <w:tab/>
        <w:t>独立董事制度</w:t>
      </w:r>
    </w:p>
    <w:p>
      <w:pPr>
        <w:pStyle w:val="Style19"/>
        <w:keepNext w:val="0"/>
        <w:keepLines w:val="0"/>
        <w:widowControl w:val="0"/>
        <w:shd w:val="clear" w:color="auto" w:fill="auto"/>
        <w:bidi w:val="0"/>
        <w:spacing w:before="0" w:after="140" w:line="353" w:lineRule="exact"/>
        <w:ind w:left="800" w:right="0" w:firstLine="340"/>
        <w:jc w:val="both"/>
      </w:pPr>
      <w:r>
        <w:rPr>
          <w:color w:val="000000"/>
          <w:spacing w:val="0"/>
          <w:w w:val="100"/>
          <w:position w:val="0"/>
        </w:rPr>
        <w:t>为进一步完善公司的法人治理结构及公司董事会结构，促进公司的规范运作，</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w:t>
      </w:r>
      <w:r>
        <w:rPr>
          <w:color w:val="000000"/>
          <w:spacing w:val="0"/>
          <w:w w:val="100"/>
          <w:position w:val="0"/>
        </w:rPr>
        <w:t>日，公司召开</w:t>
      </w:r>
      <w:r>
        <w:rPr>
          <w:color w:val="000000"/>
          <w:spacing w:val="0"/>
          <w:w w:val="100"/>
          <w:position w:val="0"/>
          <w:sz w:val="16"/>
          <w:szCs w:val="16"/>
        </w:rPr>
        <w:t>2015</w:t>
      </w:r>
      <w:r>
        <w:rPr>
          <w:color w:val="000000"/>
          <w:spacing w:val="0"/>
          <w:w w:val="100"/>
          <w:position w:val="0"/>
        </w:rPr>
        <w:t>年第二次临 时股东大会，审议通过了《独立董事工作制度》。方军、张鹏洲、胡天龙为截至报告期末公司第四届董事会独立董事，其中 方军为会计专业人士。自独立董事聘任以来，本公司独立董事严格依据有关法律、法规、《公司章程》及《独立董事工作制 度》的规定，独立履职、勤勉尽责，及时了解公司经营、积极参与公司决策，在公司重大决策、法人治理结构的完善与规范 化运作等方面发挥了积极的作用。</w:t>
      </w:r>
    </w:p>
    <w:p>
      <w:pPr>
        <w:pStyle w:val="Style19"/>
        <w:keepNext w:val="0"/>
        <w:keepLines w:val="0"/>
        <w:widowControl w:val="0"/>
        <w:shd w:val="clear" w:color="auto" w:fill="auto"/>
        <w:tabs>
          <w:tab w:pos="1595" w:val="left"/>
        </w:tabs>
        <w:bidi w:val="0"/>
        <w:spacing w:before="0" w:after="140" w:line="351" w:lineRule="exact"/>
        <w:ind w:left="1100" w:right="0" w:firstLine="0"/>
        <w:jc w:val="both"/>
      </w:pPr>
      <w:bookmarkStart w:id="259" w:name="bookmark259"/>
      <w:r>
        <w:rPr>
          <w:color w:val="000000"/>
          <w:spacing w:val="0"/>
          <w:w w:val="100"/>
          <w:position w:val="0"/>
        </w:rPr>
        <w:t>（</w:t>
      </w:r>
      <w:bookmarkEnd w:id="259"/>
      <w:r>
        <w:rPr>
          <w:color w:val="000000"/>
          <w:spacing w:val="0"/>
          <w:w w:val="100"/>
          <w:position w:val="0"/>
        </w:rPr>
        <w:t>五）</w:t>
        <w:tab/>
        <w:t>董事会秘书制度</w:t>
      </w:r>
    </w:p>
    <w:p>
      <w:pPr>
        <w:pStyle w:val="Style19"/>
        <w:keepNext w:val="0"/>
        <w:keepLines w:val="0"/>
        <w:widowControl w:val="0"/>
        <w:shd w:val="clear" w:color="auto" w:fill="auto"/>
        <w:bidi w:val="0"/>
        <w:spacing w:before="0" w:after="140" w:line="351" w:lineRule="exact"/>
        <w:ind w:left="740" w:right="0"/>
        <w:jc w:val="both"/>
      </w:pPr>
      <w:r>
        <w:rPr>
          <w:color w:val="000000"/>
          <w:spacing w:val="0"/>
          <w:w w:val="100"/>
          <w:position w:val="0"/>
        </w:rPr>
        <w:t>公司制定了《董事会秘书工作细则》，经公司第一届董事会第一次会议决议，由宾卫女士担任公司董事会秘书；</w:t>
      </w:r>
      <w:r>
        <w:rPr>
          <w:color w:val="000000"/>
          <w:spacing w:val="0"/>
          <w:w w:val="100"/>
          <w:position w:val="0"/>
          <w:sz w:val="16"/>
          <w:szCs w:val="16"/>
        </w:rPr>
        <w:t xml:space="preserve">2018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19</w:t>
      </w:r>
      <w:r>
        <w:rPr>
          <w:color w:val="000000"/>
          <w:spacing w:val="0"/>
          <w:w w:val="100"/>
          <w:position w:val="0"/>
        </w:rPr>
        <w:t>日，经公司第三届董事会第一次会议决议，续聘宾卫女士担任公司董事会秘书。</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日，公司第三届董事会 第十五次会议审议通过了《关于聘任公司副总裁、董事会秘书的议案》，同意聘任任翔先生为公司副总裁、董事会秘书。自 董事会秘书聘任以来，严格依据有关法律、法规、《公司章程》和《董事会秘书工作细则》的规定，积极负责筹备并出席了 历次股东大会、董事会，确保了公司董事会和股东大会依法召开、依法行使职权；历次股东大会、董事会召开前，董事会秘 书均及时为股东、董事提供会议材料、会议通知等相关文件，较好地履行了相关职责。董事会秘书在公司法人治理结构的完 善、与监管部门和股东的沟通协调、管理制度的制定等方面亦发挥了重大作用。</w:t>
      </w:r>
    </w:p>
    <w:p>
      <w:pPr>
        <w:pStyle w:val="Style19"/>
        <w:keepNext w:val="0"/>
        <w:keepLines w:val="0"/>
        <w:widowControl w:val="0"/>
        <w:shd w:val="clear" w:color="auto" w:fill="auto"/>
        <w:tabs>
          <w:tab w:pos="1595" w:val="left"/>
        </w:tabs>
        <w:bidi w:val="0"/>
        <w:spacing w:before="0" w:after="140" w:line="351" w:lineRule="exact"/>
        <w:ind w:left="1100" w:right="0" w:firstLine="0"/>
        <w:jc w:val="both"/>
      </w:pPr>
      <w:bookmarkStart w:id="260" w:name="bookmark260"/>
      <w:r>
        <w:rPr>
          <w:color w:val="000000"/>
          <w:spacing w:val="0"/>
          <w:w w:val="100"/>
          <w:position w:val="0"/>
        </w:rPr>
        <w:t>（</w:t>
      </w:r>
      <w:bookmarkEnd w:id="260"/>
      <w:r>
        <w:rPr>
          <w:color w:val="000000"/>
          <w:spacing w:val="0"/>
          <w:w w:val="100"/>
          <w:position w:val="0"/>
        </w:rPr>
        <w:t>六）</w:t>
        <w:tab/>
        <w:t>董事会专门委员会</w:t>
      </w:r>
    </w:p>
    <w:p>
      <w:pPr>
        <w:pStyle w:val="Style19"/>
        <w:keepNext w:val="0"/>
        <w:keepLines w:val="0"/>
        <w:widowControl w:val="0"/>
        <w:shd w:val="clear" w:color="auto" w:fill="auto"/>
        <w:bidi w:val="0"/>
        <w:spacing w:before="0" w:after="280" w:line="354" w:lineRule="exact"/>
        <w:ind w:left="740" w:right="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日，公司第一届董事会第五次会议审议通过了《关于董事会设立战略、审计、薪酬与考核、提名委员会的 议案》，经</w:t>
      </w:r>
      <w:r>
        <w:rPr>
          <w:color w:val="000000"/>
          <w:spacing w:val="0"/>
          <w:w w:val="100"/>
          <w:position w:val="0"/>
          <w:sz w:val="16"/>
          <w:szCs w:val="16"/>
        </w:rPr>
        <w:t>2015</w:t>
      </w:r>
      <w:r>
        <w:rPr>
          <w:color w:val="000000"/>
          <w:spacing w:val="0"/>
          <w:w w:val="100"/>
          <w:position w:val="0"/>
        </w:rPr>
        <w:t>年第</w:t>
      </w:r>
      <w:r>
        <w:rPr>
          <w:color w:val="000000"/>
          <w:spacing w:val="0"/>
          <w:w w:val="100"/>
          <w:position w:val="0"/>
          <w:sz w:val="16"/>
          <w:szCs w:val="16"/>
        </w:rPr>
        <w:t>2</w:t>
      </w:r>
      <w:r>
        <w:rPr>
          <w:color w:val="000000"/>
          <w:spacing w:val="0"/>
          <w:w w:val="100"/>
          <w:position w:val="0"/>
        </w:rPr>
        <w:t>次临时股东大会决议，公司董事会决定下设战略委员会、审计委员会、提名委员会、薪酬与考核委员 会四个专门委员会。专门委员会是董事会下设的专门工作机构，对董事会负责，在董事会授权下开展工作，为董事会的决策 提供咨询意见，并向董事会提交工作报告。董事会各专门委员会自设立以来，运行情况良好。</w:t>
      </w:r>
    </w:p>
    <w:p>
      <w:pPr>
        <w:pStyle w:val="Style27"/>
        <w:keepNext w:val="0"/>
        <w:keepLines w:val="0"/>
        <w:widowControl w:val="0"/>
        <w:shd w:val="clear" w:color="auto" w:fill="auto"/>
        <w:bidi w:val="0"/>
        <w:spacing w:before="0" w:after="0" w:line="240" w:lineRule="auto"/>
        <w:ind w:left="298" w:right="0" w:firstLine="0"/>
        <w:jc w:val="left"/>
      </w:pPr>
      <w:r>
        <w:rPr>
          <w:color w:val="000000"/>
          <w:spacing w:val="0"/>
          <w:w w:val="100"/>
          <w:position w:val="0"/>
        </w:rPr>
        <w:t>公司董事会各专门委员会现任委员名单如下:</w:t>
      </w:r>
    </w:p>
    <w:tbl>
      <w:tblPr>
        <w:tblOverlap w:val="never"/>
        <w:jc w:val="center"/>
        <w:tblLayout w:type="fixed"/>
      </w:tblPr>
      <w:tblGrid>
        <w:gridCol w:w="3523"/>
        <w:gridCol w:w="3115"/>
        <w:gridCol w:w="2971"/>
      </w:tblGrid>
      <w:tr>
        <w:trPr>
          <w:trHeight w:val="346" w:hRule="exact"/>
        </w:trPr>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righ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邬涛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胡天龙、张鹏洲</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张鹏洲</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邬涛、胡天龙</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方军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张鹏洲、任翔</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薪酬与考核委员会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方军</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张鹏洲、宾卫</w:t>
            </w:r>
          </w:p>
        </w:tc>
      </w:tr>
    </w:tbl>
    <w:p>
      <w:pPr>
        <w:widowControl w:val="0"/>
        <w:spacing w:after="279" w:line="1" w:lineRule="exact"/>
      </w:pPr>
    </w:p>
    <w:p>
      <w:pPr>
        <w:pStyle w:val="Style19"/>
        <w:keepNext w:val="0"/>
        <w:keepLines w:val="0"/>
        <w:widowControl w:val="0"/>
        <w:shd w:val="clear" w:color="auto" w:fill="auto"/>
        <w:bidi w:val="0"/>
        <w:spacing w:before="0" w:after="0" w:line="350" w:lineRule="exact"/>
        <w:ind w:left="0" w:right="0" w:firstLine="74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50" w:lineRule="exact"/>
        <w:ind w:left="0" w:right="0" w:firstLine="74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280" w:line="350" w:lineRule="exact"/>
        <w:ind w:left="0" w:right="0" w:firstLine="74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180" w:line="317" w:lineRule="exact"/>
        <w:ind w:left="740" w:right="0" w:firstLine="0"/>
        <w:jc w:val="both"/>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、公司相对于控股股东、实际控制人在保证公司资产、人员、财务、机构、业务等方面的 独立情况</w:t>
      </w:r>
      <w:bookmarkEnd w:id="261"/>
      <w:bookmarkEnd w:id="262"/>
      <w:bookmarkEnd w:id="264"/>
    </w:p>
    <w:p>
      <w:pPr>
        <w:pStyle w:val="Style19"/>
        <w:keepNext w:val="0"/>
        <w:keepLines w:val="0"/>
        <w:widowControl w:val="0"/>
        <w:shd w:val="clear" w:color="auto" w:fill="auto"/>
        <w:bidi w:val="0"/>
        <w:spacing w:before="0" w:after="140" w:line="350" w:lineRule="exact"/>
        <w:ind w:left="740" w:right="0"/>
        <w:jc w:val="both"/>
      </w:pPr>
      <w:r>
        <w:rPr>
          <w:color w:val="000000"/>
          <w:spacing w:val="0"/>
          <w:w w:val="100"/>
          <w:position w:val="0"/>
        </w:rPr>
        <w:t>公司自成立以来，严格按照《公司法》《深圳证券交易所创业板股票上市规则》《深圳证券交易所上市公司自律监管指 引第</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创业板上市公司规范运作》《上市公司治理准则》《公司章程》等有关规定和要求规范运作，逐步建立健全公 司法人治理结构，业务、人员、资产、机构、财务等方面均独立运营，具有完整的业务体系和面向市场自主经营的能力。</w:t>
      </w:r>
    </w:p>
    <w:p>
      <w:pPr>
        <w:pStyle w:val="Style19"/>
        <w:keepNext w:val="0"/>
        <w:keepLines w:val="0"/>
        <w:widowControl w:val="0"/>
        <w:numPr>
          <w:ilvl w:val="0"/>
          <w:numId w:val="7"/>
        </w:numPr>
        <w:shd w:val="clear" w:color="auto" w:fill="auto"/>
        <w:tabs>
          <w:tab w:pos="1389" w:val="left"/>
        </w:tabs>
        <w:bidi w:val="0"/>
        <w:spacing w:before="0" w:after="140" w:line="350" w:lineRule="exact"/>
        <w:ind w:left="1100" w:right="0" w:firstLine="0"/>
        <w:jc w:val="both"/>
      </w:pPr>
      <w:bookmarkStart w:id="265" w:name="bookmark265"/>
      <w:bookmarkEnd w:id="265"/>
      <w:r>
        <w:rPr>
          <w:b/>
          <w:bCs/>
          <w:color w:val="000000"/>
          <w:spacing w:val="0"/>
          <w:w w:val="100"/>
          <w:position w:val="0"/>
        </w:rPr>
        <w:t>业务独立</w:t>
      </w:r>
    </w:p>
    <w:p>
      <w:pPr>
        <w:pStyle w:val="Style19"/>
        <w:keepNext w:val="0"/>
        <w:keepLines w:val="0"/>
        <w:widowControl w:val="0"/>
        <w:shd w:val="clear" w:color="auto" w:fill="auto"/>
        <w:bidi w:val="0"/>
        <w:spacing w:before="0" w:after="140" w:line="350" w:lineRule="exact"/>
        <w:ind w:left="740" w:right="0"/>
        <w:jc w:val="both"/>
      </w:pPr>
      <w:r>
        <w:rPr>
          <w:color w:val="000000"/>
          <w:spacing w:val="0"/>
          <w:w w:val="100"/>
          <w:position w:val="0"/>
        </w:rPr>
        <w:t>公司的业务完全独立于控股股东、实际控制人和实际控制人控制的其他企业，与其不存在同业竞争或显失公平的关联交 易。同时，公司控股股东及实际控制人已向公司出具承诺函，承诺避免与公司发生同业竞争。</w:t>
      </w:r>
    </w:p>
    <w:p>
      <w:pPr>
        <w:pStyle w:val="Style19"/>
        <w:keepNext w:val="0"/>
        <w:keepLines w:val="0"/>
        <w:widowControl w:val="0"/>
        <w:shd w:val="clear" w:color="auto" w:fill="auto"/>
        <w:tabs>
          <w:tab w:pos="1413" w:val="left"/>
        </w:tabs>
        <w:bidi w:val="0"/>
        <w:spacing w:before="0" w:after="140" w:line="350" w:lineRule="exact"/>
        <w:ind w:left="1100" w:right="0" w:firstLine="0"/>
        <w:jc w:val="both"/>
      </w:pPr>
      <w:bookmarkStart w:id="266" w:name="bookmark266"/>
      <w:r>
        <w:rPr>
          <w:b/>
          <w:bCs/>
          <w:color w:val="000000"/>
          <w:spacing w:val="0"/>
          <w:w w:val="100"/>
          <w:position w:val="0"/>
        </w:rPr>
        <w:t>2</w:t>
      </w:r>
      <w:bookmarkEnd w:id="266"/>
      <w:r>
        <w:rPr>
          <w:b/>
          <w:bCs/>
          <w:color w:val="000000"/>
          <w:spacing w:val="0"/>
          <w:w w:val="100"/>
          <w:position w:val="0"/>
        </w:rPr>
        <w:t>、</w:t>
        <w:tab/>
        <w:t>人员独立</w:t>
      </w:r>
    </w:p>
    <w:p>
      <w:pPr>
        <w:pStyle w:val="Style19"/>
        <w:keepNext w:val="0"/>
        <w:keepLines w:val="0"/>
        <w:widowControl w:val="0"/>
        <w:shd w:val="clear" w:color="auto" w:fill="auto"/>
        <w:bidi w:val="0"/>
        <w:spacing w:before="0" w:after="140" w:line="355" w:lineRule="exact"/>
        <w:ind w:left="740" w:right="0"/>
        <w:jc w:val="both"/>
      </w:pPr>
      <w:r>
        <w:rPr>
          <w:color w:val="000000"/>
          <w:spacing w:val="0"/>
          <w:w w:val="100"/>
          <w:position w:val="0"/>
        </w:rPr>
        <w:t>公司董事、监事及高级管理人员均依《公司法》、《公司章程》等规定的合法程序选举或聘任，不存在超越董事会和股 东大会作出人事任免决定的情况。</w:t>
      </w:r>
    </w:p>
    <w:p>
      <w:pPr>
        <w:pStyle w:val="Style19"/>
        <w:keepNext w:val="0"/>
        <w:keepLines w:val="0"/>
        <w:widowControl w:val="0"/>
        <w:shd w:val="clear" w:color="auto" w:fill="auto"/>
        <w:bidi w:val="0"/>
        <w:spacing w:before="0" w:after="140" w:line="353" w:lineRule="exact"/>
        <w:ind w:left="740" w:right="0"/>
        <w:jc w:val="both"/>
      </w:pPr>
      <w:r>
        <w:rPr>
          <w:color w:val="000000"/>
          <w:spacing w:val="0"/>
          <w:w w:val="100"/>
          <w:position w:val="0"/>
        </w:rPr>
        <w:t>公司首席执行官(总裁)、副总裁、财务总监、董事会秘书等高级管理人员均专职于公司工作并领取报酬，不存在在控 股股东、实际控制人及其控制的其他企业担任除董事、监事以外的其他职务或领薪的情况。公司财务人员不存在在控股股东、 实际控制人及其控制的其他企业中兼职的情形。</w:t>
      </w:r>
    </w:p>
    <w:p>
      <w:pPr>
        <w:pStyle w:val="Style19"/>
        <w:keepNext w:val="0"/>
        <w:keepLines w:val="0"/>
        <w:widowControl w:val="0"/>
        <w:shd w:val="clear" w:color="auto" w:fill="auto"/>
        <w:tabs>
          <w:tab w:pos="1449" w:val="left"/>
        </w:tabs>
        <w:bidi w:val="0"/>
        <w:spacing w:before="0" w:after="140" w:line="352" w:lineRule="exact"/>
        <w:ind w:left="1100" w:right="0" w:firstLine="0"/>
        <w:jc w:val="both"/>
      </w:pPr>
      <w:bookmarkStart w:id="267" w:name="bookmark267"/>
      <w:r>
        <w:rPr>
          <w:b/>
          <w:bCs/>
          <w:color w:val="000000"/>
          <w:spacing w:val="0"/>
          <w:w w:val="100"/>
          <w:position w:val="0"/>
        </w:rPr>
        <w:t>3</w:t>
      </w:r>
      <w:bookmarkEnd w:id="267"/>
      <w:r>
        <w:rPr>
          <w:b/>
          <w:bCs/>
          <w:color w:val="000000"/>
          <w:spacing w:val="0"/>
          <w:w w:val="100"/>
          <w:position w:val="0"/>
        </w:rPr>
        <w:t>、</w:t>
        <w:tab/>
        <w:t>资产完整</w:t>
      </w:r>
    </w:p>
    <w:p>
      <w:pPr>
        <w:pStyle w:val="Style19"/>
        <w:keepNext w:val="0"/>
        <w:keepLines w:val="0"/>
        <w:widowControl w:val="0"/>
        <w:shd w:val="clear" w:color="auto" w:fill="auto"/>
        <w:bidi w:val="0"/>
        <w:spacing w:before="0" w:after="140" w:line="352" w:lineRule="exact"/>
        <w:ind w:left="1100" w:right="0" w:firstLine="0"/>
        <w:jc w:val="both"/>
      </w:pPr>
      <w:r>
        <w:rPr>
          <w:color w:val="000000"/>
          <w:spacing w:val="0"/>
          <w:w w:val="100"/>
          <w:position w:val="0"/>
        </w:rPr>
        <w:t>公司拥有独立于发起人股东的生产经营场所，拥有独立完整的与经营有关的业务体系和相关资产。</w:t>
      </w:r>
    </w:p>
    <w:p>
      <w:pPr>
        <w:pStyle w:val="Style19"/>
        <w:keepNext w:val="0"/>
        <w:keepLines w:val="0"/>
        <w:widowControl w:val="0"/>
        <w:shd w:val="clear" w:color="auto" w:fill="auto"/>
        <w:bidi w:val="0"/>
        <w:spacing w:before="0" w:after="140" w:line="346" w:lineRule="exact"/>
        <w:ind w:left="740" w:right="0"/>
        <w:jc w:val="both"/>
      </w:pPr>
      <w:r>
        <w:rPr>
          <w:color w:val="000000"/>
          <w:spacing w:val="0"/>
          <w:w w:val="100"/>
          <w:position w:val="0"/>
        </w:rPr>
        <w:t>公司对所有资产拥有完全的控制和支配权，不存在资金、资产被控股股东、实际控制人及其控制的其他企业占用而损害 公司利益的情况，也不存在公司为股东和其他个人违规提供担保的情形。</w:t>
      </w:r>
    </w:p>
    <w:p>
      <w:pPr>
        <w:pStyle w:val="Style19"/>
        <w:keepNext w:val="0"/>
        <w:keepLines w:val="0"/>
        <w:widowControl w:val="0"/>
        <w:shd w:val="clear" w:color="auto" w:fill="auto"/>
        <w:tabs>
          <w:tab w:pos="1454" w:val="left"/>
        </w:tabs>
        <w:bidi w:val="0"/>
        <w:spacing w:before="0" w:after="140" w:line="352" w:lineRule="exact"/>
        <w:ind w:left="1100" w:right="0" w:firstLine="0"/>
        <w:jc w:val="both"/>
      </w:pPr>
      <w:bookmarkStart w:id="268" w:name="bookmark268"/>
      <w:r>
        <w:rPr>
          <w:b/>
          <w:bCs/>
          <w:color w:val="000000"/>
          <w:spacing w:val="0"/>
          <w:w w:val="100"/>
          <w:position w:val="0"/>
        </w:rPr>
        <w:t>4</w:t>
      </w:r>
      <w:bookmarkEnd w:id="268"/>
      <w:r>
        <w:rPr>
          <w:b/>
          <w:bCs/>
          <w:color w:val="000000"/>
          <w:spacing w:val="0"/>
          <w:w w:val="100"/>
          <w:position w:val="0"/>
        </w:rPr>
        <w:t>、</w:t>
        <w:tab/>
        <w:t>机构独立</w:t>
      </w:r>
    </w:p>
    <w:p>
      <w:pPr>
        <w:pStyle w:val="Style19"/>
        <w:keepNext w:val="0"/>
        <w:keepLines w:val="0"/>
        <w:widowControl w:val="0"/>
        <w:shd w:val="clear" w:color="auto" w:fill="auto"/>
        <w:bidi w:val="0"/>
        <w:spacing w:before="0" w:after="140" w:line="350" w:lineRule="exact"/>
        <w:ind w:left="740" w:right="0"/>
        <w:jc w:val="both"/>
      </w:pPr>
      <w:r>
        <w:rPr>
          <w:color w:val="000000"/>
          <w:spacing w:val="0"/>
          <w:w w:val="100"/>
          <w:position w:val="0"/>
        </w:rPr>
        <w:t>公司依照《公司法》等有关法律法规和《公司章程》建立了以股东大会为权力机构、董事会为决策机构、监事会为监督 机构、经理层为执行机构的法人治理结构。公司拥有独立于控股股东和实际控制人的经营和办公场所，所有的组织机构均不 存在与控股股东、实际控制人及其控制的其他企业混合经营、合署办公的情况，机构设置和生产经营活动不存在受控股股东 及其他单位或个人干预的情形。</w:t>
      </w:r>
    </w:p>
    <w:p>
      <w:pPr>
        <w:pStyle w:val="Style19"/>
        <w:keepNext w:val="0"/>
        <w:keepLines w:val="0"/>
        <w:widowControl w:val="0"/>
        <w:shd w:val="clear" w:color="auto" w:fill="auto"/>
        <w:tabs>
          <w:tab w:pos="1454" w:val="left"/>
        </w:tabs>
        <w:bidi w:val="0"/>
        <w:spacing w:before="0" w:after="140" w:line="352" w:lineRule="exact"/>
        <w:ind w:left="1100" w:right="0" w:firstLine="0"/>
        <w:jc w:val="both"/>
      </w:pPr>
      <w:bookmarkStart w:id="269" w:name="bookmark269"/>
      <w:r>
        <w:rPr>
          <w:b/>
          <w:bCs/>
          <w:color w:val="000000"/>
          <w:spacing w:val="0"/>
          <w:w w:val="100"/>
          <w:position w:val="0"/>
        </w:rPr>
        <w:t>5</w:t>
      </w:r>
      <w:bookmarkEnd w:id="269"/>
      <w:r>
        <w:rPr>
          <w:b/>
          <w:bCs/>
          <w:color w:val="000000"/>
          <w:spacing w:val="0"/>
          <w:w w:val="100"/>
          <w:position w:val="0"/>
        </w:rPr>
        <w:t>、</w:t>
        <w:tab/>
        <w:t>财务独立</w:t>
      </w:r>
    </w:p>
    <w:p>
      <w:pPr>
        <w:pStyle w:val="Style19"/>
        <w:keepNext w:val="0"/>
        <w:keepLines w:val="0"/>
        <w:widowControl w:val="0"/>
        <w:shd w:val="clear" w:color="auto" w:fill="auto"/>
        <w:bidi w:val="0"/>
        <w:spacing w:before="0" w:after="440" w:line="358" w:lineRule="exact"/>
        <w:ind w:left="740" w:right="0"/>
        <w:jc w:val="both"/>
      </w:pPr>
      <w:r>
        <w:rPr>
          <w:color w:val="000000"/>
          <w:spacing w:val="0"/>
          <w:w w:val="100"/>
          <w:position w:val="0"/>
        </w:rPr>
        <w:t>公司设有独立的财务部门。公司根据现行法律法规，结合公司实际，制定了财务管理制度，建立了独立完善的财务核算 体系。公司在银行开设了独立账户，独立支配自有资金和资产，公司独立对外签订合同，不存在与控股股东、实际控制人及 其控制的其他企业共用银行账户的情形。公司作为独立的纳税人进行纳税申报及履行纳税义务。</w:t>
      </w:r>
    </w:p>
    <w:p>
      <w:pPr>
        <w:pStyle w:val="Style25"/>
        <w:keepNext/>
        <w:keepLines/>
        <w:widowControl w:val="0"/>
        <w:shd w:val="clear" w:color="auto" w:fill="auto"/>
        <w:bidi w:val="0"/>
        <w:spacing w:before="0" w:after="220" w:line="240" w:lineRule="auto"/>
        <w:ind w:left="0" w:right="0" w:firstLine="740"/>
        <w:jc w:val="both"/>
      </w:pPr>
      <w:bookmarkStart w:id="270" w:name="bookmark270"/>
      <w:bookmarkStart w:id="271" w:name="bookmark271"/>
      <w:bookmarkStart w:id="272" w:name="bookmark272"/>
      <w:bookmarkStart w:id="273" w:name="bookmark273"/>
      <w:r>
        <w:rPr>
          <w:color w:val="000000"/>
          <w:spacing w:val="0"/>
          <w:w w:val="100"/>
          <w:position w:val="0"/>
        </w:rPr>
        <w:t>三</w:t>
      </w:r>
      <w:bookmarkEnd w:id="272"/>
      <w:r>
        <w:rPr>
          <w:color w:val="000000"/>
          <w:spacing w:val="0"/>
          <w:w w:val="100"/>
          <w:position w:val="0"/>
        </w:rPr>
        <w:t>、同业竞争情况</w:t>
      </w:r>
      <w:bookmarkEnd w:id="270"/>
      <w:bookmarkEnd w:id="271"/>
      <w:bookmarkEnd w:id="273"/>
    </w:p>
    <w:p>
      <w:pPr>
        <w:pStyle w:val="Style19"/>
        <w:keepNext w:val="0"/>
        <w:keepLines w:val="0"/>
        <w:widowControl w:val="0"/>
        <w:shd w:val="clear" w:color="auto" w:fill="auto"/>
        <w:bidi w:val="0"/>
        <w:spacing w:before="0" w:after="400" w:line="352" w:lineRule="exact"/>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740"/>
        <w:jc w:val="both"/>
      </w:pPr>
      <w:bookmarkStart w:id="274" w:name="bookmark274"/>
      <w:bookmarkStart w:id="275" w:name="bookmark275"/>
      <w:bookmarkStart w:id="276" w:name="bookmark276"/>
      <w:bookmarkStart w:id="277" w:name="bookmark277"/>
      <w:r>
        <w:rPr>
          <w:color w:val="000000"/>
          <w:spacing w:val="0"/>
          <w:w w:val="100"/>
          <w:position w:val="0"/>
        </w:rPr>
        <w:t>四</w:t>
      </w:r>
      <w:bookmarkEnd w:id="276"/>
      <w:r>
        <w:rPr>
          <w:color w:val="000000"/>
          <w:spacing w:val="0"/>
          <w:w w:val="100"/>
          <w:position w:val="0"/>
        </w:rPr>
        <w:t>、报告期内召开的年度股东大会和临时股东大会的有关情况</w:t>
      </w:r>
      <w:bookmarkEnd w:id="274"/>
      <w:bookmarkEnd w:id="275"/>
      <w:bookmarkEnd w:id="277"/>
    </w:p>
    <w:p>
      <w:pPr>
        <w:pStyle w:val="Style29"/>
        <w:keepNext/>
        <w:keepLines/>
        <w:widowControl w:val="0"/>
        <w:shd w:val="clear" w:color="auto" w:fill="auto"/>
        <w:bidi w:val="0"/>
        <w:spacing w:before="0" w:after="340" w:line="240" w:lineRule="auto"/>
        <w:ind w:left="0" w:right="0" w:firstLine="740"/>
        <w:jc w:val="both"/>
      </w:pPr>
      <w:bookmarkStart w:id="278" w:name="bookmark278"/>
      <w:bookmarkStart w:id="279" w:name="bookmark279"/>
      <w:bookmarkStart w:id="280" w:name="bookmark280"/>
      <w:bookmarkStart w:id="281" w:name="bookmark281"/>
      <w:r>
        <w:rPr>
          <w:color w:val="000000"/>
          <w:spacing w:val="0"/>
          <w:w w:val="100"/>
          <w:position w:val="0"/>
        </w:rPr>
        <w:t>1</w:t>
      </w:r>
      <w:bookmarkEnd w:id="280"/>
      <w:r>
        <w:rPr>
          <w:color w:val="000000"/>
          <w:spacing w:val="0"/>
          <w:w w:val="100"/>
          <w:position w:val="0"/>
        </w:rPr>
        <w:t>、本报告期股东大会情况</w:t>
      </w:r>
      <w:bookmarkEnd w:id="278"/>
      <w:bookmarkEnd w:id="279"/>
      <w:bookmarkEnd w:id="281"/>
    </w:p>
    <w:tbl>
      <w:tblPr>
        <w:tblOverlap w:val="never"/>
        <w:jc w:val="center"/>
        <w:tblLayout w:type="fixed"/>
      </w:tblPr>
      <w:tblGrid>
        <w:gridCol w:w="1421"/>
        <w:gridCol w:w="1421"/>
        <w:gridCol w:w="1560"/>
        <w:gridCol w:w="1699"/>
        <w:gridCol w:w="1699"/>
        <w:gridCol w:w="27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46.58%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color w:val="000000"/>
                <w:spacing w:val="0"/>
                <w:w w:val="100"/>
                <w:position w:val="0"/>
                <w:sz w:val="16"/>
                <w:szCs w:val="16"/>
              </w:rPr>
              <w:t>2021-014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46.57%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color w:val="000000"/>
                <w:spacing w:val="0"/>
                <w:w w:val="100"/>
                <w:position w:val="0"/>
                <w:sz w:val="16"/>
                <w:szCs w:val="16"/>
              </w:rPr>
              <w:t>2021-040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sz w:val="16"/>
                <w:szCs w:val="16"/>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42.64%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color w:val="000000"/>
                <w:spacing w:val="0"/>
                <w:w w:val="100"/>
                <w:position w:val="0"/>
                <w:sz w:val="16"/>
                <w:szCs w:val="16"/>
              </w:rPr>
              <w:t>2021-065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2021</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6"/>
                <w:szCs w:val="16"/>
              </w:rPr>
              <w:t>40.60%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color w:val="000000"/>
                <w:spacing w:val="0"/>
                <w:w w:val="100"/>
                <w:position w:val="0"/>
                <w:sz w:val="16"/>
                <w:szCs w:val="16"/>
              </w:rPr>
              <w:t>2021-087</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740"/>
        <w:jc w:val="both"/>
      </w:pPr>
      <w:bookmarkStart w:id="282" w:name="bookmark282"/>
      <w:bookmarkStart w:id="283" w:name="bookmark283"/>
      <w:bookmarkStart w:id="284" w:name="bookmark284"/>
      <w:bookmarkStart w:id="285" w:name="bookmark285"/>
      <w:r>
        <w:rPr>
          <w:color w:val="000000"/>
          <w:spacing w:val="0"/>
          <w:w w:val="100"/>
          <w:position w:val="0"/>
        </w:rPr>
        <w:t>2</w:t>
      </w:r>
      <w:bookmarkEnd w:id="284"/>
      <w:r>
        <w:rPr>
          <w:color w:val="000000"/>
          <w:spacing w:val="0"/>
          <w:w w:val="100"/>
          <w:position w:val="0"/>
        </w:rPr>
        <w:t>、表决权恢复的优先股股东请求召开临时股东大会</w:t>
      </w:r>
      <w:bookmarkEnd w:id="282"/>
      <w:bookmarkEnd w:id="283"/>
      <w:bookmarkEnd w:id="285"/>
    </w:p>
    <w:p>
      <w:pPr>
        <w:pStyle w:val="Style19"/>
        <w:keepNext w:val="0"/>
        <w:keepLines w:val="0"/>
        <w:widowControl w:val="0"/>
        <w:shd w:val="clear" w:color="auto" w:fill="auto"/>
        <w:bidi w:val="0"/>
        <w:spacing w:before="0" w:after="180" w:line="240" w:lineRule="auto"/>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740"/>
        <w:jc w:val="both"/>
      </w:pPr>
      <w:bookmarkStart w:id="286" w:name="bookmark286"/>
      <w:bookmarkStart w:id="287" w:name="bookmark287"/>
      <w:bookmarkStart w:id="288" w:name="bookmark288"/>
      <w:bookmarkStart w:id="289" w:name="bookmark289"/>
      <w:r>
        <w:rPr>
          <w:color w:val="000000"/>
          <w:spacing w:val="0"/>
          <w:w w:val="100"/>
          <w:position w:val="0"/>
        </w:rPr>
        <w:t>五</w:t>
      </w:r>
      <w:bookmarkEnd w:id="288"/>
      <w:r>
        <w:rPr>
          <w:color w:val="000000"/>
          <w:spacing w:val="0"/>
          <w:w w:val="100"/>
          <w:position w:val="0"/>
        </w:rPr>
        <w:t>、公司具有表决权差异安排</w:t>
      </w:r>
      <w:bookmarkEnd w:id="286"/>
      <w:bookmarkEnd w:id="287"/>
      <w:bookmarkEnd w:id="289"/>
    </w:p>
    <w:p>
      <w:pPr>
        <w:pStyle w:val="Style19"/>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1257" w:val="left"/>
        </w:tabs>
        <w:bidi w:val="0"/>
        <w:spacing w:before="0" w:after="380" w:line="240" w:lineRule="auto"/>
        <w:ind w:left="0" w:right="0" w:firstLine="740"/>
        <w:jc w:val="both"/>
      </w:pPr>
      <w:bookmarkStart w:id="290" w:name="bookmark290"/>
      <w:bookmarkStart w:id="291" w:name="bookmark291"/>
      <w:bookmarkStart w:id="292" w:name="bookmark292"/>
      <w:bookmarkStart w:id="293" w:name="bookmark293"/>
      <w:r>
        <w:rPr>
          <w:color w:val="000000"/>
          <w:spacing w:val="0"/>
          <w:w w:val="100"/>
          <w:position w:val="0"/>
        </w:rPr>
        <w:t>六</w:t>
      </w:r>
      <w:bookmarkEnd w:id="292"/>
      <w:r>
        <w:rPr>
          <w:color w:val="000000"/>
          <w:spacing w:val="0"/>
          <w:w w:val="100"/>
          <w:position w:val="0"/>
        </w:rPr>
        <w:t>、</w:t>
        <w:tab/>
        <w:t>红筹架构公司治理情况</w:t>
      </w:r>
      <w:bookmarkEnd w:id="290"/>
      <w:bookmarkEnd w:id="291"/>
      <w:bookmarkEnd w:id="293"/>
    </w:p>
    <w:p>
      <w:pPr>
        <w:pStyle w:val="Style19"/>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1262" w:val="left"/>
        </w:tabs>
        <w:bidi w:val="0"/>
        <w:spacing w:before="0" w:after="380" w:line="240" w:lineRule="auto"/>
        <w:ind w:left="0" w:right="0" w:firstLine="740"/>
        <w:jc w:val="both"/>
      </w:pPr>
      <w:bookmarkStart w:id="294" w:name="bookmark294"/>
      <w:bookmarkStart w:id="295" w:name="bookmark295"/>
      <w:bookmarkStart w:id="296" w:name="bookmark296"/>
      <w:bookmarkStart w:id="297" w:name="bookmark297"/>
      <w:r>
        <w:rPr>
          <w:color w:val="000000"/>
          <w:spacing w:val="0"/>
          <w:w w:val="100"/>
          <w:position w:val="0"/>
        </w:rPr>
        <w:t>七</w:t>
      </w:r>
      <w:bookmarkEnd w:id="296"/>
      <w:r>
        <w:rPr>
          <w:color w:val="000000"/>
          <w:spacing w:val="0"/>
          <w:w w:val="100"/>
          <w:position w:val="0"/>
        </w:rPr>
        <w:t>、</w:t>
        <w:tab/>
        <w:t>董事、监事和高级管理人员情况</w:t>
      </w:r>
      <w:bookmarkEnd w:id="294"/>
      <w:bookmarkEnd w:id="295"/>
      <w:bookmarkEnd w:id="297"/>
    </w:p>
    <w:p>
      <w:pPr>
        <w:pStyle w:val="Style29"/>
        <w:keepNext/>
        <w:keepLines/>
        <w:widowControl w:val="0"/>
        <w:shd w:val="clear" w:color="auto" w:fill="auto"/>
        <w:bidi w:val="0"/>
        <w:spacing w:before="0" w:after="320" w:line="240" w:lineRule="auto"/>
        <w:ind w:left="0" w:right="0" w:firstLine="740"/>
        <w:jc w:val="both"/>
      </w:pPr>
      <w:bookmarkStart w:id="298" w:name="bookmark298"/>
      <w:bookmarkStart w:id="299" w:name="bookmark299"/>
      <w:bookmarkStart w:id="300" w:name="bookmark300"/>
      <w:bookmarkStart w:id="301" w:name="bookmark301"/>
      <w:r>
        <w:rPr>
          <w:color w:val="000000"/>
          <w:spacing w:val="0"/>
          <w:w w:val="100"/>
          <w:position w:val="0"/>
        </w:rPr>
        <w:t>1</w:t>
      </w:r>
      <w:bookmarkEnd w:id="300"/>
      <w:r>
        <w:rPr>
          <w:color w:val="000000"/>
          <w:spacing w:val="0"/>
          <w:w w:val="100"/>
          <w:position w:val="0"/>
        </w:rPr>
        <w:t>、基本情况</w:t>
      </w:r>
      <w:bookmarkEnd w:id="298"/>
      <w:bookmarkEnd w:id="299"/>
      <w:bookmarkEnd w:id="301"/>
    </w:p>
    <w:tbl>
      <w:tblPr>
        <w:tblOverlap w:val="never"/>
        <w:jc w:val="center"/>
        <w:tblLayout w:type="fixed"/>
      </w:tblPr>
      <w:tblGrid>
        <w:gridCol w:w="782"/>
        <w:gridCol w:w="1190"/>
        <w:gridCol w:w="571"/>
        <w:gridCol w:w="422"/>
        <w:gridCol w:w="566"/>
        <w:gridCol w:w="994"/>
        <w:gridCol w:w="1133"/>
        <w:gridCol w:w="850"/>
        <w:gridCol w:w="710"/>
        <w:gridCol w:w="610"/>
        <w:gridCol w:w="787"/>
        <w:gridCol w:w="782"/>
        <w:gridCol w:w="79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股份增减</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变动的原</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r>
        <w:trPr>
          <w:trHeight w:val="9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首席执行官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10 </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董事、副总裁、 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2012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11 </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2018 </w:t>
            </w:r>
            <w:r>
              <w:rPr>
                <w:color w:val="000000"/>
                <w:spacing w:val="0"/>
                <w:w w:val="100"/>
                <w:position w:val="0"/>
              </w:rPr>
              <w:t xml:space="preserve">年 </w:t>
            </w:r>
            <w:r>
              <w:rPr>
                <w:color w:val="000000"/>
                <w:spacing w:val="0"/>
                <w:w w:val="100"/>
                <w:position w:val="0"/>
                <w:sz w:val="16"/>
                <w:szCs w:val="16"/>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2"/>
        <w:gridCol w:w="1190"/>
        <w:gridCol w:w="571"/>
        <w:gridCol w:w="422"/>
        <w:gridCol w:w="566"/>
        <w:gridCol w:w="994"/>
        <w:gridCol w:w="1133"/>
        <w:gridCol w:w="850"/>
        <w:gridCol w:w="710"/>
        <w:gridCol w:w="610"/>
        <w:gridCol w:w="787"/>
        <w:gridCol w:w="782"/>
        <w:gridCol w:w="79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股份增减</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变动的原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2018 </w:t>
            </w:r>
            <w:r>
              <w:rPr>
                <w:color w:val="000000"/>
                <w:spacing w:val="0"/>
                <w:w w:val="100"/>
                <w:position w:val="0"/>
              </w:rPr>
              <w:t xml:space="preserve">年 </w:t>
            </w:r>
            <w:r>
              <w:rPr>
                <w:color w:val="000000"/>
                <w:spacing w:val="0"/>
                <w:w w:val="100"/>
                <w:position w:val="0"/>
                <w:sz w:val="16"/>
                <w:szCs w:val="16"/>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副总裁、首席 技术官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03</w:t>
            </w:r>
            <w:r>
              <w:rPr>
                <w:color w:val="000000"/>
                <w:spacing w:val="0"/>
                <w:w w:val="100"/>
                <w:position w:val="0"/>
              </w:rPr>
              <w:t xml:space="preserve">月 </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2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董事、首席执 行官（总裁）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2015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19"/>
        <w:keepNext w:val="0"/>
        <w:keepLines w:val="0"/>
        <w:widowControl w:val="0"/>
        <w:shd w:val="clear" w:color="auto" w:fill="auto"/>
        <w:bidi w:val="0"/>
        <w:spacing w:before="0" w:after="0" w:line="322" w:lineRule="exact"/>
        <w:ind w:left="740" w:right="0" w:firstLine="0"/>
        <w:jc w:val="both"/>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0" w:line="322" w:lineRule="exact"/>
        <w:ind w:left="740" w:right="0" w:firstLine="0"/>
        <w:jc w:val="both"/>
      </w:pPr>
      <w:r>
        <w:rPr>
          <w:color w:val="000000"/>
          <w:spacing w:val="0"/>
          <w:w w:val="100"/>
          <w:position w:val="0"/>
          <w:sz w:val="16"/>
          <w:szCs w:val="16"/>
        </w:rPr>
        <w:t>V</w:t>
      </w:r>
      <w:r>
        <w:rPr>
          <w:color w:val="000000"/>
          <w:spacing w:val="0"/>
          <w:w w:val="100"/>
          <w:position w:val="0"/>
        </w:rPr>
        <w:t>是口否</w:t>
      </w:r>
    </w:p>
    <w:p>
      <w:pPr>
        <w:pStyle w:val="Style19"/>
        <w:keepNext w:val="0"/>
        <w:keepLines w:val="0"/>
        <w:widowControl w:val="0"/>
        <w:shd w:val="clear" w:color="auto" w:fill="auto"/>
        <w:bidi w:val="0"/>
        <w:spacing w:before="0" w:after="500" w:line="322" w:lineRule="exact"/>
        <w:ind w:left="740" w:right="0" w:firstLine="0"/>
        <w:jc w:val="both"/>
      </w:pPr>
      <w:r>
        <w:rPr>
          <w:color w:val="000000"/>
          <w:spacing w:val="0"/>
          <w:w w:val="100"/>
          <w:position w:val="0"/>
        </w:rPr>
        <w:t>因个人职业发展原因，刘洋先生申请辞去在公司担任的董事、首席执行官（总裁）职务，详见公司于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11</w:t>
      </w:r>
      <w:r>
        <w:rPr>
          <w:color w:val="000000"/>
          <w:spacing w:val="0"/>
          <w:w w:val="100"/>
          <w:position w:val="0"/>
        </w:rPr>
        <w:t>日披露的 《关于董事、首席执行官（总裁）辞职及聘任首席执行官（总裁）的公告》（公告编号：</w:t>
      </w:r>
      <w:r>
        <w:rPr>
          <w:color w:val="000000"/>
          <w:spacing w:val="0"/>
          <w:w w:val="100"/>
          <w:position w:val="0"/>
          <w:sz w:val="16"/>
          <w:szCs w:val="16"/>
        </w:rPr>
        <w:t>2021-071）</w:t>
      </w:r>
      <w:r>
        <w:rPr>
          <w:color w:val="000000"/>
          <w:spacing w:val="0"/>
          <w:w w:val="100"/>
          <w:position w:val="0"/>
        </w:rPr>
        <w:t>。</w:t>
      </w:r>
    </w:p>
    <w:p>
      <w:pPr>
        <w:pStyle w:val="Style19"/>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100" w:line="240" w:lineRule="auto"/>
        <w:ind w:left="0" w:right="0" w:firstLine="74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651"/>
        <w:gridCol w:w="1330"/>
        <w:gridCol w:w="1330"/>
        <w:gridCol w:w="1546"/>
        <w:gridCol w:w="436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11</w:t>
            </w:r>
            <w:r>
              <w:rPr>
                <w:color w:val="000000"/>
                <w:spacing w:val="0"/>
                <w:w w:val="100"/>
                <w:position w:val="0"/>
              </w:rPr>
              <w:t>日，公司</w:t>
            </w:r>
            <w:r>
              <w:rPr>
                <w:color w:val="000000"/>
                <w:spacing w:val="0"/>
                <w:w w:val="100"/>
                <w:position w:val="0"/>
                <w:sz w:val="16"/>
                <w:szCs w:val="16"/>
              </w:rPr>
              <w:t>2021</w:t>
            </w:r>
            <w:r>
              <w:rPr>
                <w:color w:val="000000"/>
                <w:spacing w:val="0"/>
                <w:w w:val="100"/>
                <w:position w:val="0"/>
              </w:rPr>
              <w:t>年第一次临时股东大会审 议通过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董事、首席执行 官（总裁）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因个人职业发展原因，刘洋先生申请辞去在公司担任的 董事、首席执行官（总裁）职务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首席执行官（总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11</w:t>
            </w:r>
            <w:r>
              <w:rPr>
                <w:color w:val="000000"/>
                <w:spacing w:val="0"/>
                <w:w w:val="100"/>
                <w:position w:val="0"/>
              </w:rPr>
              <w:t>日，公司第四届董事会第五次会议审议 通过</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日，公司</w:t>
            </w:r>
            <w:r>
              <w:rPr>
                <w:color w:val="000000"/>
                <w:spacing w:val="0"/>
                <w:w w:val="100"/>
                <w:position w:val="0"/>
                <w:sz w:val="16"/>
                <w:szCs w:val="16"/>
              </w:rPr>
              <w:t>2021</w:t>
            </w:r>
            <w:r>
              <w:rPr>
                <w:color w:val="000000"/>
                <w:spacing w:val="0"/>
                <w:w w:val="100"/>
                <w:position w:val="0"/>
              </w:rPr>
              <w:t>年第三次临时股东大会审 议通过</w:t>
            </w:r>
          </w:p>
        </w:tc>
      </w:tr>
    </w:tbl>
    <w:p>
      <w:pPr>
        <w:pStyle w:val="Style29"/>
        <w:keepNext/>
        <w:keepLines/>
        <w:widowControl w:val="0"/>
        <w:shd w:val="clear" w:color="auto" w:fill="auto"/>
        <w:bidi w:val="0"/>
        <w:spacing w:before="0" w:after="260" w:line="240" w:lineRule="auto"/>
        <w:ind w:left="0" w:right="0" w:firstLine="740"/>
        <w:jc w:val="both"/>
      </w:pPr>
      <w:bookmarkStart w:id="302" w:name="bookmark302"/>
      <w:bookmarkStart w:id="303" w:name="bookmark303"/>
      <w:bookmarkStart w:id="304" w:name="bookmark304"/>
      <w:bookmarkStart w:id="305" w:name="bookmark305"/>
      <w:r>
        <w:rPr>
          <w:color w:val="000000"/>
          <w:spacing w:val="0"/>
          <w:w w:val="100"/>
          <w:position w:val="0"/>
        </w:rPr>
        <w:t>2</w:t>
      </w:r>
      <w:bookmarkEnd w:id="304"/>
      <w:r>
        <w:rPr>
          <w:color w:val="000000"/>
          <w:spacing w:val="0"/>
          <w:w w:val="100"/>
          <w:position w:val="0"/>
        </w:rPr>
        <w:t>、任职情况</w:t>
      </w:r>
      <w:bookmarkEnd w:id="302"/>
      <w:bookmarkEnd w:id="303"/>
      <w:bookmarkEnd w:id="305"/>
    </w:p>
    <w:p>
      <w:pPr>
        <w:pStyle w:val="Style19"/>
        <w:keepNext w:val="0"/>
        <w:keepLines w:val="0"/>
        <w:widowControl w:val="0"/>
        <w:shd w:val="clear" w:color="auto" w:fill="auto"/>
        <w:bidi w:val="0"/>
        <w:spacing w:before="0" w:after="40" w:line="351" w:lineRule="exact"/>
        <w:ind w:left="0" w:right="0" w:firstLine="74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260" w:line="351" w:lineRule="exact"/>
        <w:ind w:left="740" w:right="0"/>
        <w:jc w:val="both"/>
      </w:pPr>
      <w:r>
        <w:rPr>
          <w:b/>
          <w:bCs/>
          <w:color w:val="000000"/>
          <w:spacing w:val="0"/>
          <w:w w:val="100"/>
          <w:position w:val="0"/>
        </w:rPr>
        <w:t>邬涛</w:t>
      </w:r>
      <w:r>
        <w:rPr>
          <w:color w:val="000000"/>
          <w:spacing w:val="0"/>
          <w:w w:val="100"/>
          <w:position w:val="0"/>
        </w:rPr>
        <w:t>：男，</w:t>
      </w:r>
      <w:r>
        <w:rPr>
          <w:color w:val="000000"/>
          <w:spacing w:val="0"/>
          <w:w w:val="100"/>
          <w:position w:val="0"/>
          <w:sz w:val="16"/>
          <w:szCs w:val="16"/>
        </w:rPr>
        <w:t>1977</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月出生，中国国籍，无境外永久居留权。北京大学中文系文学学士。</w:t>
      </w: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11</w:t>
      </w:r>
      <w:r>
        <w:rPr>
          <w:color w:val="000000"/>
          <w:spacing w:val="0"/>
          <w:w w:val="100"/>
          <w:position w:val="0"/>
        </w:rPr>
        <w:t>月至</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3</w:t>
      </w:r>
      <w:r>
        <w:rPr>
          <w:color w:val="000000"/>
          <w:spacing w:val="0"/>
          <w:w w:val="100"/>
          <w:position w:val="0"/>
        </w:rPr>
        <w:t>月任北 京宣亚智杰公关顾问有限公司广州分公司助理客户经理</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4</w:t>
      </w:r>
      <w:r>
        <w:rPr>
          <w:color w:val="000000"/>
          <w:spacing w:val="0"/>
          <w:w w:val="100"/>
          <w:position w:val="0"/>
        </w:rPr>
        <w:t>月至</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4</w:t>
      </w:r>
      <w:r>
        <w:rPr>
          <w:color w:val="000000"/>
          <w:spacing w:val="0"/>
          <w:w w:val="100"/>
          <w:position w:val="0"/>
        </w:rPr>
        <w:t>月任北京博诚智杰公关咨询有限公司广州分公 司客户经理；</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5</w:t>
      </w:r>
      <w:r>
        <w:rPr>
          <w:color w:val="000000"/>
          <w:spacing w:val="0"/>
          <w:w w:val="100"/>
          <w:position w:val="0"/>
        </w:rPr>
        <w:t>月至</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4</w:t>
      </w:r>
      <w:r>
        <w:rPr>
          <w:color w:val="000000"/>
          <w:spacing w:val="0"/>
          <w:w w:val="100"/>
          <w:position w:val="0"/>
        </w:rPr>
        <w:t>月任秦皇岛宣亚公共关系顾问有限公司广州分公司副总经理；</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5</w:t>
      </w:r>
      <w:r>
        <w:rPr>
          <w:color w:val="000000"/>
          <w:spacing w:val="0"/>
          <w:w w:val="100"/>
          <w:position w:val="0"/>
        </w:rPr>
        <w:t>月至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月任 广州旗智企业管理咨询有限公司总经理；</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月任宣亚国际营销科技（北京）股份有限公司广州分公司总经 理；</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月至今任北京爱特康医疗科技有限公司董事；</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月任宣亚国际营销科技（北京）股份有限公 司副总裁；</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月任北京宣亚国际品牌咨询有限公司执行董事、经理；</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月任宣亚 国际营销科技（北京）股份有限公司首席执行官（总裁）；</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 xml:space="preserve">月至今任北京巨浪智慧科技有限公司执行董事、经理； </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10</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月任云目未来科技（湖南）有限公司董事；</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月至今历任天津星言云汇网络科技有限公司董事、 董事长；</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月至今任宣亚国际营销科技（北京）股份有限公司董事长；</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月至今任秦皇岛宣亚公共关系顾问有 限公司总经理，执行董事；</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月至今任北京睿链通证网络科技有限公司董事；</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月至今任橙色未来科技（北京） 有限公司执行董事、经理；</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月至今任宣亚国际营销科技（北京）股份有限公司首席执行官（总裁）。</w:t>
      </w:r>
    </w:p>
    <w:p>
      <w:pPr>
        <w:pStyle w:val="Style19"/>
        <w:keepNext w:val="0"/>
        <w:keepLines w:val="0"/>
        <w:widowControl w:val="0"/>
        <w:shd w:val="clear" w:color="auto" w:fill="auto"/>
        <w:bidi w:val="0"/>
        <w:spacing w:before="0" w:after="260" w:line="353" w:lineRule="exact"/>
        <w:ind w:left="740" w:right="0"/>
        <w:jc w:val="both"/>
      </w:pPr>
      <w:r>
        <w:rPr>
          <w:b/>
          <w:bCs/>
          <w:color w:val="000000"/>
          <w:spacing w:val="0"/>
          <w:w w:val="100"/>
          <w:position w:val="0"/>
        </w:rPr>
        <w:t>宾卫：</w:t>
      </w:r>
      <w:r>
        <w:rPr>
          <w:color w:val="000000"/>
          <w:spacing w:val="0"/>
          <w:w w:val="100"/>
          <w:position w:val="0"/>
        </w:rPr>
        <w:t>女，</w:t>
      </w:r>
      <w:r>
        <w:rPr>
          <w:color w:val="000000"/>
          <w:spacing w:val="0"/>
          <w:w w:val="100"/>
          <w:position w:val="0"/>
          <w:sz w:val="16"/>
          <w:szCs w:val="16"/>
        </w:rPr>
        <w:t>1969</w:t>
      </w:r>
      <w:r>
        <w:rPr>
          <w:color w:val="000000"/>
          <w:spacing w:val="0"/>
          <w:w w:val="100"/>
          <w:position w:val="0"/>
        </w:rPr>
        <w:t>年</w:t>
      </w:r>
      <w:r>
        <w:rPr>
          <w:color w:val="000000"/>
          <w:spacing w:val="0"/>
          <w:w w:val="100"/>
          <w:position w:val="0"/>
          <w:sz w:val="16"/>
          <w:szCs w:val="16"/>
        </w:rPr>
        <w:t>6</w:t>
      </w:r>
      <w:r>
        <w:rPr>
          <w:color w:val="000000"/>
          <w:spacing w:val="0"/>
          <w:w w:val="100"/>
          <w:position w:val="0"/>
        </w:rPr>
        <w:t>月出生，中国国籍，无境外永久居留权，中南大学工学学士，中国注册会计师、美国注册管理会计 师。</w:t>
      </w:r>
      <w:r>
        <w:rPr>
          <w:color w:val="000000"/>
          <w:spacing w:val="0"/>
          <w:w w:val="100"/>
          <w:position w:val="0"/>
          <w:sz w:val="16"/>
          <w:szCs w:val="16"/>
        </w:rPr>
        <w:t>1991</w:t>
      </w:r>
      <w:r>
        <w:rPr>
          <w:color w:val="000000"/>
          <w:spacing w:val="0"/>
          <w:w w:val="100"/>
          <w:position w:val="0"/>
        </w:rPr>
        <w:t>年</w:t>
      </w:r>
      <w:r>
        <w:rPr>
          <w:color w:val="000000"/>
          <w:spacing w:val="0"/>
          <w:w w:val="100"/>
          <w:position w:val="0"/>
          <w:sz w:val="16"/>
          <w:szCs w:val="16"/>
        </w:rPr>
        <w:t>8</w:t>
      </w:r>
      <w:r>
        <w:rPr>
          <w:color w:val="000000"/>
          <w:spacing w:val="0"/>
          <w:w w:val="100"/>
          <w:position w:val="0"/>
        </w:rPr>
        <w:t>月至</w:t>
      </w: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5</w:t>
      </w:r>
      <w:r>
        <w:rPr>
          <w:color w:val="000000"/>
          <w:spacing w:val="0"/>
          <w:w w:val="100"/>
          <w:position w:val="0"/>
        </w:rPr>
        <w:t>月，担任北京有色金属研究总院助理工程师；</w:t>
      </w: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9</w:t>
      </w:r>
      <w:r>
        <w:rPr>
          <w:color w:val="000000"/>
          <w:spacing w:val="0"/>
          <w:w w:val="100"/>
          <w:position w:val="0"/>
        </w:rPr>
        <w:t>月，担任北京富士彩色设备有限 公司会计；</w:t>
      </w: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9</w:t>
      </w:r>
      <w:r>
        <w:rPr>
          <w:color w:val="000000"/>
          <w:spacing w:val="0"/>
          <w:w w:val="100"/>
          <w:position w:val="0"/>
        </w:rPr>
        <w:t>月至</w:t>
      </w:r>
      <w:r>
        <w:rPr>
          <w:color w:val="000000"/>
          <w:spacing w:val="0"/>
          <w:w w:val="100"/>
          <w:position w:val="0"/>
          <w:sz w:val="16"/>
          <w:szCs w:val="16"/>
        </w:rPr>
        <w:t>1998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3</w:t>
      </w:r>
      <w:r>
        <w:rPr>
          <w:color w:val="000000"/>
          <w:spacing w:val="0"/>
          <w:w w:val="100"/>
          <w:position w:val="0"/>
        </w:rPr>
        <w:t>月，担任爱德曼国际公关（中国）有限公司会计主管；</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4</w:t>
      </w:r>
      <w:r>
        <w:rPr>
          <w:color w:val="000000"/>
          <w:spacing w:val="0"/>
          <w:w w:val="100"/>
          <w:position w:val="0"/>
        </w:rPr>
        <w:t>月 至</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9</w:t>
      </w:r>
      <w:r>
        <w:rPr>
          <w:color w:val="000000"/>
          <w:spacing w:val="0"/>
          <w:w w:val="100"/>
          <w:position w:val="0"/>
        </w:rPr>
        <w:t>月，担任万博宣伟国际公关（中国）有限公司会计主管；</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12</w:t>
      </w:r>
      <w:r>
        <w:rPr>
          <w:color w:val="000000"/>
          <w:spacing w:val="0"/>
          <w:w w:val="100"/>
          <w:position w:val="0"/>
        </w:rPr>
        <w:t>月至</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w:t>
      </w:r>
      <w:r>
        <w:rPr>
          <w:color w:val="000000"/>
          <w:spacing w:val="0"/>
          <w:w w:val="100"/>
          <w:position w:val="0"/>
        </w:rPr>
        <w:t>月，先后担任北京宣亚智慧广告有 限公司助理财务顾问、财务经理；</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月，先后担任北京巨浪智慧科技有限公司财务经理、财务总监；</w:t>
      </w:r>
      <w:r>
        <w:rPr>
          <w:color w:val="000000"/>
          <w:spacing w:val="0"/>
          <w:w w:val="100"/>
          <w:position w:val="0"/>
          <w:sz w:val="16"/>
          <w:szCs w:val="16"/>
        </w:rPr>
        <w:t xml:space="preserve">2010 </w:t>
      </w:r>
      <w:r>
        <w:rPr>
          <w:color w:val="000000"/>
          <w:spacing w:val="0"/>
          <w:w w:val="100"/>
          <w:position w:val="0"/>
        </w:rPr>
        <w:t>年</w:t>
      </w:r>
      <w:r>
        <w:rPr>
          <w:color w:val="000000"/>
          <w:spacing w:val="0"/>
          <w:w w:val="100"/>
          <w:position w:val="0"/>
          <w:sz w:val="16"/>
          <w:szCs w:val="16"/>
        </w:rPr>
        <w:t>8</w:t>
      </w:r>
      <w:r>
        <w:rPr>
          <w:color w:val="000000"/>
          <w:spacing w:val="0"/>
          <w:w w:val="100"/>
          <w:position w:val="0"/>
        </w:rPr>
        <w:t>月至</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月，担任宣亚国际营销科技（北京）股份有限公司财务总监；</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月，担任宣亚国际营销科 技（北京）股份有限公司董事会秘书；</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月至今担任宣亚国际营销科技（北京）股份有限公司董事、财务总监；</w:t>
      </w:r>
      <w:r>
        <w:rPr>
          <w:color w:val="000000"/>
          <w:spacing w:val="0"/>
          <w:w w:val="100"/>
          <w:position w:val="0"/>
          <w:sz w:val="16"/>
          <w:szCs w:val="16"/>
        </w:rPr>
        <w:t xml:space="preserve">2012 </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月，担任云目未来科技（湖南）有限公司董事；</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月至今担任宣亚国际营销科技（北京）股份有限公 司副总裁。</w:t>
      </w:r>
    </w:p>
    <w:p>
      <w:pPr>
        <w:pStyle w:val="Style19"/>
        <w:keepNext w:val="0"/>
        <w:keepLines w:val="0"/>
        <w:widowControl w:val="0"/>
        <w:shd w:val="clear" w:color="auto" w:fill="auto"/>
        <w:bidi w:val="0"/>
        <w:spacing w:before="0" w:after="260" w:line="352" w:lineRule="exact"/>
        <w:ind w:left="740" w:right="0"/>
        <w:jc w:val="both"/>
      </w:pPr>
      <w:r>
        <w:rPr>
          <w:b/>
          <w:bCs/>
          <w:color w:val="000000"/>
          <w:spacing w:val="0"/>
          <w:w w:val="100"/>
          <w:position w:val="0"/>
        </w:rPr>
        <w:t>任翔：</w:t>
      </w:r>
      <w:r>
        <w:rPr>
          <w:color w:val="000000"/>
          <w:spacing w:val="0"/>
          <w:w w:val="100"/>
          <w:position w:val="0"/>
        </w:rPr>
        <w:t>男，</w:t>
      </w:r>
      <w:r>
        <w:rPr>
          <w:color w:val="000000"/>
          <w:spacing w:val="0"/>
          <w:w w:val="100"/>
          <w:position w:val="0"/>
          <w:sz w:val="16"/>
          <w:szCs w:val="16"/>
        </w:rPr>
        <w:t>1985</w:t>
      </w:r>
      <w:r>
        <w:rPr>
          <w:color w:val="000000"/>
          <w:spacing w:val="0"/>
          <w:w w:val="100"/>
          <w:position w:val="0"/>
        </w:rPr>
        <w:t>年</w:t>
      </w:r>
      <w:r>
        <w:rPr>
          <w:color w:val="000000"/>
          <w:spacing w:val="0"/>
          <w:w w:val="100"/>
          <w:position w:val="0"/>
          <w:sz w:val="16"/>
          <w:szCs w:val="16"/>
        </w:rPr>
        <w:t>4</w:t>
      </w:r>
      <w:r>
        <w:rPr>
          <w:color w:val="000000"/>
          <w:spacing w:val="0"/>
          <w:w w:val="100"/>
          <w:position w:val="0"/>
        </w:rPr>
        <w:t xml:space="preserve">月出生，中国国籍，无境外永久居留权，吉林大学工学学士，北京航空航天大学工商管理学硕士。 </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10</w:t>
      </w:r>
      <w:r>
        <w:rPr>
          <w:color w:val="000000"/>
          <w:spacing w:val="0"/>
          <w:w w:val="100"/>
          <w:position w:val="0"/>
        </w:rPr>
        <w:t>月，担任长安福特马自达汽车有限公司质量工程师；</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w:t>
      </w:r>
      <w:r>
        <w:rPr>
          <w:color w:val="000000"/>
          <w:spacing w:val="0"/>
          <w:w w:val="100"/>
          <w:position w:val="0"/>
        </w:rPr>
        <w:t>月，担任北京宣亚培恩国际 公关顾问有限公司（现为北京巨浪智慧科技有限公司）客户主管；</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月，先后担任宣亚国际营销科技（北 京）股份有限公司客户主管、助理客户经理、客户经理、高级客户经理；</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月，先后担任宣亚国际营销科 技（北京）股份有限公司事业部副总经理、董事长助理；</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月，先后担任北京宣亚国际投资有限公司董事 长助理、总经理；</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月，担任北京巨浪智慧科技有限公司董事长助理兼投资部总监；</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月至今担任宣 亚国际营销科技（北京）股份有限公司副总裁、董事会秘书；</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月至今任天津星言云汇网络科技有限公司董事；</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月至今担任宣亚国际营销科技（北京）股份有限公司董事。</w:t>
      </w:r>
    </w:p>
    <w:p>
      <w:pPr>
        <w:pStyle w:val="Style19"/>
        <w:keepNext w:val="0"/>
        <w:keepLines w:val="0"/>
        <w:widowControl w:val="0"/>
        <w:shd w:val="clear" w:color="auto" w:fill="auto"/>
        <w:bidi w:val="0"/>
        <w:spacing w:before="0" w:after="260" w:line="349" w:lineRule="exact"/>
        <w:ind w:left="740" w:right="0"/>
        <w:jc w:val="both"/>
      </w:pPr>
      <w:r>
        <w:rPr>
          <w:b/>
          <w:bCs/>
          <w:color w:val="000000"/>
          <w:spacing w:val="0"/>
          <w:w w:val="100"/>
          <w:position w:val="0"/>
        </w:rPr>
        <w:t>张二东：</w:t>
      </w:r>
      <w:r>
        <w:rPr>
          <w:color w:val="000000"/>
          <w:spacing w:val="0"/>
          <w:w w:val="100"/>
          <w:position w:val="0"/>
        </w:rPr>
        <w:t>男，</w:t>
      </w:r>
      <w:r>
        <w:rPr>
          <w:color w:val="000000"/>
          <w:spacing w:val="0"/>
          <w:w w:val="100"/>
          <w:position w:val="0"/>
          <w:sz w:val="16"/>
          <w:szCs w:val="16"/>
        </w:rPr>
        <w:t>1969</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月出生，中国国籍，无境外永久居留权，大专学历。</w:t>
      </w:r>
      <w:r>
        <w:rPr>
          <w:color w:val="000000"/>
          <w:spacing w:val="0"/>
          <w:w w:val="100"/>
          <w:position w:val="0"/>
          <w:sz w:val="16"/>
          <w:szCs w:val="16"/>
        </w:rPr>
        <w:t>1987</w:t>
      </w:r>
      <w:r>
        <w:rPr>
          <w:color w:val="000000"/>
          <w:spacing w:val="0"/>
          <w:w w:val="100"/>
          <w:position w:val="0"/>
        </w:rPr>
        <w:t>年</w:t>
      </w:r>
      <w:r>
        <w:rPr>
          <w:color w:val="000000"/>
          <w:spacing w:val="0"/>
          <w:w w:val="100"/>
          <w:position w:val="0"/>
          <w:sz w:val="16"/>
          <w:szCs w:val="16"/>
        </w:rPr>
        <w:t>10</w:t>
      </w:r>
      <w:r>
        <w:rPr>
          <w:color w:val="000000"/>
          <w:spacing w:val="0"/>
          <w:w w:val="100"/>
          <w:position w:val="0"/>
        </w:rPr>
        <w:t>月至</w:t>
      </w:r>
      <w:r>
        <w:rPr>
          <w:color w:val="000000"/>
          <w:spacing w:val="0"/>
          <w:w w:val="100"/>
          <w:position w:val="0"/>
          <w:sz w:val="16"/>
          <w:szCs w:val="16"/>
        </w:rPr>
        <w:t>1992</w:t>
      </w:r>
      <w:r>
        <w:rPr>
          <w:color w:val="000000"/>
          <w:spacing w:val="0"/>
          <w:w w:val="100"/>
          <w:position w:val="0"/>
        </w:rPr>
        <w:t>年</w:t>
      </w:r>
      <w:r>
        <w:rPr>
          <w:color w:val="000000"/>
          <w:spacing w:val="0"/>
          <w:w w:val="100"/>
          <w:position w:val="0"/>
          <w:sz w:val="16"/>
          <w:szCs w:val="16"/>
        </w:rPr>
        <w:t>12</w:t>
      </w:r>
      <w:r>
        <w:rPr>
          <w:color w:val="000000"/>
          <w:spacing w:val="0"/>
          <w:w w:val="100"/>
          <w:position w:val="0"/>
        </w:rPr>
        <w:t>月担任河北武安市热 电厂调度班长、值长；</w:t>
      </w:r>
      <w:r>
        <w:rPr>
          <w:color w:val="000000"/>
          <w:spacing w:val="0"/>
          <w:w w:val="100"/>
          <w:position w:val="0"/>
          <w:sz w:val="16"/>
          <w:szCs w:val="16"/>
        </w:rPr>
        <w:t>1993</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1</w:t>
      </w:r>
      <w:r>
        <w:rPr>
          <w:color w:val="000000"/>
          <w:spacing w:val="0"/>
          <w:w w:val="100"/>
          <w:position w:val="0"/>
        </w:rPr>
        <w:t>月任职于河北武安市信用联社科技信息部</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w:t>
      </w:r>
      <w:r>
        <w:rPr>
          <w:color w:val="000000"/>
          <w:spacing w:val="0"/>
          <w:w w:val="100"/>
          <w:position w:val="0"/>
        </w:rPr>
        <w:t>月担任北京宣亚 智杰公关顾问公司采购部及</w:t>
      </w:r>
      <w:r>
        <w:rPr>
          <w:color w:val="000000"/>
          <w:spacing w:val="0"/>
          <w:w w:val="100"/>
          <w:position w:val="0"/>
          <w:sz w:val="16"/>
          <w:szCs w:val="16"/>
        </w:rPr>
        <w:t>IT</w:t>
      </w:r>
      <w:r>
        <w:rPr>
          <w:color w:val="000000"/>
          <w:spacing w:val="0"/>
          <w:w w:val="100"/>
          <w:position w:val="0"/>
        </w:rPr>
        <w:t>部经理；</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3</w:t>
      </w:r>
      <w:r>
        <w:rPr>
          <w:color w:val="000000"/>
          <w:spacing w:val="0"/>
          <w:w w:val="100"/>
          <w:position w:val="0"/>
        </w:rPr>
        <w:t>月担任北京巨浪智慧科技有限公司</w:t>
      </w:r>
      <w:r>
        <w:rPr>
          <w:color w:val="000000"/>
          <w:spacing w:val="0"/>
          <w:w w:val="100"/>
          <w:position w:val="0"/>
          <w:sz w:val="16"/>
          <w:szCs w:val="16"/>
        </w:rPr>
        <w:t>IT</w:t>
      </w:r>
      <w:r>
        <w:rPr>
          <w:color w:val="000000"/>
          <w:spacing w:val="0"/>
          <w:w w:val="100"/>
          <w:position w:val="0"/>
        </w:rPr>
        <w:t>部经理；</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月至今担 任北京精彩时光投资有限公司监事；</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4</w:t>
      </w:r>
      <w:r>
        <w:rPr>
          <w:color w:val="000000"/>
          <w:spacing w:val="0"/>
          <w:w w:val="100"/>
          <w:position w:val="0"/>
        </w:rPr>
        <w:t>月至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月担任宣亚国际营销科技（北京）股份有限公司采购部总监兼</w:t>
      </w:r>
      <w:r>
        <w:rPr>
          <w:color w:val="000000"/>
          <w:spacing w:val="0"/>
          <w:w w:val="100"/>
          <w:position w:val="0"/>
          <w:sz w:val="16"/>
          <w:szCs w:val="16"/>
        </w:rPr>
        <w:t xml:space="preserve">IT </w:t>
      </w:r>
      <w:r>
        <w:rPr>
          <w:color w:val="000000"/>
          <w:spacing w:val="0"/>
          <w:w w:val="100"/>
          <w:position w:val="0"/>
        </w:rPr>
        <w:t>部经理；</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月担任宣亚国际营销科技（北京）股份有限公司监事会主席；</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月担任宣 亚国际营销科技（北京）股份有限公司董事；</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月至今担任北京宣亚国际投资有限公司副总裁；</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日至今担</w:t>
      </w:r>
    </w:p>
    <w:p>
      <w:pPr>
        <w:pStyle w:val="Style19"/>
        <w:keepNext w:val="0"/>
        <w:keepLines w:val="0"/>
        <w:widowControl w:val="0"/>
        <w:shd w:val="clear" w:color="auto" w:fill="auto"/>
        <w:bidi w:val="0"/>
        <w:spacing w:before="0" w:after="260" w:line="353" w:lineRule="exact"/>
        <w:ind w:left="0" w:right="0" w:firstLine="740"/>
        <w:jc w:val="both"/>
      </w:pPr>
      <w:r>
        <w:rPr>
          <w:color w:val="000000"/>
          <w:spacing w:val="0"/>
          <w:w w:val="100"/>
          <w:position w:val="0"/>
        </w:rPr>
        <w:t>任宣亚国际营销科技（北京）股份有限公司董事。</w:t>
      </w:r>
    </w:p>
    <w:p>
      <w:pPr>
        <w:pStyle w:val="Style19"/>
        <w:keepNext w:val="0"/>
        <w:keepLines w:val="0"/>
        <w:widowControl w:val="0"/>
        <w:shd w:val="clear" w:color="auto" w:fill="auto"/>
        <w:bidi w:val="0"/>
        <w:spacing w:before="0" w:after="260" w:line="353" w:lineRule="exact"/>
        <w:ind w:left="740" w:right="0"/>
        <w:jc w:val="both"/>
      </w:pPr>
      <w:r>
        <w:rPr>
          <w:b/>
          <w:bCs/>
          <w:color w:val="000000"/>
          <w:spacing w:val="0"/>
          <w:w w:val="100"/>
          <w:position w:val="0"/>
        </w:rPr>
        <w:t>方军：</w:t>
      </w:r>
      <w:r>
        <w:rPr>
          <w:color w:val="000000"/>
          <w:spacing w:val="0"/>
          <w:w w:val="100"/>
          <w:position w:val="0"/>
        </w:rPr>
        <w:t>男，</w:t>
      </w:r>
      <w:r>
        <w:rPr>
          <w:color w:val="000000"/>
          <w:spacing w:val="0"/>
          <w:w w:val="100"/>
          <w:position w:val="0"/>
          <w:sz w:val="16"/>
          <w:szCs w:val="16"/>
        </w:rPr>
        <w:t>1962</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月出生，中国国籍，无境外永久居留权。上海财经大学会计学专业本科毕业，杭州电子科技大学管 理工程学专业硕士研究生毕业获硕士学位，高级会计师，中国注册会计师。曾在中国电子器件工业总公司、中华人民共和国 电子工业部部经济调节司工作，</w:t>
      </w:r>
      <w:r>
        <w:rPr>
          <w:color w:val="000000"/>
          <w:spacing w:val="0"/>
          <w:w w:val="100"/>
          <w:position w:val="0"/>
          <w:sz w:val="16"/>
          <w:szCs w:val="16"/>
        </w:rPr>
        <w:t>1988</w:t>
      </w:r>
      <w:r>
        <w:rPr>
          <w:color w:val="000000"/>
          <w:spacing w:val="0"/>
          <w:w w:val="100"/>
          <w:position w:val="0"/>
        </w:rPr>
        <w:t>年</w:t>
      </w:r>
      <w:r>
        <w:rPr>
          <w:color w:val="000000"/>
          <w:spacing w:val="0"/>
          <w:w w:val="100"/>
          <w:position w:val="0"/>
          <w:sz w:val="16"/>
          <w:szCs w:val="16"/>
        </w:rPr>
        <w:t>12</w:t>
      </w:r>
      <w:r>
        <w:rPr>
          <w:color w:val="000000"/>
          <w:spacing w:val="0"/>
          <w:w w:val="100"/>
          <w:position w:val="0"/>
        </w:rPr>
        <w:t>月起，进入中国信息信托投资公司、中国电子财务有限责任公司工作，先后担任人 民币业务部经理、计划财务部经理、副总会计师兼部门经理、政策研究部总经理等职，</w:t>
      </w: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10</w:t>
      </w:r>
      <w:r>
        <w:rPr>
          <w:color w:val="000000"/>
          <w:spacing w:val="0"/>
          <w:w w:val="100"/>
          <w:position w:val="0"/>
        </w:rPr>
        <w:t>月任深圳桑达电子集团有限 公司财务总监，监事会主席等职</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9</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月任中国软件与技术服务股份有限公司财务总监</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月至</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2</w:t>
      </w:r>
      <w:r>
        <w:rPr>
          <w:color w:val="000000"/>
          <w:spacing w:val="0"/>
          <w:w w:val="100"/>
          <w:position w:val="0"/>
        </w:rPr>
        <w:t>月任北京中软融鑫计算机系统工程有限公司董事长；</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月任杭州中软安人网络通信股份有限公司董事 长；</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4</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月任中标软件有限公司董事；</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3</w:t>
      </w:r>
      <w:r>
        <w:rPr>
          <w:color w:val="000000"/>
          <w:spacing w:val="0"/>
          <w:w w:val="100"/>
          <w:position w:val="0"/>
        </w:rPr>
        <w:t xml:space="preserve">月至今任宣亚国际营销科技（北京）股份有限公司独立董事； </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12</w:t>
      </w:r>
      <w:r>
        <w:rPr>
          <w:color w:val="000000"/>
          <w:spacing w:val="0"/>
          <w:w w:val="100"/>
          <w:position w:val="0"/>
        </w:rPr>
        <w:t>月任中共中国长城科技集团股份有限公司纪委书记、党委委员；</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3</w:t>
      </w:r>
      <w:r>
        <w:rPr>
          <w:color w:val="000000"/>
          <w:spacing w:val="0"/>
          <w:w w:val="100"/>
          <w:position w:val="0"/>
        </w:rPr>
        <w:t>月至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月在中国电子信息产业 集团有限公司任职。</w:t>
      </w:r>
    </w:p>
    <w:p>
      <w:pPr>
        <w:pStyle w:val="Style19"/>
        <w:keepNext w:val="0"/>
        <w:keepLines w:val="0"/>
        <w:widowControl w:val="0"/>
        <w:shd w:val="clear" w:color="auto" w:fill="auto"/>
        <w:bidi w:val="0"/>
        <w:spacing w:before="0" w:after="260" w:line="352" w:lineRule="exact"/>
        <w:ind w:left="740" w:right="0"/>
        <w:jc w:val="both"/>
      </w:pPr>
      <w:r>
        <w:rPr>
          <w:b/>
          <w:bCs/>
          <w:color w:val="000000"/>
          <w:spacing w:val="0"/>
          <w:w w:val="100"/>
          <w:position w:val="0"/>
        </w:rPr>
        <w:t>张鹏洲：</w:t>
      </w:r>
      <w:r>
        <w:rPr>
          <w:color w:val="000000"/>
          <w:spacing w:val="0"/>
          <w:w w:val="100"/>
          <w:position w:val="0"/>
        </w:rPr>
        <w:t>男，</w:t>
      </w:r>
      <w:r>
        <w:rPr>
          <w:color w:val="000000"/>
          <w:spacing w:val="0"/>
          <w:w w:val="100"/>
          <w:position w:val="0"/>
          <w:sz w:val="16"/>
          <w:szCs w:val="16"/>
        </w:rPr>
        <w:t>1969</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月出生，中国国籍，无境外永久居留权，北京理工大学信息与电子学院信号与信息处理专业毕业， 工学博士。</w:t>
      </w:r>
      <w:r>
        <w:rPr>
          <w:color w:val="000000"/>
          <w:spacing w:val="0"/>
          <w:w w:val="100"/>
          <w:position w:val="0"/>
          <w:sz w:val="16"/>
          <w:szCs w:val="16"/>
        </w:rPr>
        <w:t>1997</w:t>
      </w:r>
      <w:r>
        <w:rPr>
          <w:color w:val="000000"/>
          <w:spacing w:val="0"/>
          <w:w w:val="100"/>
          <w:position w:val="0"/>
        </w:rPr>
        <w:t>年</w:t>
      </w:r>
      <w:r>
        <w:rPr>
          <w:color w:val="000000"/>
          <w:spacing w:val="0"/>
          <w:w w:val="100"/>
          <w:position w:val="0"/>
          <w:sz w:val="16"/>
          <w:szCs w:val="16"/>
        </w:rPr>
        <w:t>9</w:t>
      </w:r>
      <w:r>
        <w:rPr>
          <w:color w:val="000000"/>
          <w:spacing w:val="0"/>
          <w:w w:val="100"/>
          <w:position w:val="0"/>
        </w:rPr>
        <w:t>月至</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w:t>
      </w:r>
      <w:r>
        <w:rPr>
          <w:color w:val="000000"/>
          <w:spacing w:val="0"/>
          <w:w w:val="100"/>
          <w:position w:val="0"/>
        </w:rPr>
        <w:t>月，在中科院计算所从事博士后研究工作；</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12</w:t>
      </w:r>
      <w:r>
        <w:rPr>
          <w:color w:val="000000"/>
          <w:spacing w:val="0"/>
          <w:w w:val="100"/>
          <w:position w:val="0"/>
        </w:rPr>
        <w:t>月，在北京市教育科学研 究院从事教学工作；</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12</w:t>
      </w:r>
      <w:r>
        <w:rPr>
          <w:color w:val="000000"/>
          <w:spacing w:val="0"/>
          <w:w w:val="100"/>
          <w:position w:val="0"/>
        </w:rPr>
        <w:t>月至</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11</w:t>
      </w:r>
      <w:r>
        <w:rPr>
          <w:color w:val="000000"/>
          <w:spacing w:val="0"/>
          <w:w w:val="100"/>
          <w:position w:val="0"/>
        </w:rPr>
        <w:t>月，担任北京宽网数码技术有限公司研发部总经理；</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12</w:t>
      </w:r>
      <w:r>
        <w:rPr>
          <w:color w:val="000000"/>
          <w:spacing w:val="0"/>
          <w:w w:val="100"/>
          <w:position w:val="0"/>
        </w:rPr>
        <w:t>月至</w:t>
      </w: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10</w:t>
      </w:r>
      <w:r>
        <w:rPr>
          <w:color w:val="000000"/>
          <w:spacing w:val="0"/>
          <w:w w:val="100"/>
          <w:position w:val="0"/>
        </w:rPr>
        <w:t>月， 担任北京四通多媒体技术有限公司研发部总经理</w:t>
      </w: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10</w:t>
      </w:r>
      <w:r>
        <w:rPr>
          <w:color w:val="000000"/>
          <w:spacing w:val="0"/>
          <w:w w:val="100"/>
          <w:position w:val="0"/>
        </w:rPr>
        <w:t>月至</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月，担任中国传媒大学计算机学院软件工程系主任； </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月，担任中国传媒大学计算机学院副院长；</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月，担任中国传媒大学新媒体研究院党 总支书记；</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7</w:t>
      </w:r>
      <w:r>
        <w:rPr>
          <w:color w:val="000000"/>
          <w:spacing w:val="0"/>
          <w:w w:val="100"/>
          <w:position w:val="0"/>
        </w:rPr>
        <w:t>月，担任中国传媒大学理工学部党委书记；</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7</w:t>
      </w:r>
      <w:r>
        <w:rPr>
          <w:color w:val="000000"/>
          <w:spacing w:val="0"/>
          <w:w w:val="100"/>
          <w:position w:val="0"/>
        </w:rPr>
        <w:t>月至今担任中国传媒大学互联网信息研 究院院长；</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月至今担任宣亚国际营销科技（北京）股份有限公司独立董事；</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月至今担任北京国际云转播科技 有限公司</w:t>
      </w:r>
      <w:r>
        <w:rPr>
          <w:color w:val="000000"/>
          <w:spacing w:val="0"/>
          <w:w w:val="100"/>
          <w:position w:val="0"/>
          <w:sz w:val="16"/>
          <w:szCs w:val="16"/>
        </w:rPr>
        <w:t>CTO</w:t>
      </w:r>
      <w:r>
        <w:rPr>
          <w:color w:val="000000"/>
          <w:spacing w:val="0"/>
          <w:w w:val="100"/>
          <w:position w:val="0"/>
        </w:rPr>
        <w:t>。</w:t>
      </w:r>
    </w:p>
    <w:p>
      <w:pPr>
        <w:pStyle w:val="Style19"/>
        <w:keepNext w:val="0"/>
        <w:keepLines w:val="0"/>
        <w:widowControl w:val="0"/>
        <w:shd w:val="clear" w:color="auto" w:fill="auto"/>
        <w:bidi w:val="0"/>
        <w:spacing w:before="0" w:after="260" w:line="354" w:lineRule="exact"/>
        <w:ind w:left="740" w:right="0"/>
        <w:jc w:val="both"/>
      </w:pPr>
      <w:r>
        <w:rPr>
          <w:b/>
          <w:bCs/>
          <w:color w:val="000000"/>
          <w:spacing w:val="0"/>
          <w:w w:val="100"/>
          <w:position w:val="0"/>
        </w:rPr>
        <w:t>胡天龙：</w:t>
      </w:r>
      <w:r>
        <w:rPr>
          <w:color w:val="000000"/>
          <w:spacing w:val="0"/>
          <w:w w:val="100"/>
          <w:position w:val="0"/>
        </w:rPr>
        <w:t>男，</w:t>
      </w:r>
      <w:r>
        <w:rPr>
          <w:color w:val="000000"/>
          <w:spacing w:val="0"/>
          <w:w w:val="100"/>
          <w:position w:val="0"/>
          <w:sz w:val="16"/>
          <w:szCs w:val="16"/>
        </w:rPr>
        <w:t>1977</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月出生，中国致公党党员，博士研究生学历。历任美国德勤会计师事务所北京分所税务咨询顾问， 美国福特汽车公司总部税务咨询顾问，英国安理国际律师事务所香港办公室律师，美国普洛思国际律师事务所律师，奥园美 谷科技股份有限公司（原名：京汉股份实业有限公司）独立董事、沈阳新松机器人自动化股份有限公司独立董事，现任中国 人民大学法学院、财政金融学院副教授，福建省永安林业（集团）股份有限公司、北京英诺特生物技术股份有限公司独立董 事，北京京都信苑饭店有限公司外部监事、北京石头世纪科技股份有限公司独立董事；自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11</w:t>
      </w:r>
      <w:r>
        <w:rPr>
          <w:color w:val="000000"/>
          <w:spacing w:val="0"/>
          <w:w w:val="100"/>
          <w:position w:val="0"/>
        </w:rPr>
        <w:t>日至今任宣亚国际营 销科技（北京）股份有限公司独立董事。</w:t>
      </w:r>
    </w:p>
    <w:p>
      <w:pPr>
        <w:pStyle w:val="Style19"/>
        <w:keepNext w:val="0"/>
        <w:keepLines w:val="0"/>
        <w:widowControl w:val="0"/>
        <w:shd w:val="clear" w:color="auto" w:fill="auto"/>
        <w:bidi w:val="0"/>
        <w:spacing w:before="0" w:after="260" w:line="353" w:lineRule="exact"/>
        <w:ind w:left="1100" w:right="0" w:firstLine="0"/>
        <w:jc w:val="both"/>
      </w:pPr>
      <w:bookmarkStart w:id="306" w:name="bookmark306"/>
      <w:r>
        <w:rPr>
          <w:b/>
          <w:bCs/>
          <w:color w:val="000000"/>
          <w:spacing w:val="0"/>
          <w:w w:val="100"/>
          <w:position w:val="0"/>
        </w:rPr>
        <w:t>（</w:t>
      </w:r>
      <w:bookmarkEnd w:id="306"/>
      <w:r>
        <w:rPr>
          <w:b/>
          <w:bCs/>
          <w:color w:val="000000"/>
          <w:spacing w:val="0"/>
          <w:w w:val="100"/>
          <w:position w:val="0"/>
        </w:rPr>
        <w:t>二）公司监事会成员简历如下：</w:t>
      </w:r>
    </w:p>
    <w:p>
      <w:pPr>
        <w:pStyle w:val="Style19"/>
        <w:keepNext w:val="0"/>
        <w:keepLines w:val="0"/>
        <w:widowControl w:val="0"/>
        <w:shd w:val="clear" w:color="auto" w:fill="auto"/>
        <w:bidi w:val="0"/>
        <w:spacing w:before="0" w:after="260" w:line="351" w:lineRule="exact"/>
        <w:ind w:left="740" w:right="0"/>
        <w:jc w:val="both"/>
      </w:pPr>
      <w:r>
        <w:rPr>
          <w:b/>
          <w:bCs/>
          <w:color w:val="000000"/>
          <w:spacing w:val="0"/>
          <w:w w:val="100"/>
          <w:position w:val="0"/>
        </w:rPr>
        <w:t>汪晓文：</w:t>
      </w:r>
      <w:r>
        <w:rPr>
          <w:color w:val="000000"/>
          <w:spacing w:val="0"/>
          <w:w w:val="100"/>
          <w:position w:val="0"/>
        </w:rPr>
        <w:t>女，</w:t>
      </w:r>
      <w:r>
        <w:rPr>
          <w:color w:val="000000"/>
          <w:spacing w:val="0"/>
          <w:w w:val="100"/>
          <w:position w:val="0"/>
          <w:sz w:val="16"/>
          <w:szCs w:val="16"/>
        </w:rPr>
        <w:t>1989</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月出生，中国国籍，无境外永久居留权，研究生学历，曾就职于六安市产业投资发展有限公司， 历任投资部经理、信息中心副主任、主任；</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月至今历任宣亚国际营销科技（北京）股份有限公司证券事务专员、证 券事务代表；</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月任宣亚国际营销科技（北京）股份有限公司内审部主任；</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月至今任宣亚国际 营销科技（北京）股份有限公司监事会主席；</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月任北京新兵连文化传媒有限公司监事；</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月至 </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月任北京宣亚国际品牌咨询有限公司监事；</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月至今任秦皇岛宣亚公共关系顾问有限公司、北京巨浪智慧科 技有限公司监事；</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月至今任北京金色区块网络科技有限公司监事；</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月至今任天津星言云汇网络科技有限公 司监事。</w:t>
      </w:r>
    </w:p>
    <w:p>
      <w:pPr>
        <w:pStyle w:val="Style19"/>
        <w:keepNext w:val="0"/>
        <w:keepLines w:val="0"/>
        <w:widowControl w:val="0"/>
        <w:shd w:val="clear" w:color="auto" w:fill="auto"/>
        <w:bidi w:val="0"/>
        <w:spacing w:before="0" w:after="0" w:line="353" w:lineRule="exact"/>
        <w:ind w:left="740" w:right="0"/>
        <w:jc w:val="both"/>
      </w:pPr>
      <w:r>
        <w:rPr>
          <w:b/>
          <w:bCs/>
          <w:color w:val="000000"/>
          <w:spacing w:val="0"/>
          <w:w w:val="100"/>
          <w:position w:val="0"/>
        </w:rPr>
        <w:t>王桢：</w:t>
      </w:r>
      <w:r>
        <w:rPr>
          <w:color w:val="000000"/>
          <w:spacing w:val="0"/>
          <w:w w:val="100"/>
          <w:position w:val="0"/>
        </w:rPr>
        <w:t>女，</w:t>
      </w:r>
      <w:r>
        <w:rPr>
          <w:color w:val="000000"/>
          <w:spacing w:val="0"/>
          <w:w w:val="100"/>
          <w:position w:val="0"/>
          <w:sz w:val="16"/>
          <w:szCs w:val="16"/>
        </w:rPr>
        <w:t>1981</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月出生，中国国籍，无境外永久居留权，本科学历。</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12</w:t>
      </w:r>
      <w:r>
        <w:rPr>
          <w:color w:val="000000"/>
          <w:spacing w:val="0"/>
          <w:w w:val="100"/>
          <w:position w:val="0"/>
        </w:rPr>
        <w:t>月至</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4</w:t>
      </w:r>
      <w:r>
        <w:rPr>
          <w:color w:val="000000"/>
          <w:spacing w:val="0"/>
          <w:w w:val="100"/>
          <w:position w:val="0"/>
        </w:rPr>
        <w:t>月，担任乔治国际传播 技术（北京）有限公司客户主管；</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3</w:t>
      </w:r>
      <w:r>
        <w:rPr>
          <w:color w:val="000000"/>
          <w:spacing w:val="0"/>
          <w:w w:val="100"/>
          <w:position w:val="0"/>
        </w:rPr>
        <w:t>月至</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8</w:t>
      </w:r>
      <w:r>
        <w:rPr>
          <w:color w:val="000000"/>
          <w:spacing w:val="0"/>
          <w:w w:val="100"/>
          <w:position w:val="0"/>
        </w:rPr>
        <w:t>月担任秦皇岛宣亚广告有限公司北京分公 司客户主管；</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9</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 xml:space="preserve">月历任宣亚国际营销科技（北京）股份有限公司客户主管、人事主管、高级人事主管、助 </w:t>
      </w:r>
      <w:r>
        <w:rPr>
          <w:color w:val="000000"/>
          <w:spacing w:val="0"/>
          <w:w w:val="100"/>
          <w:position w:val="0"/>
        </w:rPr>
        <w:t>理人事行政经理、人事行政经理；</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10</w:t>
      </w:r>
      <w:r>
        <w:rPr>
          <w:color w:val="000000"/>
          <w:spacing w:val="0"/>
          <w:w w:val="100"/>
          <w:position w:val="0"/>
        </w:rPr>
        <w:t>月担任东方伟视网络科技（北京）有限公司监事；</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3</w:t>
      </w:r>
      <w:r>
        <w:rPr>
          <w:color w:val="000000"/>
          <w:spacing w:val="0"/>
          <w:w w:val="100"/>
          <w:position w:val="0"/>
        </w:rPr>
        <w:t>月至今担 任宣亚国际营销科技（北京）股份有限公司监事；</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月至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7</w:t>
      </w:r>
      <w:r>
        <w:rPr>
          <w:color w:val="000000"/>
          <w:spacing w:val="0"/>
          <w:w w:val="100"/>
          <w:position w:val="0"/>
        </w:rPr>
        <w:t>月任北京巨浪智慧科技有限公司人事行政经理；</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8</w:t>
      </w:r>
      <w:r>
        <w:rPr>
          <w:color w:val="000000"/>
          <w:spacing w:val="0"/>
          <w:w w:val="100"/>
          <w:position w:val="0"/>
        </w:rPr>
        <w:t>年至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月任宣亚国际营销科技（北京）股份有限公司品牌小组客户经理；</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月任橙色未来科技</w:t>
      </w:r>
    </w:p>
    <w:p>
      <w:pPr>
        <w:pStyle w:val="Style19"/>
        <w:keepNext w:val="0"/>
        <w:keepLines w:val="0"/>
        <w:widowControl w:val="0"/>
        <w:shd w:val="clear" w:color="auto" w:fill="auto"/>
        <w:bidi w:val="0"/>
        <w:spacing w:before="0" w:after="260" w:line="348" w:lineRule="exact"/>
        <w:ind w:left="0" w:right="0" w:firstLine="740"/>
        <w:jc w:val="both"/>
      </w:pPr>
      <w:r>
        <w:rPr>
          <w:color w:val="000000"/>
          <w:spacing w:val="0"/>
          <w:w w:val="100"/>
          <w:position w:val="0"/>
        </w:rPr>
        <w:t>（北京）有限公司品牌小组客户经理；</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月起任北京金色区块网络科技有限公司客户经理。</w:t>
      </w:r>
    </w:p>
    <w:p>
      <w:pPr>
        <w:pStyle w:val="Style19"/>
        <w:keepNext w:val="0"/>
        <w:keepLines w:val="0"/>
        <w:widowControl w:val="0"/>
        <w:shd w:val="clear" w:color="auto" w:fill="auto"/>
        <w:bidi w:val="0"/>
        <w:spacing w:before="0" w:after="260" w:line="360" w:lineRule="exact"/>
        <w:ind w:left="740" w:right="0"/>
        <w:jc w:val="both"/>
      </w:pPr>
      <w:r>
        <w:rPr>
          <w:b/>
          <w:bCs/>
          <w:color w:val="000000"/>
          <w:spacing w:val="0"/>
          <w:w w:val="100"/>
          <w:position w:val="0"/>
        </w:rPr>
        <w:t>张伟：</w:t>
      </w:r>
      <w:r>
        <w:rPr>
          <w:color w:val="000000"/>
          <w:spacing w:val="0"/>
          <w:w w:val="100"/>
          <w:position w:val="0"/>
        </w:rPr>
        <w:t>男，</w:t>
      </w:r>
      <w:r>
        <w:rPr>
          <w:color w:val="000000"/>
          <w:spacing w:val="0"/>
          <w:w w:val="100"/>
          <w:position w:val="0"/>
          <w:sz w:val="16"/>
          <w:szCs w:val="16"/>
        </w:rPr>
        <w:t>1978</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月出生，中国国籍，无境外永久居留权，本科学历。</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3</w:t>
      </w:r>
      <w:r>
        <w:rPr>
          <w:color w:val="000000"/>
          <w:spacing w:val="0"/>
          <w:w w:val="100"/>
          <w:position w:val="0"/>
        </w:rPr>
        <w:t>月至</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7</w:t>
      </w:r>
      <w:r>
        <w:rPr>
          <w:color w:val="000000"/>
          <w:spacing w:val="0"/>
          <w:w w:val="100"/>
          <w:position w:val="0"/>
        </w:rPr>
        <w:t>月，就职于北京欧亚互动 数码有限公司，开发部经理；</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8</w:t>
      </w:r>
      <w:r>
        <w:rPr>
          <w:color w:val="000000"/>
          <w:spacing w:val="0"/>
          <w:w w:val="100"/>
          <w:position w:val="0"/>
        </w:rPr>
        <w:t>月至今任宣亚国际营销科技（北京）股份有限公司软件开发项目经理；</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月至今 任宣亚国际营销科技（北京）股份有限公司监事。</w:t>
      </w:r>
    </w:p>
    <w:p>
      <w:pPr>
        <w:pStyle w:val="Style19"/>
        <w:keepNext w:val="0"/>
        <w:keepLines w:val="0"/>
        <w:widowControl w:val="0"/>
        <w:shd w:val="clear" w:color="auto" w:fill="auto"/>
        <w:bidi w:val="0"/>
        <w:spacing w:before="0" w:after="260" w:line="357" w:lineRule="exact"/>
        <w:ind w:left="1200" w:right="0" w:firstLine="0"/>
        <w:jc w:val="left"/>
      </w:pPr>
      <w:bookmarkStart w:id="307" w:name="bookmark307"/>
      <w:r>
        <w:rPr>
          <w:b/>
          <w:bCs/>
          <w:color w:val="000000"/>
          <w:spacing w:val="0"/>
          <w:w w:val="100"/>
          <w:position w:val="0"/>
        </w:rPr>
        <w:t>（</w:t>
      </w:r>
      <w:bookmarkEnd w:id="307"/>
      <w:r>
        <w:rPr>
          <w:b/>
          <w:bCs/>
          <w:color w:val="000000"/>
          <w:spacing w:val="0"/>
          <w:w w:val="100"/>
          <w:position w:val="0"/>
        </w:rPr>
        <w:t>三）公司高级管理人员简历如下：</w:t>
      </w:r>
    </w:p>
    <w:p>
      <w:pPr>
        <w:pStyle w:val="Style19"/>
        <w:keepNext w:val="0"/>
        <w:keepLines w:val="0"/>
        <w:widowControl w:val="0"/>
        <w:shd w:val="clear" w:color="auto" w:fill="auto"/>
        <w:bidi w:val="0"/>
        <w:spacing w:before="0" w:after="260" w:line="357" w:lineRule="exact"/>
        <w:ind w:left="1100" w:right="0" w:firstLine="0"/>
        <w:jc w:val="both"/>
      </w:pPr>
      <w:r>
        <w:rPr>
          <w:b/>
          <w:bCs/>
          <w:color w:val="000000"/>
          <w:spacing w:val="0"/>
          <w:w w:val="100"/>
          <w:position w:val="0"/>
        </w:rPr>
        <w:t>邬涛：</w:t>
      </w:r>
      <w:r>
        <w:rPr>
          <w:color w:val="000000"/>
          <w:spacing w:val="0"/>
          <w:w w:val="100"/>
          <w:position w:val="0"/>
        </w:rPr>
        <w:t>首席执行官（总裁），</w:t>
      </w:r>
      <w:r>
        <w:rPr>
          <w:b/>
          <w:bCs/>
          <w:color w:val="000000"/>
          <w:spacing w:val="0"/>
          <w:w w:val="100"/>
          <w:position w:val="0"/>
        </w:rPr>
        <w:t>宾卫：</w:t>
      </w:r>
      <w:r>
        <w:rPr>
          <w:color w:val="000000"/>
          <w:spacing w:val="0"/>
          <w:w w:val="100"/>
          <w:position w:val="0"/>
        </w:rPr>
        <w:t>副总裁、财务总监，</w:t>
      </w:r>
      <w:r>
        <w:rPr>
          <w:b/>
          <w:bCs/>
          <w:color w:val="000000"/>
          <w:spacing w:val="0"/>
          <w:w w:val="100"/>
          <w:position w:val="0"/>
        </w:rPr>
        <w:t>任翔：</w:t>
      </w:r>
      <w:r>
        <w:rPr>
          <w:color w:val="000000"/>
          <w:spacing w:val="0"/>
          <w:w w:val="100"/>
          <w:position w:val="0"/>
        </w:rPr>
        <w:t>副总裁、董事会秘书。简历详见前述董事会成员简历。</w:t>
      </w:r>
    </w:p>
    <w:p>
      <w:pPr>
        <w:pStyle w:val="Style19"/>
        <w:keepNext w:val="0"/>
        <w:keepLines w:val="0"/>
        <w:widowControl w:val="0"/>
        <w:shd w:val="clear" w:color="auto" w:fill="auto"/>
        <w:bidi w:val="0"/>
        <w:spacing w:before="0" w:after="480" w:line="357" w:lineRule="exact"/>
        <w:ind w:left="740" w:right="0"/>
        <w:jc w:val="both"/>
      </w:pPr>
      <w:r>
        <w:rPr>
          <w:b/>
          <w:bCs/>
          <w:color w:val="000000"/>
          <w:spacing w:val="0"/>
          <w:w w:val="100"/>
          <w:position w:val="0"/>
        </w:rPr>
        <w:t>王亚卓：</w:t>
      </w:r>
      <w:r>
        <w:rPr>
          <w:color w:val="000000"/>
          <w:spacing w:val="0"/>
          <w:w w:val="100"/>
          <w:position w:val="0"/>
        </w:rPr>
        <w:t>男，</w:t>
      </w:r>
      <w:r>
        <w:rPr>
          <w:color w:val="000000"/>
          <w:spacing w:val="0"/>
          <w:w w:val="100"/>
          <w:position w:val="0"/>
          <w:sz w:val="16"/>
          <w:szCs w:val="16"/>
        </w:rPr>
        <w:t>1984</w:t>
      </w:r>
      <w:r>
        <w:rPr>
          <w:color w:val="000000"/>
          <w:spacing w:val="0"/>
          <w:w w:val="100"/>
          <w:position w:val="0"/>
        </w:rPr>
        <w:t>年</w:t>
      </w:r>
      <w:r>
        <w:rPr>
          <w:color w:val="000000"/>
          <w:spacing w:val="0"/>
          <w:w w:val="100"/>
          <w:position w:val="0"/>
          <w:sz w:val="16"/>
          <w:szCs w:val="16"/>
        </w:rPr>
        <w:t>7</w:t>
      </w:r>
      <w:r>
        <w:rPr>
          <w:color w:val="000000"/>
          <w:spacing w:val="0"/>
          <w:w w:val="100"/>
          <w:position w:val="0"/>
        </w:rPr>
        <w:t>月出生，中国国籍，无境外永久居留权，哈尔滨工业大学工学学士。</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7</w:t>
      </w:r>
      <w:r>
        <w:rPr>
          <w:color w:val="000000"/>
          <w:spacing w:val="0"/>
          <w:w w:val="100"/>
          <w:position w:val="0"/>
        </w:rPr>
        <w:t>月至</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月任北 京大头无线信息科技有限公司高级开发工程师；</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4</w:t>
      </w:r>
      <w:r>
        <w:rPr>
          <w:color w:val="000000"/>
          <w:spacing w:val="0"/>
          <w:w w:val="100"/>
          <w:position w:val="0"/>
        </w:rPr>
        <w:t>月历任北京当当网信息技术有限公司开发经理、研发总 监；</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月至今任北京巨浪智慧科技有限公司移动研发部副总裁；</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月至今任宣亚国际营销科技（北京）股份有 限公司副总裁、首席技术官。</w:t>
      </w:r>
    </w:p>
    <w:p>
      <w:pPr>
        <w:pStyle w:val="Style19"/>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100" w:line="240" w:lineRule="auto"/>
        <w:ind w:left="0" w:right="0" w:firstLine="74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24"/>
        <w:gridCol w:w="2184"/>
        <w:gridCol w:w="2122"/>
        <w:gridCol w:w="1704"/>
        <w:gridCol w:w="854"/>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100" w:line="240" w:lineRule="auto"/>
        <w:ind w:left="0" w:right="0" w:firstLine="74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38"/>
        <w:gridCol w:w="2170"/>
        <w:gridCol w:w="2126"/>
        <w:gridCol w:w="1699"/>
        <w:gridCol w:w="850"/>
        <w:gridCol w:w="14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北京爱特康医疗科技有限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睿链通证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秦皇岛宣亚公共关系顾问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北京宣亚国际品牌咨询有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2022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170"/>
        <w:gridCol w:w="2126"/>
        <w:gridCol w:w="1699"/>
        <w:gridCol w:w="850"/>
        <w:gridCol w:w="149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张二东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北京精彩时光投资有限公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中国电子信息产业集团有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2022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北京国际云转播科技有限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CTO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中国传媒大学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互联网信息研究院院长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法学院、财政金融学院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福建省永安林业（集团）股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北京京都信苑饭店有限公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北京英诺特生物技术股份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北京石头世纪科技股份有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秦皇岛宣亚公共关系顾问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金色区块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60" w:line="312" w:lineRule="exact"/>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740"/>
        <w:jc w:val="both"/>
      </w:pPr>
      <w:bookmarkStart w:id="308" w:name="bookmark308"/>
      <w:bookmarkStart w:id="309" w:name="bookmark309"/>
      <w:bookmarkStart w:id="310" w:name="bookmark310"/>
      <w:bookmarkStart w:id="311" w:name="bookmark311"/>
      <w:r>
        <w:rPr>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19"/>
        <w:keepNext w:val="0"/>
        <w:keepLines w:val="0"/>
        <w:widowControl w:val="0"/>
        <w:shd w:val="clear" w:color="auto" w:fill="auto"/>
        <w:bidi w:val="0"/>
        <w:spacing w:before="0" w:after="140" w:line="312" w:lineRule="exact"/>
        <w:ind w:left="0" w:right="0" w:firstLine="740"/>
        <w:jc w:val="both"/>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140" w:line="312" w:lineRule="exact"/>
        <w:ind w:left="0" w:right="0" w:firstLine="740"/>
        <w:jc w:val="both"/>
      </w:pPr>
      <w:r>
        <w:rPr>
          <w:color w:val="000000"/>
          <w:spacing w:val="0"/>
          <w:w w:val="100"/>
          <w:position w:val="0"/>
        </w:rPr>
        <w:t>董事、监事、高级管理人员报酬的决策程序：公司独立董事津贴由董事会提议后交股东大会审议通过后实施。</w:t>
      </w:r>
    </w:p>
    <w:p>
      <w:pPr>
        <w:pStyle w:val="Style19"/>
        <w:keepNext w:val="0"/>
        <w:keepLines w:val="0"/>
        <w:widowControl w:val="0"/>
        <w:shd w:val="clear" w:color="auto" w:fill="auto"/>
        <w:bidi w:val="0"/>
        <w:spacing w:before="0" w:after="140" w:line="312" w:lineRule="exact"/>
        <w:ind w:left="740" w:right="0" w:firstLine="0"/>
        <w:jc w:val="both"/>
      </w:pPr>
      <w:r>
        <w:rPr>
          <w:color w:val="000000"/>
          <w:spacing w:val="0"/>
          <w:w w:val="100"/>
          <w:position w:val="0"/>
        </w:rPr>
        <w:t>董事、监事、高级管理人员报酬确定依据：根据经公司董事会审议通过的董事、高级管理人员薪酬方案，公司监事会审议通 过的监事薪酬方案确定报酬。公司董事、监事、高级管理人员在公司担任实际职务的，按其所担任的职务领取薪酬；对未在 公司任职的董事，不发放薪酬和津贴；公司独立董事领取独董津贴。</w:t>
      </w:r>
    </w:p>
    <w:p>
      <w:pPr>
        <w:pStyle w:val="Style19"/>
        <w:keepNext w:val="0"/>
        <w:keepLines w:val="0"/>
        <w:widowControl w:val="0"/>
        <w:shd w:val="clear" w:color="auto" w:fill="auto"/>
        <w:bidi w:val="0"/>
        <w:spacing w:before="0" w:after="140" w:line="312" w:lineRule="exact"/>
        <w:ind w:left="740" w:right="0" w:firstLine="0"/>
        <w:jc w:val="both"/>
      </w:pPr>
      <w:r>
        <w:rPr>
          <w:color w:val="000000"/>
          <w:spacing w:val="0"/>
          <w:w w:val="100"/>
          <w:position w:val="0"/>
        </w:rPr>
        <w:t>董事、监事和高级管理人员报酬的实际支付情况：报告期内，公司已向董事、监事和高级管理人员全额支付薪酬。</w:t>
      </w:r>
      <w:r>
        <w:br w:type="page"/>
      </w:r>
    </w:p>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2270"/>
        <w:gridCol w:w="701"/>
        <w:gridCol w:w="998"/>
        <w:gridCol w:w="850"/>
        <w:gridCol w:w="2251"/>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263.00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208.12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117.72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6"/>
                <w:szCs w:val="16"/>
              </w:rPr>
              <w:t>33.99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6"/>
                <w:szCs w:val="16"/>
              </w:rPr>
              <w:t>29.10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6"/>
                <w:szCs w:val="16"/>
              </w:rPr>
              <w:t>36.84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副总裁、首席技术官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133.74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原董事、首席执行官（总裁）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132.02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966.87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740"/>
        <w:jc w:val="left"/>
      </w:pPr>
      <w:bookmarkStart w:id="312" w:name="bookmark312"/>
      <w:bookmarkStart w:id="313" w:name="bookmark313"/>
      <w:bookmarkStart w:id="314" w:name="bookmark314"/>
      <w:bookmarkStart w:id="315" w:name="bookmark315"/>
      <w:r>
        <w:rPr>
          <w:color w:val="000000"/>
          <w:spacing w:val="0"/>
          <w:w w:val="100"/>
          <w:position w:val="0"/>
        </w:rPr>
        <w:t>八</w:t>
      </w:r>
      <w:bookmarkEnd w:id="314"/>
      <w:r>
        <w:rPr>
          <w:color w:val="000000"/>
          <w:spacing w:val="0"/>
          <w:w w:val="100"/>
          <w:position w:val="0"/>
        </w:rPr>
        <w:t>、报告期内董事履行职责的情况</w:t>
      </w:r>
      <w:bookmarkEnd w:id="312"/>
      <w:bookmarkEnd w:id="313"/>
      <w:bookmarkEnd w:id="315"/>
    </w:p>
    <w:p>
      <w:pPr>
        <w:pStyle w:val="Style29"/>
        <w:keepNext/>
        <w:keepLines/>
        <w:widowControl w:val="0"/>
        <w:shd w:val="clear" w:color="auto" w:fill="auto"/>
        <w:bidi w:val="0"/>
        <w:spacing w:before="0" w:after="340" w:line="240" w:lineRule="auto"/>
        <w:ind w:left="0" w:right="0" w:firstLine="740"/>
        <w:jc w:val="left"/>
      </w:pPr>
      <w:bookmarkStart w:id="316" w:name="bookmark316"/>
      <w:bookmarkStart w:id="317" w:name="bookmark317"/>
      <w:bookmarkStart w:id="318" w:name="bookmark318"/>
      <w:bookmarkStart w:id="319" w:name="bookmark319"/>
      <w:r>
        <w:rPr>
          <w:color w:val="000000"/>
          <w:spacing w:val="0"/>
          <w:w w:val="100"/>
          <w:position w:val="0"/>
        </w:rPr>
        <w:t>1</w:t>
      </w:r>
      <w:bookmarkEnd w:id="318"/>
      <w:r>
        <w:rPr>
          <w:color w:val="000000"/>
          <w:spacing w:val="0"/>
          <w:w w:val="100"/>
          <w:position w:val="0"/>
        </w:rPr>
        <w:t>、本报告期董事会情况</w:t>
      </w:r>
      <w:bookmarkEnd w:id="316"/>
      <w:bookmarkEnd w:id="317"/>
      <w:bookmarkEnd w:id="319"/>
    </w:p>
    <w:tbl>
      <w:tblPr>
        <w:tblOverlap w:val="never"/>
        <w:jc w:val="center"/>
        <w:tblLayout w:type="fixed"/>
      </w:tblPr>
      <w:tblGrid>
        <w:gridCol w:w="1459"/>
        <w:gridCol w:w="1138"/>
        <w:gridCol w:w="1133"/>
        <w:gridCol w:w="7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7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（一）</w:t>
              <w:tab/>
              <w:t>审议通过了《关于董事会换届选举暨提名第四届董事会非独立董事候选人的议案》；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（二）</w:t>
              <w:tab/>
              <w:t>审议通过了《关于董事会换届选举暨提名第四届董事会独立董事候选人的议案》；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（三）</w:t>
              <w:tab/>
              <w:t>审议通过了《关于购买董事、监事及高级管理人员责任保险的议案》；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（四）</w:t>
              <w:tab/>
              <w:t>审议通过了《关于提请召开公司</w:t>
            </w:r>
            <w:r>
              <w:rPr>
                <w:color w:val="000000"/>
                <w:spacing w:val="0"/>
                <w:w w:val="100"/>
                <w:position w:val="0"/>
                <w:sz w:val="16"/>
                <w:szCs w:val="16"/>
              </w:rPr>
              <w:t>2021</w:t>
            </w:r>
            <w:r>
              <w:rPr>
                <w:color w:val="000000"/>
                <w:spacing w:val="0"/>
                <w:w w:val="100"/>
                <w:position w:val="0"/>
              </w:rPr>
              <w:t>年第一次临时股东大会的议案》</w:t>
            </w:r>
          </w:p>
        </w:tc>
      </w:tr>
      <w:tr>
        <w:trPr>
          <w:trHeight w:val="28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（一）</w:t>
              <w:tab/>
              <w:t>审议通过了《关于选举第四届董事会董事长的议案》；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（二）</w:t>
              <w:tab/>
              <w:t>审议通过了《关于选举第四届董事会审计委员会委员的议案》；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（三）</w:t>
              <w:tab/>
              <w:t>审议通过了《关于选举第四届董事会薪酬与考核委员会委员的议案》；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（四）</w:t>
              <w:tab/>
              <w:t>审议通过了《关于选举第四届董事会战略委员会委员的议案》；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（五）</w:t>
              <w:tab/>
              <w:t>审议通过了《关于选举第四届董事会战略委员会委员的议案》；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（六）</w:t>
              <w:tab/>
              <w:t>审议通过了《关于聘任公司高级管理人员的议案》；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（七）</w:t>
              <w:tab/>
              <w:t>审议通过了《关于聘任公司证券事务代表的议案》；</w:t>
            </w:r>
          </w:p>
          <w:p>
            <w:pPr>
              <w:pStyle w:val="Style22"/>
              <w:keepNext w:val="0"/>
              <w:keepLines w:val="0"/>
              <w:widowControl w:val="0"/>
              <w:shd w:val="clear" w:color="auto" w:fill="auto"/>
              <w:tabs>
                <w:tab w:pos="451" w:val="left"/>
              </w:tabs>
              <w:bidi w:val="0"/>
              <w:spacing w:before="0" w:after="160" w:line="240" w:lineRule="auto"/>
              <w:ind w:left="0" w:right="0" w:firstLine="0"/>
              <w:jc w:val="left"/>
            </w:pPr>
            <w:r>
              <w:rPr>
                <w:color w:val="000000"/>
                <w:spacing w:val="0"/>
                <w:w w:val="100"/>
                <w:position w:val="0"/>
              </w:rPr>
              <w:t>（八）</w:t>
              <w:tab/>
              <w:t>审议通过了《关于聘任公司内审部主任的议案》</w:t>
            </w:r>
          </w:p>
        </w:tc>
      </w:tr>
    </w:tbl>
    <w:p>
      <w:pPr>
        <w:spacing w:lineRule="exact" w:line="1"/>
        <w:rPr>
          <w:sz w:val="2"/>
          <w:szCs w:val="2"/>
        </w:rPr>
      </w:pPr>
      <w:r>
        <w:br w:type="page"/>
      </w:r>
    </w:p>
    <w:tbl>
      <w:tblPr>
        <w:tblOverlap w:val="never"/>
        <w:jc w:val="center"/>
        <w:tblLayout w:type="fixed"/>
      </w:tblPr>
      <w:tblGrid>
        <w:gridCol w:w="1459"/>
        <w:gridCol w:w="1138"/>
        <w:gridCol w:w="1133"/>
        <w:gridCol w:w="7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2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 xml:space="preserve">月 </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（一）</w:t>
              <w:tab/>
              <w:t>审议通过了《关于</w:t>
            </w:r>
            <w:r>
              <w:rPr>
                <w:color w:val="000000"/>
                <w:spacing w:val="0"/>
                <w:w w:val="100"/>
                <w:position w:val="0"/>
                <w:sz w:val="16"/>
                <w:szCs w:val="16"/>
              </w:rPr>
              <w:t>＜2020</w:t>
            </w:r>
            <w:r>
              <w:rPr>
                <w:color w:val="000000"/>
                <w:spacing w:val="0"/>
                <w:w w:val="100"/>
                <w:position w:val="0"/>
              </w:rPr>
              <w:t>年度董事会工作报告〉的议案》；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（二）</w:t>
              <w:tab/>
              <w:t>审议通过了《关于</w:t>
            </w:r>
            <w:r>
              <w:rPr>
                <w:color w:val="000000"/>
                <w:spacing w:val="0"/>
                <w:w w:val="100"/>
                <w:position w:val="0"/>
                <w:sz w:val="16"/>
                <w:szCs w:val="16"/>
              </w:rPr>
              <w:t>＜2020</w:t>
            </w:r>
            <w:r>
              <w:rPr>
                <w:color w:val="000000"/>
                <w:spacing w:val="0"/>
                <w:w w:val="100"/>
                <w:position w:val="0"/>
              </w:rPr>
              <w:t>年度首席执行官（总裁）工作报告〉的议案》；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（三）</w:t>
              <w:tab/>
              <w:t>审议通过了《关于</w:t>
            </w:r>
            <w:r>
              <w:rPr>
                <w:color w:val="000000"/>
                <w:spacing w:val="0"/>
                <w:w w:val="100"/>
                <w:position w:val="0"/>
                <w:sz w:val="16"/>
                <w:szCs w:val="16"/>
              </w:rPr>
              <w:t>＜2020</w:t>
            </w:r>
            <w:r>
              <w:rPr>
                <w:color w:val="000000"/>
                <w:spacing w:val="0"/>
                <w:w w:val="100"/>
                <w:position w:val="0"/>
              </w:rPr>
              <w:t>年度内部控制自我评价报告〉的议案》；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（四）</w:t>
              <w:tab/>
              <w:t>审议通过了《关于</w:t>
            </w:r>
            <w:r>
              <w:rPr>
                <w:color w:val="000000"/>
                <w:spacing w:val="0"/>
                <w:w w:val="100"/>
                <w:position w:val="0"/>
                <w:sz w:val="16"/>
                <w:szCs w:val="16"/>
              </w:rPr>
              <w:t>＜2020</w:t>
            </w:r>
            <w:r>
              <w:rPr>
                <w:color w:val="000000"/>
                <w:spacing w:val="0"/>
                <w:w w:val="100"/>
                <w:position w:val="0"/>
              </w:rPr>
              <w:t>年度财务决算报告〉的议案》；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（五）</w:t>
              <w:tab/>
              <w:t>审议通过了《关于</w:t>
            </w:r>
            <w:r>
              <w:rPr>
                <w:color w:val="000000"/>
                <w:spacing w:val="0"/>
                <w:w w:val="100"/>
                <w:position w:val="0"/>
                <w:sz w:val="16"/>
                <w:szCs w:val="16"/>
              </w:rPr>
              <w:t>＜2020</w:t>
            </w:r>
            <w:r>
              <w:rPr>
                <w:color w:val="000000"/>
                <w:spacing w:val="0"/>
                <w:w w:val="100"/>
                <w:position w:val="0"/>
              </w:rPr>
              <w:t>年年度报告〉及其摘要的议案》；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（六）</w:t>
              <w:tab/>
              <w:t>审议通过了《关于</w:t>
            </w:r>
            <w:r>
              <w:rPr>
                <w:color w:val="000000"/>
                <w:spacing w:val="0"/>
                <w:w w:val="100"/>
                <w:position w:val="0"/>
                <w:sz w:val="16"/>
                <w:szCs w:val="16"/>
              </w:rPr>
              <w:t>＜2020</w:t>
            </w:r>
            <w:r>
              <w:rPr>
                <w:color w:val="000000"/>
                <w:spacing w:val="0"/>
                <w:w w:val="100"/>
                <w:position w:val="0"/>
              </w:rPr>
              <w:t>年度募集资金存放与使用情况的专项报告〉的议案》；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（七）</w:t>
              <w:tab/>
              <w:t>审议通过了《关于</w:t>
            </w:r>
            <w:r>
              <w:rPr>
                <w:color w:val="000000"/>
                <w:spacing w:val="0"/>
                <w:w w:val="100"/>
                <w:position w:val="0"/>
                <w:sz w:val="16"/>
                <w:szCs w:val="16"/>
              </w:rPr>
              <w:t>2020</w:t>
            </w:r>
            <w:r>
              <w:rPr>
                <w:color w:val="000000"/>
                <w:spacing w:val="0"/>
                <w:w w:val="100"/>
                <w:position w:val="0"/>
              </w:rPr>
              <w:t>年度拟不进行利润分配的议案》；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（八）</w:t>
              <w:tab/>
              <w:t>审议通过了《关于</w:t>
            </w:r>
            <w:r>
              <w:rPr>
                <w:color w:val="000000"/>
                <w:spacing w:val="0"/>
                <w:w w:val="100"/>
                <w:position w:val="0"/>
                <w:sz w:val="16"/>
                <w:szCs w:val="16"/>
              </w:rPr>
              <w:t>2021</w:t>
            </w:r>
            <w:r>
              <w:rPr>
                <w:color w:val="000000"/>
                <w:spacing w:val="0"/>
                <w:w w:val="100"/>
                <w:position w:val="0"/>
              </w:rPr>
              <w:t>年度董事薪酬方案的议案》；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（九）</w:t>
              <w:tab/>
              <w:t>审议通过了《关于</w:t>
            </w:r>
            <w:r>
              <w:rPr>
                <w:color w:val="000000"/>
                <w:spacing w:val="0"/>
                <w:w w:val="100"/>
                <w:position w:val="0"/>
                <w:sz w:val="16"/>
                <w:szCs w:val="16"/>
              </w:rPr>
              <w:t>2021</w:t>
            </w:r>
            <w:r>
              <w:rPr>
                <w:color w:val="000000"/>
                <w:spacing w:val="0"/>
                <w:w w:val="100"/>
                <w:position w:val="0"/>
              </w:rPr>
              <w:t>年度高级管理人员薪酬方案的议案》；</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（十）审议通过了《关于</w:t>
            </w:r>
            <w:r>
              <w:rPr>
                <w:color w:val="000000"/>
                <w:spacing w:val="0"/>
                <w:w w:val="100"/>
                <w:position w:val="0"/>
                <w:sz w:val="16"/>
                <w:szCs w:val="16"/>
              </w:rPr>
              <w:t>2021</w:t>
            </w:r>
            <w:r>
              <w:rPr>
                <w:color w:val="000000"/>
                <w:spacing w:val="0"/>
                <w:w w:val="100"/>
                <w:position w:val="0"/>
              </w:rPr>
              <w:t>年度申请银行授信额度的议案》；</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（十一）审议通过了《关于</w:t>
            </w:r>
            <w:r>
              <w:rPr>
                <w:color w:val="000000"/>
                <w:spacing w:val="0"/>
                <w:w w:val="100"/>
                <w:position w:val="0"/>
                <w:sz w:val="16"/>
                <w:szCs w:val="16"/>
              </w:rPr>
              <w:t>2021</w:t>
            </w:r>
            <w:r>
              <w:rPr>
                <w:color w:val="000000"/>
                <w:spacing w:val="0"/>
                <w:w w:val="100"/>
                <w:position w:val="0"/>
              </w:rPr>
              <w:t>年度日常关联交易预计的议案》；</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（十二）审议通过了《关于提请召开公司</w:t>
            </w:r>
            <w:r>
              <w:rPr>
                <w:color w:val="000000"/>
                <w:spacing w:val="0"/>
                <w:w w:val="100"/>
                <w:position w:val="0"/>
                <w:sz w:val="16"/>
                <w:szCs w:val="16"/>
              </w:rPr>
              <w:t>2020</w:t>
            </w:r>
            <w:r>
              <w:rPr>
                <w:color w:val="000000"/>
                <w:spacing w:val="0"/>
                <w:w w:val="100"/>
                <w:position w:val="0"/>
              </w:rPr>
              <w:t>年年度股东大会的议案》</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color w:val="000000"/>
                <w:spacing w:val="0"/>
                <w:w w:val="100"/>
                <w:position w:val="0"/>
                <w:sz w:val="16"/>
                <w:szCs w:val="16"/>
              </w:rPr>
              <w:t>＜2021</w:t>
            </w:r>
            <w:r>
              <w:rPr>
                <w:color w:val="000000"/>
                <w:spacing w:val="0"/>
                <w:w w:val="100"/>
                <w:position w:val="0"/>
              </w:rPr>
              <w:t>年第一季度报告〉的议案》</w:t>
            </w:r>
          </w:p>
        </w:tc>
      </w:tr>
      <w:tr>
        <w:trPr>
          <w:trHeight w:val="28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 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 xml:space="preserve">月 </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（一）</w:t>
              <w:tab/>
              <w:t>审议通过了《关于</w:t>
            </w:r>
            <w:r>
              <w:rPr>
                <w:color w:val="000000"/>
                <w:spacing w:val="0"/>
                <w:w w:val="100"/>
                <w:position w:val="0"/>
                <w:sz w:val="16"/>
                <w:szCs w:val="16"/>
              </w:rPr>
              <w:t>＜2021</w:t>
            </w:r>
            <w:r>
              <w:rPr>
                <w:color w:val="000000"/>
                <w:spacing w:val="0"/>
                <w:w w:val="100"/>
                <w:position w:val="0"/>
              </w:rPr>
              <w:t>年半年度报告〉全文及其摘要的议案》；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（二）</w:t>
              <w:tab/>
              <w:t>审议通过了《关于</w:t>
            </w:r>
            <w:r>
              <w:rPr>
                <w:color w:val="000000"/>
                <w:spacing w:val="0"/>
                <w:w w:val="100"/>
                <w:position w:val="0"/>
                <w:sz w:val="16"/>
                <w:szCs w:val="16"/>
              </w:rPr>
              <w:t>＜2021</w:t>
            </w:r>
            <w:r>
              <w:rPr>
                <w:color w:val="000000"/>
                <w:spacing w:val="0"/>
                <w:w w:val="100"/>
                <w:position w:val="0"/>
              </w:rPr>
              <w:t>年半年度募集资金存放与使用情况的专项报告〉的议案》；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（三）</w:t>
              <w:tab/>
              <w:t>审议通过了《关于变更回购股份用途并注销的议案》；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（四）</w:t>
              <w:tab/>
              <w:t>审议通过了《关于修订〈公司章程〉并办理工商变更登记手续的议案》；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（五）</w:t>
              <w:tab/>
              <w:t>审议通过了《关于修订〈信息披露事务管理制度〉等相关制度的议案》；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（六）</w:t>
              <w:tab/>
              <w:t>审议通过了《关于修订〈股东大会议事规则＞等相关制度的议案》；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（七）</w:t>
              <w:tab/>
              <w:t>审议通过了《关于拟续聘公司</w:t>
            </w:r>
            <w:r>
              <w:rPr>
                <w:color w:val="000000"/>
                <w:spacing w:val="0"/>
                <w:w w:val="100"/>
                <w:position w:val="0"/>
                <w:sz w:val="16"/>
                <w:szCs w:val="16"/>
              </w:rPr>
              <w:t>2021</w:t>
            </w:r>
            <w:r>
              <w:rPr>
                <w:color w:val="000000"/>
                <w:spacing w:val="0"/>
                <w:w w:val="100"/>
                <w:position w:val="0"/>
              </w:rPr>
              <w:t>年度会计师事务所的议案》；</w:t>
            </w:r>
          </w:p>
          <w:p>
            <w:pPr>
              <w:pStyle w:val="Style22"/>
              <w:keepNext w:val="0"/>
              <w:keepLines w:val="0"/>
              <w:widowControl w:val="0"/>
              <w:shd w:val="clear" w:color="auto" w:fill="auto"/>
              <w:tabs>
                <w:tab w:pos="451" w:val="left"/>
              </w:tabs>
              <w:bidi w:val="0"/>
              <w:spacing w:before="0" w:after="160" w:line="240" w:lineRule="auto"/>
              <w:ind w:left="0" w:right="0" w:firstLine="0"/>
              <w:jc w:val="both"/>
            </w:pPr>
            <w:r>
              <w:rPr>
                <w:color w:val="000000"/>
                <w:spacing w:val="0"/>
                <w:w w:val="100"/>
                <w:position w:val="0"/>
              </w:rPr>
              <w:t>（八）</w:t>
              <w:tab/>
              <w:t>审议通过了《关于提请召开公司</w:t>
            </w:r>
            <w:r>
              <w:rPr>
                <w:color w:val="000000"/>
                <w:spacing w:val="0"/>
                <w:w w:val="100"/>
                <w:position w:val="0"/>
                <w:sz w:val="16"/>
                <w:szCs w:val="16"/>
              </w:rPr>
              <w:t>2021</w:t>
            </w:r>
            <w:r>
              <w:rPr>
                <w:color w:val="000000"/>
                <w:spacing w:val="0"/>
                <w:w w:val="100"/>
                <w:position w:val="0"/>
              </w:rPr>
              <w:t>年第二次临时股东大会的议案》</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（一）审议通过了《关于聘任公司首席执行官（总裁）的议案》</w:t>
            </w:r>
          </w:p>
        </w:tc>
      </w:tr>
      <w:tr>
        <w:trPr>
          <w:trHeight w:val="446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（一）</w:t>
              <w:tab/>
              <w:t>审议通过了《关于公司符合向特定对象发行股票条件的议案》；</w:t>
            </w:r>
          </w:p>
          <w:p>
            <w:pPr>
              <w:pStyle w:val="Style22"/>
              <w:keepNext w:val="0"/>
              <w:keepLines w:val="0"/>
              <w:widowControl w:val="0"/>
              <w:shd w:val="clear" w:color="auto" w:fill="auto"/>
              <w:tabs>
                <w:tab w:pos="446" w:val="left"/>
              </w:tabs>
              <w:bidi w:val="0"/>
              <w:spacing w:before="0" w:after="0" w:line="331" w:lineRule="exact"/>
              <w:ind w:left="0" w:right="0" w:firstLine="0"/>
              <w:jc w:val="both"/>
            </w:pPr>
            <w:r>
              <w:rPr>
                <w:color w:val="000000"/>
                <w:spacing w:val="0"/>
                <w:w w:val="100"/>
                <w:position w:val="0"/>
              </w:rPr>
              <w:t>（二）</w:t>
              <w:tab/>
              <w:t>逐项审议通过了《关于公司向特定对象发行股票方案的议案》；</w:t>
            </w:r>
          </w:p>
          <w:p>
            <w:pPr>
              <w:pStyle w:val="Style22"/>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（三）</w:t>
              <w:tab/>
              <w:t>审议通过了《关于公司向特定对象发行股票预案的议案》；</w:t>
            </w:r>
          </w:p>
          <w:p>
            <w:pPr>
              <w:pStyle w:val="Style22"/>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（四）</w:t>
              <w:tab/>
              <w:t>审议通过了《关于公司向特定对象发行股票方案论证分析报告的议案》；</w:t>
            </w:r>
          </w:p>
          <w:p>
            <w:pPr>
              <w:pStyle w:val="Style22"/>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（五）</w:t>
              <w:tab/>
              <w:t>审议通过了《关于公司向特定对象发行股票募集资金使用可行性分析报告的议案》；</w:t>
            </w:r>
          </w:p>
          <w:p>
            <w:pPr>
              <w:pStyle w:val="Style22"/>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（六）</w:t>
              <w:tab/>
              <w:t>审议通过了《关于公司前次募集资金使用情况报告的议案》；</w:t>
            </w:r>
          </w:p>
          <w:p>
            <w:pPr>
              <w:pStyle w:val="Style22"/>
              <w:keepNext w:val="0"/>
              <w:keepLines w:val="0"/>
              <w:widowControl w:val="0"/>
              <w:shd w:val="clear" w:color="auto" w:fill="auto"/>
              <w:tabs>
                <w:tab w:pos="533" w:val="left"/>
              </w:tabs>
              <w:bidi w:val="0"/>
              <w:spacing w:before="0" w:after="0" w:line="331" w:lineRule="exact"/>
              <w:ind w:left="0" w:right="0" w:firstLine="0"/>
              <w:jc w:val="both"/>
            </w:pPr>
            <w:r>
              <w:rPr>
                <w:color w:val="000000"/>
                <w:spacing w:val="0"/>
                <w:w w:val="100"/>
                <w:position w:val="0"/>
              </w:rPr>
              <w:t>（七）</w:t>
              <w:tab/>
              <w:t>审议通过了《关于</w:t>
            </w:r>
            <w:r>
              <w:rPr>
                <w:color w:val="000000"/>
                <w:spacing w:val="0"/>
                <w:w w:val="100"/>
                <w:position w:val="0"/>
                <w:sz w:val="16"/>
                <w:szCs w:val="16"/>
              </w:rPr>
              <w:t>2021</w:t>
            </w:r>
            <w:r>
              <w:rPr>
                <w:color w:val="000000"/>
                <w:spacing w:val="0"/>
                <w:w w:val="100"/>
                <w:position w:val="0"/>
              </w:rPr>
              <w:t>年向特定对象发行</w:t>
            </w:r>
            <w:r>
              <w:rPr>
                <w:color w:val="000000"/>
                <w:spacing w:val="0"/>
                <w:w w:val="100"/>
                <w:position w:val="0"/>
                <w:sz w:val="16"/>
                <w:szCs w:val="16"/>
              </w:rPr>
              <w:t>A</w:t>
            </w:r>
            <w:r>
              <w:rPr>
                <w:color w:val="000000"/>
                <w:spacing w:val="0"/>
                <w:w w:val="100"/>
                <w:position w:val="0"/>
              </w:rPr>
              <w:t>股股票摊薄即期回报、采取填补措施及 相关主体承诺的议案》；</w:t>
            </w:r>
          </w:p>
          <w:p>
            <w:pPr>
              <w:pStyle w:val="Style22"/>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（八）</w:t>
              <w:tab/>
              <w:t>审议通过了《关于公司未来三年</w:t>
            </w:r>
            <w:r>
              <w:rPr>
                <w:color w:val="000000"/>
                <w:spacing w:val="0"/>
                <w:w w:val="100"/>
                <w:position w:val="0"/>
                <w:sz w:val="16"/>
                <w:szCs w:val="16"/>
              </w:rPr>
              <w:t>（2021-2023</w:t>
            </w:r>
            <w:r>
              <w:rPr>
                <w:color w:val="000000"/>
                <w:spacing w:val="0"/>
                <w:w w:val="100"/>
                <w:position w:val="0"/>
              </w:rPr>
              <w:t>年）股东回报规划的议案》；</w:t>
            </w:r>
          </w:p>
          <w:p>
            <w:pPr>
              <w:pStyle w:val="Style22"/>
              <w:keepNext w:val="0"/>
              <w:keepLines w:val="0"/>
              <w:widowControl w:val="0"/>
              <w:shd w:val="clear" w:color="auto" w:fill="auto"/>
              <w:tabs>
                <w:tab w:pos="547" w:val="left"/>
              </w:tabs>
              <w:bidi w:val="0"/>
              <w:spacing w:before="0" w:after="0" w:line="317" w:lineRule="exact"/>
              <w:ind w:left="0" w:right="0" w:firstLine="0"/>
              <w:jc w:val="both"/>
            </w:pPr>
            <w:r>
              <w:rPr>
                <w:color w:val="000000"/>
                <w:spacing w:val="0"/>
                <w:w w:val="100"/>
                <w:position w:val="0"/>
              </w:rPr>
              <w:t>（九）</w:t>
              <w:tab/>
              <w:t>审议通过了《关于提请股东大会授权董事会全权办理本次向特定对象发行股票具体 事宜的议案》；</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（十）审议通过了《关于补选张二东先生为公司第四届董事会非独立董事候选人的议案》；</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（十一）审议通过了《关于提请召开</w:t>
            </w:r>
            <w:r>
              <w:rPr>
                <w:color w:val="000000"/>
                <w:spacing w:val="0"/>
                <w:w w:val="100"/>
                <w:position w:val="0"/>
                <w:sz w:val="16"/>
                <w:szCs w:val="16"/>
              </w:rPr>
              <w:t>2021</w:t>
            </w:r>
            <w:r>
              <w:rPr>
                <w:color w:val="000000"/>
                <w:spacing w:val="0"/>
                <w:w w:val="100"/>
                <w:position w:val="0"/>
              </w:rPr>
              <w:t>年第三次临时股东大会的议案》</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（一）审议通过了《关于</w:t>
            </w:r>
            <w:r>
              <w:rPr>
                <w:color w:val="000000"/>
                <w:spacing w:val="0"/>
                <w:w w:val="100"/>
                <w:position w:val="0"/>
                <w:sz w:val="16"/>
                <w:szCs w:val="16"/>
              </w:rPr>
              <w:t>＜2021</w:t>
            </w:r>
            <w:r>
              <w:rPr>
                <w:color w:val="000000"/>
                <w:spacing w:val="0"/>
                <w:w w:val="100"/>
                <w:position w:val="0"/>
              </w:rPr>
              <w:t>年第三季度报告全文〉的议案》；</w:t>
            </w:r>
          </w:p>
        </w:tc>
      </w:tr>
    </w:tbl>
    <w:p>
      <w:pPr>
        <w:spacing w:lineRule="exact" w:line="1"/>
        <w:rPr>
          <w:sz w:val="2"/>
          <w:szCs w:val="2"/>
        </w:rPr>
      </w:pPr>
      <w:r>
        <w:br w:type="page"/>
      </w:r>
    </w:p>
    <w:tbl>
      <w:tblPr>
        <w:tblOverlap w:val="never"/>
        <w:jc w:val="center"/>
        <w:tblLayout w:type="fixed"/>
      </w:tblPr>
      <w:tblGrid>
        <w:gridCol w:w="1459"/>
        <w:gridCol w:w="1138"/>
        <w:gridCol w:w="1133"/>
        <w:gridCol w:w="7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（二）审议通过了《关于为二级全资子公司申请综合授信提供反担保的议案》</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审议通过了《关于为全资子公司申请银行授信提供担保额度预计的议案》</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620"/>
        <w:jc w:val="left"/>
      </w:pPr>
      <w:bookmarkStart w:id="320" w:name="bookmark320"/>
      <w:bookmarkStart w:id="321" w:name="bookmark321"/>
      <w:bookmarkStart w:id="322" w:name="bookmark322"/>
      <w:bookmarkStart w:id="323" w:name="bookmark323"/>
      <w:r>
        <w:rPr>
          <w:color w:val="000000"/>
          <w:spacing w:val="0"/>
          <w:w w:val="100"/>
          <w:position w:val="0"/>
        </w:rPr>
        <w:t>2</w:t>
      </w:r>
      <w:bookmarkEnd w:id="322"/>
      <w:r>
        <w:rPr>
          <w:color w:val="000000"/>
          <w:spacing w:val="0"/>
          <w:w w:val="100"/>
          <w:position w:val="0"/>
        </w:rPr>
        <w:t>、董事出席董事会及股东大会的情况</w:t>
      </w:r>
      <w:bookmarkEnd w:id="320"/>
      <w:bookmarkEnd w:id="321"/>
      <w:bookmarkEnd w:id="323"/>
    </w:p>
    <w:tbl>
      <w:tblPr>
        <w:tblOverlap w:val="never"/>
        <w:jc w:val="center"/>
        <w:tblLayout w:type="fixed"/>
      </w:tblPr>
      <w:tblGrid>
        <w:gridCol w:w="1526"/>
        <w:gridCol w:w="1325"/>
        <w:gridCol w:w="1325"/>
        <w:gridCol w:w="1325"/>
        <w:gridCol w:w="1320"/>
        <w:gridCol w:w="1325"/>
        <w:gridCol w:w="1325"/>
        <w:gridCol w:w="1421"/>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缺席董事会次数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是否连续两次未</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亲自参加董事会</w:t>
            </w:r>
          </w:p>
          <w:p>
            <w:pPr>
              <w:pStyle w:val="Style2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360" w:line="240" w:lineRule="auto"/>
        <w:ind w:left="0" w:right="0" w:firstLine="620"/>
        <w:jc w:val="left"/>
      </w:pPr>
      <w:r>
        <w:rPr>
          <w:color w:val="000000"/>
          <w:spacing w:val="0"/>
          <w:w w:val="100"/>
          <w:position w:val="0"/>
        </w:rPr>
        <w:t>不适用</w:t>
      </w:r>
    </w:p>
    <w:p>
      <w:pPr>
        <w:pStyle w:val="Style29"/>
        <w:keepNext/>
        <w:keepLines/>
        <w:widowControl w:val="0"/>
        <w:shd w:val="clear" w:color="auto" w:fill="auto"/>
        <w:tabs>
          <w:tab w:pos="988" w:val="left"/>
        </w:tabs>
        <w:bidi w:val="0"/>
        <w:spacing w:before="0" w:after="320" w:line="240" w:lineRule="auto"/>
        <w:ind w:left="0" w:right="0" w:firstLine="620"/>
        <w:jc w:val="left"/>
      </w:pPr>
      <w:bookmarkStart w:id="324" w:name="bookmark324"/>
      <w:bookmarkStart w:id="325" w:name="bookmark325"/>
      <w:bookmarkStart w:id="326" w:name="bookmark326"/>
      <w:bookmarkStart w:id="327" w:name="bookmark327"/>
      <w:r>
        <w:rPr>
          <w:color w:val="000000"/>
          <w:spacing w:val="0"/>
          <w:w w:val="100"/>
          <w:position w:val="0"/>
        </w:rPr>
        <w:t>3</w:t>
      </w:r>
      <w:bookmarkEnd w:id="326"/>
      <w:r>
        <w:rPr>
          <w:color w:val="000000"/>
          <w:spacing w:val="0"/>
          <w:w w:val="100"/>
          <w:position w:val="0"/>
        </w:rPr>
        <w:t>、</w:t>
        <w:tab/>
        <w:t>董事对公司有关事项提出异议的情况</w:t>
      </w:r>
      <w:bookmarkEnd w:id="324"/>
      <w:bookmarkEnd w:id="325"/>
      <w:bookmarkEnd w:id="327"/>
    </w:p>
    <w:p>
      <w:pPr>
        <w:pStyle w:val="Style19"/>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2" w:lineRule="exact"/>
        <w:ind w:left="0" w:right="0" w:firstLine="62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360" w:line="312" w:lineRule="exact"/>
        <w:ind w:left="0" w:right="0" w:firstLine="620"/>
        <w:jc w:val="left"/>
      </w:pPr>
      <w:r>
        <w:rPr>
          <w:color w:val="000000"/>
          <w:spacing w:val="0"/>
          <w:w w:val="100"/>
          <w:position w:val="0"/>
        </w:rPr>
        <w:t>报告期内董事对公司有关事项未提出异议。</w:t>
      </w:r>
    </w:p>
    <w:p>
      <w:pPr>
        <w:pStyle w:val="Style29"/>
        <w:keepNext/>
        <w:keepLines/>
        <w:widowControl w:val="0"/>
        <w:shd w:val="clear" w:color="auto" w:fill="auto"/>
        <w:tabs>
          <w:tab w:pos="998" w:val="left"/>
        </w:tabs>
        <w:bidi w:val="0"/>
        <w:spacing w:before="0" w:after="320" w:line="240" w:lineRule="auto"/>
        <w:ind w:left="0" w:right="0" w:firstLine="620"/>
        <w:jc w:val="left"/>
      </w:pPr>
      <w:bookmarkStart w:id="328" w:name="bookmark328"/>
      <w:bookmarkStart w:id="329" w:name="bookmark329"/>
      <w:bookmarkStart w:id="330" w:name="bookmark330"/>
      <w:bookmarkStart w:id="331" w:name="bookmark331"/>
      <w:r>
        <w:rPr>
          <w:color w:val="000000"/>
          <w:spacing w:val="0"/>
          <w:w w:val="100"/>
          <w:position w:val="0"/>
        </w:rPr>
        <w:t>4</w:t>
      </w:r>
      <w:bookmarkEnd w:id="330"/>
      <w:r>
        <w:rPr>
          <w:color w:val="000000"/>
          <w:spacing w:val="0"/>
          <w:w w:val="100"/>
          <w:position w:val="0"/>
        </w:rPr>
        <w:t>、</w:t>
        <w:tab/>
        <w:t>董事履行职责的其他说明</w:t>
      </w:r>
      <w:bookmarkEnd w:id="328"/>
      <w:bookmarkEnd w:id="329"/>
      <w:bookmarkEnd w:id="331"/>
    </w:p>
    <w:p>
      <w:pPr>
        <w:pStyle w:val="Style19"/>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2" w:lineRule="exact"/>
        <w:ind w:left="0" w:right="0" w:firstLine="620"/>
        <w:jc w:val="left"/>
      </w:pPr>
      <w:r>
        <w:rPr>
          <w:color w:val="000000"/>
          <w:spacing w:val="0"/>
          <w:w w:val="100"/>
          <w:position w:val="0"/>
          <w:sz w:val="16"/>
          <w:szCs w:val="16"/>
        </w:rPr>
        <w:t>V</w:t>
      </w:r>
      <w:r>
        <w:rPr>
          <w:color w:val="000000"/>
          <w:spacing w:val="0"/>
          <w:w w:val="100"/>
          <w:position w:val="0"/>
        </w:rPr>
        <w:t>是口否</w:t>
      </w:r>
    </w:p>
    <w:p>
      <w:pPr>
        <w:pStyle w:val="Style19"/>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240" w:line="312" w:lineRule="exact"/>
        <w:ind w:left="620" w:right="0"/>
        <w:jc w:val="left"/>
      </w:pPr>
      <w:r>
        <w:rPr>
          <w:color w:val="000000"/>
          <w:spacing w:val="0"/>
          <w:w w:val="100"/>
          <w:position w:val="0"/>
        </w:rPr>
        <w:t>内部董事参与公司经营管理，了解公司经营情况，对公司的经营发展提出建设性意见。独立董事利用自己的专业优势， 密切关注公司的经营情况，并利用召开董事会、股东大会的机会及其他时间，通过与证券部工作人员沟通，深入了解公司经 营情况，积极与其他董事、监事、管理层沟通交流，及时掌握公司的经营动态，对公司日常经营、重大事项、总体发展战略 以及面临的市场形势提出建设性意见。</w:t>
      </w:r>
      <w:r>
        <w:br w:type="page"/>
      </w:r>
    </w:p>
    <w:p>
      <w:pPr>
        <w:pStyle w:val="Style25"/>
        <w:keepNext/>
        <w:keepLines/>
        <w:widowControl w:val="0"/>
        <w:shd w:val="clear" w:color="auto" w:fill="auto"/>
        <w:bidi w:val="0"/>
        <w:spacing w:before="0" w:after="320" w:line="240" w:lineRule="auto"/>
        <w:ind w:left="0" w:right="0" w:firstLine="740"/>
        <w:jc w:val="left"/>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、董事会下设专门委员会在报告期内的情况</w:t>
      </w:r>
      <w:bookmarkEnd w:id="332"/>
      <w:bookmarkEnd w:id="333"/>
      <w:bookmarkEnd w:id="335"/>
    </w:p>
    <w:tbl>
      <w:tblPr>
        <w:tblOverlap w:val="never"/>
        <w:jc w:val="center"/>
        <w:tblLayout w:type="fixed"/>
      </w:tblPr>
      <w:tblGrid>
        <w:gridCol w:w="1200"/>
        <w:gridCol w:w="859"/>
        <w:gridCol w:w="850"/>
        <w:gridCol w:w="854"/>
        <w:gridCol w:w="2832"/>
        <w:gridCol w:w="1526"/>
        <w:gridCol w:w="1843"/>
        <w:gridCol w:w="1176"/>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其他履行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383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方军、张 鹏洲、任 翔</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审议通过了《关于提名公司内审部 主任的议案》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 照《公司法》、中国 证监会监管规则以 及《公司章程》《董 事会审计委员会议 事规则》开展工作， 勤勉尽责，根据公 司的实际情况，提 出了相关的意见， 经过充分沟通讨 论，一致通过所有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36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0"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1</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年度内部控制自我评 价报告〉的议案》；</w:t>
            </w:r>
          </w:p>
          <w:p>
            <w:pPr>
              <w:pStyle w:val="Style22"/>
              <w:keepNext w:val="0"/>
              <w:keepLines w:val="0"/>
              <w:widowControl w:val="0"/>
              <w:shd w:val="clear" w:color="auto" w:fill="auto"/>
              <w:tabs>
                <w:tab w:pos="274" w:val="left"/>
              </w:tabs>
              <w:bidi w:val="0"/>
              <w:spacing w:before="0" w:after="0" w:line="330" w:lineRule="exact"/>
              <w:ind w:left="0" w:right="0" w:firstLine="0"/>
              <w:jc w:val="both"/>
            </w:pPr>
            <w:r>
              <w:rPr>
                <w:color w:val="000000"/>
                <w:spacing w:val="0"/>
                <w:w w:val="100"/>
                <w:position w:val="0"/>
                <w:sz w:val="16"/>
                <w:szCs w:val="16"/>
              </w:rPr>
              <w:t>2</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年度财务决算报告〉 的议案》；</w:t>
            </w:r>
          </w:p>
          <w:p>
            <w:pPr>
              <w:pStyle w:val="Style22"/>
              <w:keepNext w:val="0"/>
              <w:keepLines w:val="0"/>
              <w:widowControl w:val="0"/>
              <w:shd w:val="clear" w:color="auto" w:fill="auto"/>
              <w:tabs>
                <w:tab w:pos="274" w:val="left"/>
              </w:tabs>
              <w:bidi w:val="0"/>
              <w:spacing w:before="0" w:after="0" w:line="330" w:lineRule="exact"/>
              <w:ind w:left="0" w:right="0" w:firstLine="0"/>
              <w:jc w:val="both"/>
            </w:pPr>
            <w:r>
              <w:rPr>
                <w:color w:val="000000"/>
                <w:spacing w:val="0"/>
                <w:w w:val="100"/>
                <w:position w:val="0"/>
                <w:sz w:val="16"/>
                <w:szCs w:val="16"/>
              </w:rPr>
              <w:t>3</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年年度报告〉及其摘 要的议案》；</w:t>
            </w:r>
          </w:p>
          <w:p>
            <w:pPr>
              <w:pStyle w:val="Style22"/>
              <w:keepNext w:val="0"/>
              <w:keepLines w:val="0"/>
              <w:widowControl w:val="0"/>
              <w:shd w:val="clear" w:color="auto" w:fill="auto"/>
              <w:tabs>
                <w:tab w:pos="221" w:val="left"/>
              </w:tabs>
              <w:bidi w:val="0"/>
              <w:spacing w:before="0" w:after="0" w:line="330" w:lineRule="exact"/>
              <w:ind w:left="0" w:right="0" w:firstLine="0"/>
              <w:jc w:val="both"/>
            </w:pPr>
            <w:r>
              <w:rPr>
                <w:color w:val="000000"/>
                <w:spacing w:val="0"/>
                <w:w w:val="100"/>
                <w:position w:val="0"/>
                <w:sz w:val="16"/>
                <w:szCs w:val="16"/>
              </w:rPr>
              <w:t>4</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年度募集资金存放与 使用情况的专项报告〉的议案》；</w:t>
            </w:r>
          </w:p>
          <w:p>
            <w:pPr>
              <w:pStyle w:val="Style22"/>
              <w:keepNext w:val="0"/>
              <w:keepLines w:val="0"/>
              <w:widowControl w:val="0"/>
              <w:shd w:val="clear" w:color="auto" w:fill="auto"/>
              <w:tabs>
                <w:tab w:pos="264" w:val="left"/>
              </w:tabs>
              <w:bidi w:val="0"/>
              <w:spacing w:before="0" w:after="0" w:line="330" w:lineRule="exact"/>
              <w:ind w:left="0" w:right="0" w:firstLine="0"/>
              <w:jc w:val="both"/>
            </w:pPr>
            <w:r>
              <w:rPr>
                <w:color w:val="000000"/>
                <w:spacing w:val="0"/>
                <w:w w:val="100"/>
                <w:position w:val="0"/>
                <w:sz w:val="16"/>
                <w:szCs w:val="16"/>
              </w:rPr>
              <w:t>5</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年度拟不进行利润分 配的议案》；</w:t>
            </w:r>
          </w:p>
          <w:p>
            <w:pPr>
              <w:pStyle w:val="Style22"/>
              <w:keepNext w:val="0"/>
              <w:keepLines w:val="0"/>
              <w:widowControl w:val="0"/>
              <w:shd w:val="clear" w:color="auto" w:fill="auto"/>
              <w:tabs>
                <w:tab w:pos="264" w:val="left"/>
              </w:tabs>
              <w:bidi w:val="0"/>
              <w:spacing w:before="0" w:after="0" w:line="330" w:lineRule="exact"/>
              <w:ind w:left="0" w:right="0" w:firstLine="0"/>
              <w:jc w:val="both"/>
            </w:pPr>
            <w:r>
              <w:rPr>
                <w:color w:val="000000"/>
                <w:spacing w:val="0"/>
                <w:w w:val="100"/>
                <w:position w:val="0"/>
                <w:sz w:val="16"/>
                <w:szCs w:val="16"/>
              </w:rPr>
              <w:t>6</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年度日常关联交易预 计的议案》；</w:t>
            </w:r>
          </w:p>
          <w:p>
            <w:pPr>
              <w:pStyle w:val="Style22"/>
              <w:keepNext w:val="0"/>
              <w:keepLines w:val="0"/>
              <w:widowControl w:val="0"/>
              <w:shd w:val="clear" w:color="auto" w:fill="auto"/>
              <w:tabs>
                <w:tab w:pos="264" w:val="left"/>
              </w:tabs>
              <w:bidi w:val="0"/>
              <w:spacing w:before="0" w:after="0" w:line="330" w:lineRule="exact"/>
              <w:ind w:left="0" w:right="0" w:firstLine="0"/>
              <w:jc w:val="both"/>
            </w:pPr>
            <w:r>
              <w:rPr>
                <w:color w:val="000000"/>
                <w:spacing w:val="0"/>
                <w:w w:val="100"/>
                <w:position w:val="0"/>
                <w:sz w:val="16"/>
                <w:szCs w:val="16"/>
              </w:rPr>
              <w:t>7</w:t>
            </w:r>
            <w:r>
              <w:rPr>
                <w:color w:val="000000"/>
                <w:spacing w:val="0"/>
                <w:w w:val="100"/>
                <w:position w:val="0"/>
              </w:rPr>
              <w:t>、</w:t>
              <w:tab/>
              <w:t>《关于〈公司控股股东及其他关联 方占用资金情况的专项审计说明＞ 的议案》；</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8</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年度内部审计工作报 告〉的议案》；</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9</w:t>
            </w:r>
            <w:r>
              <w:rPr>
                <w:color w:val="000000"/>
                <w:spacing w:val="0"/>
                <w:w w:val="100"/>
                <w:position w:val="0"/>
              </w:rPr>
              <w:t>、</w:t>
              <w:tab/>
              <w:t>《关于</w:t>
            </w:r>
            <w:r>
              <w:rPr>
                <w:color w:val="000000"/>
                <w:spacing w:val="0"/>
                <w:w w:val="100"/>
                <w:position w:val="0"/>
                <w:sz w:val="16"/>
                <w:szCs w:val="16"/>
              </w:rPr>
              <w:t>＜2020</w:t>
            </w:r>
            <w:r>
              <w:rPr>
                <w:color w:val="000000"/>
                <w:spacing w:val="0"/>
                <w:w w:val="100"/>
                <w:position w:val="0"/>
              </w:rPr>
              <w:t>年度报告的内部审计 报告〉的议案》；</w:t>
            </w:r>
          </w:p>
          <w:p>
            <w:pPr>
              <w:pStyle w:val="Style22"/>
              <w:keepNext w:val="0"/>
              <w:keepLines w:val="0"/>
              <w:widowControl w:val="0"/>
              <w:shd w:val="clear" w:color="auto" w:fill="auto"/>
              <w:tabs>
                <w:tab w:pos="365" w:val="left"/>
              </w:tabs>
              <w:bidi w:val="0"/>
              <w:spacing w:before="0" w:after="0" w:line="330" w:lineRule="exact"/>
              <w:ind w:left="0" w:right="0" w:firstLine="0"/>
              <w:jc w:val="both"/>
            </w:pPr>
            <w:r>
              <w:rPr>
                <w:color w:val="000000"/>
                <w:spacing w:val="0"/>
                <w:w w:val="100"/>
                <w:position w:val="0"/>
                <w:sz w:val="16"/>
                <w:szCs w:val="16"/>
              </w:rPr>
              <w:t>10</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年度内部审计工作 计划〉的议案》。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指导内部审计工作；查 阅公司的财务报表及 经营数据；向公司管理 层了解</w:t>
            </w:r>
            <w:r>
              <w:rPr>
                <w:color w:val="000000"/>
                <w:spacing w:val="0"/>
                <w:w w:val="100"/>
                <w:position w:val="0"/>
                <w:sz w:val="16"/>
                <w:szCs w:val="16"/>
              </w:rPr>
              <w:t>2020</w:t>
            </w:r>
            <w:r>
              <w:rPr>
                <w:color w:val="000000"/>
                <w:spacing w:val="0"/>
                <w:w w:val="100"/>
                <w:position w:val="0"/>
              </w:rPr>
              <w:t>年度的经 营情况和重大事项的 进展情况；在</w:t>
            </w:r>
            <w:r>
              <w:rPr>
                <w:color w:val="000000"/>
                <w:spacing w:val="0"/>
                <w:w w:val="100"/>
                <w:position w:val="0"/>
                <w:sz w:val="16"/>
                <w:szCs w:val="16"/>
              </w:rPr>
              <w:t>2020</w:t>
            </w:r>
            <w:r>
              <w:rPr>
                <w:color w:val="000000"/>
                <w:spacing w:val="0"/>
                <w:w w:val="100"/>
                <w:position w:val="0"/>
              </w:rPr>
              <w:t>年 度报告编制、审计过程 中切实履行审计委员 会的职责，监督核查披 露信息；与注册会计师 沟通审计情况，督促会 计师事务所在认真审 计的情况下及时提交 审计报告。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859"/>
        <w:gridCol w:w="850"/>
        <w:gridCol w:w="854"/>
        <w:gridCol w:w="2832"/>
        <w:gridCol w:w="1526"/>
        <w:gridCol w:w="1843"/>
        <w:gridCol w:w="1176"/>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其他履行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321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tabs>
                <w:tab w:pos="269" w:val="left"/>
              </w:tabs>
              <w:bidi w:val="0"/>
              <w:spacing w:before="0" w:after="0" w:line="336" w:lineRule="exact"/>
              <w:ind w:left="0" w:right="0" w:firstLine="0"/>
              <w:jc w:val="both"/>
            </w:pPr>
            <w:r>
              <w:rPr>
                <w:color w:val="000000"/>
                <w:spacing w:val="0"/>
                <w:w w:val="100"/>
                <w:position w:val="0"/>
                <w:sz w:val="16"/>
                <w:szCs w:val="16"/>
              </w:rPr>
              <w:t>1</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年第一季度报告〉的 议案》；</w:t>
            </w:r>
          </w:p>
          <w:p>
            <w:pPr>
              <w:pStyle w:val="Style22"/>
              <w:keepNext w:val="0"/>
              <w:keepLines w:val="0"/>
              <w:widowControl w:val="0"/>
              <w:shd w:val="clear" w:color="auto" w:fill="auto"/>
              <w:tabs>
                <w:tab w:pos="216" w:val="left"/>
              </w:tabs>
              <w:bidi w:val="0"/>
              <w:spacing w:before="0" w:after="0" w:line="336" w:lineRule="exact"/>
              <w:ind w:left="0" w:right="0" w:firstLine="0"/>
              <w:jc w:val="both"/>
            </w:pPr>
            <w:r>
              <w:rPr>
                <w:color w:val="000000"/>
                <w:spacing w:val="0"/>
                <w:w w:val="100"/>
                <w:position w:val="0"/>
                <w:sz w:val="16"/>
                <w:szCs w:val="16"/>
              </w:rPr>
              <w:t>2</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年第一季度内部审计 报告〉的议案》；</w:t>
            </w:r>
          </w:p>
          <w:p>
            <w:pPr>
              <w:pStyle w:val="Style22"/>
              <w:keepNext w:val="0"/>
              <w:keepLines w:val="0"/>
              <w:widowControl w:val="0"/>
              <w:shd w:val="clear" w:color="auto" w:fill="auto"/>
              <w:tabs>
                <w:tab w:pos="221" w:val="left"/>
              </w:tabs>
              <w:bidi w:val="0"/>
              <w:spacing w:before="0" w:after="0" w:line="336" w:lineRule="exact"/>
              <w:ind w:left="0" w:right="0" w:firstLine="0"/>
              <w:jc w:val="both"/>
            </w:pPr>
            <w:r>
              <w:rPr>
                <w:color w:val="000000"/>
                <w:spacing w:val="0"/>
                <w:w w:val="100"/>
                <w:position w:val="0"/>
                <w:sz w:val="16"/>
                <w:szCs w:val="16"/>
              </w:rPr>
              <w:t>3</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年半年度内部审计计 划〉的议案》。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指导内部审计工作；查 阅公司的财务报表及 经营数据；向公司管理 层了解</w:t>
            </w:r>
            <w:r>
              <w:rPr>
                <w:color w:val="000000"/>
                <w:spacing w:val="0"/>
                <w:w w:val="100"/>
                <w:position w:val="0"/>
                <w:sz w:val="16"/>
                <w:szCs w:val="16"/>
              </w:rPr>
              <w:t>2021</w:t>
            </w:r>
            <w:r>
              <w:rPr>
                <w:color w:val="000000"/>
                <w:spacing w:val="0"/>
                <w:w w:val="100"/>
                <w:position w:val="0"/>
              </w:rPr>
              <w:t>年一季度 的经营情况和重大事 项的进展情况；在</w:t>
            </w:r>
            <w:r>
              <w:rPr>
                <w:color w:val="000000"/>
                <w:spacing w:val="0"/>
                <w:w w:val="100"/>
                <w:position w:val="0"/>
                <w:sz w:val="16"/>
                <w:szCs w:val="16"/>
              </w:rPr>
              <w:t xml:space="preserve">2021 </w:t>
            </w:r>
            <w:r>
              <w:rPr>
                <w:color w:val="000000"/>
                <w:spacing w:val="0"/>
                <w:w w:val="100"/>
                <w:position w:val="0"/>
              </w:rPr>
              <w:t>年一季度报告编制、审 计过程中切实履行审 计委员会的职责，监督 核查披露信息。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6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0"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1</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年半年度报告全文及 其摘要〉的议案》；</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2</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年半年度募集资金存 放与使用情况的专项报告 ＞ 的议 案》；</w:t>
            </w:r>
          </w:p>
          <w:p>
            <w:pPr>
              <w:pStyle w:val="Style22"/>
              <w:keepNext w:val="0"/>
              <w:keepLines w:val="0"/>
              <w:widowControl w:val="0"/>
              <w:shd w:val="clear" w:color="auto" w:fill="auto"/>
              <w:tabs>
                <w:tab w:pos="264" w:val="left"/>
              </w:tabs>
              <w:bidi w:val="0"/>
              <w:spacing w:before="0" w:after="0" w:line="330" w:lineRule="exact"/>
              <w:ind w:left="0" w:right="0" w:firstLine="0"/>
              <w:jc w:val="both"/>
            </w:pPr>
            <w:r>
              <w:rPr>
                <w:color w:val="000000"/>
                <w:spacing w:val="0"/>
                <w:w w:val="100"/>
                <w:position w:val="0"/>
                <w:sz w:val="16"/>
                <w:szCs w:val="16"/>
              </w:rPr>
              <w:t>3</w:t>
            </w:r>
            <w:r>
              <w:rPr>
                <w:color w:val="000000"/>
                <w:spacing w:val="0"/>
                <w:w w:val="100"/>
                <w:position w:val="0"/>
              </w:rPr>
              <w:t>、</w:t>
              <w:tab/>
              <w:t>《关于拟续聘公司</w:t>
            </w:r>
            <w:r>
              <w:rPr>
                <w:color w:val="000000"/>
                <w:spacing w:val="0"/>
                <w:w w:val="100"/>
                <w:position w:val="0"/>
                <w:sz w:val="16"/>
                <w:szCs w:val="16"/>
              </w:rPr>
              <w:t>2021</w:t>
            </w:r>
            <w:r>
              <w:rPr>
                <w:color w:val="000000"/>
                <w:spacing w:val="0"/>
                <w:w w:val="100"/>
                <w:position w:val="0"/>
              </w:rPr>
              <w:t>年度会计 师事务所的议案》；</w:t>
            </w:r>
          </w:p>
          <w:p>
            <w:pPr>
              <w:pStyle w:val="Style22"/>
              <w:keepNext w:val="0"/>
              <w:keepLines w:val="0"/>
              <w:widowControl w:val="0"/>
              <w:shd w:val="clear" w:color="auto" w:fill="auto"/>
              <w:tabs>
                <w:tab w:pos="221" w:val="left"/>
              </w:tabs>
              <w:bidi w:val="0"/>
              <w:spacing w:before="0" w:after="0" w:line="330" w:lineRule="exact"/>
              <w:ind w:left="0" w:right="0" w:firstLine="0"/>
              <w:jc w:val="both"/>
            </w:pPr>
            <w:r>
              <w:rPr>
                <w:color w:val="000000"/>
                <w:spacing w:val="0"/>
                <w:w w:val="100"/>
                <w:position w:val="0"/>
                <w:sz w:val="16"/>
                <w:szCs w:val="16"/>
              </w:rPr>
              <w:t>4</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年半年度内部审计工 作报告〉的议案》；</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5</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年半年度报告的内部 审计报告〉的议案》；</w:t>
            </w:r>
          </w:p>
          <w:p>
            <w:pPr>
              <w:pStyle w:val="Style22"/>
              <w:keepNext w:val="0"/>
              <w:keepLines w:val="0"/>
              <w:widowControl w:val="0"/>
              <w:shd w:val="clear" w:color="auto" w:fill="auto"/>
              <w:tabs>
                <w:tab w:pos="216" w:val="left"/>
              </w:tabs>
              <w:bidi w:val="0"/>
              <w:spacing w:before="0" w:after="0" w:line="330" w:lineRule="exact"/>
              <w:ind w:left="0" w:right="0" w:firstLine="0"/>
              <w:jc w:val="both"/>
            </w:pPr>
            <w:r>
              <w:rPr>
                <w:color w:val="000000"/>
                <w:spacing w:val="0"/>
                <w:w w:val="100"/>
                <w:position w:val="0"/>
                <w:sz w:val="16"/>
                <w:szCs w:val="16"/>
              </w:rPr>
              <w:t>6</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年第三季度内部审计 计划〉的议案》。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指导内部审计工作；查 阅公司的财务报表及 经营数据；向公司管理 层了解</w:t>
            </w:r>
            <w:r>
              <w:rPr>
                <w:color w:val="000000"/>
                <w:spacing w:val="0"/>
                <w:w w:val="100"/>
                <w:position w:val="0"/>
                <w:sz w:val="16"/>
                <w:szCs w:val="16"/>
              </w:rPr>
              <w:t>2021</w:t>
            </w:r>
            <w:r>
              <w:rPr>
                <w:color w:val="000000"/>
                <w:spacing w:val="0"/>
                <w:w w:val="100"/>
                <w:position w:val="0"/>
              </w:rPr>
              <w:t>年半年度 的经营情况和重大事 项的进展情况；在</w:t>
            </w:r>
            <w:r>
              <w:rPr>
                <w:color w:val="000000"/>
                <w:spacing w:val="0"/>
                <w:w w:val="100"/>
                <w:position w:val="0"/>
                <w:sz w:val="16"/>
                <w:szCs w:val="16"/>
              </w:rPr>
              <w:t xml:space="preserve">2021 </w:t>
            </w:r>
            <w:r>
              <w:rPr>
                <w:color w:val="000000"/>
                <w:spacing w:val="0"/>
                <w:w w:val="100"/>
                <w:position w:val="0"/>
              </w:rPr>
              <w:t>年半年度报告编制、审 计过程中切实履行审 计委员会的职责，监督 核查披露信息。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10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审议通过了《关于公司前次募集资 金使用情况报告的议案》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72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10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2"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tabs>
                <w:tab w:pos="283" w:val="left"/>
              </w:tabs>
              <w:bidi w:val="0"/>
              <w:spacing w:before="0" w:after="0" w:line="332" w:lineRule="exact"/>
              <w:ind w:left="0" w:right="0" w:firstLine="0"/>
              <w:jc w:val="both"/>
            </w:pPr>
            <w:r>
              <w:rPr>
                <w:color w:val="000000"/>
                <w:spacing w:val="0"/>
                <w:w w:val="100"/>
                <w:position w:val="0"/>
                <w:sz w:val="16"/>
                <w:szCs w:val="16"/>
              </w:rPr>
              <w:t>1</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年第三季度报告全 文〉的议案》；</w:t>
            </w:r>
          </w:p>
          <w:p>
            <w:pPr>
              <w:pStyle w:val="Style22"/>
              <w:keepNext w:val="0"/>
              <w:keepLines w:val="0"/>
              <w:widowControl w:val="0"/>
              <w:shd w:val="clear" w:color="auto" w:fill="auto"/>
              <w:tabs>
                <w:tab w:pos="216" w:val="left"/>
              </w:tabs>
              <w:bidi w:val="0"/>
              <w:spacing w:before="0" w:after="0" w:line="332" w:lineRule="exact"/>
              <w:ind w:left="0" w:right="0" w:firstLine="0"/>
              <w:jc w:val="both"/>
            </w:pPr>
            <w:r>
              <w:rPr>
                <w:color w:val="000000"/>
                <w:spacing w:val="0"/>
                <w:w w:val="100"/>
                <w:position w:val="0"/>
                <w:sz w:val="16"/>
                <w:szCs w:val="16"/>
              </w:rPr>
              <w:t>2</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年第三季度报告的内 部审计报告〉的议案》；</w:t>
            </w:r>
          </w:p>
          <w:p>
            <w:pPr>
              <w:pStyle w:val="Style22"/>
              <w:keepNext w:val="0"/>
              <w:keepLines w:val="0"/>
              <w:widowControl w:val="0"/>
              <w:shd w:val="clear" w:color="auto" w:fill="auto"/>
              <w:tabs>
                <w:tab w:pos="216" w:val="left"/>
              </w:tabs>
              <w:bidi w:val="0"/>
              <w:spacing w:before="0" w:after="0" w:line="332" w:lineRule="exact"/>
              <w:ind w:left="0" w:right="0" w:firstLine="0"/>
              <w:jc w:val="both"/>
            </w:pPr>
            <w:r>
              <w:rPr>
                <w:color w:val="000000"/>
                <w:spacing w:val="0"/>
                <w:w w:val="100"/>
                <w:position w:val="0"/>
                <w:sz w:val="16"/>
                <w:szCs w:val="16"/>
              </w:rPr>
              <w:t>3</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年第三季度内部审计 工作报告〉的议案》；</w:t>
            </w:r>
          </w:p>
          <w:p>
            <w:pPr>
              <w:pStyle w:val="Style22"/>
              <w:keepNext w:val="0"/>
              <w:keepLines w:val="0"/>
              <w:widowControl w:val="0"/>
              <w:shd w:val="clear" w:color="auto" w:fill="auto"/>
              <w:tabs>
                <w:tab w:pos="221" w:val="left"/>
              </w:tabs>
              <w:bidi w:val="0"/>
              <w:spacing w:before="0" w:after="0" w:line="332" w:lineRule="exact"/>
              <w:ind w:left="0" w:right="0" w:firstLine="0"/>
              <w:jc w:val="both"/>
            </w:pPr>
            <w:r>
              <w:rPr>
                <w:color w:val="000000"/>
                <w:spacing w:val="0"/>
                <w:w w:val="100"/>
                <w:position w:val="0"/>
                <w:sz w:val="16"/>
                <w:szCs w:val="16"/>
              </w:rPr>
              <w:t>4</w:t>
            </w:r>
            <w:r>
              <w:rPr>
                <w:color w:val="000000"/>
                <w:spacing w:val="0"/>
                <w:w w:val="100"/>
                <w:position w:val="0"/>
              </w:rPr>
              <w:t>、</w:t>
              <w:tab/>
              <w:t>《关于</w:t>
            </w:r>
            <w:r>
              <w:rPr>
                <w:color w:val="000000"/>
                <w:spacing w:val="0"/>
                <w:w w:val="100"/>
                <w:position w:val="0"/>
                <w:sz w:val="16"/>
                <w:szCs w:val="16"/>
              </w:rPr>
              <w:t>＜2021</w:t>
            </w:r>
            <w:r>
              <w:rPr>
                <w:color w:val="000000"/>
                <w:spacing w:val="0"/>
                <w:w w:val="100"/>
                <w:position w:val="0"/>
              </w:rPr>
              <w:t>年第四季度内部审计 计划〉的议案》；</w:t>
            </w:r>
          </w:p>
          <w:p>
            <w:pPr>
              <w:pStyle w:val="Style22"/>
              <w:keepNext w:val="0"/>
              <w:keepLines w:val="0"/>
              <w:widowControl w:val="0"/>
              <w:shd w:val="clear" w:color="auto" w:fill="auto"/>
              <w:tabs>
                <w:tab w:pos="283" w:val="left"/>
              </w:tabs>
              <w:bidi w:val="0"/>
              <w:spacing w:before="0" w:after="0" w:line="332" w:lineRule="exact"/>
              <w:ind w:left="0" w:right="0" w:firstLine="0"/>
              <w:jc w:val="both"/>
            </w:pPr>
            <w:r>
              <w:rPr>
                <w:color w:val="000000"/>
                <w:spacing w:val="0"/>
                <w:w w:val="100"/>
                <w:position w:val="0"/>
                <w:sz w:val="16"/>
                <w:szCs w:val="16"/>
              </w:rPr>
              <w:t>5</w:t>
            </w:r>
            <w:r>
              <w:rPr>
                <w:color w:val="000000"/>
                <w:spacing w:val="0"/>
                <w:w w:val="100"/>
                <w:position w:val="0"/>
              </w:rPr>
              <w:t>、</w:t>
              <w:tab/>
              <w:t>《关于为二级全资子公司申请综 合授信提供反担保的议案》。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指导内部审计工作；查 阅公司的财务报表及 经营数据；向公司管理 层了解</w:t>
            </w:r>
            <w:r>
              <w:rPr>
                <w:color w:val="000000"/>
                <w:spacing w:val="0"/>
                <w:w w:val="100"/>
                <w:position w:val="0"/>
                <w:sz w:val="16"/>
                <w:szCs w:val="16"/>
              </w:rPr>
              <w:t>2021</w:t>
            </w:r>
            <w:r>
              <w:rPr>
                <w:color w:val="000000"/>
                <w:spacing w:val="0"/>
                <w:w w:val="100"/>
                <w:position w:val="0"/>
              </w:rPr>
              <w:t>年三季度 的经营情况和重大事 项的进展情况；在</w:t>
            </w:r>
            <w:r>
              <w:rPr>
                <w:color w:val="000000"/>
                <w:spacing w:val="0"/>
                <w:w w:val="100"/>
                <w:position w:val="0"/>
                <w:sz w:val="16"/>
                <w:szCs w:val="16"/>
              </w:rPr>
              <w:t xml:space="preserve">2021 </w:t>
            </w:r>
            <w:r>
              <w:rPr>
                <w:color w:val="000000"/>
                <w:spacing w:val="0"/>
                <w:w w:val="100"/>
                <w:position w:val="0"/>
              </w:rPr>
              <w:t>年三季度报告编制、审 计过程中切实履行审 计委员会的职责，监督 核查披露信息。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审议通过了：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《关于为全资子公司申请银行授信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859"/>
        <w:gridCol w:w="850"/>
        <w:gridCol w:w="854"/>
        <w:gridCol w:w="2832"/>
        <w:gridCol w:w="1526"/>
        <w:gridCol w:w="1843"/>
        <w:gridCol w:w="1176"/>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其他履行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提供担保额度预计的议案》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邬涛、张 鹏洲、胡 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5"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color w:val="000000"/>
                <w:spacing w:val="0"/>
                <w:w w:val="100"/>
                <w:position w:val="0"/>
                <w:sz w:val="16"/>
                <w:szCs w:val="16"/>
              </w:rPr>
              <w:t>1</w:t>
            </w:r>
            <w:r>
              <w:rPr>
                <w:color w:val="000000"/>
                <w:spacing w:val="0"/>
                <w:w w:val="100"/>
                <w:position w:val="0"/>
              </w:rPr>
              <w:t>、</w:t>
              <w:tab/>
              <w:t>《关于公司符合向特定对象发行 股票条件的议案》；</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color w:val="000000"/>
                <w:spacing w:val="0"/>
                <w:w w:val="100"/>
                <w:position w:val="0"/>
                <w:sz w:val="16"/>
                <w:szCs w:val="16"/>
              </w:rPr>
              <w:t>2</w:t>
            </w:r>
            <w:r>
              <w:rPr>
                <w:color w:val="000000"/>
                <w:spacing w:val="0"/>
                <w:w w:val="100"/>
                <w:position w:val="0"/>
              </w:rPr>
              <w:t>、</w:t>
              <w:tab/>
              <w:t>《关于公司向特定对象发行股票 方案的议案》；</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color w:val="000000"/>
                <w:spacing w:val="0"/>
                <w:w w:val="100"/>
                <w:position w:val="0"/>
                <w:sz w:val="16"/>
                <w:szCs w:val="16"/>
              </w:rPr>
              <w:t>3</w:t>
            </w:r>
            <w:r>
              <w:rPr>
                <w:color w:val="000000"/>
                <w:spacing w:val="0"/>
                <w:w w:val="100"/>
                <w:position w:val="0"/>
              </w:rPr>
              <w:t>、</w:t>
              <w:tab/>
              <w:t>《关于公司向特定对象发行股票 预案的议案》；</w:t>
            </w:r>
          </w:p>
          <w:p>
            <w:pPr>
              <w:pStyle w:val="Style22"/>
              <w:keepNext w:val="0"/>
              <w:keepLines w:val="0"/>
              <w:widowControl w:val="0"/>
              <w:shd w:val="clear" w:color="auto" w:fill="auto"/>
              <w:tabs>
                <w:tab w:pos="288" w:val="left"/>
              </w:tabs>
              <w:bidi w:val="0"/>
              <w:spacing w:before="0" w:after="0" w:line="325" w:lineRule="exact"/>
              <w:ind w:left="0" w:right="0" w:firstLine="0"/>
              <w:jc w:val="both"/>
            </w:pPr>
            <w:r>
              <w:rPr>
                <w:color w:val="000000"/>
                <w:spacing w:val="0"/>
                <w:w w:val="100"/>
                <w:position w:val="0"/>
                <w:sz w:val="16"/>
                <w:szCs w:val="16"/>
              </w:rPr>
              <w:t>4</w:t>
            </w:r>
            <w:r>
              <w:rPr>
                <w:color w:val="000000"/>
                <w:spacing w:val="0"/>
                <w:w w:val="100"/>
                <w:position w:val="0"/>
              </w:rPr>
              <w:t>、</w:t>
              <w:tab/>
              <w:t>《关于公司向特定对象发行股票 方案论证分析报告的议案》；</w:t>
            </w:r>
          </w:p>
          <w:p>
            <w:pPr>
              <w:pStyle w:val="Style22"/>
              <w:keepNext w:val="0"/>
              <w:keepLines w:val="0"/>
              <w:widowControl w:val="0"/>
              <w:shd w:val="clear" w:color="auto" w:fill="auto"/>
              <w:tabs>
                <w:tab w:pos="288" w:val="left"/>
              </w:tabs>
              <w:bidi w:val="0"/>
              <w:spacing w:before="0" w:after="0" w:line="325" w:lineRule="exact"/>
              <w:ind w:left="0" w:right="0" w:firstLine="0"/>
              <w:jc w:val="both"/>
            </w:pPr>
            <w:r>
              <w:rPr>
                <w:color w:val="000000"/>
                <w:spacing w:val="0"/>
                <w:w w:val="100"/>
                <w:position w:val="0"/>
                <w:sz w:val="16"/>
                <w:szCs w:val="16"/>
              </w:rPr>
              <w:t>5</w:t>
            </w:r>
            <w:r>
              <w:rPr>
                <w:color w:val="000000"/>
                <w:spacing w:val="0"/>
                <w:w w:val="100"/>
                <w:position w:val="0"/>
              </w:rPr>
              <w:t>、</w:t>
              <w:tab/>
              <w:t>《关于公司向特定对象发行股票 募集资金使用可行性分析报告的议 案》；</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color w:val="000000"/>
                <w:spacing w:val="0"/>
                <w:w w:val="100"/>
                <w:position w:val="0"/>
                <w:sz w:val="16"/>
                <w:szCs w:val="16"/>
              </w:rPr>
              <w:t>6</w:t>
            </w:r>
            <w:r>
              <w:rPr>
                <w:color w:val="000000"/>
                <w:spacing w:val="0"/>
                <w:w w:val="100"/>
                <w:position w:val="0"/>
              </w:rPr>
              <w:t>、</w:t>
              <w:tab/>
              <w:t>《关于公司前次募集资金使用情 况报告的议案》；</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color w:val="000000"/>
                <w:spacing w:val="0"/>
                <w:w w:val="100"/>
                <w:position w:val="0"/>
                <w:sz w:val="16"/>
                <w:szCs w:val="16"/>
              </w:rPr>
              <w:t>7</w:t>
            </w:r>
            <w:r>
              <w:rPr>
                <w:color w:val="000000"/>
                <w:spacing w:val="0"/>
                <w:w w:val="100"/>
                <w:position w:val="0"/>
              </w:rPr>
              <w:t>、</w:t>
              <w:tab/>
              <w:t>《关于公司向特定对象发行股票 摊薄即期回报、填补措施及相关主 体承诺的议案》；</w:t>
            </w:r>
          </w:p>
          <w:p>
            <w:pPr>
              <w:pStyle w:val="Style22"/>
              <w:keepNext w:val="0"/>
              <w:keepLines w:val="0"/>
              <w:widowControl w:val="0"/>
              <w:shd w:val="clear" w:color="auto" w:fill="auto"/>
              <w:tabs>
                <w:tab w:pos="269" w:val="left"/>
              </w:tabs>
              <w:bidi w:val="0"/>
              <w:spacing w:before="0" w:after="0" w:line="325" w:lineRule="exact"/>
              <w:ind w:left="0" w:right="0" w:firstLine="0"/>
              <w:jc w:val="both"/>
            </w:pPr>
            <w:r>
              <w:rPr>
                <w:color w:val="000000"/>
                <w:spacing w:val="0"/>
                <w:w w:val="100"/>
                <w:position w:val="0"/>
                <w:sz w:val="16"/>
                <w:szCs w:val="16"/>
              </w:rPr>
              <w:t>8</w:t>
            </w:r>
            <w:r>
              <w:rPr>
                <w:color w:val="000000"/>
                <w:spacing w:val="0"/>
                <w:w w:val="100"/>
                <w:position w:val="0"/>
              </w:rPr>
              <w:t>、</w:t>
              <w:tab/>
              <w:t>《关于公司未来三年</w:t>
            </w:r>
            <w:r>
              <w:rPr>
                <w:color w:val="000000"/>
                <w:spacing w:val="0"/>
                <w:w w:val="100"/>
                <w:position w:val="0"/>
                <w:sz w:val="16"/>
                <w:szCs w:val="16"/>
              </w:rPr>
              <w:t xml:space="preserve">（2021-2023 </w:t>
            </w:r>
            <w:r>
              <w:rPr>
                <w:color w:val="000000"/>
                <w:spacing w:val="0"/>
                <w:w w:val="100"/>
                <w:position w:val="0"/>
              </w:rPr>
              <w:t>年）股东回报规划的议案》；</w:t>
            </w:r>
          </w:p>
          <w:p>
            <w:pPr>
              <w:pStyle w:val="Style22"/>
              <w:keepNext w:val="0"/>
              <w:keepLines w:val="0"/>
              <w:widowControl w:val="0"/>
              <w:shd w:val="clear" w:color="auto" w:fill="auto"/>
              <w:tabs>
                <w:tab w:pos="283" w:val="left"/>
              </w:tabs>
              <w:bidi w:val="0"/>
              <w:spacing w:before="0" w:after="0" w:line="325" w:lineRule="exact"/>
              <w:ind w:left="0" w:right="0" w:firstLine="0"/>
              <w:jc w:val="both"/>
            </w:pPr>
            <w:r>
              <w:rPr>
                <w:color w:val="000000"/>
                <w:spacing w:val="0"/>
                <w:w w:val="100"/>
                <w:position w:val="0"/>
                <w:sz w:val="16"/>
                <w:szCs w:val="16"/>
              </w:rPr>
              <w:t>9</w:t>
            </w:r>
            <w:r>
              <w:rPr>
                <w:color w:val="000000"/>
                <w:spacing w:val="0"/>
                <w:w w:val="100"/>
                <w:position w:val="0"/>
              </w:rPr>
              <w:t>、</w:t>
              <w:tab/>
              <w:t>《关于提请股东大会授权董事会 全权办理本次向特定对象发行股票 具体事宜的议案》。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战略委员会严格按 照《公司法》、中国 证监会监管规则以 及《公司章程》《董 事会战略委员会议 事规则》开展工作， 勤勉尽责，根据公 司的实际情况，提 出了相关的意见， 经过充分沟通讨 论，一致通过会议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薪酬与考核委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方军、张</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鹏洲、宾 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审议通过了 </w:t>
            </w:r>
            <w:r>
              <w:rPr>
                <w:color w:val="000000"/>
                <w:spacing w:val="0"/>
                <w:w w:val="100"/>
                <w:position w:val="0"/>
                <w:sz w:val="16"/>
                <w:szCs w:val="16"/>
              </w:rPr>
              <w:t>1</w:t>
            </w:r>
            <w:r>
              <w:rPr>
                <w:color w:val="000000"/>
                <w:spacing w:val="0"/>
                <w:w w:val="100"/>
                <w:position w:val="0"/>
              </w:rPr>
              <w:t>、《关于</w:t>
            </w:r>
            <w:r>
              <w:rPr>
                <w:color w:val="000000"/>
                <w:spacing w:val="0"/>
                <w:w w:val="100"/>
                <w:position w:val="0"/>
                <w:sz w:val="16"/>
                <w:szCs w:val="16"/>
              </w:rPr>
              <w:t>2021</w:t>
            </w:r>
            <w:r>
              <w:rPr>
                <w:color w:val="000000"/>
                <w:spacing w:val="0"/>
                <w:w w:val="100"/>
                <w:position w:val="0"/>
              </w:rPr>
              <w:t>年度董事 薪酬方案的议案》；</w:t>
            </w:r>
            <w:r>
              <w:rPr>
                <w:color w:val="000000"/>
                <w:spacing w:val="0"/>
                <w:w w:val="100"/>
                <w:position w:val="0"/>
                <w:sz w:val="16"/>
                <w:szCs w:val="16"/>
              </w:rPr>
              <w:t>2</w:t>
            </w:r>
            <w:r>
              <w:rPr>
                <w:color w:val="000000"/>
                <w:spacing w:val="0"/>
                <w:w w:val="100"/>
                <w:position w:val="0"/>
              </w:rPr>
              <w:t>、《关于</w:t>
            </w:r>
            <w:r>
              <w:rPr>
                <w:color w:val="000000"/>
                <w:spacing w:val="0"/>
                <w:w w:val="100"/>
                <w:position w:val="0"/>
                <w:sz w:val="16"/>
                <w:szCs w:val="16"/>
              </w:rPr>
              <w:t xml:space="preserve">2021 </w:t>
            </w:r>
            <w:r>
              <w:rPr>
                <w:color w:val="000000"/>
                <w:spacing w:val="0"/>
                <w:w w:val="100"/>
                <w:position w:val="0"/>
              </w:rPr>
              <w:t>年度高级管理人员薪酬方案的议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 严格按照《公司 法》、中国证监会监 管规则以及《公司 章程》《董事会薪酬 与考核委员会议事 规则》开展工作， 勤勉尽责，根据公 司的实际情况，提 出了相关的意见， 经过充分沟通讨 论，一致通过会议 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审查公司董事、监事及 高级管理人员的薪酬 政策与考核方案，审核 按照绩效评价标准得 出的考核考评结果。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张鹏洲、 邬涛、胡 天龙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审议通过了《关于董事会换届选举 暨提名第四届董事会非独立董事候 选人的议案》；《关于董事会换届选 举暨提名第四届董事会独立董事候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提名委员会严格按 照《公司法》、中国 证监会监管规则以 及《公司章程》《董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对董事候选人任职资 格进行审查。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859"/>
        <w:gridCol w:w="850"/>
        <w:gridCol w:w="854"/>
        <w:gridCol w:w="2832"/>
        <w:gridCol w:w="1526"/>
        <w:gridCol w:w="1843"/>
        <w:gridCol w:w="1176"/>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其他履行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254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选人的议案》。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事会提名委员会议 事规则》开展工作， 勤勉尽责，根据公 司的实际情况，提 出了相关的意见， 经过充分沟通讨 论，一致通过会议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《关于聘任公司高级管理人员的议 案》；《关于聘任公司高级管理人员 的议案》；《关于聘任公司内审部主 任的议案》。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对高管、内审部主任任 职资格进行审查。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10 </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《关于提名公司首席执行官（总裁） 的议案》；《关于提名公司第四届董 事会非独立董事候选人的议案》。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对董事候选人、首席执 行官任职资格进行审 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8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《关于提名张二东先生为公司第四 届董事会非独立董事候选人的议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对董事候选人任职资 格进行审查。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5"/>
        <w:keepNext/>
        <w:keepLines/>
        <w:widowControl w:val="0"/>
        <w:shd w:val="clear" w:color="auto" w:fill="auto"/>
        <w:bidi w:val="0"/>
        <w:spacing w:before="0" w:after="240" w:line="240" w:lineRule="auto"/>
        <w:ind w:left="0" w:right="0" w:firstLine="740"/>
        <w:jc w:val="both"/>
      </w:pPr>
      <w:bookmarkStart w:id="336" w:name="bookmark336"/>
      <w:bookmarkStart w:id="337" w:name="bookmark337"/>
      <w:bookmarkStart w:id="338" w:name="bookmark338"/>
      <w:r>
        <w:rPr>
          <w:color w:val="000000"/>
          <w:spacing w:val="0"/>
          <w:w w:val="100"/>
          <w:position w:val="0"/>
        </w:rPr>
        <w:t>十、监事会工作情况</w:t>
      </w:r>
      <w:bookmarkEnd w:id="336"/>
      <w:bookmarkEnd w:id="337"/>
      <w:bookmarkEnd w:id="338"/>
    </w:p>
    <w:p>
      <w:pPr>
        <w:pStyle w:val="Style19"/>
        <w:keepNext w:val="0"/>
        <w:keepLines w:val="0"/>
        <w:widowControl w:val="0"/>
        <w:shd w:val="clear" w:color="auto" w:fill="auto"/>
        <w:bidi w:val="0"/>
        <w:spacing w:before="0" w:after="0" w:line="336" w:lineRule="exact"/>
        <w:ind w:left="740" w:right="0" w:firstLine="0"/>
        <w:jc w:val="both"/>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340" w:line="336" w:lineRule="exact"/>
        <w:ind w:left="740" w:right="0" w:firstLine="0"/>
        <w:jc w:val="both"/>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740"/>
        <w:jc w:val="both"/>
      </w:pPr>
      <w:bookmarkStart w:id="339" w:name="bookmark339"/>
      <w:bookmarkStart w:id="340" w:name="bookmark340"/>
      <w:bookmarkStart w:id="341" w:name="bookmark341"/>
      <w:r>
        <w:rPr>
          <w:color w:val="000000"/>
          <w:spacing w:val="0"/>
          <w:w w:val="100"/>
          <w:position w:val="0"/>
        </w:rPr>
        <w:t>十^一、公司员工情况</w:t>
      </w:r>
      <w:bookmarkEnd w:id="339"/>
      <w:bookmarkEnd w:id="340"/>
      <w:bookmarkEnd w:id="341"/>
    </w:p>
    <w:p>
      <w:pPr>
        <w:pStyle w:val="Style29"/>
        <w:keepNext/>
        <w:keepLines/>
        <w:widowControl w:val="0"/>
        <w:shd w:val="clear" w:color="auto" w:fill="auto"/>
        <w:bidi w:val="0"/>
        <w:spacing w:before="0" w:after="340" w:line="240" w:lineRule="auto"/>
        <w:ind w:left="0" w:right="0" w:firstLine="740"/>
        <w:jc w:val="left"/>
      </w:pPr>
      <w:bookmarkStart w:id="342" w:name="bookmark342"/>
      <w:bookmarkStart w:id="343" w:name="bookmark343"/>
      <w:bookmarkStart w:id="344" w:name="bookmark344"/>
      <w:bookmarkStart w:id="345" w:name="bookmark345"/>
      <w:r>
        <w:rPr>
          <w:color w:val="000000"/>
          <w:spacing w:val="0"/>
          <w:w w:val="100"/>
          <w:position w:val="0"/>
        </w:rPr>
        <w:t>1</w:t>
      </w:r>
      <w:bookmarkEnd w:id="344"/>
      <w:r>
        <w:rPr>
          <w:color w:val="000000"/>
          <w:spacing w:val="0"/>
          <w:w w:val="100"/>
          <w:position w:val="0"/>
        </w:rPr>
        <w:t>、员工数量、专业构成及教育程度</w:t>
      </w:r>
      <w:bookmarkEnd w:id="342"/>
      <w:bookmarkEnd w:id="343"/>
      <w:bookmarkEnd w:id="34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sz w:val="16"/>
                <w:szCs w:val="16"/>
              </w:rPr>
              <w:t>128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sz w:val="16"/>
                <w:szCs w:val="16"/>
              </w:rPr>
              <w:t>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sz w:val="16"/>
                <w:szCs w:val="16"/>
              </w:rPr>
              <w:t>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sz w:val="16"/>
                <w:szCs w:val="16"/>
              </w:rPr>
              <w:t>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sz w:val="16"/>
                <w:szCs w:val="16"/>
              </w:rPr>
              <w:t>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sz w:val="16"/>
                <w:szCs w:val="16"/>
              </w:rPr>
              <w:t>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业务运营人员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sz w:val="16"/>
                <w:szCs w:val="16"/>
              </w:rPr>
              <w:t>172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sz w:val="16"/>
                <w:szCs w:val="16"/>
              </w:rPr>
              <w:t>247</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sz w:val="16"/>
                <w:szCs w:val="16"/>
              </w:rPr>
              <w:t>174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sz w:val="16"/>
                <w:szCs w:val="16"/>
              </w:rPr>
              <w:t>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pPr>
            <w:r>
              <w:rPr>
                <w:color w:val="000000"/>
                <w:spacing w:val="0"/>
                <w:w w:val="100"/>
                <w:position w:val="0"/>
                <w:sz w:val="16"/>
                <w:szCs w:val="16"/>
              </w:rPr>
              <w:t>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sz w:val="16"/>
                <w:szCs w:val="16"/>
              </w:rPr>
              <w:t>247</w:t>
            </w:r>
          </w:p>
        </w:tc>
      </w:tr>
    </w:tbl>
    <w:p>
      <w:pPr>
        <w:widowControl w:val="0"/>
        <w:spacing w:after="319" w:line="1" w:lineRule="exact"/>
      </w:pPr>
    </w:p>
    <w:p>
      <w:pPr>
        <w:pStyle w:val="Style29"/>
        <w:keepNext/>
        <w:keepLines/>
        <w:widowControl w:val="0"/>
        <w:shd w:val="clear" w:color="auto" w:fill="auto"/>
        <w:tabs>
          <w:tab w:pos="1113" w:val="left"/>
        </w:tabs>
        <w:bidi w:val="0"/>
        <w:spacing w:before="0" w:after="280" w:line="240" w:lineRule="auto"/>
        <w:ind w:left="0" w:right="0" w:firstLine="740"/>
        <w:jc w:val="both"/>
      </w:pPr>
      <w:bookmarkStart w:id="346" w:name="bookmark346"/>
      <w:bookmarkStart w:id="347" w:name="bookmark347"/>
      <w:bookmarkStart w:id="348" w:name="bookmark348"/>
      <w:bookmarkStart w:id="349" w:name="bookmark349"/>
      <w:r>
        <w:rPr>
          <w:color w:val="000000"/>
          <w:spacing w:val="0"/>
          <w:w w:val="100"/>
          <w:position w:val="0"/>
        </w:rPr>
        <w:t>2</w:t>
      </w:r>
      <w:bookmarkEnd w:id="348"/>
      <w:r>
        <w:rPr>
          <w:color w:val="000000"/>
          <w:spacing w:val="0"/>
          <w:w w:val="100"/>
          <w:position w:val="0"/>
        </w:rPr>
        <w:t>、</w:t>
        <w:tab/>
        <w:t>薪酬政策</w:t>
      </w:r>
      <w:bookmarkEnd w:id="346"/>
      <w:bookmarkEnd w:id="347"/>
      <w:bookmarkEnd w:id="349"/>
    </w:p>
    <w:p>
      <w:pPr>
        <w:pStyle w:val="Style19"/>
        <w:keepNext w:val="0"/>
        <w:keepLines w:val="0"/>
        <w:widowControl w:val="0"/>
        <w:shd w:val="clear" w:color="auto" w:fill="auto"/>
        <w:bidi w:val="0"/>
        <w:spacing w:before="0" w:after="380" w:line="312" w:lineRule="exact"/>
        <w:ind w:left="740" w:right="0"/>
        <w:jc w:val="both"/>
      </w:pPr>
      <w:r>
        <w:rPr>
          <w:color w:val="000000"/>
          <w:spacing w:val="0"/>
          <w:w w:val="100"/>
          <w:position w:val="0"/>
        </w:rPr>
        <w:t>薪酬和福利：不设限的发展空间、成长机会及人性化的福利项目。薪酬作为个人价值及贡献的回报，得以更充分地体现。 除按国家规定缴纳各地社会保险和公积金外，还为员工提供各类交通保险、补充医疗等商业保险。除国家规定的法定节假、 休假之外，还有按在职年限每年增加的公司福利假、缓冲假等假期。</w:t>
      </w:r>
    </w:p>
    <w:p>
      <w:pPr>
        <w:pStyle w:val="Style29"/>
        <w:keepNext/>
        <w:keepLines/>
        <w:widowControl w:val="0"/>
        <w:shd w:val="clear" w:color="auto" w:fill="auto"/>
        <w:tabs>
          <w:tab w:pos="1113" w:val="left"/>
        </w:tabs>
        <w:bidi w:val="0"/>
        <w:spacing w:before="0" w:after="280" w:line="240" w:lineRule="auto"/>
        <w:ind w:left="0" w:right="0" w:firstLine="740"/>
        <w:jc w:val="both"/>
      </w:pPr>
      <w:bookmarkStart w:id="350" w:name="bookmark350"/>
      <w:bookmarkStart w:id="351" w:name="bookmark351"/>
      <w:bookmarkStart w:id="352" w:name="bookmark352"/>
      <w:bookmarkStart w:id="353" w:name="bookmark353"/>
      <w:r>
        <w:rPr>
          <w:color w:val="000000"/>
          <w:spacing w:val="0"/>
          <w:w w:val="100"/>
          <w:position w:val="0"/>
        </w:rPr>
        <w:t>3</w:t>
      </w:r>
      <w:bookmarkEnd w:id="352"/>
      <w:r>
        <w:rPr>
          <w:color w:val="000000"/>
          <w:spacing w:val="0"/>
          <w:w w:val="100"/>
          <w:position w:val="0"/>
        </w:rPr>
        <w:t>、</w:t>
        <w:tab/>
        <w:t>培训计划</w:t>
      </w:r>
      <w:bookmarkEnd w:id="350"/>
      <w:bookmarkEnd w:id="351"/>
      <w:bookmarkEnd w:id="353"/>
    </w:p>
    <w:p>
      <w:pPr>
        <w:pStyle w:val="Style19"/>
        <w:keepNext w:val="0"/>
        <w:keepLines w:val="0"/>
        <w:widowControl w:val="0"/>
        <w:shd w:val="clear" w:color="auto" w:fill="auto"/>
        <w:bidi w:val="0"/>
        <w:spacing w:before="0" w:after="0" w:line="312" w:lineRule="exact"/>
        <w:ind w:left="740" w:right="0"/>
        <w:jc w:val="both"/>
      </w:pPr>
      <w:r>
        <w:rPr>
          <w:color w:val="000000"/>
          <w:spacing w:val="0"/>
          <w:w w:val="100"/>
          <w:position w:val="0"/>
        </w:rPr>
        <w:t>公司培训以适合为本，使企业发展现状、企业需求与员工当前需求相结合。培训计划归为企业文化渗透类、职业素养类、 业务技能类。</w:t>
      </w:r>
    </w:p>
    <w:p>
      <w:pPr>
        <w:pStyle w:val="Style19"/>
        <w:keepNext w:val="0"/>
        <w:keepLines w:val="0"/>
        <w:widowControl w:val="0"/>
        <w:shd w:val="clear" w:color="auto" w:fill="auto"/>
        <w:tabs>
          <w:tab w:pos="1545" w:val="left"/>
        </w:tabs>
        <w:bidi w:val="0"/>
        <w:spacing w:before="0" w:after="0" w:line="312" w:lineRule="exact"/>
        <w:ind w:left="1100" w:right="0" w:firstLine="0"/>
        <w:jc w:val="both"/>
      </w:pPr>
      <w:bookmarkStart w:id="354" w:name="bookmark354"/>
      <w:r>
        <w:rPr>
          <w:color w:val="000000"/>
          <w:spacing w:val="0"/>
          <w:w w:val="100"/>
          <w:position w:val="0"/>
          <w:sz w:val="16"/>
          <w:szCs w:val="16"/>
        </w:rPr>
        <w:t>（</w:t>
      </w:r>
      <w:bookmarkEnd w:id="354"/>
      <w:r>
        <w:rPr>
          <w:color w:val="000000"/>
          <w:spacing w:val="0"/>
          <w:w w:val="100"/>
          <w:position w:val="0"/>
          <w:sz w:val="16"/>
          <w:szCs w:val="16"/>
        </w:rPr>
        <w:t>1）</w:t>
        <w:tab/>
      </w:r>
      <w:r>
        <w:rPr>
          <w:color w:val="000000"/>
          <w:spacing w:val="0"/>
          <w:w w:val="100"/>
          <w:position w:val="0"/>
        </w:rPr>
        <w:t>企业文化渗透类、职业素养类</w:t>
      </w:r>
    </w:p>
    <w:p>
      <w:pPr>
        <w:pStyle w:val="Style19"/>
        <w:keepNext w:val="0"/>
        <w:keepLines w:val="0"/>
        <w:widowControl w:val="0"/>
        <w:shd w:val="clear" w:color="auto" w:fill="auto"/>
        <w:bidi w:val="0"/>
        <w:spacing w:before="0" w:after="0" w:line="312" w:lineRule="exact"/>
        <w:ind w:left="1100" w:right="0" w:firstLine="0"/>
        <w:jc w:val="both"/>
      </w:pPr>
      <w:r>
        <w:rPr>
          <w:color w:val="000000"/>
          <w:spacing w:val="0"/>
          <w:w w:val="100"/>
          <w:position w:val="0"/>
        </w:rPr>
        <w:t>培训要点：企业文化、企业价值观、企业理念、战略目标及实现进展。</w:t>
      </w:r>
    </w:p>
    <w:p>
      <w:pPr>
        <w:pStyle w:val="Style19"/>
        <w:keepNext w:val="0"/>
        <w:keepLines w:val="0"/>
        <w:widowControl w:val="0"/>
        <w:shd w:val="clear" w:color="auto" w:fill="auto"/>
        <w:tabs>
          <w:tab w:pos="1545" w:val="left"/>
        </w:tabs>
        <w:bidi w:val="0"/>
        <w:spacing w:before="0" w:after="0" w:line="312" w:lineRule="exact"/>
        <w:ind w:left="1100" w:right="0" w:firstLine="0"/>
        <w:jc w:val="both"/>
      </w:pPr>
      <w:bookmarkStart w:id="355" w:name="bookmark355"/>
      <w:r>
        <w:rPr>
          <w:color w:val="000000"/>
          <w:spacing w:val="0"/>
          <w:w w:val="100"/>
          <w:position w:val="0"/>
          <w:sz w:val="16"/>
          <w:szCs w:val="16"/>
        </w:rPr>
        <w:t>（</w:t>
      </w:r>
      <w:bookmarkEnd w:id="355"/>
      <w:r>
        <w:rPr>
          <w:color w:val="000000"/>
          <w:spacing w:val="0"/>
          <w:w w:val="100"/>
          <w:position w:val="0"/>
          <w:sz w:val="16"/>
          <w:szCs w:val="16"/>
        </w:rPr>
        <w:t>2）</w:t>
        <w:tab/>
      </w:r>
      <w:r>
        <w:rPr>
          <w:color w:val="000000"/>
          <w:spacing w:val="0"/>
          <w:w w:val="100"/>
          <w:position w:val="0"/>
        </w:rPr>
        <w:t>业务技能类</w:t>
      </w:r>
    </w:p>
    <w:p>
      <w:pPr>
        <w:pStyle w:val="Style19"/>
        <w:keepNext w:val="0"/>
        <w:keepLines w:val="0"/>
        <w:widowControl w:val="0"/>
        <w:shd w:val="clear" w:color="auto" w:fill="auto"/>
        <w:bidi w:val="0"/>
        <w:spacing w:before="0" w:after="0" w:line="312" w:lineRule="exact"/>
        <w:ind w:left="1100" w:right="0" w:firstLine="0"/>
        <w:jc w:val="both"/>
      </w:pPr>
      <w:r>
        <w:rPr>
          <w:color w:val="000000"/>
          <w:spacing w:val="0"/>
          <w:w w:val="100"/>
          <w:position w:val="0"/>
        </w:rPr>
        <w:t>专业技能的需求分为管理技能及工作技能。按需求层次主要有四种，即核心人才、管理人员、业务专业人员、新员工。</w:t>
      </w:r>
    </w:p>
    <w:p>
      <w:pPr>
        <w:pStyle w:val="Style19"/>
        <w:keepNext w:val="0"/>
        <w:keepLines w:val="0"/>
        <w:widowControl w:val="0"/>
        <w:numPr>
          <w:ilvl w:val="0"/>
          <w:numId w:val="9"/>
        </w:numPr>
        <w:shd w:val="clear" w:color="auto" w:fill="auto"/>
        <w:bidi w:val="0"/>
        <w:spacing w:before="0" w:after="0" w:line="312" w:lineRule="exact"/>
        <w:ind w:left="1100" w:right="0" w:firstLine="0"/>
        <w:jc w:val="both"/>
      </w:pPr>
      <w:bookmarkStart w:id="356" w:name="bookmark356"/>
      <w:bookmarkEnd w:id="356"/>
      <w:r>
        <w:rPr>
          <w:color w:val="000000"/>
          <w:spacing w:val="0"/>
          <w:w w:val="100"/>
          <w:position w:val="0"/>
        </w:rPr>
        <w:t>核心人才</w:t>
      </w:r>
    </w:p>
    <w:p>
      <w:pPr>
        <w:pStyle w:val="Style19"/>
        <w:keepNext w:val="0"/>
        <w:keepLines w:val="0"/>
        <w:widowControl w:val="0"/>
        <w:shd w:val="clear" w:color="auto" w:fill="auto"/>
        <w:bidi w:val="0"/>
        <w:spacing w:before="0" w:after="280" w:line="312" w:lineRule="exact"/>
        <w:ind w:left="1100" w:right="0" w:firstLine="0"/>
        <w:jc w:val="both"/>
      </w:pPr>
      <w:r>
        <w:rPr>
          <w:color w:val="000000"/>
          <w:spacing w:val="0"/>
          <w:w w:val="100"/>
          <w:position w:val="0"/>
        </w:rPr>
        <w:t>培训要点：强调战略性思维、领导能力、竞争战术、业务能力。</w:t>
      </w:r>
    </w:p>
    <w:p>
      <w:pPr>
        <w:pStyle w:val="Style19"/>
        <w:keepNext w:val="0"/>
        <w:keepLines w:val="0"/>
        <w:widowControl w:val="0"/>
        <w:numPr>
          <w:ilvl w:val="0"/>
          <w:numId w:val="9"/>
        </w:numPr>
        <w:shd w:val="clear" w:color="auto" w:fill="auto"/>
        <w:tabs>
          <w:tab w:pos="1425" w:val="left"/>
        </w:tabs>
        <w:bidi w:val="0"/>
        <w:spacing w:before="0" w:after="0" w:line="313" w:lineRule="exact"/>
        <w:ind w:left="1100" w:right="0" w:firstLine="0"/>
        <w:jc w:val="left"/>
      </w:pPr>
      <w:bookmarkStart w:id="357" w:name="bookmark357"/>
      <w:bookmarkEnd w:id="357"/>
      <w:r>
        <w:rPr>
          <w:color w:val="000000"/>
          <w:spacing w:val="0"/>
          <w:w w:val="100"/>
          <w:position w:val="0"/>
        </w:rPr>
        <w:t>中层管理人员</w:t>
      </w:r>
    </w:p>
    <w:p>
      <w:pPr>
        <w:pStyle w:val="Style19"/>
        <w:keepNext w:val="0"/>
        <w:keepLines w:val="0"/>
        <w:widowControl w:val="0"/>
        <w:shd w:val="clear" w:color="auto" w:fill="auto"/>
        <w:bidi w:val="0"/>
        <w:spacing w:before="0" w:after="0" w:line="313" w:lineRule="exact"/>
        <w:ind w:left="1100" w:right="0" w:firstLine="0"/>
        <w:jc w:val="left"/>
      </w:pPr>
      <w:r>
        <w:rPr>
          <w:color w:val="000000"/>
          <w:spacing w:val="0"/>
          <w:w w:val="100"/>
          <w:position w:val="0"/>
        </w:rPr>
        <w:t>培训要点：强调创造思维、组织、协调、跨部门联合、管理能力、专业性技能的提高及运用。</w:t>
      </w:r>
    </w:p>
    <w:p>
      <w:pPr>
        <w:pStyle w:val="Style19"/>
        <w:keepNext w:val="0"/>
        <w:keepLines w:val="0"/>
        <w:widowControl w:val="0"/>
        <w:numPr>
          <w:ilvl w:val="0"/>
          <w:numId w:val="9"/>
        </w:numPr>
        <w:shd w:val="clear" w:color="auto" w:fill="auto"/>
        <w:tabs>
          <w:tab w:pos="1425" w:val="left"/>
        </w:tabs>
        <w:bidi w:val="0"/>
        <w:spacing w:before="0" w:after="0" w:line="313" w:lineRule="exact"/>
        <w:ind w:left="1100" w:right="0" w:firstLine="0"/>
        <w:jc w:val="both"/>
      </w:pPr>
      <w:bookmarkStart w:id="358" w:name="bookmark358"/>
      <w:bookmarkEnd w:id="358"/>
      <w:r>
        <w:rPr>
          <w:color w:val="000000"/>
          <w:spacing w:val="0"/>
          <w:w w:val="100"/>
          <w:position w:val="0"/>
        </w:rPr>
        <w:t>专业人员</w:t>
      </w:r>
    </w:p>
    <w:p>
      <w:pPr>
        <w:pStyle w:val="Style19"/>
        <w:keepNext w:val="0"/>
        <w:keepLines w:val="0"/>
        <w:widowControl w:val="0"/>
        <w:shd w:val="clear" w:color="auto" w:fill="auto"/>
        <w:bidi w:val="0"/>
        <w:spacing w:before="0" w:after="0" w:line="313" w:lineRule="exact"/>
        <w:ind w:left="740" w:right="0"/>
        <w:jc w:val="both"/>
      </w:pPr>
      <w:r>
        <w:rPr>
          <w:color w:val="000000"/>
          <w:spacing w:val="0"/>
          <w:w w:val="100"/>
          <w:position w:val="0"/>
        </w:rPr>
        <w:t>培训要点：强调解决问题、处理问题的思维角度及深度、沟通能力、合作能力、关注企业内外部的客户满意度、对企业 文化的认同及忠诚。对某些单一业务技能强化训练。</w:t>
      </w:r>
    </w:p>
    <w:p>
      <w:pPr>
        <w:pStyle w:val="Style19"/>
        <w:keepNext w:val="0"/>
        <w:keepLines w:val="0"/>
        <w:widowControl w:val="0"/>
        <w:numPr>
          <w:ilvl w:val="0"/>
          <w:numId w:val="9"/>
        </w:numPr>
        <w:shd w:val="clear" w:color="auto" w:fill="auto"/>
        <w:tabs>
          <w:tab w:pos="1425" w:val="left"/>
        </w:tabs>
        <w:bidi w:val="0"/>
        <w:spacing w:before="0" w:after="0" w:line="313" w:lineRule="exact"/>
        <w:ind w:left="1100" w:right="0" w:firstLine="0"/>
        <w:jc w:val="left"/>
      </w:pPr>
      <w:bookmarkStart w:id="359" w:name="bookmark359"/>
      <w:bookmarkEnd w:id="359"/>
      <w:r>
        <w:rPr>
          <w:color w:val="000000"/>
          <w:spacing w:val="0"/>
          <w:w w:val="100"/>
          <w:position w:val="0"/>
        </w:rPr>
        <w:t>新员工</w:t>
      </w:r>
    </w:p>
    <w:p>
      <w:pPr>
        <w:pStyle w:val="Style19"/>
        <w:keepNext w:val="0"/>
        <w:keepLines w:val="0"/>
        <w:widowControl w:val="0"/>
        <w:shd w:val="clear" w:color="auto" w:fill="auto"/>
        <w:bidi w:val="0"/>
        <w:spacing w:before="0" w:after="0" w:line="313" w:lineRule="exact"/>
        <w:ind w:left="1100" w:right="0" w:firstLine="0"/>
        <w:jc w:val="left"/>
      </w:pPr>
      <w:r>
        <w:rPr>
          <w:color w:val="000000"/>
          <w:spacing w:val="0"/>
          <w:w w:val="100"/>
          <w:position w:val="0"/>
        </w:rPr>
        <w:t>培训要点：熟悉、了解、认同公司，对企业文化、管理制度、工作流程、组织业务范围的培训。</w:t>
      </w:r>
    </w:p>
    <w:p>
      <w:pPr>
        <w:pStyle w:val="Style19"/>
        <w:keepNext w:val="0"/>
        <w:keepLines w:val="0"/>
        <w:widowControl w:val="0"/>
        <w:shd w:val="clear" w:color="auto" w:fill="auto"/>
        <w:bidi w:val="0"/>
        <w:spacing w:before="0" w:after="380" w:line="313" w:lineRule="exact"/>
        <w:ind w:left="740" w:right="0"/>
        <w:jc w:val="both"/>
      </w:pPr>
      <w:r>
        <w:rPr>
          <w:color w:val="000000"/>
          <w:spacing w:val="0"/>
          <w:w w:val="100"/>
          <w:position w:val="0"/>
        </w:rPr>
        <w:t>公司对人才的培养，致力于从源头抓起，乐于将公司作为在校生的实习基地，招新时，优先录用在司实习且对公司业务 有兴趣的学生，从职场新人开始培养。公司结合自身业务及不同职能的人员素质特点，建立包括现场培训、座谈沙龙、读书 交流、线上知识分享等多种形式相结合的学习及成长体系，以保证各层级员工的知识技能不断提升。公司设有图书馆并有大 量藏书，全天对员工自由开放。</w:t>
      </w:r>
    </w:p>
    <w:p>
      <w:pPr>
        <w:pStyle w:val="Style29"/>
        <w:keepNext/>
        <w:keepLines/>
        <w:widowControl w:val="0"/>
        <w:shd w:val="clear" w:color="auto" w:fill="auto"/>
        <w:bidi w:val="0"/>
        <w:spacing w:before="0" w:after="280" w:line="240" w:lineRule="auto"/>
        <w:ind w:left="0" w:right="0" w:firstLine="740"/>
        <w:jc w:val="both"/>
      </w:pPr>
      <w:bookmarkStart w:id="360" w:name="bookmark360"/>
      <w:bookmarkStart w:id="361" w:name="bookmark361"/>
      <w:bookmarkStart w:id="362" w:name="bookmark362"/>
      <w:bookmarkStart w:id="363" w:name="bookmark363"/>
      <w:r>
        <w:rPr>
          <w:color w:val="000000"/>
          <w:spacing w:val="0"/>
          <w:w w:val="100"/>
          <w:position w:val="0"/>
        </w:rPr>
        <w:t>4</w:t>
      </w:r>
      <w:bookmarkEnd w:id="362"/>
      <w:r>
        <w:rPr>
          <w:color w:val="000000"/>
          <w:spacing w:val="0"/>
          <w:w w:val="100"/>
          <w:position w:val="0"/>
        </w:rPr>
        <w:t>、劳务外包情况</w:t>
      </w:r>
      <w:bookmarkEnd w:id="360"/>
      <w:bookmarkEnd w:id="361"/>
      <w:bookmarkEnd w:id="363"/>
    </w:p>
    <w:p>
      <w:pPr>
        <w:pStyle w:val="Style19"/>
        <w:keepNext w:val="0"/>
        <w:keepLines w:val="0"/>
        <w:widowControl w:val="0"/>
        <w:shd w:val="clear" w:color="auto" w:fill="auto"/>
        <w:bidi w:val="0"/>
        <w:spacing w:before="0" w:after="380" w:line="313" w:lineRule="exact"/>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740"/>
        <w:jc w:val="both"/>
      </w:pPr>
      <w:bookmarkStart w:id="364" w:name="bookmark364"/>
      <w:bookmarkStart w:id="365" w:name="bookmark365"/>
      <w:bookmarkStart w:id="366" w:name="bookmark366"/>
      <w:r>
        <w:rPr>
          <w:color w:val="000000"/>
          <w:spacing w:val="0"/>
          <w:w w:val="100"/>
          <w:position w:val="0"/>
        </w:rPr>
        <w:t>十二、公司利润分配及资本公积金转增股本情况</w:t>
      </w:r>
      <w:bookmarkEnd w:id="364"/>
      <w:bookmarkEnd w:id="365"/>
      <w:bookmarkEnd w:id="366"/>
    </w:p>
    <w:p>
      <w:pPr>
        <w:pStyle w:val="Style19"/>
        <w:keepNext w:val="0"/>
        <w:keepLines w:val="0"/>
        <w:widowControl w:val="0"/>
        <w:shd w:val="clear" w:color="auto" w:fill="auto"/>
        <w:bidi w:val="0"/>
        <w:spacing w:before="0" w:after="0" w:line="313" w:lineRule="exact"/>
        <w:ind w:left="0" w:right="0" w:firstLine="740"/>
        <w:jc w:val="both"/>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13" w:lineRule="exact"/>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740"/>
        <w:jc w:val="both"/>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after="0" w:line="313" w:lineRule="exact"/>
        <w:ind w:left="0" w:right="0" w:firstLine="740"/>
        <w:jc w:val="both"/>
      </w:pPr>
      <w:r>
        <w:rPr>
          <w:color w:val="000000"/>
          <w:spacing w:val="0"/>
          <w:w w:val="100"/>
          <w:position w:val="0"/>
          <w:sz w:val="16"/>
          <w:szCs w:val="16"/>
        </w:rPr>
        <w:t>V</w:t>
      </w:r>
      <w:r>
        <w:rPr>
          <w:color w:val="000000"/>
          <w:spacing w:val="0"/>
          <w:w w:val="100"/>
          <w:position w:val="0"/>
        </w:rPr>
        <w:t>是口否口不适用</w:t>
      </w:r>
    </w:p>
    <w:p>
      <w:pPr>
        <w:pStyle w:val="Style19"/>
        <w:keepNext w:val="0"/>
        <w:keepLines w:val="0"/>
        <w:widowControl w:val="0"/>
        <w:shd w:val="clear" w:color="auto" w:fill="auto"/>
        <w:bidi w:val="0"/>
        <w:spacing w:before="0" w:after="0" w:line="313" w:lineRule="exact"/>
        <w:ind w:left="0" w:right="0" w:firstLine="740"/>
        <w:jc w:val="both"/>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after="80" w:line="313" w:lineRule="exact"/>
        <w:ind w:left="0" w:right="0" w:firstLine="74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159,039,975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45,084,935.84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鉴于公司未来经营发展需要，为保障公司健康可持续发展，公司</w:t>
            </w:r>
            <w:r>
              <w:rPr>
                <w:color w:val="000000"/>
                <w:spacing w:val="0"/>
                <w:w w:val="100"/>
                <w:position w:val="0"/>
                <w:sz w:val="16"/>
                <w:szCs w:val="16"/>
              </w:rPr>
              <w:t>2021</w:t>
            </w:r>
            <w:r>
              <w:rPr>
                <w:color w:val="000000"/>
                <w:spacing w:val="0"/>
                <w:w w:val="100"/>
                <w:position w:val="0"/>
              </w:rPr>
              <w:t>年度拟不派发现金红利，不送红股，不以资本公积 金转增股本，公司的未分配利润结转以后年度分配。</w:t>
            </w:r>
          </w:p>
        </w:tc>
      </w:tr>
    </w:tbl>
    <w:p>
      <w:pPr>
        <w:pStyle w:val="Style19"/>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140" w:line="240" w:lineRule="auto"/>
        <w:ind w:left="0" w:right="0" w:firstLine="74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531"/>
        <w:gridCol w:w="566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报告期内盈利且母公司可供股东分配利润为正但未提出 现金红利分配预案的原因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2022</w:t>
            </w:r>
            <w:r>
              <w:rPr>
                <w:color w:val="000000"/>
                <w:spacing w:val="0"/>
                <w:w w:val="100"/>
                <w:position w:val="0"/>
              </w:rPr>
              <w:t>年，公司仍将继续坚定实施战略转型，在持续研发投 入、技术产品推广、数字代理业务扩张等方面，对资金需 求量较大。同时考虑新冠肺炎疫情对全球经济的影响，公 司留存充足的资本金以保障正常经营的资金需求和发展 战略的顺利实施，提升应对潜在风险的能力，促进公司稳 健经营、长远发展。根据《公司章程》对利润分配的相关 规定，公司拟决定</w:t>
            </w:r>
            <w:r>
              <w:rPr>
                <w:color w:val="000000"/>
                <w:spacing w:val="0"/>
                <w:w w:val="100"/>
                <w:position w:val="0"/>
                <w:sz w:val="16"/>
                <w:szCs w:val="16"/>
              </w:rPr>
              <w:t>2021</w:t>
            </w:r>
            <w:r>
              <w:rPr>
                <w:color w:val="000000"/>
                <w:spacing w:val="0"/>
                <w:w w:val="100"/>
                <w:position w:val="0"/>
              </w:rPr>
              <w:t>年度不进行利润分配。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结合公司</w:t>
            </w:r>
            <w:r>
              <w:rPr>
                <w:color w:val="000000"/>
                <w:spacing w:val="0"/>
                <w:w w:val="100"/>
                <w:position w:val="0"/>
                <w:sz w:val="16"/>
                <w:szCs w:val="16"/>
              </w:rPr>
              <w:t>2021</w:t>
            </w:r>
            <w:r>
              <w:rPr>
                <w:color w:val="000000"/>
                <w:spacing w:val="0"/>
                <w:w w:val="100"/>
                <w:position w:val="0"/>
              </w:rPr>
              <w:t>年的经营情况和未来经营发展需要，为满足公司日常经营 资金需求、研发投入及或存在的对外投资需求；从公司长远发展、以股 东利益出发等方面综合考虑，公司</w:t>
            </w:r>
            <w:r>
              <w:rPr>
                <w:color w:val="000000"/>
                <w:spacing w:val="0"/>
                <w:w w:val="100"/>
                <w:position w:val="0"/>
                <w:sz w:val="16"/>
                <w:szCs w:val="16"/>
              </w:rPr>
              <w:t>2022</w:t>
            </w:r>
            <w:r>
              <w:rPr>
                <w:color w:val="000000"/>
                <w:spacing w:val="0"/>
                <w:w w:val="100"/>
                <w:position w:val="0"/>
              </w:rPr>
              <w:t xml:space="preserve">年需做好相应的资金储备，公司 </w:t>
            </w:r>
            <w:r>
              <w:rPr>
                <w:color w:val="000000"/>
                <w:spacing w:val="0"/>
                <w:w w:val="100"/>
                <w:position w:val="0"/>
                <w:sz w:val="16"/>
                <w:szCs w:val="16"/>
              </w:rPr>
              <w:t>2021</w:t>
            </w:r>
            <w:r>
              <w:rPr>
                <w:color w:val="000000"/>
                <w:spacing w:val="0"/>
                <w:w w:val="100"/>
                <w:position w:val="0"/>
              </w:rPr>
              <w:t>年度未分配利润累积滚存至下一年度，为公司中长期发展战略的顺 利实施以及健康、可持续发展提供可靠保障，谋求公司及股东利益最大 化。今后，公司将一如既往地重视以现金分红形式对投资者进行回报， 严格按照相关法律法规和《公司章程》等规定，综合考虑与利润分配相 关的各种因素，从有利于公司发展和投资者回报的角度出发，积极履行 公司的利润分配制度，与投资者共享公司发展的成果。</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740"/>
        <w:jc w:val="left"/>
      </w:pPr>
      <w:bookmarkStart w:id="367" w:name="bookmark367"/>
      <w:bookmarkStart w:id="368" w:name="bookmark368"/>
      <w:bookmarkStart w:id="369" w:name="bookmark369"/>
      <w:r>
        <w:rPr>
          <w:color w:val="000000"/>
          <w:spacing w:val="0"/>
          <w:w w:val="100"/>
          <w:position w:val="0"/>
        </w:rPr>
        <w:t>十三、公司股权激励计划、员工持股计划或其他员工激励措施的实施情况</w:t>
      </w:r>
      <w:bookmarkEnd w:id="367"/>
      <w:bookmarkEnd w:id="368"/>
      <w:bookmarkEnd w:id="369"/>
    </w:p>
    <w:p>
      <w:pPr>
        <w:pStyle w:val="Style19"/>
        <w:keepNext w:val="0"/>
        <w:keepLines w:val="0"/>
        <w:widowControl w:val="0"/>
        <w:shd w:val="clear" w:color="auto" w:fill="auto"/>
        <w:bidi w:val="0"/>
        <w:spacing w:before="0" w:after="40" w:line="312" w:lineRule="exact"/>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740"/>
        <w:jc w:val="both"/>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60" w:line="240" w:lineRule="auto"/>
        <w:ind w:left="0" w:right="0" w:firstLine="740"/>
        <w:jc w:val="both"/>
      </w:pPr>
      <w:bookmarkStart w:id="370" w:name="bookmark370"/>
      <w:bookmarkStart w:id="371" w:name="bookmark371"/>
      <w:bookmarkStart w:id="372" w:name="bookmark372"/>
      <w:r>
        <w:rPr>
          <w:color w:val="000000"/>
          <w:spacing w:val="0"/>
          <w:w w:val="100"/>
          <w:position w:val="0"/>
        </w:rPr>
        <w:t>十四、报告期内的内部控制制度建设及实施情况</w:t>
      </w:r>
      <w:bookmarkEnd w:id="370"/>
      <w:bookmarkEnd w:id="371"/>
      <w:bookmarkEnd w:id="372"/>
    </w:p>
    <w:p>
      <w:pPr>
        <w:pStyle w:val="Style29"/>
        <w:keepNext/>
        <w:keepLines/>
        <w:widowControl w:val="0"/>
        <w:shd w:val="clear" w:color="auto" w:fill="auto"/>
        <w:bidi w:val="0"/>
        <w:spacing w:before="0" w:after="280" w:line="240" w:lineRule="auto"/>
        <w:ind w:left="0" w:right="0" w:firstLine="740"/>
        <w:jc w:val="both"/>
      </w:pPr>
      <w:bookmarkStart w:id="373" w:name="bookmark373"/>
      <w:bookmarkStart w:id="374" w:name="bookmark374"/>
      <w:bookmarkStart w:id="375" w:name="bookmark375"/>
      <w:bookmarkStart w:id="376" w:name="bookmark376"/>
      <w:r>
        <w:rPr>
          <w:color w:val="000000"/>
          <w:spacing w:val="0"/>
          <w:w w:val="100"/>
          <w:position w:val="0"/>
        </w:rPr>
        <w:t>1</w:t>
      </w:r>
      <w:bookmarkEnd w:id="375"/>
      <w:r>
        <w:rPr>
          <w:color w:val="000000"/>
          <w:spacing w:val="0"/>
          <w:w w:val="100"/>
          <w:position w:val="0"/>
        </w:rPr>
        <w:t>、内部控制建设及实施情况</w:t>
      </w:r>
      <w:bookmarkEnd w:id="373"/>
      <w:bookmarkEnd w:id="374"/>
      <w:bookmarkEnd w:id="376"/>
    </w:p>
    <w:p>
      <w:pPr>
        <w:pStyle w:val="Style19"/>
        <w:keepNext w:val="0"/>
        <w:keepLines w:val="0"/>
        <w:widowControl w:val="0"/>
        <w:shd w:val="clear" w:color="auto" w:fill="auto"/>
        <w:bidi w:val="0"/>
        <w:spacing w:before="0" w:after="140" w:line="312" w:lineRule="exact"/>
        <w:ind w:left="740" w:right="0"/>
        <w:jc w:val="both"/>
      </w:pPr>
      <w:r>
        <w:rPr>
          <w:color w:val="000000"/>
          <w:spacing w:val="0"/>
          <w:w w:val="100"/>
          <w:position w:val="0"/>
        </w:rPr>
        <w:t>为规范经营管理，控制风险，保证经营业务活动的正常开展，公司根据相关法律、法规和规章制度，结合公司的实际情 况，不断完善内部控制体系，相继制定了有关股东大会、董事会、监事会、信息披露、内部控制制度、募集资金管理、关联 交易决策制度等有关规章制度，在资金和财务管理方面，也制定了严格的内部规章制度，形成严格的资金审批授权程序，有 效规范资金活动风险。</w:t>
      </w:r>
    </w:p>
    <w:p>
      <w:pPr>
        <w:pStyle w:val="Style19"/>
        <w:keepNext w:val="0"/>
        <w:keepLines w:val="0"/>
        <w:widowControl w:val="0"/>
        <w:shd w:val="clear" w:color="auto" w:fill="auto"/>
        <w:bidi w:val="0"/>
        <w:spacing w:before="0" w:after="140" w:line="307" w:lineRule="exact"/>
        <w:ind w:left="740" w:right="0"/>
        <w:jc w:val="both"/>
      </w:pPr>
      <w:r>
        <w:rPr>
          <w:color w:val="000000"/>
          <w:spacing w:val="0"/>
          <w:w w:val="100"/>
          <w:position w:val="0"/>
        </w:rPr>
        <w:t>报告期内，公司根据法律法规及相关监管要求，持续更新和优化内部控制管理体系，加强合规管理，强化内部审计的监 督职能，不断采取切实有效的措施提升公司的治理水平和内控管理水平。实施情况主要体现在以下方面：</w:t>
      </w:r>
    </w:p>
    <w:p>
      <w:pPr>
        <w:pStyle w:val="Style19"/>
        <w:keepNext w:val="0"/>
        <w:keepLines w:val="0"/>
        <w:widowControl w:val="0"/>
        <w:numPr>
          <w:ilvl w:val="0"/>
          <w:numId w:val="11"/>
        </w:numPr>
        <w:shd w:val="clear" w:color="auto" w:fill="auto"/>
        <w:tabs>
          <w:tab w:pos="1641" w:val="left"/>
        </w:tabs>
        <w:bidi w:val="0"/>
        <w:spacing w:before="0" w:after="140" w:line="312" w:lineRule="exact"/>
        <w:ind w:left="740" w:right="0"/>
        <w:jc w:val="both"/>
      </w:pPr>
      <w:bookmarkStart w:id="377" w:name="bookmark377"/>
      <w:bookmarkEnd w:id="377"/>
      <w:r>
        <w:rPr>
          <w:color w:val="000000"/>
          <w:spacing w:val="0"/>
          <w:w w:val="100"/>
          <w:position w:val="0"/>
        </w:rPr>
        <w:t>根据现行法律法规要求，修订《公司章程》，并根据公司实际情况，补充制定部分内部规章制度，以完善内部制 度建设，提升公司治理水平。</w:t>
      </w:r>
    </w:p>
    <w:p>
      <w:pPr>
        <w:pStyle w:val="Style19"/>
        <w:keepNext w:val="0"/>
        <w:keepLines w:val="0"/>
        <w:widowControl w:val="0"/>
        <w:numPr>
          <w:ilvl w:val="0"/>
          <w:numId w:val="11"/>
        </w:numPr>
        <w:shd w:val="clear" w:color="auto" w:fill="auto"/>
        <w:tabs>
          <w:tab w:pos="1636" w:val="left"/>
        </w:tabs>
        <w:bidi w:val="0"/>
        <w:spacing w:before="0" w:after="140" w:line="322" w:lineRule="exact"/>
        <w:ind w:left="740" w:right="0"/>
        <w:jc w:val="both"/>
      </w:pPr>
      <w:bookmarkStart w:id="378" w:name="bookmark378"/>
      <w:bookmarkEnd w:id="378"/>
      <w:r>
        <w:rPr>
          <w:color w:val="000000"/>
          <w:spacing w:val="0"/>
          <w:w w:val="100"/>
          <w:position w:val="0"/>
        </w:rPr>
        <w:t>强化内部审计的监督权，提高内审部门在公司经营各环节中的监督深度和广度，继续加大内审部门对公司内部控 制制度执行情况的监督力度。</w:t>
      </w:r>
    </w:p>
    <w:p>
      <w:pPr>
        <w:pStyle w:val="Style19"/>
        <w:keepNext w:val="0"/>
        <w:keepLines w:val="0"/>
        <w:widowControl w:val="0"/>
        <w:numPr>
          <w:ilvl w:val="0"/>
          <w:numId w:val="11"/>
        </w:numPr>
        <w:shd w:val="clear" w:color="auto" w:fill="auto"/>
        <w:tabs>
          <w:tab w:pos="1636" w:val="left"/>
        </w:tabs>
        <w:bidi w:val="0"/>
        <w:spacing w:before="0" w:after="140" w:line="322" w:lineRule="exact"/>
        <w:ind w:left="740" w:right="0"/>
        <w:jc w:val="both"/>
      </w:pPr>
      <w:bookmarkStart w:id="379" w:name="bookmark379"/>
      <w:bookmarkEnd w:id="379"/>
      <w:r>
        <w:rPr>
          <w:color w:val="000000"/>
          <w:spacing w:val="0"/>
          <w:w w:val="100"/>
          <w:position w:val="0"/>
        </w:rPr>
        <w:t>根据公司实际情况及发展需求建立和完善组织架构，明确决策和执行的职责权限，形成科学有效的职责分工和制 衡机制。</w:t>
      </w:r>
    </w:p>
    <w:p>
      <w:pPr>
        <w:pStyle w:val="Style19"/>
        <w:keepNext w:val="0"/>
        <w:keepLines w:val="0"/>
        <w:widowControl w:val="0"/>
        <w:numPr>
          <w:ilvl w:val="0"/>
          <w:numId w:val="11"/>
        </w:numPr>
        <w:shd w:val="clear" w:color="auto" w:fill="auto"/>
        <w:tabs>
          <w:tab w:pos="1636" w:val="left"/>
        </w:tabs>
        <w:bidi w:val="0"/>
        <w:spacing w:before="0" w:after="140" w:line="312" w:lineRule="exact"/>
        <w:ind w:left="740" w:right="0"/>
        <w:jc w:val="both"/>
      </w:pPr>
      <w:bookmarkStart w:id="380" w:name="bookmark380"/>
      <w:bookmarkEnd w:id="380"/>
      <w:r>
        <w:rPr>
          <w:color w:val="000000"/>
          <w:spacing w:val="0"/>
          <w:w w:val="100"/>
          <w:position w:val="0"/>
        </w:rPr>
        <w:t>及时组织董事、监事、高级管理人员、内部审计人员及其他关键岗位人员监管合规学习，不断强化合规经营理念， 提高董监高、管理层的内控意识和风险防范意识，提升管理层的公司治理水平，推进公司可持续健康发展。</w:t>
      </w:r>
    </w:p>
    <w:p>
      <w:pPr>
        <w:pStyle w:val="Style19"/>
        <w:keepNext w:val="0"/>
        <w:keepLines w:val="0"/>
        <w:widowControl w:val="0"/>
        <w:shd w:val="clear" w:color="auto" w:fill="auto"/>
        <w:bidi w:val="0"/>
        <w:spacing w:before="0" w:after="140" w:line="322" w:lineRule="exact"/>
        <w:ind w:left="740" w:right="0"/>
        <w:jc w:val="both"/>
      </w:pPr>
      <w:r>
        <w:rPr>
          <w:color w:val="000000"/>
          <w:spacing w:val="0"/>
          <w:w w:val="100"/>
          <w:position w:val="0"/>
        </w:rPr>
        <w:t xml:space="preserve">公司依据企业内部控制规范体系及公司内部控制评价方法规定的程序组织开展了 </w:t>
      </w:r>
      <w:r>
        <w:rPr>
          <w:color w:val="000000"/>
          <w:spacing w:val="0"/>
          <w:w w:val="100"/>
          <w:position w:val="0"/>
          <w:sz w:val="16"/>
          <w:szCs w:val="16"/>
        </w:rPr>
        <w:t>2021</w:t>
      </w:r>
      <w:r>
        <w:rPr>
          <w:color w:val="000000"/>
          <w:spacing w:val="0"/>
          <w:w w:val="100"/>
          <w:position w:val="0"/>
        </w:rPr>
        <w:t>年度内部控制评价工作，公司不存 在财务报告的内部控制重大缺陷，公司未发现非财务报告内部控制重大缺陷。</w:t>
      </w:r>
      <w:r>
        <w:br w:type="page"/>
      </w:r>
    </w:p>
    <w:p>
      <w:pPr>
        <w:pStyle w:val="Style29"/>
        <w:keepNext/>
        <w:keepLines/>
        <w:widowControl w:val="0"/>
        <w:shd w:val="clear" w:color="auto" w:fill="auto"/>
        <w:bidi w:val="0"/>
        <w:spacing w:before="0" w:line="240" w:lineRule="auto"/>
        <w:ind w:left="0" w:right="0" w:firstLine="740"/>
        <w:jc w:val="left"/>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、报告期内发现的内部控制重大缺陷的具体情况</w:t>
      </w:r>
      <w:bookmarkEnd w:id="381"/>
      <w:bookmarkEnd w:id="382"/>
      <w:bookmarkEnd w:id="384"/>
    </w:p>
    <w:p>
      <w:pPr>
        <w:pStyle w:val="Style19"/>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740"/>
        <w:jc w:val="left"/>
      </w:pPr>
      <w:bookmarkStart w:id="385" w:name="bookmark385"/>
      <w:bookmarkStart w:id="386" w:name="bookmark386"/>
      <w:bookmarkStart w:id="387" w:name="bookmark387"/>
      <w:r>
        <w:rPr>
          <w:color w:val="000000"/>
          <w:spacing w:val="0"/>
          <w:w w:val="100"/>
          <w:position w:val="0"/>
        </w:rPr>
        <w:t>十五、公司报告期内对子公司的管理控制情况</w:t>
      </w:r>
      <w:bookmarkEnd w:id="385"/>
      <w:bookmarkEnd w:id="386"/>
      <w:bookmarkEnd w:id="387"/>
    </w:p>
    <w:tbl>
      <w:tblPr>
        <w:tblOverlap w:val="never"/>
        <w:jc w:val="center"/>
        <w:tblLayout w:type="fixed"/>
      </w:tblPr>
      <w:tblGrid>
        <w:gridCol w:w="1138"/>
        <w:gridCol w:w="1138"/>
        <w:gridCol w:w="989"/>
        <w:gridCol w:w="1704"/>
        <w:gridCol w:w="1829"/>
        <w:gridCol w:w="1358"/>
        <w:gridCol w:w="1368"/>
      </w:tblGrid>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740"/>
        <w:jc w:val="left"/>
      </w:pPr>
      <w:bookmarkStart w:id="388" w:name="bookmark388"/>
      <w:bookmarkStart w:id="389" w:name="bookmark389"/>
      <w:bookmarkStart w:id="390" w:name="bookmark390"/>
      <w:r>
        <w:rPr>
          <w:color w:val="000000"/>
          <w:spacing w:val="0"/>
          <w:w w:val="100"/>
          <w:position w:val="0"/>
        </w:rPr>
        <w:t>十六、内部控制自我评价报告或内部控制审计报告</w:t>
      </w:r>
      <w:bookmarkEnd w:id="388"/>
      <w:bookmarkEnd w:id="389"/>
      <w:bookmarkEnd w:id="390"/>
    </w:p>
    <w:p>
      <w:pPr>
        <w:pStyle w:val="Style29"/>
        <w:keepNext/>
        <w:keepLines/>
        <w:widowControl w:val="0"/>
        <w:shd w:val="clear" w:color="auto" w:fill="auto"/>
        <w:bidi w:val="0"/>
        <w:spacing w:before="0" w:after="340" w:line="240" w:lineRule="auto"/>
        <w:ind w:left="0" w:right="0" w:firstLine="740"/>
        <w:jc w:val="both"/>
      </w:pPr>
      <w:bookmarkStart w:id="391" w:name="bookmark391"/>
      <w:bookmarkStart w:id="392" w:name="bookmark392"/>
      <w:bookmarkStart w:id="393" w:name="bookmark393"/>
      <w:bookmarkStart w:id="394" w:name="bookmark394"/>
      <w:r>
        <w:rPr>
          <w:color w:val="000000"/>
          <w:spacing w:val="0"/>
          <w:w w:val="100"/>
          <w:position w:val="0"/>
        </w:rPr>
        <w:t>1</w:t>
      </w:r>
      <w:bookmarkEnd w:id="393"/>
      <w:r>
        <w:rPr>
          <w:color w:val="000000"/>
          <w:spacing w:val="0"/>
          <w:w w:val="100"/>
          <w:position w:val="0"/>
        </w:rPr>
        <w:t>、内控自我评价报告</w:t>
      </w:r>
      <w:bookmarkEnd w:id="391"/>
      <w:bookmarkEnd w:id="392"/>
      <w:bookmarkEnd w:id="394"/>
    </w:p>
    <w:tbl>
      <w:tblPr>
        <w:tblOverlap w:val="never"/>
        <w:jc w:val="center"/>
        <w:tblLayout w:type="fixed"/>
      </w:tblPr>
      <w:tblGrid>
        <w:gridCol w:w="2842"/>
        <w:gridCol w:w="3398"/>
        <w:gridCol w:w="33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4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13"/>
              </w:numPr>
              <w:shd w:val="clear" w:color="auto" w:fill="auto"/>
              <w:tabs>
                <w:tab w:pos="365" w:val="left"/>
              </w:tabs>
              <w:bidi w:val="0"/>
              <w:spacing w:before="0" w:after="0" w:line="312" w:lineRule="exact"/>
              <w:ind w:left="380" w:right="0" w:hanging="380"/>
              <w:jc w:val="both"/>
            </w:pPr>
            <w:r>
              <w:rPr>
                <w:color w:val="000000"/>
                <w:spacing w:val="0"/>
                <w:w w:val="100"/>
                <w:position w:val="0"/>
              </w:rPr>
              <w:t>重大缺陷：单独缺陷或连同其他缺陷导 致不能及时防止或发现并纠正财务报 告中的重大错报。出现下列情形的，认 定为重大缺陷：</w:t>
            </w:r>
            <w:r>
              <w:rPr>
                <w:color w:val="000000"/>
                <w:spacing w:val="0"/>
                <w:w w:val="100"/>
                <w:position w:val="0"/>
                <w:sz w:val="16"/>
                <w:szCs w:val="16"/>
              </w:rPr>
              <w:t>A）</w:t>
            </w:r>
            <w:r>
              <w:rPr>
                <w:color w:val="000000"/>
                <w:spacing w:val="0"/>
                <w:w w:val="100"/>
                <w:position w:val="0"/>
              </w:rPr>
              <w:t>控制环境无效；</w:t>
            </w:r>
            <w:r>
              <w:rPr>
                <w:color w:val="000000"/>
                <w:spacing w:val="0"/>
                <w:w w:val="100"/>
                <w:position w:val="0"/>
                <w:sz w:val="16"/>
                <w:szCs w:val="16"/>
              </w:rPr>
              <w:t xml:space="preserve">B） </w:t>
            </w:r>
            <w:r>
              <w:rPr>
                <w:color w:val="000000"/>
                <w:spacing w:val="0"/>
                <w:w w:val="100"/>
                <w:position w:val="0"/>
              </w:rPr>
              <w:t>公司董事、监事和高级管理人员舞弊并 给企业造成重大损失和不利影响；</w:t>
            </w:r>
            <w:r>
              <w:rPr>
                <w:color w:val="000000"/>
                <w:spacing w:val="0"/>
                <w:w w:val="100"/>
                <w:position w:val="0"/>
                <w:sz w:val="16"/>
                <w:szCs w:val="16"/>
              </w:rPr>
              <w:t xml:space="preserve">C） </w:t>
            </w:r>
            <w:r>
              <w:rPr>
                <w:color w:val="000000"/>
                <w:spacing w:val="0"/>
                <w:w w:val="100"/>
                <w:position w:val="0"/>
              </w:rPr>
              <w:t>外部审计发现当期财务报告存在重大 错报，公司未能首先发现错报；</w:t>
            </w:r>
            <w:r>
              <w:rPr>
                <w:color w:val="000000"/>
                <w:spacing w:val="0"/>
                <w:w w:val="100"/>
                <w:position w:val="0"/>
                <w:sz w:val="16"/>
                <w:szCs w:val="16"/>
              </w:rPr>
              <w:t>D）</w:t>
            </w:r>
            <w:r>
              <w:rPr>
                <w:color w:val="000000"/>
                <w:spacing w:val="0"/>
                <w:w w:val="100"/>
                <w:position w:val="0"/>
              </w:rPr>
              <w:t>已 经发现并报告给管理层的重大缺陷在 合理的时间内未加改正；</w:t>
            </w:r>
            <w:r>
              <w:rPr>
                <w:color w:val="000000"/>
                <w:spacing w:val="0"/>
                <w:w w:val="100"/>
                <w:position w:val="0"/>
                <w:sz w:val="16"/>
                <w:szCs w:val="16"/>
              </w:rPr>
              <w:t>E）</w:t>
            </w:r>
            <w:r>
              <w:rPr>
                <w:color w:val="000000"/>
                <w:spacing w:val="0"/>
                <w:w w:val="100"/>
                <w:position w:val="0"/>
              </w:rPr>
              <w:t>公司审计 委员会和公司内审部对内部控制的监 督无效。</w:t>
            </w:r>
          </w:p>
          <w:p>
            <w:pPr>
              <w:pStyle w:val="Style22"/>
              <w:keepNext w:val="0"/>
              <w:keepLines w:val="0"/>
              <w:widowControl w:val="0"/>
              <w:numPr>
                <w:ilvl w:val="0"/>
                <w:numId w:val="13"/>
              </w:numPr>
              <w:shd w:val="clear" w:color="auto" w:fill="auto"/>
              <w:tabs>
                <w:tab w:pos="365" w:val="left"/>
              </w:tabs>
              <w:bidi w:val="0"/>
              <w:spacing w:before="0" w:after="0" w:line="310" w:lineRule="exact"/>
              <w:ind w:left="380" w:right="0" w:hanging="380"/>
              <w:jc w:val="both"/>
            </w:pPr>
            <w:r>
              <w:rPr>
                <w:color w:val="000000"/>
                <w:spacing w:val="0"/>
                <w:w w:val="100"/>
                <w:position w:val="0"/>
              </w:rPr>
              <w:t>重要缺陷：严重程度低于重大缺陷，但 导致企业无法及时防范或发现严重偏 离整体控制目标的严重程度依然重大， 需引起管理关注。公司财务报告内部控 制重要缺陷的定性标准：</w:t>
            </w:r>
            <w:r>
              <w:rPr>
                <w:color w:val="000000"/>
                <w:spacing w:val="0"/>
                <w:w w:val="100"/>
                <w:position w:val="0"/>
                <w:sz w:val="16"/>
                <w:szCs w:val="16"/>
              </w:rPr>
              <w:t>A）</w:t>
            </w:r>
            <w:r>
              <w:rPr>
                <w:color w:val="000000"/>
                <w:spacing w:val="0"/>
                <w:w w:val="100"/>
                <w:position w:val="0"/>
              </w:rPr>
              <w:t>未按公认 会计准则选择和应用会计政策；</w:t>
            </w:r>
            <w:r>
              <w:rPr>
                <w:color w:val="000000"/>
                <w:spacing w:val="0"/>
                <w:w w:val="100"/>
                <w:position w:val="0"/>
                <w:sz w:val="16"/>
                <w:szCs w:val="16"/>
              </w:rPr>
              <w:t>B）</w:t>
            </w:r>
            <w:r>
              <w:rPr>
                <w:color w:val="000000"/>
                <w:spacing w:val="0"/>
                <w:w w:val="100"/>
                <w:position w:val="0"/>
              </w:rPr>
              <w:t>未 建立防止舞弊和重要缺陷的制衡制度 和控制措施；</w:t>
            </w:r>
            <w:r>
              <w:rPr>
                <w:color w:val="000000"/>
                <w:spacing w:val="0"/>
                <w:w w:val="100"/>
                <w:position w:val="0"/>
                <w:sz w:val="16"/>
                <w:szCs w:val="16"/>
              </w:rPr>
              <w:t>C）</w:t>
            </w:r>
            <w:r>
              <w:rPr>
                <w:color w:val="000000"/>
                <w:spacing w:val="0"/>
                <w:w w:val="100"/>
                <w:position w:val="0"/>
              </w:rPr>
              <w:t>财务报告过程中出现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numPr>
                <w:ilvl w:val="0"/>
                <w:numId w:val="15"/>
              </w:numPr>
              <w:shd w:val="clear" w:color="auto" w:fill="auto"/>
              <w:tabs>
                <w:tab w:pos="365" w:val="left"/>
              </w:tabs>
              <w:bidi w:val="0"/>
              <w:spacing w:before="0" w:after="0" w:line="313" w:lineRule="exact"/>
              <w:ind w:left="380" w:right="0" w:hanging="380"/>
              <w:jc w:val="both"/>
            </w:pPr>
            <w:r>
              <w:rPr>
                <w:color w:val="000000"/>
                <w:spacing w:val="0"/>
                <w:w w:val="100"/>
                <w:position w:val="0"/>
              </w:rPr>
              <w:t>非财务报告内部控制重大缺陷。出现 下列情形的，认定为重大缺陷：</w:t>
            </w:r>
            <w:r>
              <w:rPr>
                <w:color w:val="000000"/>
                <w:spacing w:val="0"/>
                <w:w w:val="100"/>
                <w:position w:val="0"/>
                <w:sz w:val="16"/>
                <w:szCs w:val="16"/>
              </w:rPr>
              <w:t>A）</w:t>
            </w:r>
            <w:r>
              <w:rPr>
                <w:color w:val="000000"/>
                <w:spacing w:val="0"/>
                <w:w w:val="100"/>
                <w:position w:val="0"/>
              </w:rPr>
              <w:t>违 反国家法律、法规或规范性文件；</w:t>
            </w:r>
            <w:r>
              <w:rPr>
                <w:color w:val="000000"/>
                <w:spacing w:val="0"/>
                <w:w w:val="100"/>
                <w:position w:val="0"/>
                <w:sz w:val="16"/>
                <w:szCs w:val="16"/>
              </w:rPr>
              <w:t xml:space="preserve">B） </w:t>
            </w:r>
            <w:r>
              <w:rPr>
                <w:color w:val="000000"/>
                <w:spacing w:val="0"/>
                <w:w w:val="100"/>
                <w:position w:val="0"/>
              </w:rPr>
              <w:t xml:space="preserve">决策程序不科学导致重大决策失误； </w:t>
            </w:r>
            <w:r>
              <w:rPr>
                <w:color w:val="000000"/>
                <w:spacing w:val="0"/>
                <w:w w:val="100"/>
                <w:position w:val="0"/>
                <w:sz w:val="16"/>
                <w:szCs w:val="16"/>
              </w:rPr>
              <w:t>C）</w:t>
            </w:r>
            <w:r>
              <w:rPr>
                <w:color w:val="000000"/>
                <w:spacing w:val="0"/>
                <w:w w:val="100"/>
                <w:position w:val="0"/>
              </w:rPr>
              <w:t>重要业务制度性缺失或系统性失 效；</w:t>
            </w:r>
            <w:r>
              <w:rPr>
                <w:color w:val="000000"/>
                <w:spacing w:val="0"/>
                <w:w w:val="100"/>
                <w:position w:val="0"/>
                <w:sz w:val="16"/>
                <w:szCs w:val="16"/>
              </w:rPr>
              <w:t>D）</w:t>
            </w:r>
            <w:r>
              <w:rPr>
                <w:color w:val="000000"/>
                <w:spacing w:val="0"/>
                <w:w w:val="100"/>
                <w:position w:val="0"/>
              </w:rPr>
              <w:t>重大或重要缺陷不能得到有效 整改；</w:t>
            </w:r>
            <w:r>
              <w:rPr>
                <w:color w:val="000000"/>
                <w:spacing w:val="0"/>
                <w:w w:val="100"/>
                <w:position w:val="0"/>
                <w:sz w:val="16"/>
                <w:szCs w:val="16"/>
              </w:rPr>
              <w:t>E）</w:t>
            </w:r>
            <w:r>
              <w:rPr>
                <w:color w:val="000000"/>
                <w:spacing w:val="0"/>
                <w:w w:val="100"/>
                <w:position w:val="0"/>
              </w:rPr>
              <w:t>安全事故对公司造成重大负 面影响的情形；</w:t>
            </w:r>
            <w:r>
              <w:rPr>
                <w:color w:val="000000"/>
                <w:spacing w:val="0"/>
                <w:w w:val="100"/>
                <w:position w:val="0"/>
                <w:sz w:val="16"/>
                <w:szCs w:val="16"/>
              </w:rPr>
              <w:t>F）</w:t>
            </w:r>
            <w:r>
              <w:rPr>
                <w:color w:val="000000"/>
                <w:spacing w:val="0"/>
                <w:w w:val="100"/>
                <w:position w:val="0"/>
              </w:rPr>
              <w:t>其他对公司产生重 大负面影响的情形。</w:t>
            </w:r>
          </w:p>
          <w:p>
            <w:pPr>
              <w:pStyle w:val="Style22"/>
              <w:keepNext w:val="0"/>
              <w:keepLines w:val="0"/>
              <w:widowControl w:val="0"/>
              <w:numPr>
                <w:ilvl w:val="0"/>
                <w:numId w:val="15"/>
              </w:numPr>
              <w:shd w:val="clear" w:color="auto" w:fill="auto"/>
              <w:tabs>
                <w:tab w:pos="365" w:val="left"/>
              </w:tabs>
              <w:bidi w:val="0"/>
              <w:spacing w:before="0" w:after="0" w:line="313" w:lineRule="exact"/>
              <w:ind w:left="380" w:right="0" w:hanging="380"/>
              <w:jc w:val="both"/>
            </w:pPr>
            <w:r>
              <w:rPr>
                <w:color w:val="000000"/>
                <w:spacing w:val="0"/>
                <w:w w:val="100"/>
                <w:position w:val="0"/>
              </w:rPr>
              <w:t>非财务报告内部控制重要缺陷。出现 下列情形的，认定为重要缺陷：</w:t>
            </w:r>
            <w:r>
              <w:rPr>
                <w:color w:val="000000"/>
                <w:spacing w:val="0"/>
                <w:w w:val="100"/>
                <w:position w:val="0"/>
                <w:sz w:val="16"/>
                <w:szCs w:val="16"/>
              </w:rPr>
              <w:t>A）</w:t>
            </w:r>
            <w:r>
              <w:rPr>
                <w:color w:val="000000"/>
                <w:spacing w:val="0"/>
                <w:w w:val="100"/>
                <w:position w:val="0"/>
              </w:rPr>
              <w:t>重 要业务制度或系统存在的缺陷；</w:t>
            </w:r>
            <w:r>
              <w:rPr>
                <w:color w:val="000000"/>
                <w:spacing w:val="0"/>
                <w:w w:val="100"/>
                <w:position w:val="0"/>
                <w:sz w:val="16"/>
                <w:szCs w:val="16"/>
              </w:rPr>
              <w:t>B）</w:t>
            </w:r>
            <w:r>
              <w:rPr>
                <w:color w:val="000000"/>
                <w:spacing w:val="0"/>
                <w:w w:val="100"/>
                <w:position w:val="0"/>
              </w:rPr>
              <w:t>内 部控制内部监督发现的重要缺陷未及 时整改；</w:t>
            </w:r>
            <w:r>
              <w:rPr>
                <w:color w:val="000000"/>
                <w:spacing w:val="0"/>
                <w:w w:val="100"/>
                <w:position w:val="0"/>
                <w:sz w:val="16"/>
                <w:szCs w:val="16"/>
              </w:rPr>
              <w:t>C）</w:t>
            </w:r>
            <w:r>
              <w:rPr>
                <w:color w:val="000000"/>
                <w:spacing w:val="0"/>
                <w:w w:val="100"/>
                <w:position w:val="0"/>
              </w:rPr>
              <w:t>其他对公司产生较大负面 影响的情形。</w:t>
            </w:r>
          </w:p>
          <w:p>
            <w:pPr>
              <w:pStyle w:val="Style22"/>
              <w:keepNext w:val="0"/>
              <w:keepLines w:val="0"/>
              <w:widowControl w:val="0"/>
              <w:numPr>
                <w:ilvl w:val="0"/>
                <w:numId w:val="15"/>
              </w:numPr>
              <w:shd w:val="clear" w:color="auto" w:fill="auto"/>
              <w:tabs>
                <w:tab w:pos="365" w:val="left"/>
              </w:tabs>
              <w:bidi w:val="0"/>
              <w:spacing w:before="0" w:after="0" w:line="312" w:lineRule="exact"/>
              <w:ind w:left="380" w:right="0" w:hanging="380"/>
              <w:jc w:val="both"/>
            </w:pPr>
            <w:r>
              <w:rPr>
                <w:color w:val="000000"/>
                <w:spacing w:val="0"/>
                <w:w w:val="100"/>
                <w:position w:val="0"/>
              </w:rPr>
              <w:t>非财务报告内部控制一般缺陷。出现 下列情形的，认定为一般缺陷：</w:t>
            </w:r>
            <w:r>
              <w:rPr>
                <w:color w:val="000000"/>
                <w:spacing w:val="0"/>
                <w:w w:val="100"/>
                <w:position w:val="0"/>
                <w:sz w:val="16"/>
                <w:szCs w:val="16"/>
              </w:rPr>
              <w:t xml:space="preserve">A） </w:t>
            </w:r>
            <w:r>
              <w:rPr>
                <w:color w:val="000000"/>
                <w:spacing w:val="0"/>
                <w:w w:val="100"/>
                <w:position w:val="0"/>
              </w:rPr>
              <w:t>一 般业务制度或系统存在缺陷；</w:t>
            </w:r>
            <w:r>
              <w:rPr>
                <w:color w:val="000000"/>
                <w:spacing w:val="0"/>
                <w:w w:val="100"/>
                <w:position w:val="0"/>
                <w:sz w:val="16"/>
                <w:szCs w:val="16"/>
              </w:rPr>
              <w:t>B）</w:t>
            </w:r>
            <w:r>
              <w:rPr>
                <w:color w:val="000000"/>
                <w:spacing w:val="0"/>
                <w:w w:val="100"/>
                <w:position w:val="0"/>
              </w:rPr>
              <w:t>内部 控制内部监督发现的一般缺陷未及时 整改。</w:t>
            </w:r>
          </w:p>
        </w:tc>
      </w:tr>
    </w:tbl>
    <w:p>
      <w:pPr>
        <w:spacing w:lineRule="exact" w:line="1"/>
        <w:rPr>
          <w:sz w:val="2"/>
          <w:szCs w:val="2"/>
        </w:rPr>
      </w:pPr>
      <w:r>
        <w:br w:type="page"/>
      </w:r>
    </w:p>
    <w:tbl>
      <w:tblPr>
        <w:tblOverlap w:val="never"/>
        <w:jc w:val="center"/>
        <w:tblLayout w:type="fixed"/>
      </w:tblPr>
      <w:tblGrid>
        <w:gridCol w:w="2842"/>
        <w:gridCol w:w="3398"/>
        <w:gridCol w:w="3341"/>
      </w:tblGrid>
      <w:tr>
        <w:trPr>
          <w:trHeight w:val="16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380" w:right="0" w:firstLine="0"/>
              <w:jc w:val="both"/>
            </w:pPr>
            <w:r>
              <w:rPr>
                <w:color w:val="000000"/>
                <w:spacing w:val="0"/>
                <w:w w:val="100"/>
                <w:position w:val="0"/>
              </w:rPr>
              <w:t>单独或多项缺陷，虽然未达到重要缺陷 认定标准，但影响到财务报告的真实、 准确目标。</w:t>
            </w:r>
          </w:p>
          <w:p>
            <w:pPr>
              <w:pStyle w:val="Style22"/>
              <w:keepNext w:val="0"/>
              <w:keepLines w:val="0"/>
              <w:widowControl w:val="0"/>
              <w:shd w:val="clear" w:color="auto" w:fill="auto"/>
              <w:bidi w:val="0"/>
              <w:spacing w:before="0" w:after="0" w:line="322" w:lineRule="exact"/>
              <w:ind w:left="380" w:right="0" w:hanging="380"/>
              <w:jc w:val="left"/>
            </w:pPr>
            <w:r>
              <w:rPr>
                <w:color w:val="000000"/>
                <w:spacing w:val="0"/>
                <w:w w:val="100"/>
                <w:position w:val="0"/>
              </w:rPr>
              <w:t>③ 一般缺陷：未构成重大缺陷、重要缺陷 标准的其他内部控制缺陷。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6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numPr>
                <w:ilvl w:val="0"/>
                <w:numId w:val="17"/>
              </w:numPr>
              <w:shd w:val="clear" w:color="auto" w:fill="auto"/>
              <w:tabs>
                <w:tab w:pos="365" w:val="left"/>
              </w:tabs>
              <w:bidi w:val="0"/>
              <w:spacing w:before="0" w:after="40" w:line="312" w:lineRule="exact"/>
              <w:ind w:left="380" w:right="0" w:hanging="380"/>
              <w:jc w:val="left"/>
            </w:pPr>
            <w:r>
              <w:rPr>
                <w:color w:val="000000"/>
                <w:spacing w:val="0"/>
                <w:w w:val="100"/>
                <w:position w:val="0"/>
              </w:rPr>
              <w:t>符合下列条件之一的，可以认定为重大 缺陷：项目-利润总额潜在错报，缺陷 影响-错报</w:t>
            </w:r>
            <w:r>
              <w:rPr>
                <w:color w:val="000000"/>
                <w:spacing w:val="0"/>
                <w:w w:val="100"/>
                <w:position w:val="0"/>
                <w:sz w:val="16"/>
                <w:szCs w:val="16"/>
              </w:rPr>
              <w:t>N</w:t>
            </w:r>
            <w:r>
              <w:rPr>
                <w:color w:val="000000"/>
                <w:spacing w:val="0"/>
                <w:w w:val="100"/>
                <w:position w:val="0"/>
              </w:rPr>
              <w:t>利润总额</w:t>
            </w:r>
            <w:r>
              <w:rPr>
                <w:color w:val="000000"/>
                <w:spacing w:val="0"/>
                <w:w w:val="100"/>
                <w:position w:val="0"/>
                <w:sz w:val="16"/>
                <w:szCs w:val="16"/>
              </w:rPr>
              <w:t>5%；</w:t>
            </w:r>
            <w:r>
              <w:rPr>
                <w:color w:val="000000"/>
                <w:spacing w:val="0"/>
                <w:w w:val="100"/>
                <w:position w:val="0"/>
              </w:rPr>
              <w:t>项目-资产 总额潜在错报，缺陷影响-错报</w:t>
            </w:r>
            <w:r>
              <w:rPr>
                <w:color w:val="000000"/>
                <w:spacing w:val="0"/>
                <w:w w:val="100"/>
                <w:position w:val="0"/>
                <w:sz w:val="16"/>
                <w:szCs w:val="16"/>
              </w:rPr>
              <w:t>N</w:t>
            </w:r>
            <w:r>
              <w:rPr>
                <w:color w:val="000000"/>
                <w:spacing w:val="0"/>
                <w:w w:val="100"/>
                <w:position w:val="0"/>
              </w:rPr>
              <w:t>资产 总额</w:t>
            </w:r>
            <w:r>
              <w:rPr>
                <w:color w:val="000000"/>
                <w:spacing w:val="0"/>
                <w:w w:val="100"/>
                <w:position w:val="0"/>
                <w:sz w:val="16"/>
                <w:szCs w:val="16"/>
              </w:rPr>
              <w:t xml:space="preserve">1% </w:t>
            </w:r>
            <w:r>
              <w:rPr>
                <w:color w:val="000000"/>
                <w:spacing w:val="0"/>
                <w:w w:val="100"/>
                <w:position w:val="0"/>
              </w:rPr>
              <w:t>;项目-营业收入潜在错报， 缺陷影响-错报</w:t>
            </w:r>
            <w:r>
              <w:rPr>
                <w:color w:val="000000"/>
                <w:spacing w:val="0"/>
                <w:w w:val="100"/>
                <w:position w:val="0"/>
                <w:sz w:val="16"/>
                <w:szCs w:val="16"/>
              </w:rPr>
              <w:t>N</w:t>
            </w:r>
            <w:r>
              <w:rPr>
                <w:color w:val="000000"/>
                <w:spacing w:val="0"/>
                <w:w w:val="100"/>
                <w:position w:val="0"/>
              </w:rPr>
              <w:t>营业收入总额</w:t>
            </w:r>
            <w:r>
              <w:rPr>
                <w:color w:val="000000"/>
                <w:spacing w:val="0"/>
                <w:w w:val="100"/>
                <w:position w:val="0"/>
                <w:sz w:val="16"/>
                <w:szCs w:val="16"/>
              </w:rPr>
              <w:t xml:space="preserve">1% </w:t>
            </w:r>
            <w:r>
              <w:rPr>
                <w:color w:val="000000"/>
                <w:spacing w:val="0"/>
                <w:w w:val="100"/>
                <w:position w:val="0"/>
              </w:rPr>
              <w:t>;</w:t>
            </w:r>
          </w:p>
          <w:p>
            <w:pPr>
              <w:pStyle w:val="Style22"/>
              <w:keepNext w:val="0"/>
              <w:keepLines w:val="0"/>
              <w:widowControl w:val="0"/>
              <w:numPr>
                <w:ilvl w:val="0"/>
                <w:numId w:val="17"/>
              </w:numPr>
              <w:shd w:val="clear" w:color="auto" w:fill="auto"/>
              <w:tabs>
                <w:tab w:pos="365" w:val="left"/>
              </w:tabs>
              <w:bidi w:val="0"/>
              <w:spacing w:before="0" w:after="40" w:line="312" w:lineRule="exact"/>
              <w:ind w:left="380" w:right="0" w:hanging="380"/>
              <w:jc w:val="left"/>
            </w:pPr>
            <w:r>
              <w:rPr>
                <w:color w:val="000000"/>
                <w:spacing w:val="0"/>
                <w:w w:val="100"/>
                <w:position w:val="0"/>
              </w:rPr>
              <w:t>符合下列条件之一的，可以认定为重要 缺陷：项目-利润总额潜在错报，缺陷 影响-利润总额</w:t>
            </w:r>
            <w:r>
              <w:rPr>
                <w:color w:val="000000"/>
                <w:spacing w:val="0"/>
                <w:w w:val="100"/>
                <w:position w:val="0"/>
                <w:sz w:val="16"/>
                <w:szCs w:val="16"/>
              </w:rPr>
              <w:t>3%W</w:t>
            </w:r>
            <w:r>
              <w:rPr>
                <w:color w:val="000000"/>
                <w:spacing w:val="0"/>
                <w:w w:val="100"/>
                <w:position w:val="0"/>
              </w:rPr>
              <w:t xml:space="preserve">错报〈利润总额 </w:t>
            </w:r>
            <w:r>
              <w:rPr>
                <w:color w:val="000000"/>
                <w:spacing w:val="0"/>
                <w:w w:val="100"/>
                <w:position w:val="0"/>
                <w:sz w:val="16"/>
                <w:szCs w:val="16"/>
              </w:rPr>
              <w:t>5%；</w:t>
            </w:r>
            <w:r>
              <w:rPr>
                <w:color w:val="000000"/>
                <w:spacing w:val="0"/>
                <w:w w:val="100"/>
                <w:position w:val="0"/>
              </w:rPr>
              <w:t>项目-资产总额潜在错报，缺陷 影响-资产总额</w:t>
            </w:r>
            <w:r>
              <w:rPr>
                <w:color w:val="000000"/>
                <w:spacing w:val="0"/>
                <w:w w:val="100"/>
                <w:position w:val="0"/>
                <w:sz w:val="16"/>
                <w:szCs w:val="16"/>
              </w:rPr>
              <w:t>0. 5%W</w:t>
            </w:r>
            <w:r>
              <w:rPr>
                <w:color w:val="000000"/>
                <w:spacing w:val="0"/>
                <w:w w:val="100"/>
                <w:position w:val="0"/>
              </w:rPr>
              <w:t>错报〈资产总 额</w:t>
            </w:r>
            <w:r>
              <w:rPr>
                <w:color w:val="000000"/>
                <w:spacing w:val="0"/>
                <w:w w:val="100"/>
                <w:position w:val="0"/>
                <w:sz w:val="16"/>
                <w:szCs w:val="16"/>
              </w:rPr>
              <w:t xml:space="preserve">1% </w:t>
            </w:r>
            <w:r>
              <w:rPr>
                <w:color w:val="000000"/>
                <w:spacing w:val="0"/>
                <w:w w:val="100"/>
                <w:position w:val="0"/>
              </w:rPr>
              <w:t>;项目-营业收入潜在错报，缺 陷影响-营业收入总额</w:t>
            </w:r>
            <w:r>
              <w:rPr>
                <w:color w:val="000000"/>
                <w:spacing w:val="0"/>
                <w:w w:val="100"/>
                <w:position w:val="0"/>
                <w:sz w:val="16"/>
                <w:szCs w:val="16"/>
              </w:rPr>
              <w:t>0.5%W</w:t>
            </w:r>
            <w:r>
              <w:rPr>
                <w:color w:val="000000"/>
                <w:spacing w:val="0"/>
                <w:w w:val="100"/>
                <w:position w:val="0"/>
              </w:rPr>
              <w:t>错报</w:t>
            </w:r>
            <w:r>
              <w:rPr>
                <w:color w:val="000000"/>
                <w:spacing w:val="0"/>
                <w:w w:val="100"/>
                <w:position w:val="0"/>
                <w:sz w:val="16"/>
                <w:szCs w:val="16"/>
              </w:rPr>
              <w:t xml:space="preserve">＜ </w:t>
            </w:r>
            <w:r>
              <w:rPr>
                <w:color w:val="000000"/>
                <w:spacing w:val="0"/>
                <w:w w:val="100"/>
                <w:position w:val="0"/>
              </w:rPr>
              <w:t>营业收入总额</w:t>
            </w:r>
            <w:r>
              <w:rPr>
                <w:color w:val="000000"/>
                <w:spacing w:val="0"/>
                <w:w w:val="100"/>
                <w:position w:val="0"/>
                <w:sz w:val="16"/>
                <w:szCs w:val="16"/>
              </w:rPr>
              <w:t>1%；</w:t>
            </w:r>
          </w:p>
          <w:p>
            <w:pPr>
              <w:pStyle w:val="Style22"/>
              <w:keepNext w:val="0"/>
              <w:keepLines w:val="0"/>
              <w:widowControl w:val="0"/>
              <w:numPr>
                <w:ilvl w:val="0"/>
                <w:numId w:val="17"/>
              </w:numPr>
              <w:shd w:val="clear" w:color="auto" w:fill="auto"/>
              <w:tabs>
                <w:tab w:pos="365" w:val="left"/>
              </w:tabs>
              <w:bidi w:val="0"/>
              <w:spacing w:before="0" w:after="40" w:line="311" w:lineRule="exact"/>
              <w:ind w:left="380" w:right="0" w:hanging="380"/>
              <w:jc w:val="left"/>
            </w:pPr>
            <w:r>
              <w:rPr>
                <w:color w:val="000000"/>
                <w:spacing w:val="0"/>
                <w:w w:val="100"/>
                <w:position w:val="0"/>
              </w:rPr>
              <w:t>符合下列条件之一的，可以认定为一般 缺陷：项目-利润总额潜在错报，缺陷 影响-错报〈利润总额</w:t>
            </w:r>
            <w:r>
              <w:rPr>
                <w:color w:val="000000"/>
                <w:spacing w:val="0"/>
                <w:w w:val="100"/>
                <w:position w:val="0"/>
                <w:sz w:val="16"/>
                <w:szCs w:val="16"/>
              </w:rPr>
              <w:t>3%；</w:t>
            </w:r>
            <w:r>
              <w:rPr>
                <w:color w:val="000000"/>
                <w:spacing w:val="0"/>
                <w:w w:val="100"/>
                <w:position w:val="0"/>
              </w:rPr>
              <w:t>项目-资产 总额潜在错报，缺陷影响-错报〈资产 总额</w:t>
            </w:r>
            <w:r>
              <w:rPr>
                <w:color w:val="000000"/>
                <w:spacing w:val="0"/>
                <w:w w:val="100"/>
                <w:position w:val="0"/>
                <w:sz w:val="16"/>
                <w:szCs w:val="16"/>
              </w:rPr>
              <w:t>0.5%；</w:t>
            </w:r>
            <w:r>
              <w:rPr>
                <w:color w:val="000000"/>
                <w:spacing w:val="0"/>
                <w:w w:val="100"/>
                <w:position w:val="0"/>
              </w:rPr>
              <w:t>项目-营业收入潜在错报， 缺陷影响-错报〈营业收入总额</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指标。内部控制缺陷可能导致或导致损失 与利润表有关的，以营业收入指标衡量。 如果该缺陷单独或连同其他缺陷可能导致 财务报告错报金额超过营业收入</w:t>
            </w:r>
            <w:r>
              <w:rPr>
                <w:color w:val="000000"/>
                <w:spacing w:val="0"/>
                <w:w w:val="100"/>
                <w:position w:val="0"/>
                <w:sz w:val="16"/>
                <w:szCs w:val="16"/>
              </w:rPr>
              <w:t>1%，</w:t>
            </w:r>
            <w:r>
              <w:rPr>
                <w:color w:val="000000"/>
                <w:spacing w:val="0"/>
                <w:w w:val="100"/>
                <w:position w:val="0"/>
              </w:rPr>
              <w:t>则认 定为重大缺陷；如果超过营业收入的</w:t>
            </w:r>
            <w:r>
              <w:rPr>
                <w:color w:val="000000"/>
                <w:spacing w:val="0"/>
                <w:w w:val="100"/>
                <w:position w:val="0"/>
                <w:sz w:val="16"/>
                <w:szCs w:val="16"/>
              </w:rPr>
              <w:t xml:space="preserve">0.5% </w:t>
            </w:r>
            <w:r>
              <w:rPr>
                <w:color w:val="000000"/>
                <w:spacing w:val="0"/>
                <w:w w:val="100"/>
                <w:position w:val="0"/>
              </w:rPr>
              <w:t>但小于</w:t>
            </w:r>
            <w:r>
              <w:rPr>
                <w:color w:val="000000"/>
                <w:spacing w:val="0"/>
                <w:w w:val="100"/>
                <w:position w:val="0"/>
                <w:sz w:val="16"/>
                <w:szCs w:val="16"/>
              </w:rPr>
              <w:t>1%，</w:t>
            </w:r>
            <w:r>
              <w:rPr>
                <w:color w:val="000000"/>
                <w:spacing w:val="0"/>
                <w:w w:val="100"/>
                <w:position w:val="0"/>
              </w:rPr>
              <w:t>则为重要缺陷；如果小于营业 收入的</w:t>
            </w:r>
            <w:r>
              <w:rPr>
                <w:color w:val="000000"/>
                <w:spacing w:val="0"/>
                <w:w w:val="100"/>
                <w:position w:val="0"/>
                <w:sz w:val="16"/>
                <w:szCs w:val="16"/>
              </w:rPr>
              <w:t>0.5%，</w:t>
            </w:r>
            <w:r>
              <w:rPr>
                <w:color w:val="000000"/>
                <w:spacing w:val="0"/>
                <w:w w:val="100"/>
                <w:position w:val="0"/>
              </w:rPr>
              <w:t>则认定为一般缺陷。内部控 制缺陷可能导致或导致损失与资产管理相 关的，以资产总额指标衡量。如果该缺陷 单独或连同其他缺陷可能导致财务报告错 报金额超过资产总额</w:t>
            </w:r>
            <w:r>
              <w:rPr>
                <w:color w:val="000000"/>
                <w:spacing w:val="0"/>
                <w:w w:val="100"/>
                <w:position w:val="0"/>
                <w:sz w:val="16"/>
                <w:szCs w:val="16"/>
              </w:rPr>
              <w:t>1%，</w:t>
            </w:r>
            <w:r>
              <w:rPr>
                <w:color w:val="000000"/>
                <w:spacing w:val="0"/>
                <w:w w:val="100"/>
                <w:position w:val="0"/>
              </w:rPr>
              <w:t>则认定为重大缺 陷；如果超过资产总额的</w:t>
            </w:r>
            <w:r>
              <w:rPr>
                <w:color w:val="000000"/>
                <w:spacing w:val="0"/>
                <w:w w:val="100"/>
                <w:position w:val="0"/>
                <w:sz w:val="16"/>
                <w:szCs w:val="16"/>
              </w:rPr>
              <w:t>0.5%</w:t>
            </w:r>
            <w:r>
              <w:rPr>
                <w:color w:val="000000"/>
                <w:spacing w:val="0"/>
                <w:w w:val="100"/>
                <w:position w:val="0"/>
              </w:rPr>
              <w:t>但小于</w:t>
            </w:r>
            <w:r>
              <w:rPr>
                <w:color w:val="000000"/>
                <w:spacing w:val="0"/>
                <w:w w:val="100"/>
                <w:position w:val="0"/>
                <w:sz w:val="16"/>
                <w:szCs w:val="16"/>
              </w:rPr>
              <w:t xml:space="preserve">1%， </w:t>
            </w:r>
            <w:r>
              <w:rPr>
                <w:color w:val="000000"/>
                <w:spacing w:val="0"/>
                <w:w w:val="100"/>
                <w:position w:val="0"/>
              </w:rPr>
              <w:t>则为重要缺陷;如果小于资产总额的</w:t>
            </w:r>
            <w:r>
              <w:rPr>
                <w:color w:val="000000"/>
                <w:spacing w:val="0"/>
                <w:w w:val="100"/>
                <w:position w:val="0"/>
                <w:sz w:val="16"/>
                <w:szCs w:val="16"/>
              </w:rPr>
              <w:t xml:space="preserve">0.5%， </w:t>
            </w:r>
            <w:r>
              <w:rPr>
                <w:color w:val="000000"/>
                <w:spacing w:val="0"/>
                <w:w w:val="100"/>
                <w:position w:val="0"/>
              </w:rPr>
              <w:t>则认定为一般缺陷。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740"/>
        <w:jc w:val="both"/>
      </w:pPr>
      <w:bookmarkStart w:id="395" w:name="bookmark395"/>
      <w:bookmarkStart w:id="396" w:name="bookmark396"/>
      <w:bookmarkStart w:id="397" w:name="bookmark397"/>
      <w:bookmarkStart w:id="398" w:name="bookmark398"/>
      <w:r>
        <w:rPr>
          <w:color w:val="000000"/>
          <w:spacing w:val="0"/>
          <w:w w:val="100"/>
          <w:position w:val="0"/>
        </w:rPr>
        <w:t>2</w:t>
      </w:r>
      <w:bookmarkEnd w:id="397"/>
      <w:r>
        <w:rPr>
          <w:color w:val="000000"/>
          <w:spacing w:val="0"/>
          <w:w w:val="100"/>
          <w:position w:val="0"/>
        </w:rPr>
        <w:t>、内部控制审计报告或鉴证报告</w:t>
      </w:r>
      <w:bookmarkEnd w:id="395"/>
      <w:bookmarkEnd w:id="396"/>
      <w:bookmarkEnd w:id="398"/>
    </w:p>
    <w:p>
      <w:pPr>
        <w:pStyle w:val="Style19"/>
        <w:keepNext w:val="0"/>
        <w:keepLines w:val="0"/>
        <w:widowControl w:val="0"/>
        <w:shd w:val="clear" w:color="auto" w:fill="auto"/>
        <w:bidi w:val="0"/>
        <w:spacing w:before="0" w:after="60" w:line="322" w:lineRule="exact"/>
        <w:ind w:left="0" w:right="0" w:firstLine="740"/>
        <w:jc w:val="both"/>
      </w:pPr>
      <w:r>
        <w:rPr>
          <w:color w:val="000000"/>
          <w:spacing w:val="0"/>
          <w:w w:val="100"/>
          <w:position w:val="0"/>
        </w:rPr>
        <w:t>内部控制鉴证报告</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center"/>
      </w:pPr>
      <w:r>
        <w:rPr>
          <w:color w:val="000000"/>
          <w:spacing w:val="0"/>
          <w:w w:val="100"/>
          <w:position w:val="0"/>
        </w:rPr>
        <w:t>内部控制鉴证报告中的审议意见段</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740"/>
        <w:jc w:val="both"/>
      </w:pPr>
      <w:r>
        <w:rPr>
          <w:color w:val="000000"/>
          <w:spacing w:val="0"/>
          <w:w w:val="100"/>
          <w:position w:val="0"/>
        </w:rPr>
        <w:t>宣亚国际营销科技（北京）股份有限公司全体股东：</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740" w:right="0" w:firstLine="20"/>
        <w:jc w:val="both"/>
      </w:pPr>
      <w:r>
        <w:rPr>
          <w:color w:val="000000"/>
          <w:spacing w:val="0"/>
          <w:w w:val="100"/>
          <w:position w:val="0"/>
        </w:rPr>
        <w:t>我们接受委托，对宣亚国际营销科技（北京）股份有限公司（以下简称“贵公司”）董事会就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日贵公司财 务报告内部控制有效性作出的认定执行了鉴证。</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95" w:val="left"/>
        </w:tabs>
        <w:bidi w:val="0"/>
        <w:spacing w:before="0" w:after="0" w:line="322" w:lineRule="exact"/>
        <w:ind w:left="740" w:right="0" w:firstLine="20"/>
        <w:jc w:val="both"/>
      </w:pPr>
      <w:bookmarkStart w:id="399" w:name="bookmark399"/>
      <w:r>
        <w:rPr>
          <w:color w:val="000000"/>
          <w:spacing w:val="0"/>
          <w:w w:val="100"/>
          <w:position w:val="0"/>
        </w:rPr>
        <w:t>一</w:t>
      </w:r>
      <w:bookmarkEnd w:id="399"/>
      <w:r>
        <w:rPr>
          <w:color w:val="000000"/>
          <w:spacing w:val="0"/>
          <w:w w:val="100"/>
          <w:position w:val="0"/>
        </w:rPr>
        <w:t>、</w:t>
        <w:tab/>
        <w:t>董事会对内部控制的责任</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740" w:right="0" w:firstLine="20"/>
        <w:jc w:val="both"/>
      </w:pPr>
      <w:r>
        <w:rPr>
          <w:color w:val="000000"/>
          <w:spacing w:val="0"/>
          <w:w w:val="100"/>
          <w:position w:val="0"/>
        </w:rPr>
        <w:t>贵公司董事会的责任是按照《企业内部控制基本规范》的相关规定建立健全和有效实施内部控制，评价其有效性，并如实 披露内部控制评价报告。</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75" w:val="left"/>
        </w:tabs>
        <w:bidi w:val="0"/>
        <w:spacing w:before="0" w:after="40" w:line="322" w:lineRule="exact"/>
        <w:ind w:left="0" w:right="0" w:firstLine="740"/>
        <w:jc w:val="both"/>
      </w:pPr>
      <w:bookmarkStart w:id="400" w:name="bookmark400"/>
      <w:r>
        <w:rPr>
          <w:color w:val="000000"/>
          <w:spacing w:val="0"/>
          <w:w w:val="100"/>
          <w:position w:val="0"/>
        </w:rPr>
        <w:t>二</w:t>
      </w:r>
      <w:bookmarkEnd w:id="400"/>
      <w:r>
        <w:rPr>
          <w:color w:val="000000"/>
          <w:spacing w:val="0"/>
          <w:w w:val="100"/>
          <w:position w:val="0"/>
        </w:rPr>
        <w:t>、</w:t>
        <w:tab/>
        <w:t>注册会计师的责任</w:t>
      </w:r>
      <w:r>
        <w:br w:type="page"/>
      </w:r>
    </w:p>
    <w:tbl>
      <w:tblPr>
        <w:tblOverlap w:val="never"/>
        <w:jc w:val="center"/>
        <w:tblLayout w:type="fixed"/>
      </w:tblPr>
      <w:tblGrid>
        <w:gridCol w:w="2669"/>
        <w:gridCol w:w="6912"/>
      </w:tblGrid>
      <w:tr>
        <w:trPr>
          <w:trHeight w:val="4349"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我们的责任是在实施鉴证工作的基础上对财务报告内部控制的有效性发表鉴证结论。</w:t>
            </w:r>
          </w:p>
          <w:p>
            <w:pPr>
              <w:pStyle w:val="Style22"/>
              <w:keepNext w:val="0"/>
              <w:keepLines w:val="0"/>
              <w:widowControl w:val="0"/>
              <w:shd w:val="clear" w:color="auto" w:fill="auto"/>
              <w:tabs>
                <w:tab w:pos="360" w:val="left"/>
              </w:tabs>
              <w:bidi w:val="0"/>
              <w:spacing w:before="0" w:after="0" w:line="316" w:lineRule="exact"/>
              <w:ind w:left="0" w:right="0" w:firstLine="0"/>
              <w:jc w:val="both"/>
            </w:pPr>
            <w:r>
              <w:rPr>
                <w:color w:val="000000"/>
                <w:spacing w:val="0"/>
                <w:w w:val="100"/>
                <w:position w:val="0"/>
              </w:rPr>
              <w:t>三、</w:t>
              <w:tab/>
              <w:t>工作概述</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我们按照《中国注册会计师其他鉴证业务准则第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号——历史财务信息审计或审阅以外的鉴证业务》的规定执行了鉴 证业务。该准则要求我们遵守中国注册会计师职业道德规范，计划和实施鉴证工作，以对贵公司是否于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日在所有重大方面按照《企业内部控制基本规范》的相关规定保持有效的财务报告内部控制获取合理保证。在执行鉴证工 作过程中，我们实施了包括了解、测试和评价内部控制的有效性以及我们认为必要的其他程序。我们相信，我们的鉴证工 作为发表鉴证结论提供了合理的基础。</w:t>
            </w:r>
          </w:p>
          <w:p>
            <w:pPr>
              <w:pStyle w:val="Style22"/>
              <w:keepNext w:val="0"/>
              <w:keepLines w:val="0"/>
              <w:widowControl w:val="0"/>
              <w:shd w:val="clear" w:color="auto" w:fill="auto"/>
              <w:tabs>
                <w:tab w:pos="346" w:val="left"/>
              </w:tabs>
              <w:bidi w:val="0"/>
              <w:spacing w:before="0" w:after="0" w:line="316" w:lineRule="exact"/>
              <w:ind w:left="0" w:right="0" w:firstLine="0"/>
              <w:jc w:val="left"/>
            </w:pPr>
            <w:r>
              <w:rPr>
                <w:color w:val="000000"/>
                <w:spacing w:val="0"/>
                <w:w w:val="100"/>
                <w:position w:val="0"/>
              </w:rPr>
              <w:t>四、</w:t>
              <w:tab/>
              <w:t>重大固有限制的说明</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内部控制具有固有限制，存在由于错误或舞弊而导致错报发生且未被发现的可能性。此外，由于情况的变化可能导致内部 控制变得不恰当，或降低对控制政策、程序遵循的程度，根据内部控制评价结果推测未来内部控制有效性具有一定的风险。</w:t>
            </w:r>
          </w:p>
          <w:p>
            <w:pPr>
              <w:pStyle w:val="Style22"/>
              <w:keepNext w:val="0"/>
              <w:keepLines w:val="0"/>
              <w:widowControl w:val="0"/>
              <w:shd w:val="clear" w:color="auto" w:fill="auto"/>
              <w:tabs>
                <w:tab w:pos="360" w:val="left"/>
              </w:tabs>
              <w:bidi w:val="0"/>
              <w:spacing w:before="0" w:after="0" w:line="326" w:lineRule="exact"/>
              <w:ind w:left="0" w:right="0" w:firstLine="0"/>
              <w:jc w:val="left"/>
            </w:pPr>
            <w:r>
              <w:rPr>
                <w:color w:val="000000"/>
                <w:spacing w:val="0"/>
                <w:w w:val="100"/>
                <w:position w:val="0"/>
              </w:rPr>
              <w:t>五、</w:t>
              <w:tab/>
              <w:t>鉴证结论</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我们认为，贵公司于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日按照《企业内部控制基本规范》的相关规定在所有重大方面保持了有效的财务报 告内部控制。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会计师事务所是否出具非标准意见的内部控制鉴证报告</w:t>
      </w:r>
    </w:p>
    <w:p>
      <w:pPr>
        <w:pStyle w:val="Style19"/>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会计师事务所出具的内部控制鉴证报告与董事会的自我评价报告意见是否一致</w:t>
      </w:r>
    </w:p>
    <w:p>
      <w:pPr>
        <w:pStyle w:val="Style19"/>
        <w:keepNext w:val="0"/>
        <w:keepLines w:val="0"/>
        <w:widowControl w:val="0"/>
        <w:shd w:val="clear" w:color="auto" w:fill="auto"/>
        <w:bidi w:val="0"/>
        <w:spacing w:before="0" w:after="380" w:line="240" w:lineRule="auto"/>
        <w:ind w:left="0" w:right="0" w:firstLine="740"/>
        <w:jc w:val="both"/>
      </w:pPr>
      <w:r>
        <w:rPr>
          <w:color w:val="000000"/>
          <w:spacing w:val="0"/>
          <w:w w:val="100"/>
          <w:position w:val="0"/>
          <w:sz w:val="16"/>
          <w:szCs w:val="16"/>
        </w:rPr>
        <w:t>V</w:t>
      </w:r>
      <w:r>
        <w:rPr>
          <w:color w:val="000000"/>
          <w:spacing w:val="0"/>
          <w:w w:val="100"/>
          <w:position w:val="0"/>
        </w:rPr>
        <w:t>是口否</w:t>
      </w:r>
    </w:p>
    <w:p>
      <w:pPr>
        <w:pStyle w:val="Style25"/>
        <w:keepNext/>
        <w:keepLines/>
        <w:widowControl w:val="0"/>
        <w:shd w:val="clear" w:color="auto" w:fill="auto"/>
        <w:bidi w:val="0"/>
        <w:spacing w:before="0" w:after="380" w:line="240" w:lineRule="auto"/>
        <w:ind w:left="0" w:right="0" w:firstLine="740"/>
        <w:jc w:val="both"/>
      </w:pPr>
      <w:bookmarkStart w:id="401" w:name="bookmark401"/>
      <w:bookmarkStart w:id="402" w:name="bookmark402"/>
      <w:bookmarkStart w:id="403" w:name="bookmark403"/>
      <w:r>
        <w:rPr>
          <w:color w:val="000000"/>
          <w:spacing w:val="0"/>
          <w:w w:val="100"/>
          <w:position w:val="0"/>
        </w:rPr>
        <w:t>十七、上市公司治理专项行动自查问题整改情况</w:t>
      </w:r>
      <w:bookmarkEnd w:id="401"/>
      <w:bookmarkEnd w:id="402"/>
      <w:bookmarkEnd w:id="403"/>
    </w:p>
    <w:p>
      <w:pPr>
        <w:pStyle w:val="Style19"/>
        <w:keepNext w:val="0"/>
        <w:keepLines w:val="0"/>
        <w:widowControl w:val="0"/>
        <w:shd w:val="clear" w:color="auto" w:fill="auto"/>
        <w:bidi w:val="0"/>
        <w:spacing w:before="0" w:after="160" w:line="240" w:lineRule="auto"/>
        <w:ind w:left="0" w:right="0" w:firstLine="740"/>
        <w:jc w:val="both"/>
        <w:sectPr>
          <w:footnotePr>
            <w:pos w:val="pageBottom"/>
            <w:numFmt w:val="decimal"/>
            <w:numRestart w:val="continuous"/>
          </w:footnotePr>
          <w:pgSz w:w="11900" w:h="16840"/>
          <w:pgMar w:top="1292" w:right="300" w:bottom="1455" w:left="353"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520" w:line="240" w:lineRule="auto"/>
        <w:ind w:left="0" w:right="0" w:firstLine="0"/>
        <w:jc w:val="center"/>
      </w:pPr>
      <w:bookmarkStart w:id="404" w:name="bookmark404"/>
      <w:bookmarkStart w:id="405" w:name="bookmark405"/>
      <w:bookmarkStart w:id="406" w:name="bookmark406"/>
      <w:r>
        <w:rPr>
          <w:color w:val="000000"/>
          <w:spacing w:val="0"/>
          <w:w w:val="100"/>
          <w:position w:val="0"/>
        </w:rPr>
        <w:t>第五节环境和社会责任</w:t>
      </w:r>
      <w:bookmarkEnd w:id="404"/>
      <w:bookmarkEnd w:id="405"/>
      <w:bookmarkEnd w:id="406"/>
    </w:p>
    <w:p>
      <w:pPr>
        <w:pStyle w:val="Style25"/>
        <w:keepNext/>
        <w:keepLines/>
        <w:widowControl w:val="0"/>
        <w:shd w:val="clear" w:color="auto" w:fill="auto"/>
        <w:bidi w:val="0"/>
        <w:spacing w:before="0" w:after="380" w:line="240" w:lineRule="auto"/>
        <w:ind w:left="0" w:right="0" w:firstLine="980"/>
        <w:jc w:val="left"/>
      </w:pPr>
      <w:bookmarkStart w:id="407" w:name="bookmark407"/>
      <w:bookmarkStart w:id="408" w:name="bookmark408"/>
      <w:bookmarkStart w:id="409" w:name="bookmark409"/>
      <w:bookmarkStart w:id="410" w:name="bookmark410"/>
      <w:r>
        <w:rPr>
          <w:color w:val="000000"/>
          <w:spacing w:val="0"/>
          <w:w w:val="100"/>
          <w:position w:val="0"/>
        </w:rPr>
        <w:t>、重大环保问题</w:t>
      </w:r>
      <w:bookmarkEnd w:id="408"/>
      <w:bookmarkEnd w:id="409"/>
      <w:bookmarkEnd w:id="410"/>
      <w:bookmarkEnd w:id="407"/>
    </w:p>
    <w:p>
      <w:pPr>
        <w:pStyle w:val="Style19"/>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2270"/>
        <w:gridCol w:w="14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未披露其他环境信息的原因</w:t>
      </w:r>
    </w:p>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不适用</w:t>
      </w:r>
    </w:p>
    <w:p>
      <w:pPr>
        <w:pStyle w:val="Style22"/>
        <w:keepNext w:val="0"/>
        <w:keepLines w:val="0"/>
        <w:widowControl w:val="0"/>
        <w:shd w:val="clear" w:color="auto" w:fill="auto"/>
        <w:bidi w:val="0"/>
        <w:spacing w:before="0" w:after="380" w:line="307" w:lineRule="exact"/>
        <w:ind w:left="740" w:right="0" w:firstLine="0"/>
        <w:jc w:val="both"/>
        <w:rPr>
          <w:sz w:val="19"/>
          <w:szCs w:val="19"/>
        </w:rPr>
      </w:pPr>
      <w:r>
        <w:rPr>
          <w:color w:val="000000"/>
          <w:spacing w:val="0"/>
          <w:w w:val="100"/>
          <w:position w:val="0"/>
          <w:sz w:val="19"/>
          <w:szCs w:val="19"/>
        </w:rPr>
        <w:t>公司及子公司不属于环境保护部分公布的重点排污单位。公司及子公司在日常生产经营中认真执行国家有关环境保护 方面的法律法规，报告期内未出现因违反环境保护相关法律法规而受到处罚的情况。</w:t>
      </w:r>
    </w:p>
    <w:p>
      <w:pPr>
        <w:pStyle w:val="Style25"/>
        <w:keepNext/>
        <w:keepLines/>
        <w:widowControl w:val="0"/>
        <w:shd w:val="clear" w:color="auto" w:fill="auto"/>
        <w:bidi w:val="0"/>
        <w:spacing w:before="0" w:after="280" w:line="240" w:lineRule="auto"/>
        <w:ind w:left="0" w:right="0" w:firstLine="740"/>
        <w:jc w:val="both"/>
      </w:pPr>
      <w:bookmarkStart w:id="411" w:name="bookmark411"/>
      <w:bookmarkStart w:id="412" w:name="bookmark412"/>
      <w:bookmarkStart w:id="413" w:name="bookmark413"/>
      <w:bookmarkStart w:id="414" w:name="bookmark414"/>
      <w:r>
        <w:rPr>
          <w:color w:val="000000"/>
          <w:spacing w:val="0"/>
          <w:w w:val="100"/>
          <w:position w:val="0"/>
        </w:rPr>
        <w:t>二</w:t>
      </w:r>
      <w:bookmarkEnd w:id="413"/>
      <w:r>
        <w:rPr>
          <w:color w:val="000000"/>
          <w:spacing w:val="0"/>
          <w:w w:val="100"/>
          <w:position w:val="0"/>
        </w:rPr>
        <w:t>、社会责任情况</w:t>
      </w:r>
      <w:bookmarkEnd w:id="411"/>
      <w:bookmarkEnd w:id="412"/>
      <w:bookmarkEnd w:id="414"/>
    </w:p>
    <w:p>
      <w:pPr>
        <w:pStyle w:val="Style19"/>
        <w:keepNext w:val="0"/>
        <w:keepLines w:val="0"/>
        <w:widowControl w:val="0"/>
        <w:shd w:val="clear" w:color="auto" w:fill="auto"/>
        <w:tabs>
          <w:tab w:pos="1631" w:val="left"/>
        </w:tabs>
        <w:bidi w:val="0"/>
        <w:spacing w:before="0" w:after="80" w:line="312" w:lineRule="exact"/>
        <w:ind w:left="1100" w:right="0" w:firstLine="0"/>
        <w:jc w:val="both"/>
      </w:pPr>
      <w:bookmarkStart w:id="415" w:name="bookmark415"/>
      <w:r>
        <w:rPr>
          <w:color w:val="000000"/>
          <w:spacing w:val="0"/>
          <w:w w:val="100"/>
          <w:position w:val="0"/>
        </w:rPr>
        <w:t>（</w:t>
      </w:r>
      <w:bookmarkEnd w:id="415"/>
      <w:r>
        <w:rPr>
          <w:color w:val="000000"/>
          <w:spacing w:val="0"/>
          <w:w w:val="100"/>
          <w:position w:val="0"/>
        </w:rPr>
        <w:t>一）</w:t>
        <w:tab/>
        <w:t>股东及债权人权益保护</w:t>
      </w:r>
    </w:p>
    <w:p>
      <w:pPr>
        <w:pStyle w:val="Style19"/>
        <w:keepNext w:val="0"/>
        <w:keepLines w:val="0"/>
        <w:widowControl w:val="0"/>
        <w:shd w:val="clear" w:color="auto" w:fill="auto"/>
        <w:bidi w:val="0"/>
        <w:spacing w:before="0" w:after="80" w:line="314" w:lineRule="exact"/>
        <w:ind w:left="740" w:right="0"/>
        <w:jc w:val="both"/>
      </w:pPr>
      <w:r>
        <w:rPr>
          <w:color w:val="000000"/>
          <w:spacing w:val="0"/>
          <w:w w:val="100"/>
          <w:position w:val="0"/>
        </w:rPr>
        <w:t>公司严格按照《公司法》、《证券法》、《深圳证券交易所创业板股票上市规则》等相关法律法规和《公司章程》的规 定，规范股东大会的召集、召开及表决程序，积极主动采用网络投票等方式扩大股东参与股东大会的比例，确保股东对公司 重大事项的知情权、参与权和表决权。</w:t>
      </w:r>
    </w:p>
    <w:p>
      <w:pPr>
        <w:pStyle w:val="Style19"/>
        <w:keepNext w:val="0"/>
        <w:keepLines w:val="0"/>
        <w:widowControl w:val="0"/>
        <w:shd w:val="clear" w:color="auto" w:fill="auto"/>
        <w:bidi w:val="0"/>
        <w:spacing w:before="0" w:after="80" w:line="310" w:lineRule="exact"/>
        <w:ind w:left="740" w:right="0"/>
        <w:jc w:val="both"/>
      </w:pPr>
      <w:r>
        <w:rPr>
          <w:color w:val="000000"/>
          <w:spacing w:val="0"/>
          <w:w w:val="100"/>
          <w:position w:val="0"/>
        </w:rPr>
        <w:t>报告期内，公司不断完善内控体系，优化公司治理结构；严格履行信息披露义务，真实、准确、完整、及时、公平地向 所有股东披露信息；通过网上业绩说明会、投资者电话、电子邮箱、投资者关系互动平台等多种方式与投资者进行沟通交流， 建立良好的互动平台。同时，公司的财务政策稳健，资产、资金安全，在维护股东利益的同时兼顾债权人的利益。</w:t>
      </w:r>
    </w:p>
    <w:p>
      <w:pPr>
        <w:pStyle w:val="Style19"/>
        <w:keepNext w:val="0"/>
        <w:keepLines w:val="0"/>
        <w:widowControl w:val="0"/>
        <w:shd w:val="clear" w:color="auto" w:fill="auto"/>
        <w:tabs>
          <w:tab w:pos="1631" w:val="left"/>
        </w:tabs>
        <w:bidi w:val="0"/>
        <w:spacing w:before="0" w:after="80" w:line="312" w:lineRule="exact"/>
        <w:ind w:left="1100" w:right="0" w:firstLine="0"/>
        <w:jc w:val="both"/>
      </w:pPr>
      <w:bookmarkStart w:id="416" w:name="bookmark416"/>
      <w:r>
        <w:rPr>
          <w:color w:val="000000"/>
          <w:spacing w:val="0"/>
          <w:w w:val="100"/>
          <w:position w:val="0"/>
        </w:rPr>
        <w:t>（</w:t>
      </w:r>
      <w:bookmarkEnd w:id="416"/>
      <w:r>
        <w:rPr>
          <w:color w:val="000000"/>
          <w:spacing w:val="0"/>
          <w:w w:val="100"/>
          <w:position w:val="0"/>
        </w:rPr>
        <w:t>二）</w:t>
        <w:tab/>
        <w:t>职工权益保护</w:t>
      </w:r>
    </w:p>
    <w:p>
      <w:pPr>
        <w:pStyle w:val="Style19"/>
        <w:keepNext w:val="0"/>
        <w:keepLines w:val="0"/>
        <w:widowControl w:val="0"/>
        <w:shd w:val="clear" w:color="auto" w:fill="auto"/>
        <w:bidi w:val="0"/>
        <w:spacing w:before="0" w:after="80" w:line="312" w:lineRule="exact"/>
        <w:ind w:left="740" w:right="0"/>
        <w:jc w:val="both"/>
      </w:pPr>
      <w:r>
        <w:rPr>
          <w:color w:val="000000"/>
          <w:spacing w:val="0"/>
          <w:w w:val="100"/>
          <w:position w:val="0"/>
        </w:rPr>
        <w:t>公司在用工制度上完全遵循《劳动法》、《劳动合同法》等法律、法规的要求，与所有员工签订了《劳动合同》，办理 各种社会保险，尊重和维护员工的个人权益。公司注重人才培养，不断完善职业培训制度，积极开展培训，提升员工素质， 为员工发展提供更多机会，实现员工与企业的共同成长。公司依据《公司法》、《公司章程》等规定，关注职工的合理诉求， 关注员工健康和满意度，构建和谐稳定的劳资关系。</w:t>
      </w:r>
    </w:p>
    <w:p>
      <w:pPr>
        <w:pStyle w:val="Style19"/>
        <w:keepNext w:val="0"/>
        <w:keepLines w:val="0"/>
        <w:widowControl w:val="0"/>
        <w:shd w:val="clear" w:color="auto" w:fill="auto"/>
        <w:tabs>
          <w:tab w:pos="1631" w:val="left"/>
        </w:tabs>
        <w:bidi w:val="0"/>
        <w:spacing w:before="0" w:after="80" w:line="312" w:lineRule="exact"/>
        <w:ind w:left="1100" w:right="0" w:firstLine="0"/>
        <w:jc w:val="both"/>
      </w:pPr>
      <w:bookmarkStart w:id="417" w:name="bookmark417"/>
      <w:r>
        <w:rPr>
          <w:color w:val="000000"/>
          <w:spacing w:val="0"/>
          <w:w w:val="100"/>
          <w:position w:val="0"/>
        </w:rPr>
        <w:t>（</w:t>
      </w:r>
      <w:bookmarkEnd w:id="417"/>
      <w:r>
        <w:rPr>
          <w:color w:val="000000"/>
          <w:spacing w:val="0"/>
          <w:w w:val="100"/>
          <w:position w:val="0"/>
        </w:rPr>
        <w:t>三）</w:t>
        <w:tab/>
        <w:t>供应商、客户权益保护</w:t>
      </w:r>
    </w:p>
    <w:p>
      <w:pPr>
        <w:pStyle w:val="Style19"/>
        <w:keepNext w:val="0"/>
        <w:keepLines w:val="0"/>
        <w:widowControl w:val="0"/>
        <w:shd w:val="clear" w:color="auto" w:fill="auto"/>
        <w:bidi w:val="0"/>
        <w:spacing w:before="0" w:after="80" w:line="317" w:lineRule="exact"/>
        <w:ind w:left="740" w:right="0"/>
        <w:jc w:val="both"/>
      </w:pPr>
      <w:r>
        <w:rPr>
          <w:color w:val="000000"/>
          <w:spacing w:val="0"/>
          <w:w w:val="100"/>
          <w:position w:val="0"/>
        </w:rPr>
        <w:t>公司遵循“平等、互利”原则，积极构建和发展与供应商、客户的战略合作伙伴关系，注重与各相关方的沟通与协调， 共同构筑信任与合作的平台。</w:t>
      </w:r>
    </w:p>
    <w:p>
      <w:pPr>
        <w:pStyle w:val="Style25"/>
        <w:keepNext/>
        <w:keepLines/>
        <w:widowControl w:val="0"/>
        <w:shd w:val="clear" w:color="auto" w:fill="auto"/>
        <w:bidi w:val="0"/>
        <w:spacing w:before="0" w:after="280" w:line="240" w:lineRule="auto"/>
        <w:ind w:left="0" w:right="0" w:firstLine="740"/>
        <w:jc w:val="both"/>
      </w:pPr>
      <w:bookmarkStart w:id="418" w:name="bookmark418"/>
      <w:bookmarkStart w:id="419" w:name="bookmark419"/>
      <w:bookmarkStart w:id="420" w:name="bookmark420"/>
      <w:bookmarkStart w:id="421" w:name="bookmark421"/>
      <w:r>
        <w:rPr>
          <w:color w:val="000000"/>
          <w:spacing w:val="0"/>
          <w:w w:val="100"/>
          <w:position w:val="0"/>
        </w:rPr>
        <w:t>三</w:t>
      </w:r>
      <w:bookmarkEnd w:id="420"/>
      <w:r>
        <w:rPr>
          <w:color w:val="000000"/>
          <w:spacing w:val="0"/>
          <w:w w:val="100"/>
          <w:position w:val="0"/>
        </w:rPr>
        <w:t>、巩固拓展脱贫攻坚成果、乡村振兴的情况</w:t>
      </w:r>
      <w:bookmarkEnd w:id="418"/>
      <w:bookmarkEnd w:id="419"/>
      <w:bookmarkEnd w:id="421"/>
    </w:p>
    <w:p>
      <w:pPr>
        <w:pStyle w:val="Style19"/>
        <w:keepNext w:val="0"/>
        <w:keepLines w:val="0"/>
        <w:widowControl w:val="0"/>
        <w:shd w:val="clear" w:color="auto" w:fill="auto"/>
        <w:bidi w:val="0"/>
        <w:spacing w:before="0" w:after="100" w:line="307" w:lineRule="exact"/>
        <w:ind w:left="740" w:right="0"/>
        <w:jc w:val="both"/>
      </w:pPr>
      <w:r>
        <w:rPr>
          <w:color w:val="000000"/>
          <w:spacing w:val="0"/>
          <w:w w:val="100"/>
          <w:position w:val="0"/>
        </w:rPr>
        <w:t>报告期内，北京上市公司协会组织评选辖区上市公司在脱贫攻坚和乡村振兴方面成效显著、具有特色的实践案例并汇编 成册。公司报送的《发挥技术优势赋能乡村振兴》成功入选“北京上市公司乡村振兴优秀实践案例”。</w:t>
      </w:r>
    </w:p>
    <w:p>
      <w:pPr>
        <w:pStyle w:val="Style19"/>
        <w:keepNext w:val="0"/>
        <w:keepLines w:val="0"/>
        <w:widowControl w:val="0"/>
        <w:shd w:val="clear" w:color="auto" w:fill="auto"/>
        <w:bidi w:val="0"/>
        <w:spacing w:before="0" w:after="100" w:line="310" w:lineRule="exact"/>
        <w:ind w:left="740" w:right="0"/>
        <w:jc w:val="both"/>
      </w:pPr>
      <w:r>
        <w:rPr>
          <w:color w:val="000000"/>
          <w:spacing w:val="0"/>
          <w:w w:val="100"/>
          <w:position w:val="0"/>
        </w:rPr>
        <w:t xml:space="preserve">公司自成立以来，始终坚持在服务和融入国家战略中促进自身发展，实现经济效益和社会效益有机统一。入选乡村振兴 优秀实践案例，是对公司这一发展理念的肯定。尤其是针对乡村振兴战略，公司发挥技术优势，强化数字赋能，开发了 “我 的家乡” </w:t>
      </w:r>
      <w:r>
        <w:rPr>
          <w:color w:val="000000"/>
          <w:spacing w:val="0"/>
          <w:w w:val="100"/>
          <w:position w:val="0"/>
          <w:sz w:val="16"/>
          <w:szCs w:val="16"/>
        </w:rPr>
        <w:t>APP，</w:t>
      </w:r>
      <w:r>
        <w:rPr>
          <w:color w:val="000000"/>
          <w:spacing w:val="0"/>
          <w:w w:val="100"/>
          <w:position w:val="0"/>
        </w:rPr>
        <w:t>打造服务乡村振兴的移动互联网数字化信息服务平台。</w:t>
      </w:r>
    </w:p>
    <w:p>
      <w:pPr>
        <w:pStyle w:val="Style19"/>
        <w:keepNext w:val="0"/>
        <w:keepLines w:val="0"/>
        <w:widowControl w:val="0"/>
        <w:shd w:val="clear" w:color="auto" w:fill="auto"/>
        <w:bidi w:val="0"/>
        <w:spacing w:before="0" w:after="180" w:line="312" w:lineRule="exact"/>
        <w:ind w:left="740" w:right="0"/>
        <w:jc w:val="both"/>
        <w:sectPr>
          <w:footnotePr>
            <w:pos w:val="pageBottom"/>
            <w:numFmt w:val="decimal"/>
            <w:numRestart w:val="continuous"/>
          </w:footnotePr>
          <w:pgSz w:w="11900" w:h="16840"/>
          <w:pgMar w:top="1450" w:right="377" w:bottom="2573" w:left="382" w:header="0" w:footer="3" w:gutter="0"/>
          <w:cols w:space="720"/>
          <w:noEndnote/>
          <w:rtlGutter w:val="0"/>
          <w:docGrid w:linePitch="360"/>
        </w:sectPr>
      </w:pPr>
      <w:r>
        <w:rPr>
          <w:color w:val="000000"/>
          <w:spacing w:val="0"/>
          <w:w w:val="100"/>
          <w:position w:val="0"/>
        </w:rPr>
        <w:t>为深入落实国家乡村振兴相关政策要求，根据共青团中央办公厅《关于共青团投身新时代文明实践中心建设的方案》指 示精神，公司积极参与了中国光华科技基金会面向全国乡村发起“我的家乡”公益促进计划。</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22</w:t>
      </w:r>
      <w:r>
        <w:rPr>
          <w:color w:val="000000"/>
          <w:spacing w:val="0"/>
          <w:w w:val="100"/>
          <w:position w:val="0"/>
        </w:rPr>
        <w:t xml:space="preserve">日，“我的家乡” 公益促进计划全国启动会在吉林省长春市举行，作为爱心企业代表，公司副总裁、董事会秘书任翔受邀参加了 “爱心企业” 授牌仪式，并宣读“爱心企业联合倡议书”，呼吁更多企业积极响应党中央号召，积极参与公益促进计划，通过公益帮扶、 商业助力等多种形式实现资源整合，助建乡村精神文明，助力乡村全面振兴。“我的家乡”公益促进计划面向全国正式启动， 百个新时代文明实践站（村）公益项目也同步上线。未来，“我的家乡”公益促进计划将以吉林样板为基础，实现全国范围 的复制下沉，并逐步搭建起集公益、产业、智库、金融等于一体的资源整合平台，探索出一条以新时代文明实践为牵引的乡 村振兴之路。未来，公司将协同合作伙伴，进一步发挥自身优势，积极探索、主动作为，持续扩大“我的家乡” </w:t>
      </w:r>
      <w:r>
        <w:rPr>
          <w:color w:val="000000"/>
          <w:spacing w:val="0"/>
          <w:w w:val="100"/>
          <w:position w:val="0"/>
          <w:sz w:val="16"/>
          <w:szCs w:val="16"/>
        </w:rPr>
        <w:t>APP</w:t>
      </w:r>
      <w:r>
        <w:rPr>
          <w:color w:val="000000"/>
          <w:spacing w:val="0"/>
          <w:w w:val="100"/>
          <w:position w:val="0"/>
        </w:rPr>
        <w:t>影响力， 努力为乡村振兴贡献更多智慧和力量。</w:t>
      </w:r>
    </w:p>
    <w:p>
      <w:pPr>
        <w:pStyle w:val="Style12"/>
        <w:keepNext/>
        <w:keepLines/>
        <w:widowControl w:val="0"/>
        <w:shd w:val="clear" w:color="auto" w:fill="auto"/>
        <w:bidi w:val="0"/>
        <w:spacing w:before="520" w:line="240" w:lineRule="auto"/>
        <w:ind w:left="0" w:right="0" w:firstLine="0"/>
        <w:jc w:val="center"/>
      </w:pPr>
      <w:bookmarkStart w:id="422" w:name="bookmark422"/>
      <w:bookmarkStart w:id="423" w:name="bookmark423"/>
      <w:bookmarkStart w:id="424" w:name="bookmark424"/>
      <w:r>
        <w:rPr>
          <w:color w:val="000000"/>
          <w:spacing w:val="0"/>
          <w:w w:val="100"/>
          <w:position w:val="0"/>
        </w:rPr>
        <w:t>第六节重要事项</w:t>
      </w:r>
      <w:bookmarkEnd w:id="422"/>
      <w:bookmarkEnd w:id="423"/>
      <w:bookmarkEnd w:id="424"/>
    </w:p>
    <w:p>
      <w:pPr>
        <w:pStyle w:val="Style25"/>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bookmarkStart w:id="429" w:name="bookmark429"/>
      <w:r>
        <w:rPr>
          <w:color w:val="000000"/>
          <w:spacing w:val="0"/>
          <w:w w:val="100"/>
          <w:position w:val="0"/>
        </w:rPr>
        <w:t>一</w:t>
      </w:r>
      <w:bookmarkEnd w:id="428"/>
      <w:r>
        <w:rPr>
          <w:color w:val="000000"/>
          <w:spacing w:val="0"/>
          <w:w w:val="100"/>
          <w:position w:val="0"/>
        </w:rPr>
        <w:t>、承诺事项履行情况</w:t>
      </w:r>
      <w:bookmarkEnd w:id="426"/>
      <w:bookmarkEnd w:id="427"/>
      <w:bookmarkEnd w:id="429"/>
      <w:bookmarkEnd w:id="425"/>
    </w:p>
    <w:p>
      <w:pPr>
        <w:pStyle w:val="Style29"/>
        <w:keepNext/>
        <w:keepLines/>
        <w:widowControl w:val="0"/>
        <w:shd w:val="clear" w:color="auto" w:fill="auto"/>
        <w:bidi w:val="0"/>
        <w:spacing w:before="0" w:after="34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、公司实际控制人、股东、关联方、收购人以及公司等承诺相关方在报告期内履行完毕及截至报告期末尚未履行完毕的承诺事项</w:t>
      </w:r>
      <w:bookmarkEnd w:id="430"/>
      <w:bookmarkEnd w:id="431"/>
      <w:bookmarkEnd w:id="433"/>
    </w:p>
    <w:p>
      <w:pPr>
        <w:pStyle w:val="Style27"/>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77"/>
        <w:gridCol w:w="1277"/>
        <w:gridCol w:w="710"/>
        <w:gridCol w:w="6917"/>
        <w:gridCol w:w="850"/>
        <w:gridCol w:w="994"/>
        <w:gridCol w:w="114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、本方拟长期持有公司股份，并严格遵守关于股份锁定期的承诺；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、如果在锁定期满 后，本方拟减持公司股份的，将认真遵守中国证监会、证券交易所关于股东减持的相关 规定，结合公司稳定股价、开展经营、资本运作的需要，审慎制定股份减持计划，在该 部分股份锁定期满后逐步减持；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、本方减持行为将通过竞价交易、大宗交易等中国证监 会、证券交易所认可的方式进行；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、如在锁定期满后两年内减持的，减持价格不低于公 司首次公开发行股票的发行价（本次发行后发生权益分派、公积金转增股本、配股等情 况的，发行价进行相应的除权除息处理）；如在锁定期满两年后减持的，按照市场价格减 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、公司首次公开发行股票上市后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个月内，若公司股票连续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 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个月期末收盘价低于发行价，所持有公司股票的锁定期限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个月（本次发行后发生权益分派、公积金转增股本、配股等情况的，发行价 进行相应的除权除息处理）；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、本方在减持时，会提前将减持意向和拟减持数量等信息 以书面方式通知公司，并由公司及时予以公告，自公司公告之日起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个交易日后，方可 减持公司股份。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77"/>
        <w:gridCol w:w="1277"/>
        <w:gridCol w:w="710"/>
        <w:gridCol w:w="6917"/>
        <w:gridCol w:w="850"/>
        <w:gridCol w:w="994"/>
        <w:gridCol w:w="1142"/>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橙色动力、伟岸 仲合、金凤银 凰、</w:t>
            </w: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、本方将严格遵守关于股份锁定期的承诺；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、在锁定期满后，可以根据公司经营、资 本市场、自身资金需求等情况进行综合分析，自主选择集中竞价或大宗交易的方式予以 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、本方在减持时，会提前将减持意向和拟减持数量等信息以书面方式通知公司， 并由公司及时予以公告，自公司公告之日起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个交易日后，方可减持公司股份。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保护投 资者利 益的承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如公司招股说明书有虚假记载、误导性陈述或者重大遗漏，对判断公司是否符合法律规 定的发行条件构成重大、实质影响的，公司将依法回购首次公开发行的全部新股；如公 司招股说明书有虚假记载、误导性陈述或者重大遗漏，致使投资者在证券交易中遭受损 失的，将依法赔偿投资者损失。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保护投 资者利 益的承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如公司招股说明书有虚假记载、误导性陈述或者重大遗漏，对判断公司是否符合法律规 定的发行条件构成重大、实质影响的，将督促公司依法回购首次公开发行的全部新股， 宣亚投资将购回已转让的原限售股份；如公司招股说明书有虚假记载、误导性陈述或者 重大遗漏，致使投资者在证券交易中遭受损失的，将依法赔偿投资者损失。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张秀兵、万丽 莉、宾卫、张二</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东、何骁军、李 弘扬、邬涛、刘 妍、吴卫华、宣 正元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保护投 资者利 益的承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招股说明书如有虚假记载、误导性陈述或者重大遗漏，致使投资者在证券交易中遭受损 失的，将依法赔偿投资者损失。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张秀兵、万丽 莉、宣亚投资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关于填</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补被摊 薄即期 回报的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不越权干预公司经营管理活动，不侵占公司利益。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99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张秀兵、万丽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莉、宾卫、张二</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东、何骁军、张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关于填</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补被摊</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薄即期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、不得无偿或以不公平条件向其他单位或者个人输送利益，也不采用其他方式损害公司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 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、由董事会或薪酬委员会制订的薪酬制度与公司填补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77"/>
        <w:gridCol w:w="1277"/>
        <w:gridCol w:w="710"/>
        <w:gridCol w:w="6917"/>
        <w:gridCol w:w="850"/>
        <w:gridCol w:w="994"/>
        <w:gridCol w:w="1142"/>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223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顺和、王正鹏、 徐轶尊、李弘 扬、邬涛、刘妍、 吴卫华、宣正 元、方军、任翔、 刘洋、王亚卓、 张鹏洲、胡天龙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回报的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、未来将公布的公司股权激励的行权条件与公司填补回报 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、自本承诺出具日至公司首次公开发行股票并上市实施完毕前， 若中国证监会作出关于填补回报措施及其承诺的其他新的监管规定的，且上述承诺不能 满足中国证监会该等规定时，本人承诺届时将按照中国证监会的最新规定出具补充承诺；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、本人承诺切实履行公司制定的有关填补回报措施以及对此作出的任何有关填补回报措 施的承诺，若违反该等承诺并给公司或者投资者造成损失的，本人愿意依法承担对公司 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宣亚投资、张秀 兵、万丽莉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关于上 市后利 润分配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未来公司股东大会根据公司章程的规定通过利润分配具体方案时，本方表示同意并将投 赞成票。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 司因收 入确认 政策调 整导致 大额应 交税费 长期挂 账的承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若公司主管税务部门要求公司缴纳上述税费，宣亚投资将在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个工作日内为公司提供相 应金额的流动性支持，以确保公司在不影响正常生产经营的情况下及时缴纳有关税费； 同时，宣亚投资将承担公司因上述事项遭受的其他所有可能发生的支出如滞纳金等，且 在承担相关支出后不向公司追偿，保证公司不会因此遭受任何损失。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宣亚投资、张秀 兵、万丽莉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避免同</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业竞争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本人目前不存在自营、与他人共同经营或为他人经营与公司相同、相似业务 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本人直接或间接持有公司股权的相关期间内，本公司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本人将不会 采取参股、控股、联营、合营、合作或者其他任何方式直接或间接从事与公司现在和将 来业务范围相同、相似或构成实质竞争的业务，也不会协助、促使或代表任何第三方以 任何方式直接或间接从事与公司现在和将来业务范围相同、相似或构成实质竞争的业务； 并将促使本公司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本人控制的其他企业（如有）比照前述规定履行不竞争的义务；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77"/>
        <w:gridCol w:w="1277"/>
        <w:gridCol w:w="710"/>
        <w:gridCol w:w="6917"/>
        <w:gridCol w:w="850"/>
        <w:gridCol w:w="994"/>
        <w:gridCol w:w="1142"/>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23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因国家政策调整等不可抗力原因导致本公司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本人控制的其他企业（如有） 将来从事的业务与公司之间的同业竞争可能构成或不可避免时，则本公司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本人将在公司 提出异议后及时转让或终止上述业务或促使本公司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本人控制的其他企业及时转让或终 止上述业务；如公司进一步要求，公司可享有上述业务在同等条件下的优先受让权；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本人违反上述承诺，公司及公司其他股东有权根据本承诺书依法申请强制本公 司履行上述承诺，并赔偿公司及公司其他股东因此遭受的全部损失；同时本公司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本人因 违反上述承诺所取得的利益归公司所有。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宣亚投资、张秀 兵、万丽莉、橙 色动力、伟岸仲 合、金凤银凰、 </w:t>
            </w: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亚太、宾 卫、张二东、何 骁军、张顺和、 王正鹏、徐轶 尊、李弘扬、邬 涛、刘妍、吴卫 华、宣正元、闫 贵忠、黄硕、丛 日华、张伟、方 军、王桢、于伟 杰、任翔、刘洋、 王亚卓、汪晓 文、张鹏洲、胡 天龙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关于规 范和减 少关联 交易的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本人与宣亚国际之间现时不存在其他任何依照法律法规和中国证监会的有关 规定应披露而未披露的关联交易；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本人不以任何方式违法违规占用宣亚国际 资金或要求其违法违规为本公司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本人提供担保；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本人不通过非公允关联交易、 利润分配、资产重组、对外投资等任何方式损害宣亚国际及其他股东的合法权益；如在 今后的经营活动中本公司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本人与宣亚国际之间发生无法避免的关联交易，则此种关联交 易的条件必须按正常的商业条件进行，并按国家法律、法规、规范性文件以及宣亚国际 内部管理制度严格履行审批程序；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本人不以任何方式影响宣亚国际的独立性， 保证其资产完整、人员独立、财务独立、机构独立和业务独立。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其他对公司中小股东所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基于对宣亚国际内在价值的判断和未来发展的信心，有效维护广大投资者特别是中小投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877"/>
        <w:gridCol w:w="1277"/>
        <w:gridCol w:w="710"/>
        <w:gridCol w:w="6917"/>
        <w:gridCol w:w="850"/>
        <w:gridCol w:w="994"/>
        <w:gridCol w:w="1142"/>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23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资者的利益，增强投资者信心，宣亚投资现就持有的宣亚国际股份的锁定期作如下延长 承诺：自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日，不转让或者委托他人管理宣亚投资持有 的宣亚国际公开发行股票前已发行的股份。在锁定期满后减持股份，宣亚投资将严格遵 守中国证监会和深圳证券交易所关于股东减持和信息披露的相关规定。同时，张秀兵先 生、万丽莉女士作为在任期届满前离职的董事，在前述股份锁定承诺届满之日起至任期 届满后六个月内（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日），将继续遵守每年转让的股份 不得超过本人通过宣亚投资间接持有的宣亚国际股份总数的百分之二十五的承诺。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如承诺超期未履行完毕 的，应当详细说明未完 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10" w:right="1666" w:bottom="1219" w:left="1407" w:header="0" w:footer="3" w:gutter="0"/>
          <w:cols w:space="720"/>
          <w:noEndnote/>
          <w:rtlGutter w:val="0"/>
          <w:docGrid w:linePitch="360"/>
        </w:sectPr>
      </w:pPr>
    </w:p>
    <w:p>
      <w:pPr>
        <w:pStyle w:val="Style29"/>
        <w:keepNext/>
        <w:keepLines/>
        <w:widowControl w:val="0"/>
        <w:shd w:val="clear" w:color="auto" w:fill="auto"/>
        <w:bidi w:val="0"/>
        <w:spacing w:before="300" w:after="360" w:line="322" w:lineRule="exact"/>
        <w:ind w:left="540" w:right="0" w:firstLine="20"/>
        <w:jc w:val="both"/>
      </w:pPr>
      <w:bookmarkStart w:id="434" w:name="bookmark434"/>
      <w:bookmarkStart w:id="435" w:name="bookmark435"/>
      <w:bookmarkStart w:id="436" w:name="bookmark436"/>
      <w:bookmarkStart w:id="437" w:name="bookmark437"/>
      <w:r>
        <w:rPr>
          <w:color w:val="000000"/>
          <w:spacing w:val="0"/>
          <w:w w:val="100"/>
          <w:position w:val="0"/>
        </w:rPr>
        <w:t>2</w:t>
      </w:r>
      <w:bookmarkEnd w:id="436"/>
      <w:r>
        <w:rPr>
          <w:color w:val="000000"/>
          <w:spacing w:val="0"/>
          <w:w w:val="100"/>
          <w:position w:val="0"/>
        </w:rPr>
        <w:t>、公司资产或项目存在盈利预测，且报告期仍处在盈利预测期间，公司就资产或项目达到原盈利预测及 其原因做出说明</w:t>
      </w:r>
      <w:bookmarkEnd w:id="434"/>
      <w:bookmarkEnd w:id="435"/>
      <w:bookmarkEnd w:id="437"/>
    </w:p>
    <w:p>
      <w:pPr>
        <w:pStyle w:val="Style27"/>
        <w:keepNext w:val="0"/>
        <w:keepLines w:val="0"/>
        <w:widowControl w:val="0"/>
        <w:shd w:val="clear" w:color="auto" w:fill="auto"/>
        <w:bidi w:val="0"/>
        <w:spacing w:before="0" w:after="0" w:line="240" w:lineRule="auto"/>
        <w:ind w:left="562"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06"/>
        <w:gridCol w:w="1512"/>
        <w:gridCol w:w="1560"/>
        <w:gridCol w:w="1133"/>
        <w:gridCol w:w="1022"/>
        <w:gridCol w:w="1306"/>
        <w:gridCol w:w="1502"/>
        <w:gridCol w:w="142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原预测披露索引</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收购星言云汇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7,220.00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8,100.64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2020-090</w:t>
            </w:r>
          </w:p>
        </w:tc>
      </w:tr>
    </w:tbl>
    <w:p>
      <w:pPr>
        <w:pStyle w:val="Style27"/>
        <w:keepNext w:val="0"/>
        <w:keepLines w:val="0"/>
        <w:widowControl w:val="0"/>
        <w:shd w:val="clear" w:color="auto" w:fill="auto"/>
        <w:bidi w:val="0"/>
        <w:spacing w:before="0" w:after="0" w:line="240" w:lineRule="auto"/>
        <w:ind w:left="542" w:right="0" w:firstLine="0"/>
        <w:jc w:val="left"/>
      </w:pPr>
      <w:r>
        <w:rPr>
          <w:color w:val="000000"/>
          <w:spacing w:val="0"/>
          <w:w w:val="100"/>
          <w:position w:val="0"/>
        </w:rPr>
        <w:t>注：此处当期预测业绩指的是星言云汇利润承诺期</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年承诺净利润总和。</w:t>
      </w:r>
    </w:p>
    <w:p>
      <w:pPr>
        <w:widowControl w:val="0"/>
        <w:spacing w:after="359" w:line="1" w:lineRule="exact"/>
      </w:pPr>
    </w:p>
    <w:p>
      <w:pPr>
        <w:pStyle w:val="Style19"/>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公司股东、交易对手方对公司或相关资产年度经营业绩作出的承诺情况</w:t>
      </w:r>
    </w:p>
    <w:p>
      <w:pPr>
        <w:pStyle w:val="Style19"/>
        <w:keepNext w:val="0"/>
        <w:keepLines w:val="0"/>
        <w:widowControl w:val="0"/>
        <w:shd w:val="clear" w:color="auto" w:fill="auto"/>
        <w:bidi w:val="0"/>
        <w:spacing w:before="0" w:after="0" w:line="313" w:lineRule="exact"/>
        <w:ind w:left="0" w:right="0" w:firstLine="54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360" w:line="315" w:lineRule="exact"/>
        <w:ind w:left="540" w:right="480" w:firstLine="380"/>
        <w:jc w:val="both"/>
      </w:pPr>
      <w:r>
        <w:rPr>
          <w:color w:val="000000"/>
          <w:spacing w:val="0"/>
          <w:w w:val="100"/>
          <w:position w:val="0"/>
          <w:sz w:val="16"/>
          <w:szCs w:val="16"/>
        </w:rPr>
        <w:t>2019</w:t>
      </w:r>
      <w:r>
        <w:rPr>
          <w:color w:val="000000"/>
          <w:spacing w:val="0"/>
          <w:w w:val="100"/>
          <w:position w:val="0"/>
        </w:rPr>
        <w:t>年度，公司通过增资和收购股权形式取得星言云汇</w:t>
      </w:r>
      <w:r>
        <w:rPr>
          <w:color w:val="000000"/>
          <w:spacing w:val="0"/>
          <w:w w:val="100"/>
          <w:position w:val="0"/>
          <w:sz w:val="16"/>
          <w:szCs w:val="16"/>
        </w:rPr>
        <w:t>40%</w:t>
      </w:r>
      <w:r>
        <w:rPr>
          <w:color w:val="000000"/>
          <w:spacing w:val="0"/>
          <w:w w:val="100"/>
          <w:position w:val="0"/>
        </w:rPr>
        <w:t>股权，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日公司召开第三届董事会第二十九次会议 批准，以自有资金或自筹资金</w:t>
      </w:r>
      <w:r>
        <w:rPr>
          <w:color w:val="000000"/>
          <w:spacing w:val="0"/>
          <w:w w:val="100"/>
          <w:position w:val="0"/>
          <w:sz w:val="16"/>
          <w:szCs w:val="16"/>
        </w:rPr>
        <w:t>15,840</w:t>
      </w:r>
      <w:r>
        <w:rPr>
          <w:color w:val="000000"/>
          <w:spacing w:val="0"/>
          <w:w w:val="100"/>
          <w:position w:val="0"/>
        </w:rPr>
        <w:t>万元收购星言云汇</w:t>
      </w:r>
      <w:r>
        <w:rPr>
          <w:color w:val="000000"/>
          <w:spacing w:val="0"/>
          <w:w w:val="100"/>
          <w:position w:val="0"/>
          <w:sz w:val="16"/>
          <w:szCs w:val="16"/>
        </w:rPr>
        <w:t>60%</w:t>
      </w:r>
      <w:r>
        <w:rPr>
          <w:color w:val="000000"/>
          <w:spacing w:val="0"/>
          <w:w w:val="100"/>
          <w:position w:val="0"/>
        </w:rPr>
        <w:t>股权，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月，本次交易完成后，星言云汇成为公司全资子 公司。本次交易约定了业绩承诺及补偿条款，即</w:t>
      </w:r>
      <w:r>
        <w:rPr>
          <w:color w:val="000000"/>
          <w:spacing w:val="0"/>
          <w:w w:val="100"/>
          <w:position w:val="0"/>
          <w:sz w:val="16"/>
          <w:szCs w:val="16"/>
        </w:rPr>
        <w:t>2019</w:t>
      </w:r>
      <w:r>
        <w:rPr>
          <w:color w:val="000000"/>
          <w:spacing w:val="0"/>
          <w:w w:val="100"/>
          <w:position w:val="0"/>
        </w:rPr>
        <w:t>年度、</w:t>
      </w:r>
      <w:r>
        <w:rPr>
          <w:color w:val="000000"/>
          <w:spacing w:val="0"/>
          <w:w w:val="100"/>
          <w:position w:val="0"/>
          <w:sz w:val="16"/>
          <w:szCs w:val="16"/>
        </w:rPr>
        <w:t>2020</w:t>
      </w:r>
      <w:r>
        <w:rPr>
          <w:color w:val="000000"/>
          <w:spacing w:val="0"/>
          <w:w w:val="100"/>
          <w:position w:val="0"/>
        </w:rPr>
        <w:t>年度、</w:t>
      </w:r>
      <w:r>
        <w:rPr>
          <w:color w:val="000000"/>
          <w:spacing w:val="0"/>
          <w:w w:val="100"/>
          <w:position w:val="0"/>
          <w:sz w:val="16"/>
          <w:szCs w:val="16"/>
        </w:rPr>
        <w:t>2021</w:t>
      </w:r>
      <w:r>
        <w:rPr>
          <w:color w:val="000000"/>
          <w:spacing w:val="0"/>
          <w:w w:val="100"/>
          <w:position w:val="0"/>
        </w:rPr>
        <w:t>年度经审计的实际净利润（“实际净利润”或“目 标净利润”，为归属于母公司所有者的扣除非经常性损益前后的净利润孰低值）依次分别不低于</w:t>
      </w:r>
      <w:r>
        <w:rPr>
          <w:color w:val="000000"/>
          <w:spacing w:val="0"/>
          <w:w w:val="100"/>
          <w:position w:val="0"/>
          <w:sz w:val="16"/>
          <w:szCs w:val="16"/>
        </w:rPr>
        <w:t>1,500</w:t>
      </w:r>
      <w:r>
        <w:rPr>
          <w:color w:val="000000"/>
          <w:spacing w:val="0"/>
          <w:w w:val="100"/>
          <w:position w:val="0"/>
        </w:rPr>
        <w:t>万元、</w:t>
      </w:r>
      <w:r>
        <w:rPr>
          <w:color w:val="000000"/>
          <w:spacing w:val="0"/>
          <w:w w:val="100"/>
          <w:position w:val="0"/>
          <w:sz w:val="16"/>
          <w:szCs w:val="16"/>
        </w:rPr>
        <w:t>2,600</w:t>
      </w:r>
      <w:r>
        <w:rPr>
          <w:color w:val="000000"/>
          <w:spacing w:val="0"/>
          <w:w w:val="100"/>
          <w:position w:val="0"/>
        </w:rPr>
        <w:t>万元、</w:t>
      </w:r>
      <w:r>
        <w:rPr>
          <w:color w:val="000000"/>
          <w:spacing w:val="0"/>
          <w:w w:val="100"/>
          <w:position w:val="0"/>
          <w:sz w:val="16"/>
          <w:szCs w:val="16"/>
        </w:rPr>
        <w:t xml:space="preserve">3,120 </w:t>
      </w:r>
      <w:r>
        <w:rPr>
          <w:color w:val="000000"/>
          <w:spacing w:val="0"/>
          <w:w w:val="100"/>
          <w:position w:val="0"/>
        </w:rPr>
        <w:t>万元。归属于母公司所有者的净利润以及非经常性损益均以各方认可的具有证券从业资格的审计机构出具的年度审计报告为 准。</w:t>
      </w:r>
    </w:p>
    <w:p>
      <w:pPr>
        <w:pStyle w:val="Style19"/>
        <w:keepNext w:val="0"/>
        <w:keepLines w:val="0"/>
        <w:widowControl w:val="0"/>
        <w:shd w:val="clear" w:color="auto" w:fill="auto"/>
        <w:bidi w:val="0"/>
        <w:spacing w:before="0" w:after="120" w:line="313" w:lineRule="exact"/>
        <w:ind w:left="0" w:right="0" w:firstLine="540"/>
        <w:jc w:val="both"/>
      </w:pPr>
      <w:r>
        <w:rPr>
          <w:color w:val="000000"/>
          <w:spacing w:val="0"/>
          <w:w w:val="100"/>
          <w:position w:val="0"/>
        </w:rPr>
        <w:t>业绩承诺的完成情况及其对商誉减值测试的影响</w:t>
      </w:r>
    </w:p>
    <w:p>
      <w:pPr>
        <w:pStyle w:val="Style19"/>
        <w:keepNext w:val="0"/>
        <w:keepLines w:val="0"/>
        <w:widowControl w:val="0"/>
        <w:shd w:val="clear" w:color="auto" w:fill="auto"/>
        <w:bidi w:val="0"/>
        <w:spacing w:before="0" w:after="120" w:line="312" w:lineRule="exact"/>
        <w:ind w:left="540" w:right="0" w:firstLine="380"/>
        <w:jc w:val="both"/>
      </w:pPr>
      <w:r>
        <w:rPr>
          <w:color w:val="000000"/>
          <w:spacing w:val="0"/>
          <w:w w:val="100"/>
          <w:position w:val="0"/>
        </w:rPr>
        <w:t>截至报告期末，星言云汇已完成业绩承诺，未出现触发业绩补偿情况。按照约定，业绩承诺期间届满时，公司将聘请具 有证券期货业务资格的会计师事务所对星言云汇资产进行减值测试，并在</w:t>
      </w:r>
      <w:r>
        <w:rPr>
          <w:color w:val="000000"/>
          <w:spacing w:val="0"/>
          <w:w w:val="100"/>
          <w:position w:val="0"/>
          <w:sz w:val="16"/>
          <w:szCs w:val="16"/>
        </w:rPr>
        <w:t>2021</w:t>
      </w:r>
      <w:r>
        <w:rPr>
          <w:color w:val="000000"/>
          <w:spacing w:val="0"/>
          <w:w w:val="100"/>
          <w:position w:val="0"/>
        </w:rPr>
        <w:t>年度审计报告出具后</w:t>
      </w:r>
      <w:r>
        <w:rPr>
          <w:color w:val="000000"/>
          <w:spacing w:val="0"/>
          <w:w w:val="100"/>
          <w:position w:val="0"/>
          <w:sz w:val="16"/>
          <w:szCs w:val="16"/>
        </w:rPr>
        <w:t xml:space="preserve">15 </w:t>
      </w:r>
      <w:r>
        <w:rPr>
          <w:color w:val="000000"/>
          <w:spacing w:val="0"/>
          <w:w w:val="100"/>
          <w:position w:val="0"/>
        </w:rPr>
        <w:t>（十五）个工作日内出 具《减值测试报告》。如星言云汇期末减值额大于补偿期限内已补偿现金金额，则补偿义务人应就差额部分按上述的补偿原 则向甲方另行进行减值补偿。</w:t>
      </w:r>
    </w:p>
    <w:p>
      <w:pPr>
        <w:pStyle w:val="Style19"/>
        <w:keepNext w:val="0"/>
        <w:keepLines w:val="0"/>
        <w:widowControl w:val="0"/>
        <w:shd w:val="clear" w:color="auto" w:fill="auto"/>
        <w:bidi w:val="0"/>
        <w:spacing w:before="0" w:after="360" w:line="310" w:lineRule="exact"/>
        <w:ind w:left="540" w:right="0" w:firstLine="380"/>
        <w:jc w:val="both"/>
      </w:pPr>
      <w:r>
        <w:rPr>
          <w:color w:val="000000"/>
          <w:spacing w:val="0"/>
          <w:w w:val="100"/>
          <w:position w:val="0"/>
        </w:rPr>
        <w:t>公司</w:t>
      </w:r>
      <w:r>
        <w:rPr>
          <w:color w:val="000000"/>
          <w:spacing w:val="0"/>
          <w:w w:val="100"/>
          <w:position w:val="0"/>
          <w:sz w:val="16"/>
          <w:szCs w:val="16"/>
        </w:rPr>
        <w:t>2019</w:t>
      </w:r>
      <w:r>
        <w:rPr>
          <w:color w:val="000000"/>
          <w:spacing w:val="0"/>
          <w:w w:val="100"/>
          <w:position w:val="0"/>
        </w:rPr>
        <w:t>年度通过增资和收购股权形式取得星言云汇</w:t>
      </w:r>
      <w:r>
        <w:rPr>
          <w:color w:val="000000"/>
          <w:spacing w:val="0"/>
          <w:w w:val="100"/>
          <w:position w:val="0"/>
          <w:sz w:val="16"/>
          <w:szCs w:val="16"/>
        </w:rPr>
        <w:t>40%</w:t>
      </w:r>
      <w:r>
        <w:rPr>
          <w:color w:val="000000"/>
          <w:spacing w:val="0"/>
          <w:w w:val="100"/>
          <w:position w:val="0"/>
        </w:rPr>
        <w:t>股权，总支付对价为</w:t>
      </w:r>
      <w:r>
        <w:rPr>
          <w:color w:val="000000"/>
          <w:spacing w:val="0"/>
          <w:w w:val="100"/>
          <w:position w:val="0"/>
          <w:sz w:val="16"/>
          <w:szCs w:val="16"/>
        </w:rPr>
        <w:t>56,000,000.00</w:t>
      </w:r>
      <w:r>
        <w:rPr>
          <w:color w:val="000000"/>
          <w:spacing w:val="0"/>
          <w:w w:val="100"/>
          <w:position w:val="0"/>
        </w:rPr>
        <w:t>元，按照银信资产评估有限 公司出具的银信评报字</w:t>
      </w:r>
      <w:r>
        <w:rPr>
          <w:color w:val="000000"/>
          <w:spacing w:val="0"/>
          <w:w w:val="100"/>
          <w:position w:val="0"/>
          <w:sz w:val="16"/>
          <w:szCs w:val="16"/>
        </w:rPr>
        <w:t>（2019）</w:t>
      </w:r>
      <w:r>
        <w:rPr>
          <w:color w:val="000000"/>
          <w:spacing w:val="0"/>
          <w:w w:val="100"/>
          <w:position w:val="0"/>
        </w:rPr>
        <w:t>沪第</w:t>
      </w:r>
      <w:r>
        <w:rPr>
          <w:color w:val="000000"/>
          <w:spacing w:val="0"/>
          <w:w w:val="100"/>
          <w:position w:val="0"/>
          <w:sz w:val="16"/>
          <w:szCs w:val="16"/>
        </w:rPr>
        <w:t>1871</w:t>
      </w:r>
      <w:r>
        <w:rPr>
          <w:color w:val="000000"/>
          <w:spacing w:val="0"/>
          <w:w w:val="100"/>
          <w:position w:val="0"/>
        </w:rPr>
        <w:t xml:space="preserve">号天津星言云汇网络科技有限公司可辨认净资产公允价值评估报告计算商誉为 </w:t>
      </w:r>
      <w:r>
        <w:rPr>
          <w:color w:val="000000"/>
          <w:spacing w:val="0"/>
          <w:w w:val="100"/>
          <w:position w:val="0"/>
          <w:sz w:val="16"/>
          <w:szCs w:val="16"/>
        </w:rPr>
        <w:t>32,041,763.69</w:t>
      </w:r>
      <w:r>
        <w:rPr>
          <w:color w:val="000000"/>
          <w:spacing w:val="0"/>
          <w:w w:val="100"/>
          <w:position w:val="0"/>
        </w:rPr>
        <w:t>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2021</w:t>
      </w:r>
      <w:r>
        <w:rPr>
          <w:color w:val="000000"/>
          <w:spacing w:val="0"/>
          <w:w w:val="100"/>
          <w:position w:val="0"/>
        </w:rPr>
        <w:t>年商誉账面价值均未变。</w:t>
      </w:r>
    </w:p>
    <w:p>
      <w:pPr>
        <w:pStyle w:val="Style25"/>
        <w:keepNext/>
        <w:keepLines/>
        <w:widowControl w:val="0"/>
        <w:shd w:val="clear" w:color="auto" w:fill="auto"/>
        <w:bidi w:val="0"/>
        <w:spacing w:before="0" w:after="280" w:line="240" w:lineRule="auto"/>
        <w:ind w:left="0" w:right="0" w:firstLine="540"/>
        <w:jc w:val="both"/>
      </w:pPr>
      <w:bookmarkStart w:id="438" w:name="bookmark438"/>
      <w:bookmarkStart w:id="439" w:name="bookmark439"/>
      <w:bookmarkStart w:id="440" w:name="bookmark440"/>
      <w:bookmarkStart w:id="441" w:name="bookmark441"/>
      <w:r>
        <w:rPr>
          <w:color w:val="000000"/>
          <w:spacing w:val="0"/>
          <w:w w:val="100"/>
          <w:position w:val="0"/>
        </w:rPr>
        <w:t>二</w:t>
      </w:r>
      <w:bookmarkEnd w:id="440"/>
      <w:r>
        <w:rPr>
          <w:color w:val="000000"/>
          <w:spacing w:val="0"/>
          <w:w w:val="100"/>
          <w:position w:val="0"/>
        </w:rPr>
        <w:t>、控股股东及其他关联方对上市公司的非经营性占用资金情况</w:t>
      </w:r>
      <w:bookmarkEnd w:id="438"/>
      <w:bookmarkEnd w:id="439"/>
      <w:bookmarkEnd w:id="441"/>
    </w:p>
    <w:p>
      <w:pPr>
        <w:pStyle w:val="Style19"/>
        <w:keepNext w:val="0"/>
        <w:keepLines w:val="0"/>
        <w:widowControl w:val="0"/>
        <w:shd w:val="clear" w:color="auto" w:fill="auto"/>
        <w:bidi w:val="0"/>
        <w:spacing w:before="0" w:after="120" w:line="313" w:lineRule="exact"/>
        <w:ind w:left="0" w:right="0" w:firstLine="540"/>
        <w:jc w:val="both"/>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90"/>
        <w:gridCol w:w="590"/>
        <w:gridCol w:w="590"/>
        <w:gridCol w:w="470"/>
        <w:gridCol w:w="850"/>
        <w:gridCol w:w="590"/>
        <w:gridCol w:w="590"/>
        <w:gridCol w:w="590"/>
        <w:gridCol w:w="730"/>
        <w:gridCol w:w="758"/>
        <w:gridCol w:w="710"/>
        <w:gridCol w:w="422"/>
        <w:gridCol w:w="682"/>
        <w:gridCol w:w="1421"/>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期新 增占 用金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 期偿 还总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占最近</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一期经 审计净 资产的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截至年</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报披露</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日余额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偿还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预计偿</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预计偿还时间（月 份）</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590"/>
        <w:gridCol w:w="590"/>
        <w:gridCol w:w="590"/>
        <w:gridCol w:w="470"/>
        <w:gridCol w:w="850"/>
        <w:gridCol w:w="590"/>
        <w:gridCol w:w="590"/>
        <w:gridCol w:w="590"/>
        <w:gridCol w:w="730"/>
        <w:gridCol w:w="758"/>
        <w:gridCol w:w="710"/>
        <w:gridCol w:w="422"/>
        <w:gridCol w:w="686"/>
        <w:gridCol w:w="1416"/>
      </w:tblGrid>
      <w:tr>
        <w:trPr>
          <w:trHeight w:val="379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未来 科技</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（湖 南）有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公司已收到此应 收股利的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金额 </w:t>
            </w:r>
            <w:r>
              <w:rPr>
                <w:rFonts w:ascii="Times New Roman" w:eastAsia="Times New Roman" w:hAnsi="Times New Roman" w:cs="Times New Roman"/>
                <w:color w:val="000000"/>
                <w:spacing w:val="0"/>
                <w:w w:val="100"/>
                <w:position w:val="0"/>
                <w:sz w:val="18"/>
                <w:szCs w:val="18"/>
              </w:rPr>
              <w:t xml:space="preserve">1,230,198.55 </w:t>
            </w:r>
            <w:r>
              <w:rPr>
                <w:color w:val="000000"/>
                <w:spacing w:val="0"/>
                <w:w w:val="100"/>
                <w:position w:val="0"/>
              </w:rPr>
              <w:t>元；依据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日公司与 云目未来（湖南） 签署的《股权转让 补充协议》，云目 未来（湖南）将于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日前支付余下的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分红款。</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246.04</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当期新增控股股东及其他关 联方非经营性资金占用情况 的原因、责任人追究及董事 会拟定采取措施的情况说明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 金占用的原因、责任追究情 况及董事会拟定采取的措施 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会计师事务所对资金占用的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专项审核意见</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见报告</w:t>
            </w:r>
          </w:p>
        </w:tc>
      </w:tr>
      <w:tr>
        <w:trPr>
          <w:trHeight w:val="1349"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公司年度报告披露的控股股 东及其他关联方非经营性占 用金情况与专项审核意见不 一致的原因</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360" w:line="360" w:lineRule="exact"/>
        <w:ind w:left="540" w:right="0" w:firstLine="20"/>
        <w:jc w:val="left"/>
      </w:pPr>
      <w:r>
        <w:rPr>
          <w:color w:val="000000"/>
          <w:spacing w:val="0"/>
          <w:w w:val="100"/>
          <w:position w:val="0"/>
        </w:rPr>
        <w:t>注：公司无控股股东、实际控制人的，其向第一大股东或第一大股东关联人提供资金的，按照本章规定执行。 公司报告期不存在控股股东及其他关联方对上市公司的非经营性占用资金。</w:t>
      </w:r>
    </w:p>
    <w:p>
      <w:pPr>
        <w:pStyle w:val="Style25"/>
        <w:keepNext/>
        <w:keepLines/>
        <w:widowControl w:val="0"/>
        <w:shd w:val="clear" w:color="auto" w:fill="auto"/>
        <w:tabs>
          <w:tab w:pos="1057" w:val="left"/>
        </w:tabs>
        <w:bidi w:val="0"/>
        <w:spacing w:before="0" w:after="220" w:line="240" w:lineRule="auto"/>
        <w:ind w:left="0" w:right="0" w:firstLine="540"/>
        <w:jc w:val="both"/>
      </w:pPr>
      <w:bookmarkStart w:id="442" w:name="bookmark442"/>
      <w:bookmarkStart w:id="443" w:name="bookmark443"/>
      <w:bookmarkStart w:id="444" w:name="bookmark444"/>
      <w:bookmarkStart w:id="445" w:name="bookmark445"/>
      <w:r>
        <w:rPr>
          <w:color w:val="000000"/>
          <w:spacing w:val="0"/>
          <w:w w:val="100"/>
          <w:position w:val="0"/>
        </w:rPr>
        <w:t>三</w:t>
      </w:r>
      <w:bookmarkEnd w:id="444"/>
      <w:r>
        <w:rPr>
          <w:color w:val="000000"/>
          <w:spacing w:val="0"/>
          <w:w w:val="100"/>
          <w:position w:val="0"/>
        </w:rPr>
        <w:t>、</w:t>
        <w:tab/>
        <w:t>违规对外担保情况</w:t>
      </w:r>
      <w:bookmarkEnd w:id="442"/>
      <w:bookmarkEnd w:id="443"/>
      <w:bookmarkEnd w:id="445"/>
    </w:p>
    <w:p>
      <w:pPr>
        <w:pStyle w:val="Style19"/>
        <w:keepNext w:val="0"/>
        <w:keepLines w:val="0"/>
        <w:widowControl w:val="0"/>
        <w:shd w:val="clear" w:color="auto" w:fill="auto"/>
        <w:bidi w:val="0"/>
        <w:spacing w:before="0" w:after="0" w:line="360"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60" w:line="360" w:lineRule="exact"/>
        <w:ind w:left="0" w:right="0" w:firstLine="540"/>
        <w:jc w:val="both"/>
      </w:pPr>
      <w:r>
        <w:rPr>
          <w:color w:val="000000"/>
          <w:spacing w:val="0"/>
          <w:w w:val="100"/>
          <w:position w:val="0"/>
        </w:rPr>
        <w:t>公司报告期无违规对外担保情况。</w:t>
      </w:r>
    </w:p>
    <w:p>
      <w:pPr>
        <w:pStyle w:val="Style25"/>
        <w:keepNext/>
        <w:keepLines/>
        <w:widowControl w:val="0"/>
        <w:shd w:val="clear" w:color="auto" w:fill="auto"/>
        <w:tabs>
          <w:tab w:pos="1057" w:val="left"/>
        </w:tabs>
        <w:bidi w:val="0"/>
        <w:spacing w:before="0" w:after="220" w:line="240" w:lineRule="auto"/>
        <w:ind w:left="0" w:right="0" w:firstLine="540"/>
        <w:jc w:val="left"/>
      </w:pPr>
      <w:bookmarkStart w:id="446" w:name="bookmark446"/>
      <w:bookmarkStart w:id="447" w:name="bookmark447"/>
      <w:bookmarkStart w:id="448" w:name="bookmark448"/>
      <w:bookmarkStart w:id="449" w:name="bookmark449"/>
      <w:r>
        <w:rPr>
          <w:color w:val="000000"/>
          <w:spacing w:val="0"/>
          <w:w w:val="100"/>
          <w:position w:val="0"/>
        </w:rPr>
        <w:t>四</w:t>
      </w:r>
      <w:bookmarkEnd w:id="448"/>
      <w:r>
        <w:rPr>
          <w:color w:val="000000"/>
          <w:spacing w:val="0"/>
          <w:w w:val="100"/>
          <w:position w:val="0"/>
        </w:rPr>
        <w:t>、</w:t>
        <w:tab/>
        <w:t>董事会对最近一期“非标准审计报告”相关情况的说明</w:t>
      </w:r>
      <w:bookmarkEnd w:id="446"/>
      <w:bookmarkEnd w:id="447"/>
      <w:bookmarkEnd w:id="449"/>
    </w:p>
    <w:p>
      <w:pPr>
        <w:pStyle w:val="Style19"/>
        <w:keepNext w:val="0"/>
        <w:keepLines w:val="0"/>
        <w:widowControl w:val="0"/>
        <w:shd w:val="clear" w:color="auto" w:fill="auto"/>
        <w:bidi w:val="0"/>
        <w:spacing w:before="0" w:after="300" w:line="360"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1108" w:val="left"/>
        </w:tabs>
        <w:bidi w:val="0"/>
        <w:spacing w:before="0" w:after="320" w:line="322" w:lineRule="exact"/>
        <w:ind w:left="560" w:right="0" w:firstLine="0"/>
        <w:jc w:val="both"/>
      </w:pPr>
      <w:bookmarkStart w:id="450" w:name="bookmark450"/>
      <w:bookmarkStart w:id="451" w:name="bookmark451"/>
      <w:bookmarkStart w:id="452" w:name="bookmark452"/>
      <w:bookmarkStart w:id="453" w:name="bookmark453"/>
      <w:r>
        <w:rPr>
          <w:color w:val="000000"/>
          <w:spacing w:val="0"/>
          <w:w w:val="100"/>
          <w:position w:val="0"/>
        </w:rPr>
        <w:t>五</w:t>
      </w:r>
      <w:bookmarkEnd w:id="452"/>
      <w:r>
        <w:rPr>
          <w:color w:val="000000"/>
          <w:spacing w:val="0"/>
          <w:w w:val="100"/>
          <w:position w:val="0"/>
        </w:rPr>
        <w:t>、</w:t>
        <w:tab/>
        <w:t>董事会、监事会、独立董事（如有）对会计师事务所本报告期“非标准审计报告”的说 明</w:t>
      </w:r>
      <w:bookmarkEnd w:id="450"/>
      <w:bookmarkEnd w:id="451"/>
      <w:bookmarkEnd w:id="453"/>
    </w:p>
    <w:p>
      <w:pPr>
        <w:pStyle w:val="Style19"/>
        <w:keepNext w:val="0"/>
        <w:keepLines w:val="0"/>
        <w:widowControl w:val="0"/>
        <w:shd w:val="clear" w:color="auto" w:fill="auto"/>
        <w:bidi w:val="0"/>
        <w:spacing w:before="0" w:after="320" w:line="240" w:lineRule="exact"/>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1108" w:val="left"/>
        </w:tabs>
        <w:bidi w:val="0"/>
        <w:spacing w:before="0" w:after="320" w:line="322" w:lineRule="exact"/>
        <w:ind w:left="0" w:right="0" w:firstLine="560"/>
        <w:jc w:val="left"/>
      </w:pPr>
      <w:bookmarkStart w:id="454" w:name="bookmark454"/>
      <w:bookmarkStart w:id="455" w:name="bookmark455"/>
      <w:bookmarkStart w:id="456" w:name="bookmark456"/>
      <w:bookmarkStart w:id="457" w:name="bookmark457"/>
      <w:r>
        <w:rPr>
          <w:color w:val="000000"/>
          <w:spacing w:val="0"/>
          <w:w w:val="100"/>
          <w:position w:val="0"/>
        </w:rPr>
        <w:t>六</w:t>
      </w:r>
      <w:bookmarkEnd w:id="456"/>
      <w:r>
        <w:rPr>
          <w:color w:val="000000"/>
          <w:spacing w:val="0"/>
          <w:w w:val="100"/>
          <w:position w:val="0"/>
        </w:rPr>
        <w:t>、</w:t>
        <w:tab/>
        <w:t>董事会关于报告期会计政策、会计估计变更或重大会计差错更正的说明</w:t>
      </w:r>
      <w:bookmarkEnd w:id="454"/>
      <w:bookmarkEnd w:id="455"/>
      <w:bookmarkEnd w:id="457"/>
    </w:p>
    <w:p>
      <w:pPr>
        <w:pStyle w:val="Style19"/>
        <w:keepNext w:val="0"/>
        <w:keepLines w:val="0"/>
        <w:widowControl w:val="0"/>
        <w:shd w:val="clear" w:color="auto" w:fill="auto"/>
        <w:bidi w:val="0"/>
        <w:spacing w:before="0" w:after="140" w:line="240" w:lineRule="exact"/>
        <w:ind w:left="0" w:right="0" w:firstLine="56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140" w:line="240" w:lineRule="exact"/>
        <w:ind w:left="0" w:right="0" w:firstLine="560"/>
        <w:jc w:val="both"/>
      </w:pPr>
      <w:r>
        <w:rPr>
          <w:color w:val="000000"/>
          <w:spacing w:val="0"/>
          <w:w w:val="100"/>
          <w:position w:val="0"/>
        </w:rPr>
        <w:t>执行《企业会计准则第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w:t>
      </w:r>
    </w:p>
    <w:p>
      <w:pPr>
        <w:pStyle w:val="Style19"/>
        <w:keepNext w:val="0"/>
        <w:keepLines w:val="0"/>
        <w:widowControl w:val="0"/>
        <w:shd w:val="clear" w:color="auto" w:fill="auto"/>
        <w:bidi w:val="0"/>
        <w:spacing w:before="0" w:after="520" w:line="240" w:lineRule="exact"/>
        <w:ind w:left="560" w:right="0"/>
        <w:jc w:val="both"/>
      </w:pPr>
      <w:r>
        <w:rPr>
          <w:color w:val="000000"/>
          <w:spacing w:val="0"/>
          <w:w w:val="100"/>
          <w:position w:val="0"/>
        </w:rPr>
        <w:t>财政部于</w:t>
      </w:r>
      <w:r>
        <w:rPr>
          <w:color w:val="000000"/>
          <w:spacing w:val="0"/>
          <w:w w:val="100"/>
          <w:position w:val="0"/>
          <w:sz w:val="16"/>
          <w:szCs w:val="16"/>
        </w:rPr>
        <w:t>2018</w:t>
      </w:r>
      <w:r>
        <w:rPr>
          <w:color w:val="000000"/>
          <w:spacing w:val="0"/>
          <w:w w:val="100"/>
          <w:position w:val="0"/>
        </w:rPr>
        <w:t>年度修订了《企业会计准则第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sz w:val="16"/>
          <w:szCs w:val="16"/>
        </w:rPr>
        <w:t>）</w:t>
      </w:r>
      <w:r>
        <w:rPr>
          <w:color w:val="000000"/>
          <w:spacing w:val="0"/>
          <w:w w:val="100"/>
          <w:position w:val="0"/>
        </w:rPr>
        <w:t>。本公司自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 租赁准则。根据修订后的准则，对于首次执行日前已存在的合同，公司选择在首次执行日不重新评估其是否为租赁或者包含 租赁。</w:t>
      </w:r>
    </w:p>
    <w:p>
      <w:pPr>
        <w:pStyle w:val="Style19"/>
        <w:keepNext w:val="0"/>
        <w:keepLines w:val="0"/>
        <w:widowControl w:val="0"/>
        <w:shd w:val="clear" w:color="auto" w:fill="auto"/>
        <w:bidi w:val="0"/>
        <w:spacing w:before="0" w:after="140" w:line="240" w:lineRule="exact"/>
        <w:ind w:left="0" w:right="0" w:firstLine="920"/>
        <w:jc w:val="both"/>
      </w:pPr>
      <w:r>
        <w:rPr>
          <w:color w:val="000000"/>
          <w:spacing w:val="0"/>
          <w:w w:val="100"/>
          <w:position w:val="0"/>
        </w:rPr>
        <w:t>本公司作为承租人</w:t>
      </w:r>
    </w:p>
    <w:p>
      <w:pPr>
        <w:pStyle w:val="Style19"/>
        <w:keepNext w:val="0"/>
        <w:keepLines w:val="0"/>
        <w:widowControl w:val="0"/>
        <w:shd w:val="clear" w:color="auto" w:fill="auto"/>
        <w:bidi w:val="0"/>
        <w:spacing w:before="0" w:after="140" w:line="230" w:lineRule="exact"/>
        <w:ind w:left="560" w:right="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9"/>
        <w:keepNext w:val="0"/>
        <w:keepLines w:val="0"/>
        <w:widowControl w:val="0"/>
        <w:shd w:val="clear" w:color="auto" w:fill="auto"/>
        <w:bidi w:val="0"/>
        <w:spacing w:before="0" w:after="140" w:line="230" w:lineRule="exact"/>
        <w:ind w:left="560" w:right="0"/>
        <w:jc w:val="both"/>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现的现值计量租赁负债，并根据每项租赁选择以下第二种方法计量使用权资产：</w:t>
      </w:r>
    </w:p>
    <w:p>
      <w:pPr>
        <w:pStyle w:val="Style19"/>
        <w:keepNext w:val="0"/>
        <w:keepLines w:val="0"/>
        <w:widowControl w:val="0"/>
        <w:shd w:val="clear" w:color="auto" w:fill="auto"/>
        <w:tabs>
          <w:tab w:pos="1269" w:val="left"/>
        </w:tabs>
        <w:bidi w:val="0"/>
        <w:spacing w:before="0" w:after="140" w:line="240" w:lineRule="exact"/>
        <w:ind w:left="0" w:right="0" w:firstLine="920"/>
        <w:jc w:val="left"/>
      </w:pPr>
      <w:bookmarkStart w:id="458" w:name="bookmark458"/>
      <w:r>
        <w:rPr>
          <w:color w:val="000000"/>
          <w:spacing w:val="0"/>
          <w:w w:val="100"/>
          <w:position w:val="0"/>
          <w:sz w:val="16"/>
          <w:szCs w:val="16"/>
        </w:rPr>
        <w:t>1</w:t>
      </w:r>
      <w:bookmarkEnd w:id="458"/>
      <w:r>
        <w:rPr>
          <w:color w:val="000000"/>
          <w:spacing w:val="0"/>
          <w:w w:val="100"/>
          <w:position w:val="0"/>
        </w:rPr>
        <w:t>）</w:t>
        <w:tab/>
        <w:t>假设自租赁期开始日即采用新租赁准则的账面价值，采用首次执行日的本公司的增量借款利率作为折现率。</w:t>
      </w:r>
    </w:p>
    <w:p>
      <w:pPr>
        <w:pStyle w:val="Style19"/>
        <w:keepNext w:val="0"/>
        <w:keepLines w:val="0"/>
        <w:widowControl w:val="0"/>
        <w:shd w:val="clear" w:color="auto" w:fill="auto"/>
        <w:tabs>
          <w:tab w:pos="1278" w:val="left"/>
        </w:tabs>
        <w:bidi w:val="0"/>
        <w:spacing w:before="0" w:after="140" w:line="240" w:lineRule="exact"/>
        <w:ind w:left="0" w:right="0" w:firstLine="920"/>
        <w:jc w:val="left"/>
      </w:pPr>
      <w:bookmarkStart w:id="459" w:name="bookmark459"/>
      <w:r>
        <w:rPr>
          <w:color w:val="000000"/>
          <w:spacing w:val="0"/>
          <w:w w:val="100"/>
          <w:position w:val="0"/>
          <w:sz w:val="16"/>
          <w:szCs w:val="16"/>
        </w:rPr>
        <w:t>2</w:t>
      </w:r>
      <w:bookmarkEnd w:id="459"/>
      <w:r>
        <w:rPr>
          <w:color w:val="000000"/>
          <w:spacing w:val="0"/>
          <w:w w:val="100"/>
          <w:position w:val="0"/>
          <w:sz w:val="16"/>
          <w:szCs w:val="16"/>
        </w:rPr>
        <w:t>）</w:t>
        <w:tab/>
      </w:r>
      <w:r>
        <w:rPr>
          <w:color w:val="000000"/>
          <w:spacing w:val="0"/>
          <w:w w:val="100"/>
          <w:position w:val="0"/>
        </w:rPr>
        <w:t>与租赁负债相等的金额，并根据预付租金进行必要调整。</w:t>
      </w:r>
    </w:p>
    <w:p>
      <w:pPr>
        <w:pStyle w:val="Style19"/>
        <w:keepNext w:val="0"/>
        <w:keepLines w:val="0"/>
        <w:widowControl w:val="0"/>
        <w:shd w:val="clear" w:color="auto" w:fill="auto"/>
        <w:bidi w:val="0"/>
        <w:spacing w:before="0" w:after="140" w:line="240" w:lineRule="exact"/>
        <w:ind w:left="0" w:right="0" w:firstLine="920"/>
        <w:jc w:val="left"/>
      </w:pPr>
      <w:r>
        <w:rPr>
          <w:color w:val="000000"/>
          <w:spacing w:val="0"/>
          <w:w w:val="100"/>
          <w:position w:val="0"/>
        </w:rPr>
        <w:t>对于首次执行日前的经营租赁，本公司在应用上述方法的同时根据每项租赁选择采用下列一项或多项简化处理：</w:t>
      </w:r>
    </w:p>
    <w:p>
      <w:pPr>
        <w:pStyle w:val="Style19"/>
        <w:keepNext w:val="0"/>
        <w:keepLines w:val="0"/>
        <w:widowControl w:val="0"/>
        <w:shd w:val="clear" w:color="auto" w:fill="auto"/>
        <w:tabs>
          <w:tab w:pos="1245" w:val="left"/>
        </w:tabs>
        <w:bidi w:val="0"/>
        <w:spacing w:before="0" w:after="140" w:line="240" w:lineRule="exact"/>
        <w:ind w:left="0" w:right="0" w:firstLine="920"/>
        <w:jc w:val="left"/>
      </w:pPr>
      <w:bookmarkStart w:id="460" w:name="bookmark460"/>
      <w:r>
        <w:rPr>
          <w:color w:val="000000"/>
          <w:spacing w:val="0"/>
          <w:w w:val="100"/>
          <w:position w:val="0"/>
          <w:sz w:val="16"/>
          <w:szCs w:val="16"/>
        </w:rPr>
        <w:t>1</w:t>
      </w:r>
      <w:bookmarkEnd w:id="460"/>
      <w:r>
        <w:rPr>
          <w:color w:val="000000"/>
          <w:spacing w:val="0"/>
          <w:w w:val="100"/>
          <w:position w:val="0"/>
          <w:sz w:val="16"/>
          <w:szCs w:val="16"/>
        </w:rPr>
        <w:t>）</w:t>
        <w:tab/>
      </w:r>
      <w:r>
        <w:rPr>
          <w:color w:val="000000"/>
          <w:spacing w:val="0"/>
          <w:w w:val="100"/>
          <w:position w:val="0"/>
        </w:rPr>
        <w:t>将于首次执行日后</w:t>
      </w:r>
      <w:r>
        <w:rPr>
          <w:color w:val="000000"/>
          <w:spacing w:val="0"/>
          <w:w w:val="100"/>
          <w:position w:val="0"/>
          <w:sz w:val="16"/>
          <w:szCs w:val="16"/>
        </w:rPr>
        <w:t>12</w:t>
      </w:r>
      <w:r>
        <w:rPr>
          <w:color w:val="000000"/>
          <w:spacing w:val="0"/>
          <w:w w:val="100"/>
          <w:position w:val="0"/>
        </w:rPr>
        <w:t>个月内完成的租赁作为短期租赁处理；</w:t>
      </w:r>
    </w:p>
    <w:p>
      <w:pPr>
        <w:pStyle w:val="Style19"/>
        <w:keepNext w:val="0"/>
        <w:keepLines w:val="0"/>
        <w:widowControl w:val="0"/>
        <w:shd w:val="clear" w:color="auto" w:fill="auto"/>
        <w:tabs>
          <w:tab w:pos="1254" w:val="left"/>
        </w:tabs>
        <w:bidi w:val="0"/>
        <w:spacing w:before="0" w:after="140" w:line="240" w:lineRule="exact"/>
        <w:ind w:left="0" w:right="0" w:firstLine="920"/>
        <w:jc w:val="left"/>
      </w:pPr>
      <w:bookmarkStart w:id="461" w:name="bookmark461"/>
      <w:r>
        <w:rPr>
          <w:color w:val="000000"/>
          <w:spacing w:val="0"/>
          <w:w w:val="100"/>
          <w:position w:val="0"/>
          <w:sz w:val="16"/>
          <w:szCs w:val="16"/>
        </w:rPr>
        <w:t>2</w:t>
      </w:r>
      <w:bookmarkEnd w:id="461"/>
      <w:r>
        <w:rPr>
          <w:color w:val="000000"/>
          <w:spacing w:val="0"/>
          <w:w w:val="100"/>
          <w:position w:val="0"/>
          <w:sz w:val="16"/>
          <w:szCs w:val="16"/>
        </w:rPr>
        <w:t>）</w:t>
        <w:tab/>
      </w:r>
      <w:r>
        <w:rPr>
          <w:color w:val="000000"/>
          <w:spacing w:val="0"/>
          <w:w w:val="100"/>
          <w:position w:val="0"/>
        </w:rPr>
        <w:t>计量租赁负债时，具有相似特征的租赁采用同一折现率；</w:t>
      </w:r>
    </w:p>
    <w:p>
      <w:pPr>
        <w:pStyle w:val="Style19"/>
        <w:keepNext w:val="0"/>
        <w:keepLines w:val="0"/>
        <w:widowControl w:val="0"/>
        <w:shd w:val="clear" w:color="auto" w:fill="auto"/>
        <w:tabs>
          <w:tab w:pos="1254" w:val="left"/>
        </w:tabs>
        <w:bidi w:val="0"/>
        <w:spacing w:before="0" w:after="140" w:line="240" w:lineRule="exact"/>
        <w:ind w:left="0" w:right="0" w:firstLine="920"/>
        <w:jc w:val="left"/>
      </w:pPr>
      <w:bookmarkStart w:id="462" w:name="bookmark462"/>
      <w:r>
        <w:rPr>
          <w:color w:val="000000"/>
          <w:spacing w:val="0"/>
          <w:w w:val="100"/>
          <w:position w:val="0"/>
          <w:sz w:val="16"/>
          <w:szCs w:val="16"/>
        </w:rPr>
        <w:t>3</w:t>
      </w:r>
      <w:bookmarkEnd w:id="462"/>
      <w:r>
        <w:rPr>
          <w:color w:val="000000"/>
          <w:spacing w:val="0"/>
          <w:w w:val="100"/>
          <w:position w:val="0"/>
          <w:sz w:val="16"/>
          <w:szCs w:val="16"/>
        </w:rPr>
        <w:t>）</w:t>
        <w:tab/>
      </w:r>
      <w:r>
        <w:rPr>
          <w:color w:val="000000"/>
          <w:spacing w:val="0"/>
          <w:w w:val="100"/>
          <w:position w:val="0"/>
        </w:rPr>
        <w:t>使用权资产的计量不包含初始直接费用；</w:t>
      </w:r>
    </w:p>
    <w:p>
      <w:pPr>
        <w:pStyle w:val="Style19"/>
        <w:keepNext w:val="0"/>
        <w:keepLines w:val="0"/>
        <w:widowControl w:val="0"/>
        <w:shd w:val="clear" w:color="auto" w:fill="auto"/>
        <w:tabs>
          <w:tab w:pos="1259" w:val="left"/>
        </w:tabs>
        <w:bidi w:val="0"/>
        <w:spacing w:before="0" w:after="140" w:line="240" w:lineRule="exact"/>
        <w:ind w:left="0" w:right="0" w:firstLine="920"/>
        <w:jc w:val="left"/>
      </w:pPr>
      <w:bookmarkStart w:id="463" w:name="bookmark463"/>
      <w:r>
        <w:rPr>
          <w:color w:val="000000"/>
          <w:spacing w:val="0"/>
          <w:w w:val="100"/>
          <w:position w:val="0"/>
          <w:sz w:val="16"/>
          <w:szCs w:val="16"/>
        </w:rPr>
        <w:t>4</w:t>
      </w:r>
      <w:bookmarkEnd w:id="463"/>
      <w:r>
        <w:rPr>
          <w:color w:val="000000"/>
          <w:spacing w:val="0"/>
          <w:w w:val="100"/>
          <w:position w:val="0"/>
          <w:sz w:val="16"/>
          <w:szCs w:val="16"/>
        </w:rPr>
        <w:t>）</w:t>
        <w:tab/>
      </w:r>
      <w:r>
        <w:rPr>
          <w:color w:val="000000"/>
          <w:spacing w:val="0"/>
          <w:w w:val="100"/>
          <w:position w:val="0"/>
        </w:rPr>
        <w:t>存在续租选择权或终止租赁选择权的，根据首次执行日前选择权的实际行使及其他最新情况确定租赁期；</w:t>
      </w:r>
    </w:p>
    <w:p>
      <w:pPr>
        <w:pStyle w:val="Style19"/>
        <w:keepNext w:val="0"/>
        <w:keepLines w:val="0"/>
        <w:widowControl w:val="0"/>
        <w:shd w:val="clear" w:color="auto" w:fill="auto"/>
        <w:tabs>
          <w:tab w:pos="1259" w:val="left"/>
        </w:tabs>
        <w:bidi w:val="0"/>
        <w:spacing w:before="0" w:after="140" w:line="240" w:lineRule="exact"/>
        <w:ind w:left="560" w:right="0"/>
        <w:jc w:val="both"/>
      </w:pPr>
      <w:bookmarkStart w:id="464" w:name="bookmark464"/>
      <w:r>
        <w:rPr>
          <w:color w:val="000000"/>
          <w:spacing w:val="0"/>
          <w:w w:val="100"/>
          <w:position w:val="0"/>
          <w:sz w:val="16"/>
          <w:szCs w:val="16"/>
        </w:rPr>
        <w:t>5</w:t>
      </w:r>
      <w:bookmarkEnd w:id="464"/>
      <w:r>
        <w:rPr>
          <w:color w:val="000000"/>
          <w:spacing w:val="0"/>
          <w:w w:val="100"/>
          <w:position w:val="0"/>
          <w:sz w:val="16"/>
          <w:szCs w:val="16"/>
        </w:rPr>
        <w:t>）</w:t>
        <w:tab/>
      </w:r>
      <w:r>
        <w:rPr>
          <w:color w:val="000000"/>
          <w:spacing w:val="0"/>
          <w:w w:val="100"/>
          <w:position w:val="0"/>
        </w:rPr>
        <w:t>作为使用权资产减值测试的替代，按照本附注“五、（三十六）预计负债”评估包含租赁的合同在首次执行日前是否 为亏损合同，并根据首次执行日前计入资产负债表的亏损准备金额调整使用权资产；</w:t>
      </w:r>
    </w:p>
    <w:p>
      <w:pPr>
        <w:pStyle w:val="Style19"/>
        <w:keepNext w:val="0"/>
        <w:keepLines w:val="0"/>
        <w:widowControl w:val="0"/>
        <w:shd w:val="clear" w:color="auto" w:fill="auto"/>
        <w:tabs>
          <w:tab w:pos="1259" w:val="left"/>
        </w:tabs>
        <w:bidi w:val="0"/>
        <w:spacing w:before="0" w:after="140" w:line="240" w:lineRule="exact"/>
        <w:ind w:left="0" w:right="0" w:firstLine="920"/>
        <w:jc w:val="both"/>
      </w:pPr>
      <w:bookmarkStart w:id="465" w:name="bookmark465"/>
      <w:r>
        <w:rPr>
          <w:color w:val="000000"/>
          <w:spacing w:val="0"/>
          <w:w w:val="100"/>
          <w:position w:val="0"/>
          <w:sz w:val="16"/>
          <w:szCs w:val="16"/>
        </w:rPr>
        <w:t>6</w:t>
      </w:r>
      <w:bookmarkEnd w:id="465"/>
      <w:r>
        <w:rPr>
          <w:color w:val="000000"/>
          <w:spacing w:val="0"/>
          <w:w w:val="100"/>
          <w:position w:val="0"/>
          <w:sz w:val="16"/>
          <w:szCs w:val="16"/>
        </w:rPr>
        <w:t>）</w:t>
        <w:tab/>
      </w:r>
      <w:r>
        <w:rPr>
          <w:color w:val="000000"/>
          <w:spacing w:val="0"/>
          <w:w w:val="100"/>
          <w:position w:val="0"/>
        </w:rPr>
        <w:t>首次执行日之前发生的租赁变更，不进行追溯调整，根据租赁变更的最终安排，按照新租赁准则进行会计处理。</w:t>
      </w:r>
    </w:p>
    <w:p>
      <w:pPr>
        <w:pStyle w:val="Style19"/>
        <w:keepNext w:val="0"/>
        <w:keepLines w:val="0"/>
        <w:widowControl w:val="0"/>
        <w:shd w:val="clear" w:color="auto" w:fill="auto"/>
        <w:bidi w:val="0"/>
        <w:spacing w:before="0" w:after="40" w:line="245" w:lineRule="exact"/>
        <w:ind w:left="560" w:right="0"/>
        <w:jc w:val="both"/>
      </w:pPr>
      <w:r>
        <w:rPr>
          <w:color w:val="000000"/>
          <w:spacing w:val="0"/>
          <w:w w:val="100"/>
          <w:position w:val="0"/>
        </w:rPr>
        <w:t>在计量租赁负债时，本公司使用</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日的承租人增量借款利率（加权平均值：</w:t>
      </w:r>
      <w:r>
        <w:rPr>
          <w:color w:val="000000"/>
          <w:spacing w:val="0"/>
          <w:w w:val="100"/>
          <w:position w:val="0"/>
          <w:sz w:val="16"/>
          <w:szCs w:val="16"/>
        </w:rPr>
        <w:t>4/75%</w:t>
      </w:r>
      <w:r>
        <w:rPr>
          <w:color w:val="000000"/>
          <w:spacing w:val="0"/>
          <w:w w:val="100"/>
          <w:position w:val="0"/>
        </w:rPr>
        <w:t>、</w:t>
      </w:r>
      <w:r>
        <w:rPr>
          <w:color w:val="000000"/>
          <w:spacing w:val="0"/>
          <w:w w:val="100"/>
          <w:position w:val="0"/>
          <w:sz w:val="16"/>
          <w:szCs w:val="16"/>
        </w:rPr>
        <w:t>4.9%）</w:t>
      </w:r>
      <w:r>
        <w:rPr>
          <w:color w:val="000000"/>
          <w:spacing w:val="0"/>
          <w:w w:val="100"/>
          <w:position w:val="0"/>
        </w:rPr>
        <w:t>来对租赁付款额进 行折现。</w:t>
      </w:r>
    </w:p>
    <w:p>
      <w:pPr>
        <w:pStyle w:val="Style27"/>
        <w:keepNext w:val="0"/>
        <w:keepLines w:val="0"/>
        <w:widowControl w:val="0"/>
        <w:shd w:val="clear" w:color="auto" w:fill="auto"/>
        <w:bidi w:val="0"/>
        <w:spacing w:before="0" w:after="0" w:line="240" w:lineRule="auto"/>
        <w:ind w:left="8021" w:right="0" w:firstLine="0"/>
        <w:jc w:val="left"/>
      </w:pPr>
      <w:r>
        <w:rPr>
          <w:color w:val="000000"/>
          <w:spacing w:val="0"/>
          <w:w w:val="100"/>
          <w:position w:val="0"/>
        </w:rPr>
        <w:t>单位：元</w:t>
      </w:r>
    </w:p>
    <w:tbl>
      <w:tblPr>
        <w:tblOverlap w:val="never"/>
        <w:jc w:val="center"/>
        <w:tblLayout w:type="fixed"/>
      </w:tblPr>
      <w:tblGrid>
        <w:gridCol w:w="6730"/>
        <w:gridCol w:w="1954"/>
      </w:tblGrid>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68,757,121.85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59,898,840.43</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59,898,840.43</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140" w:line="230" w:lineRule="exact"/>
        <w:ind w:left="560" w:right="0"/>
        <w:jc w:val="both"/>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19"/>
        <w:keepNext w:val="0"/>
        <w:keepLines w:val="0"/>
        <w:widowControl w:val="0"/>
        <w:shd w:val="clear" w:color="auto" w:fill="auto"/>
        <w:bidi w:val="0"/>
        <w:spacing w:before="0" w:after="140" w:line="233" w:lineRule="exact"/>
        <w:ind w:left="0" w:right="0" w:firstLine="920"/>
        <w:jc w:val="left"/>
      </w:pPr>
      <w:r>
        <w:rPr>
          <w:color w:val="000000"/>
          <w:spacing w:val="0"/>
          <w:w w:val="100"/>
          <w:position w:val="0"/>
        </w:rPr>
        <w:t>本公司作为出租人</w:t>
      </w:r>
    </w:p>
    <w:p>
      <w:pPr>
        <w:pStyle w:val="Style19"/>
        <w:keepNext w:val="0"/>
        <w:keepLines w:val="0"/>
        <w:widowControl w:val="0"/>
        <w:shd w:val="clear" w:color="auto" w:fill="auto"/>
        <w:bidi w:val="0"/>
        <w:spacing w:before="0" w:after="140" w:line="233" w:lineRule="exact"/>
        <w:ind w:left="540" w:right="0" w:firstLine="380"/>
        <w:jc w:val="both"/>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19"/>
        <w:keepNext w:val="0"/>
        <w:keepLines w:val="0"/>
        <w:widowControl w:val="0"/>
        <w:shd w:val="clear" w:color="auto" w:fill="auto"/>
        <w:bidi w:val="0"/>
        <w:spacing w:before="0" w:after="140" w:line="226" w:lineRule="exact"/>
        <w:ind w:left="540" w:right="0" w:firstLine="380"/>
        <w:jc w:val="both"/>
      </w:pPr>
      <w:r>
        <w:rPr>
          <w:color w:val="000000"/>
          <w:spacing w:val="0"/>
          <w:w w:val="100"/>
          <w:position w:val="0"/>
        </w:rPr>
        <w:t>除转租赁外，本公司无需对其作为出租人的租赁按照新租赁准则进行调整。本公司自首次执行日起按照新租赁准则进行 会计处理。</w:t>
      </w:r>
    </w:p>
    <w:p>
      <w:pPr>
        <w:pStyle w:val="Style19"/>
        <w:keepNext w:val="0"/>
        <w:keepLines w:val="0"/>
        <w:widowControl w:val="0"/>
        <w:shd w:val="clear" w:color="auto" w:fill="auto"/>
        <w:bidi w:val="0"/>
        <w:spacing w:before="0" w:after="40" w:line="233" w:lineRule="exact"/>
        <w:ind w:left="0" w:right="0" w:firstLine="920"/>
        <w:jc w:val="left"/>
      </w:pPr>
      <w:r>
        <w:rPr>
          <w:color w:val="000000"/>
          <w:spacing w:val="0"/>
          <w:w w:val="100"/>
          <w:position w:val="0"/>
        </w:rPr>
        <w:t>本公司执行新租赁准则对财务报表的主要影响如下：</w:t>
      </w:r>
    </w:p>
    <w:p>
      <w:pPr>
        <w:pStyle w:val="Style27"/>
        <w:keepNext w:val="0"/>
        <w:keepLines w:val="0"/>
        <w:widowControl w:val="0"/>
        <w:shd w:val="clear" w:color="auto" w:fill="auto"/>
        <w:bidi w:val="0"/>
        <w:spacing w:before="0" w:after="0" w:line="240" w:lineRule="auto"/>
        <w:ind w:left="8304" w:right="0" w:firstLine="0"/>
        <w:jc w:val="left"/>
      </w:pPr>
      <w:r>
        <w:rPr>
          <w:color w:val="000000"/>
          <w:spacing w:val="0"/>
          <w:w w:val="100"/>
          <w:position w:val="0"/>
        </w:rPr>
        <w:t>单位：元</w:t>
      </w:r>
    </w:p>
    <w:tbl>
      <w:tblPr>
        <w:tblOverlap w:val="never"/>
        <w:jc w:val="center"/>
        <w:tblLayout w:type="fixed"/>
      </w:tblPr>
      <w:tblGrid>
        <w:gridCol w:w="2654"/>
        <w:gridCol w:w="2856"/>
        <w:gridCol w:w="2021"/>
        <w:gridCol w:w="1858"/>
      </w:tblGrid>
      <w:tr>
        <w:trPr>
          <w:trHeight w:val="36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公司作为承租人对于首次执 行日前已存在的经营租赁的调整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59,898,840.43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54,685,323.47</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47,954,576.82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45,286,041.60</w:t>
            </w:r>
          </w:p>
        </w:tc>
      </w:tr>
      <w:tr>
        <w:trPr>
          <w:trHeight w:val="3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11,944,263.61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9,399,281.87</w:t>
            </w:r>
          </w:p>
        </w:tc>
      </w:tr>
    </w:tbl>
    <w:p>
      <w:pPr>
        <w:widowControl w:val="0"/>
        <w:spacing w:after="219" w:line="1" w:lineRule="exact"/>
      </w:pPr>
    </w:p>
    <w:p>
      <w:pPr>
        <w:pStyle w:val="Style19"/>
        <w:keepNext w:val="0"/>
        <w:keepLines w:val="0"/>
        <w:widowControl w:val="0"/>
        <w:shd w:val="clear" w:color="auto" w:fill="auto"/>
        <w:tabs>
          <w:tab w:pos="975" w:val="left"/>
        </w:tabs>
        <w:bidi w:val="0"/>
        <w:spacing w:before="0" w:after="40" w:line="314" w:lineRule="exact"/>
        <w:ind w:left="0" w:right="0" w:firstLine="540"/>
        <w:jc w:val="left"/>
      </w:pPr>
      <w:bookmarkStart w:id="466" w:name="bookmark466"/>
      <w:r>
        <w:rPr>
          <w:color w:val="000000"/>
          <w:spacing w:val="0"/>
          <w:w w:val="100"/>
          <w:position w:val="0"/>
        </w:rPr>
        <w:t>七</w:t>
      </w:r>
      <w:bookmarkEnd w:id="466"/>
      <w:r>
        <w:rPr>
          <w:color w:val="000000"/>
          <w:spacing w:val="0"/>
          <w:w w:val="100"/>
          <w:position w:val="0"/>
        </w:rPr>
        <w:t>、</w:t>
        <w:tab/>
        <w:t>与上年度财务报告相比，合并报表范围发生变化的情况说明</w:t>
      </w:r>
    </w:p>
    <w:p>
      <w:pPr>
        <w:pStyle w:val="Style19"/>
        <w:keepNext w:val="0"/>
        <w:keepLines w:val="0"/>
        <w:widowControl w:val="0"/>
        <w:shd w:val="clear" w:color="auto" w:fill="auto"/>
        <w:bidi w:val="0"/>
        <w:spacing w:before="0" w:after="140" w:line="314" w:lineRule="exact"/>
        <w:ind w:left="0" w:right="0" w:firstLine="54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140" w:line="314" w:lineRule="exact"/>
        <w:ind w:left="540" w:right="0" w:firstLine="38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 xml:space="preserve">日，橙色未来与云目未来（湖南）原股东及新股东签署股权转让协议，橙色未来将持有的云目未来（湖南） </w:t>
      </w:r>
      <w:r>
        <w:rPr>
          <w:color w:val="000000"/>
          <w:spacing w:val="0"/>
          <w:w w:val="100"/>
          <w:position w:val="0"/>
          <w:sz w:val="16"/>
          <w:szCs w:val="16"/>
        </w:rPr>
        <w:t>46%</w:t>
      </w:r>
      <w:r>
        <w:rPr>
          <w:color w:val="000000"/>
          <w:spacing w:val="0"/>
          <w:w w:val="100"/>
          <w:position w:val="0"/>
        </w:rPr>
        <w:t>股权转让给湖南云目天澄科技信息合伙企业（有限合伙）。本次转让相关工商变更手续已于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12</w:t>
      </w:r>
      <w:r>
        <w:rPr>
          <w:color w:val="000000"/>
          <w:spacing w:val="0"/>
          <w:w w:val="100"/>
          <w:position w:val="0"/>
        </w:rPr>
        <w:t>日完成，本次转 让后橙色未来持有云目未来（湖南）</w:t>
      </w:r>
      <w:r>
        <w:rPr>
          <w:color w:val="000000"/>
          <w:spacing w:val="0"/>
          <w:w w:val="100"/>
          <w:position w:val="0"/>
          <w:sz w:val="16"/>
          <w:szCs w:val="16"/>
        </w:rPr>
        <w:t>5%</w:t>
      </w:r>
      <w:r>
        <w:rPr>
          <w:color w:val="000000"/>
          <w:spacing w:val="0"/>
          <w:w w:val="100"/>
          <w:position w:val="0"/>
        </w:rPr>
        <w:t>股权，云目未来（湖南）由橙色未来控股子公司变更为其参股公司。</w:t>
      </w:r>
    </w:p>
    <w:p>
      <w:pPr>
        <w:pStyle w:val="Style19"/>
        <w:keepNext w:val="0"/>
        <w:keepLines w:val="0"/>
        <w:widowControl w:val="0"/>
        <w:shd w:val="clear" w:color="auto" w:fill="auto"/>
        <w:bidi w:val="0"/>
        <w:spacing w:before="0" w:after="140" w:line="314" w:lineRule="exact"/>
        <w:ind w:left="0" w:right="0" w:firstLine="920"/>
        <w:jc w:val="left"/>
      </w:pPr>
      <w:r>
        <w:rPr>
          <w:color w:val="000000"/>
          <w:spacing w:val="0"/>
          <w:w w:val="100"/>
          <w:position w:val="0"/>
        </w:rPr>
        <w:t>本公司之全资子公司北京新兵连文化传媒有限公司本年度注销。</w:t>
      </w:r>
    </w:p>
    <w:p>
      <w:pPr>
        <w:pStyle w:val="Style19"/>
        <w:keepNext w:val="0"/>
        <w:keepLines w:val="0"/>
        <w:widowControl w:val="0"/>
        <w:shd w:val="clear" w:color="auto" w:fill="auto"/>
        <w:bidi w:val="0"/>
        <w:spacing w:before="0" w:after="140" w:line="314" w:lineRule="exact"/>
        <w:ind w:left="0" w:right="0" w:firstLine="920"/>
        <w:jc w:val="left"/>
      </w:pPr>
      <w:r>
        <w:rPr>
          <w:color w:val="000000"/>
          <w:spacing w:val="0"/>
          <w:w w:val="100"/>
          <w:position w:val="0"/>
        </w:rPr>
        <w:t>本公司之全资子公司巨浪科技控股子公司上海宣亚人工智能科技有限公司本年度注销。</w:t>
      </w:r>
    </w:p>
    <w:p>
      <w:pPr>
        <w:pStyle w:val="Style19"/>
        <w:keepNext w:val="0"/>
        <w:keepLines w:val="0"/>
        <w:widowControl w:val="0"/>
        <w:shd w:val="clear" w:color="auto" w:fill="auto"/>
        <w:bidi w:val="0"/>
        <w:spacing w:before="0" w:after="380" w:line="314" w:lineRule="exact"/>
        <w:ind w:left="0" w:right="0" w:firstLine="920"/>
        <w:jc w:val="left"/>
      </w:pPr>
      <w:r>
        <w:rPr>
          <w:color w:val="000000"/>
          <w:spacing w:val="0"/>
          <w:w w:val="100"/>
          <w:position w:val="0"/>
        </w:rPr>
        <w:t>本公司之全资子公司巨浪科技控股子公司上海至深大数据科技有限公司本年度注销。</w:t>
      </w:r>
    </w:p>
    <w:p>
      <w:pPr>
        <w:pStyle w:val="Style25"/>
        <w:keepNext/>
        <w:keepLines/>
        <w:widowControl w:val="0"/>
        <w:shd w:val="clear" w:color="auto" w:fill="auto"/>
        <w:tabs>
          <w:tab w:pos="1057" w:val="left"/>
        </w:tabs>
        <w:bidi w:val="0"/>
        <w:spacing w:before="0" w:after="380" w:line="240" w:lineRule="auto"/>
        <w:ind w:left="0" w:right="0" w:firstLine="540"/>
        <w:jc w:val="left"/>
      </w:pPr>
      <w:bookmarkStart w:id="467" w:name="bookmark467"/>
      <w:bookmarkStart w:id="468" w:name="bookmark468"/>
      <w:bookmarkStart w:id="469" w:name="bookmark469"/>
      <w:bookmarkStart w:id="470" w:name="bookmark470"/>
      <w:r>
        <w:rPr>
          <w:color w:val="000000"/>
          <w:spacing w:val="0"/>
          <w:w w:val="100"/>
          <w:position w:val="0"/>
        </w:rPr>
        <w:t>八</w:t>
      </w:r>
      <w:bookmarkEnd w:id="469"/>
      <w:r>
        <w:rPr>
          <w:color w:val="000000"/>
          <w:spacing w:val="0"/>
          <w:w w:val="100"/>
          <w:position w:val="0"/>
        </w:rPr>
        <w:t>、</w:t>
        <w:tab/>
        <w:t>聘任、解聘会计师事务所情况</w:t>
      </w:r>
      <w:bookmarkEnd w:id="467"/>
      <w:bookmarkEnd w:id="468"/>
      <w:bookmarkEnd w:id="47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赵斌、韩冰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是否改聘会计师事务所</w:t>
      </w:r>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本年度，公司聘请立信会计师事务所（特殊普通合伙）出具内部控制鉴证报告，报酬包含在年度审计费中。</w:t>
      </w:r>
    </w:p>
    <w:p>
      <w:pPr>
        <w:pStyle w:val="Style25"/>
        <w:keepNext/>
        <w:keepLines/>
        <w:widowControl w:val="0"/>
        <w:shd w:val="clear" w:color="auto" w:fill="auto"/>
        <w:bidi w:val="0"/>
        <w:spacing w:before="0" w:after="380" w:line="240" w:lineRule="auto"/>
        <w:ind w:left="0" w:right="0" w:firstLine="540"/>
        <w:jc w:val="left"/>
      </w:pPr>
      <w:bookmarkStart w:id="471" w:name="bookmark471"/>
      <w:bookmarkStart w:id="472" w:name="bookmark472"/>
      <w:bookmarkStart w:id="473" w:name="bookmark473"/>
      <w:bookmarkStart w:id="474" w:name="bookmark474"/>
      <w:r>
        <w:rPr>
          <w:color w:val="000000"/>
          <w:spacing w:val="0"/>
          <w:w w:val="100"/>
          <w:position w:val="0"/>
        </w:rPr>
        <w:t>九</w:t>
      </w:r>
      <w:bookmarkEnd w:id="473"/>
      <w:r>
        <w:rPr>
          <w:color w:val="000000"/>
          <w:spacing w:val="0"/>
          <w:w w:val="100"/>
          <w:position w:val="0"/>
        </w:rPr>
        <w:t>、年度报告披露后面临退市情况</w:t>
      </w:r>
      <w:bookmarkEnd w:id="471"/>
      <w:bookmarkEnd w:id="472"/>
      <w:bookmarkEnd w:id="474"/>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540"/>
        <w:jc w:val="left"/>
      </w:pPr>
      <w:bookmarkStart w:id="475" w:name="bookmark475"/>
      <w:bookmarkStart w:id="476" w:name="bookmark476"/>
      <w:bookmarkStart w:id="477" w:name="bookmark477"/>
      <w:r>
        <w:rPr>
          <w:color w:val="000000"/>
          <w:spacing w:val="0"/>
          <w:w w:val="100"/>
          <w:position w:val="0"/>
        </w:rPr>
        <w:t>十、破产重整相关事项</w:t>
      </w:r>
      <w:bookmarkEnd w:id="475"/>
      <w:bookmarkEnd w:id="476"/>
      <w:bookmarkEnd w:id="477"/>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540"/>
        <w:jc w:val="left"/>
      </w:pPr>
      <w:bookmarkStart w:id="478" w:name="bookmark478"/>
      <w:bookmarkStart w:id="479" w:name="bookmark479"/>
      <w:bookmarkStart w:id="480" w:name="bookmark480"/>
      <w:r>
        <w:rPr>
          <w:color w:val="000000"/>
          <w:spacing w:val="0"/>
          <w:w w:val="100"/>
          <w:position w:val="0"/>
        </w:rPr>
        <w:t>十一、重大诉讼、仲裁事项</w:t>
      </w:r>
      <w:bookmarkEnd w:id="478"/>
      <w:bookmarkEnd w:id="479"/>
      <w:bookmarkEnd w:id="480"/>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421"/>
        <w:gridCol w:w="854"/>
        <w:gridCol w:w="850"/>
        <w:gridCol w:w="989"/>
        <w:gridCol w:w="2270"/>
        <w:gridCol w:w="1416"/>
        <w:gridCol w:w="850"/>
        <w:gridCol w:w="93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诉讼（仲裁）基本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诉讼（仲裁）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诉讼（仲裁）审理结果及影响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诉讼（仲裁）判决 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384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上海鼎脉营销顾 问有限公司相关 </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6</w:t>
            </w:r>
            <w:r>
              <w:rPr>
                <w:color w:val="000000"/>
                <w:spacing w:val="0"/>
                <w:w w:val="100"/>
                <w:position w:val="0"/>
              </w:rPr>
              <w:t xml:space="preserve">月份 公司向上海鼎脉 营销顾问有限公 司提供数据分析 统计服务。服务结 束后，公司多次催 收服务费用无果。 </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8</w:t>
            </w:r>
            <w:r>
              <w:rPr>
                <w:color w:val="000000"/>
                <w:spacing w:val="0"/>
                <w:w w:val="100"/>
                <w:position w:val="0"/>
              </w:rPr>
              <w:t>月公司 向北京仲裁委员 会申请仲裁。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仲裁已生效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23</w:t>
            </w:r>
            <w:r>
              <w:rPr>
                <w:color w:val="000000"/>
                <w:spacing w:val="0"/>
                <w:w w:val="100"/>
                <w:position w:val="0"/>
              </w:rPr>
              <w:t>日，北京仲裁 委出具仲裁调解书，被告支 付原告</w:t>
            </w:r>
            <w:r>
              <w:rPr>
                <w:color w:val="000000"/>
                <w:spacing w:val="0"/>
                <w:w w:val="100"/>
                <w:position w:val="0"/>
                <w:sz w:val="16"/>
                <w:szCs w:val="16"/>
              </w:rPr>
              <w:t>3050525</w:t>
            </w:r>
            <w:r>
              <w:rPr>
                <w:color w:val="000000"/>
                <w:spacing w:val="0"/>
                <w:w w:val="100"/>
                <w:position w:val="0"/>
              </w:rPr>
              <w:t>元。因被告 拒不执行，原告于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 xml:space="preserve">11 </w:t>
            </w:r>
            <w:r>
              <w:rPr>
                <w:color w:val="000000"/>
                <w:spacing w:val="0"/>
                <w:w w:val="100"/>
                <w:position w:val="0"/>
              </w:rPr>
              <w:t>月</w:t>
            </w:r>
            <w:r>
              <w:rPr>
                <w:color w:val="000000"/>
                <w:spacing w:val="0"/>
                <w:w w:val="100"/>
                <w:position w:val="0"/>
                <w:sz w:val="16"/>
                <w:szCs w:val="16"/>
              </w:rPr>
              <w:t>23</w:t>
            </w:r>
            <w:r>
              <w:rPr>
                <w:color w:val="000000"/>
                <w:spacing w:val="0"/>
                <w:w w:val="100"/>
                <w:position w:val="0"/>
              </w:rPr>
              <w:t>日向北京中院申请强制 执行。</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月，被告被 上海法院纳入失信名单，法 人朱江被限制高消费。</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7</w:t>
            </w:r>
            <w:r>
              <w:rPr>
                <w:color w:val="000000"/>
                <w:spacing w:val="0"/>
                <w:w w:val="100"/>
                <w:position w:val="0"/>
              </w:rPr>
              <w:t>月因查无可执行财产， 终止本次执行。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未回款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25"/>
        <w:keepNext/>
        <w:keepLines/>
        <w:widowControl w:val="0"/>
        <w:shd w:val="clear" w:color="auto" w:fill="auto"/>
        <w:bidi w:val="0"/>
        <w:spacing w:before="0" w:after="380" w:line="240" w:lineRule="auto"/>
        <w:ind w:left="0" w:right="0" w:firstLine="540"/>
        <w:jc w:val="left"/>
      </w:pPr>
      <w:bookmarkStart w:id="481" w:name="bookmark481"/>
      <w:bookmarkStart w:id="482" w:name="bookmark482"/>
      <w:bookmarkStart w:id="483" w:name="bookmark483"/>
      <w:r>
        <w:rPr>
          <w:color w:val="000000"/>
          <w:spacing w:val="0"/>
          <w:w w:val="100"/>
          <w:position w:val="0"/>
        </w:rPr>
        <w:t>十二、处罚及整改情况</w:t>
      </w:r>
      <w:bookmarkEnd w:id="481"/>
      <w:bookmarkEnd w:id="482"/>
      <w:bookmarkEnd w:id="483"/>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540"/>
        <w:jc w:val="left"/>
      </w:pPr>
      <w:bookmarkStart w:id="484" w:name="bookmark484"/>
      <w:bookmarkStart w:id="485" w:name="bookmark485"/>
      <w:bookmarkStart w:id="486" w:name="bookmark486"/>
      <w:r>
        <w:rPr>
          <w:color w:val="000000"/>
          <w:spacing w:val="0"/>
          <w:w w:val="100"/>
          <w:position w:val="0"/>
        </w:rPr>
        <w:t>十三、公司及其控股股东、实际控制人的诚信状况</w:t>
      </w:r>
      <w:bookmarkEnd w:id="484"/>
      <w:bookmarkEnd w:id="485"/>
      <w:bookmarkEnd w:id="486"/>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公司及其控股股东、实际控制人诚信状况良好，不存在未履行法院生效判决、所负数额较大的债务到期未清偿等情况。</w:t>
      </w:r>
    </w:p>
    <w:p>
      <w:pPr>
        <w:pStyle w:val="Style25"/>
        <w:keepNext/>
        <w:keepLines/>
        <w:widowControl w:val="0"/>
        <w:shd w:val="clear" w:color="auto" w:fill="auto"/>
        <w:bidi w:val="0"/>
        <w:spacing w:before="0" w:after="380" w:line="240" w:lineRule="auto"/>
        <w:ind w:left="0" w:right="0" w:firstLine="540"/>
        <w:jc w:val="left"/>
      </w:pPr>
      <w:bookmarkStart w:id="487" w:name="bookmark487"/>
      <w:bookmarkStart w:id="488" w:name="bookmark488"/>
      <w:bookmarkStart w:id="489" w:name="bookmark489"/>
      <w:r>
        <w:rPr>
          <w:color w:val="000000"/>
          <w:spacing w:val="0"/>
          <w:w w:val="100"/>
          <w:position w:val="0"/>
        </w:rPr>
        <w:t>十四、重大关联交易</w:t>
      </w:r>
      <w:bookmarkEnd w:id="487"/>
      <w:bookmarkEnd w:id="488"/>
      <w:bookmarkEnd w:id="489"/>
    </w:p>
    <w:p>
      <w:pPr>
        <w:pStyle w:val="Style29"/>
        <w:keepNext/>
        <w:keepLines/>
        <w:widowControl w:val="0"/>
        <w:shd w:val="clear" w:color="auto" w:fill="auto"/>
        <w:bidi w:val="0"/>
        <w:spacing w:before="0" w:after="380" w:line="240" w:lineRule="auto"/>
        <w:ind w:left="0" w:right="0" w:firstLine="540"/>
        <w:jc w:val="left"/>
      </w:pPr>
      <w:bookmarkStart w:id="490" w:name="bookmark490"/>
      <w:bookmarkStart w:id="491" w:name="bookmark491"/>
      <w:bookmarkStart w:id="492" w:name="bookmark492"/>
      <w:bookmarkStart w:id="493" w:name="bookmark493"/>
      <w:r>
        <w:rPr>
          <w:color w:val="000000"/>
          <w:spacing w:val="0"/>
          <w:w w:val="100"/>
          <w:position w:val="0"/>
        </w:rPr>
        <w:t>1</w:t>
      </w:r>
      <w:bookmarkEnd w:id="492"/>
      <w:r>
        <w:rPr>
          <w:color w:val="000000"/>
          <w:spacing w:val="0"/>
          <w:w w:val="100"/>
          <w:position w:val="0"/>
        </w:rPr>
        <w:t>、与日常经营相关的关联交易</w:t>
      </w:r>
      <w:bookmarkEnd w:id="490"/>
      <w:bookmarkEnd w:id="491"/>
      <w:bookmarkEnd w:id="493"/>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sz w:val="16"/>
          <w:szCs w:val="16"/>
        </w:rPr>
        <w:t xml:space="preserve">V </w:t>
      </w:r>
      <w:r>
        <w:rPr>
          <w:color w:val="000000"/>
          <w:spacing w:val="0"/>
          <w:w w:val="100"/>
          <w:position w:val="0"/>
        </w:rPr>
        <w:t>适用 □ 不适用</w:t>
      </w:r>
      <w:r>
        <w:br w:type="page"/>
      </w:r>
    </w:p>
    <w:tbl>
      <w:tblPr>
        <w:tblOverlap w:val="never"/>
        <w:jc w:val="center"/>
        <w:tblLayout w:type="fixed"/>
      </w:tblPr>
      <w:tblGrid>
        <w:gridCol w:w="715"/>
        <w:gridCol w:w="850"/>
        <w:gridCol w:w="595"/>
        <w:gridCol w:w="701"/>
        <w:gridCol w:w="682"/>
        <w:gridCol w:w="672"/>
        <w:gridCol w:w="677"/>
        <w:gridCol w:w="672"/>
        <w:gridCol w:w="672"/>
        <w:gridCol w:w="677"/>
        <w:gridCol w:w="672"/>
        <w:gridCol w:w="677"/>
        <w:gridCol w:w="667"/>
        <w:gridCol w:w="100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过获批</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70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睿链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睿链通证 系公司全 资子公司 巨浪科技 的参股公 司，公司 董事长、 首席执行 官（总裁） 邬涛先生 在睿链通 证担任董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 联人 采购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运营服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参照市 场价格 双方共 同约定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20 </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 露于巨潮资 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w:t>
            </w:r>
            <w:r>
              <w:fldChar w:fldCharType="begin"/>
            </w:r>
            <w:r>
              <w:rPr/>
              <w:instrText> HYPERLINK "http://www.cnin" </w:instrText>
            </w:r>
            <w:r>
              <w:fldChar w:fldCharType="separate"/>
            </w:r>
            <w:r>
              <w:rPr>
                <w:color w:val="000000"/>
                <w:spacing w:val="0"/>
                <w:w w:val="100"/>
                <w:position w:val="0"/>
                <w:sz w:val="16"/>
                <w:szCs w:val="16"/>
              </w:rPr>
              <w:t>www.cnin</w:t>
            </w:r>
            <w:r>
              <w:fldChar w:fldCharType="end"/>
            </w:r>
            <w:r>
              <w:rPr>
                <w:color w:val="000000"/>
                <w:spacing w:val="0"/>
                <w:w w:val="100"/>
                <w:position w:val="0"/>
                <w:sz w:val="16"/>
                <w:szCs w:val="16"/>
              </w:rPr>
              <w:t xml:space="preserve"> fo.com.cn）</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color w:val="000000"/>
                <w:spacing w:val="0"/>
                <w:w w:val="100"/>
                <w:position w:val="0"/>
                <w:sz w:val="16"/>
                <w:szCs w:val="16"/>
              </w:rPr>
              <w:t xml:space="preserve">2021 </w:t>
            </w:r>
            <w:r>
              <w:rPr>
                <w:color w:val="000000"/>
                <w:spacing w:val="0"/>
                <w:w w:val="100"/>
                <w:position w:val="0"/>
              </w:rPr>
              <w:t xml:space="preserve">年度日常关 联交易预计 的公告》（公 告编号： </w:t>
            </w:r>
            <w:r>
              <w:rPr>
                <w:color w:val="000000"/>
                <w:spacing w:val="0"/>
                <w:w w:val="100"/>
                <w:position w:val="0"/>
                <w:sz w:val="16"/>
                <w:szCs w:val="16"/>
              </w:rPr>
              <w:t>2021-028）</w:t>
            </w:r>
          </w:p>
        </w:tc>
      </w:tr>
      <w:tr>
        <w:trPr>
          <w:trHeight w:val="3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事，根据</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 券交易所 创业板股 票上市规 则》相关 规定，睿 链通证为 公司的关 联法人。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 联人 销售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专项服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参照市 场价格 双方共 同约定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492.78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报告期内发生的日常关联交易均未超过</w:t>
            </w:r>
            <w:r>
              <w:rPr>
                <w:color w:val="000000"/>
                <w:spacing w:val="0"/>
                <w:w w:val="100"/>
                <w:position w:val="0"/>
                <w:sz w:val="16"/>
                <w:szCs w:val="16"/>
              </w:rPr>
              <w:t>2021</w:t>
            </w:r>
            <w:r>
              <w:rPr>
                <w:color w:val="000000"/>
                <w:spacing w:val="0"/>
                <w:w w:val="100"/>
                <w:position w:val="0"/>
              </w:rPr>
              <w:t>年日常关联交易预计数</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tabs>
          <w:tab w:pos="913" w:val="left"/>
        </w:tabs>
        <w:bidi w:val="0"/>
        <w:spacing w:before="0" w:line="240" w:lineRule="auto"/>
        <w:ind w:left="0" w:right="0" w:firstLine="540"/>
        <w:jc w:val="left"/>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w:t>
        <w:tab/>
        <w:t>资产或股权收购、出售发生的关联交易</w:t>
      </w:r>
      <w:bookmarkEnd w:id="494"/>
      <w:bookmarkEnd w:id="495"/>
      <w:bookmarkEnd w:id="497"/>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400" w:line="240" w:lineRule="auto"/>
        <w:ind w:left="0" w:right="0" w:firstLine="54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913" w:val="left"/>
        </w:tabs>
        <w:bidi w:val="0"/>
        <w:spacing w:before="0" w:line="240" w:lineRule="auto"/>
        <w:ind w:left="0" w:right="0" w:firstLine="540"/>
        <w:jc w:val="left"/>
      </w:pPr>
      <w:bookmarkStart w:id="498" w:name="bookmark498"/>
      <w:bookmarkStart w:id="499" w:name="bookmark499"/>
      <w:bookmarkStart w:id="500" w:name="bookmark500"/>
      <w:bookmarkStart w:id="501" w:name="bookmark501"/>
      <w:r>
        <w:rPr>
          <w:color w:val="000000"/>
          <w:spacing w:val="0"/>
          <w:w w:val="100"/>
          <w:position w:val="0"/>
        </w:rPr>
        <w:t>3</w:t>
      </w:r>
      <w:bookmarkEnd w:id="500"/>
      <w:r>
        <w:rPr>
          <w:color w:val="000000"/>
          <w:spacing w:val="0"/>
          <w:w w:val="100"/>
          <w:position w:val="0"/>
        </w:rPr>
        <w:t>、</w:t>
        <w:tab/>
        <w:t>共同对外投资的关联交易</w:t>
      </w:r>
      <w:bookmarkEnd w:id="498"/>
      <w:bookmarkEnd w:id="499"/>
      <w:bookmarkEnd w:id="501"/>
    </w:p>
    <w:p>
      <w:pPr>
        <w:pStyle w:val="Style19"/>
        <w:keepNext w:val="0"/>
        <w:keepLines w:val="0"/>
        <w:widowControl w:val="0"/>
        <w:shd w:val="clear" w:color="auto" w:fill="auto"/>
        <w:bidi w:val="0"/>
        <w:spacing w:before="0" w:after="400" w:line="240" w:lineRule="auto"/>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560"/>
        <w:jc w:val="both"/>
      </w:pPr>
      <w:r>
        <w:rPr>
          <w:color w:val="000000"/>
          <w:spacing w:val="0"/>
          <w:w w:val="100"/>
          <w:position w:val="0"/>
        </w:rPr>
        <w:t>公司报告期未发生共同对外投资的关联交易。</w:t>
      </w:r>
    </w:p>
    <w:p>
      <w:pPr>
        <w:pStyle w:val="Style29"/>
        <w:keepNext/>
        <w:keepLines/>
        <w:widowControl w:val="0"/>
        <w:shd w:val="clear" w:color="auto" w:fill="auto"/>
        <w:tabs>
          <w:tab w:pos="938" w:val="left"/>
        </w:tabs>
        <w:bidi w:val="0"/>
        <w:spacing w:before="0" w:after="280" w:line="240" w:lineRule="auto"/>
        <w:ind w:left="0" w:right="0" w:firstLine="560"/>
        <w:jc w:val="both"/>
      </w:pPr>
      <w:bookmarkStart w:id="502" w:name="bookmark502"/>
      <w:bookmarkStart w:id="503" w:name="bookmark503"/>
      <w:bookmarkStart w:id="504" w:name="bookmark504"/>
      <w:bookmarkStart w:id="505" w:name="bookmark505"/>
      <w:r>
        <w:rPr>
          <w:color w:val="000000"/>
          <w:spacing w:val="0"/>
          <w:w w:val="100"/>
          <w:position w:val="0"/>
        </w:rPr>
        <w:t>4</w:t>
      </w:r>
      <w:bookmarkEnd w:id="504"/>
      <w:r>
        <w:rPr>
          <w:color w:val="000000"/>
          <w:spacing w:val="0"/>
          <w:w w:val="100"/>
          <w:position w:val="0"/>
        </w:rPr>
        <w:t>、</w:t>
        <w:tab/>
        <w:t>关联债权债务往来</w:t>
      </w:r>
      <w:bookmarkEnd w:id="502"/>
      <w:bookmarkEnd w:id="503"/>
      <w:bookmarkEnd w:id="505"/>
    </w:p>
    <w:p>
      <w:pPr>
        <w:pStyle w:val="Style19"/>
        <w:keepNext w:val="0"/>
        <w:keepLines w:val="0"/>
        <w:widowControl w:val="0"/>
        <w:shd w:val="clear" w:color="auto" w:fill="auto"/>
        <w:bidi w:val="0"/>
        <w:spacing w:before="0" w:after="40" w:line="317" w:lineRule="exact"/>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560"/>
        <w:jc w:val="both"/>
      </w:pPr>
      <w:r>
        <w:rPr>
          <w:color w:val="000000"/>
          <w:spacing w:val="0"/>
          <w:w w:val="100"/>
          <w:position w:val="0"/>
        </w:rPr>
        <w:t>公司报告期不存在关联债权债务往来。</w:t>
      </w:r>
    </w:p>
    <w:p>
      <w:pPr>
        <w:pStyle w:val="Style29"/>
        <w:keepNext/>
        <w:keepLines/>
        <w:widowControl w:val="0"/>
        <w:shd w:val="clear" w:color="auto" w:fill="auto"/>
        <w:tabs>
          <w:tab w:pos="938" w:val="left"/>
        </w:tabs>
        <w:bidi w:val="0"/>
        <w:spacing w:before="0" w:after="280" w:line="240" w:lineRule="auto"/>
        <w:ind w:left="0" w:right="0" w:firstLine="560"/>
        <w:jc w:val="both"/>
      </w:pPr>
      <w:bookmarkStart w:id="506" w:name="bookmark506"/>
      <w:bookmarkStart w:id="507" w:name="bookmark507"/>
      <w:bookmarkStart w:id="508" w:name="bookmark508"/>
      <w:bookmarkStart w:id="509" w:name="bookmark509"/>
      <w:r>
        <w:rPr>
          <w:color w:val="000000"/>
          <w:spacing w:val="0"/>
          <w:w w:val="100"/>
          <w:position w:val="0"/>
        </w:rPr>
        <w:t>5</w:t>
      </w:r>
      <w:bookmarkEnd w:id="508"/>
      <w:r>
        <w:rPr>
          <w:color w:val="000000"/>
          <w:spacing w:val="0"/>
          <w:w w:val="100"/>
          <w:position w:val="0"/>
        </w:rPr>
        <w:t>、</w:t>
        <w:tab/>
        <w:t>与存在关联关系的财务公司的往来情况</w:t>
      </w:r>
      <w:bookmarkEnd w:id="506"/>
      <w:bookmarkEnd w:id="507"/>
      <w:bookmarkEnd w:id="509"/>
    </w:p>
    <w:p>
      <w:pPr>
        <w:pStyle w:val="Style19"/>
        <w:keepNext w:val="0"/>
        <w:keepLines w:val="0"/>
        <w:widowControl w:val="0"/>
        <w:shd w:val="clear" w:color="auto" w:fill="auto"/>
        <w:bidi w:val="0"/>
        <w:spacing w:before="0" w:after="40" w:line="317" w:lineRule="exact"/>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56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938" w:val="left"/>
        </w:tabs>
        <w:bidi w:val="0"/>
        <w:spacing w:before="0" w:after="280" w:line="240" w:lineRule="auto"/>
        <w:ind w:left="0" w:right="0" w:firstLine="560"/>
        <w:jc w:val="left"/>
      </w:pPr>
      <w:bookmarkStart w:id="510" w:name="bookmark510"/>
      <w:bookmarkStart w:id="511" w:name="bookmark511"/>
      <w:bookmarkStart w:id="512" w:name="bookmark512"/>
      <w:bookmarkStart w:id="513" w:name="bookmark513"/>
      <w:r>
        <w:rPr>
          <w:color w:val="000000"/>
          <w:spacing w:val="0"/>
          <w:w w:val="100"/>
          <w:position w:val="0"/>
        </w:rPr>
        <w:t>6</w:t>
      </w:r>
      <w:bookmarkEnd w:id="512"/>
      <w:r>
        <w:rPr>
          <w:color w:val="000000"/>
          <w:spacing w:val="0"/>
          <w:w w:val="100"/>
          <w:position w:val="0"/>
        </w:rPr>
        <w:t>、</w:t>
        <w:tab/>
        <w:t>公司控股的财务公司与关联方的往来情况</w:t>
      </w:r>
      <w:bookmarkEnd w:id="510"/>
      <w:bookmarkEnd w:id="511"/>
      <w:bookmarkEnd w:id="513"/>
    </w:p>
    <w:p>
      <w:pPr>
        <w:pStyle w:val="Style19"/>
        <w:keepNext w:val="0"/>
        <w:keepLines w:val="0"/>
        <w:widowControl w:val="0"/>
        <w:shd w:val="clear" w:color="auto" w:fill="auto"/>
        <w:bidi w:val="0"/>
        <w:spacing w:before="0" w:after="40" w:line="317" w:lineRule="exact"/>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56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938" w:val="left"/>
        </w:tabs>
        <w:bidi w:val="0"/>
        <w:spacing w:before="0" w:after="280" w:line="240" w:lineRule="auto"/>
        <w:ind w:left="0" w:right="0" w:firstLine="560"/>
        <w:jc w:val="both"/>
      </w:pPr>
      <w:bookmarkStart w:id="514" w:name="bookmark514"/>
      <w:bookmarkStart w:id="515" w:name="bookmark515"/>
      <w:bookmarkStart w:id="516" w:name="bookmark516"/>
      <w:bookmarkStart w:id="517" w:name="bookmark517"/>
      <w:r>
        <w:rPr>
          <w:color w:val="000000"/>
          <w:spacing w:val="0"/>
          <w:w w:val="100"/>
          <w:position w:val="0"/>
        </w:rPr>
        <w:t>7</w:t>
      </w:r>
      <w:bookmarkEnd w:id="516"/>
      <w:r>
        <w:rPr>
          <w:color w:val="000000"/>
          <w:spacing w:val="0"/>
          <w:w w:val="100"/>
          <w:position w:val="0"/>
        </w:rPr>
        <w:t>、</w:t>
        <w:tab/>
        <w:t>其他重大关联交易</w:t>
      </w:r>
      <w:bookmarkEnd w:id="514"/>
      <w:bookmarkEnd w:id="515"/>
      <w:bookmarkEnd w:id="517"/>
    </w:p>
    <w:p>
      <w:pPr>
        <w:pStyle w:val="Style19"/>
        <w:keepNext w:val="0"/>
        <w:keepLines w:val="0"/>
        <w:widowControl w:val="0"/>
        <w:shd w:val="clear" w:color="auto" w:fill="auto"/>
        <w:bidi w:val="0"/>
        <w:spacing w:before="0" w:after="100" w:line="317" w:lineRule="exact"/>
        <w:ind w:left="0" w:right="0" w:firstLine="560"/>
        <w:jc w:val="both"/>
      </w:pPr>
      <w:r>
        <w:rPr>
          <w:color w:val="000000"/>
          <w:spacing w:val="0"/>
          <w:w w:val="100"/>
          <w:position w:val="0"/>
          <w:sz w:val="16"/>
          <w:szCs w:val="16"/>
        </w:rPr>
        <w:t xml:space="preserve">V </w:t>
      </w:r>
      <w:r>
        <w:rPr>
          <w:color w:val="000000"/>
          <w:spacing w:val="0"/>
          <w:w w:val="100"/>
          <w:position w:val="0"/>
        </w:rPr>
        <w:t>适用 □ 不适用</w:t>
      </w:r>
    </w:p>
    <w:p>
      <w:pPr>
        <w:pStyle w:val="Style19"/>
        <w:keepNext w:val="0"/>
        <w:keepLines w:val="0"/>
        <w:widowControl w:val="0"/>
        <w:shd w:val="clear" w:color="auto" w:fill="auto"/>
        <w:bidi w:val="0"/>
        <w:spacing w:before="0" w:after="100" w:line="307" w:lineRule="exact"/>
        <w:ind w:left="560" w:right="0" w:firstLine="340"/>
        <w:jc w:val="both"/>
      </w:pPr>
      <w:r>
        <w:rPr>
          <w:color w:val="000000"/>
          <w:spacing w:val="0"/>
          <w:w w:val="100"/>
          <w:position w:val="0"/>
        </w:rPr>
        <w:t>为了更好地满足公司经营管理和业务发展需要，考虑到所需面积较大及装修工期等因素，公司租用北京斯普汇德文化发 展有限公司（原名：北京斯普汇德文化中心（有限合伙），以下简称“斯普汇德”）承租的位于北京市朝阳区双桥街</w:t>
      </w:r>
      <w:r>
        <w:rPr>
          <w:color w:val="000000"/>
          <w:spacing w:val="0"/>
          <w:w w:val="100"/>
          <w:position w:val="0"/>
          <w:sz w:val="16"/>
          <w:szCs w:val="16"/>
        </w:rPr>
        <w:t>12</w:t>
      </w:r>
      <w:r>
        <w:rPr>
          <w:color w:val="000000"/>
          <w:spacing w:val="0"/>
          <w:w w:val="100"/>
          <w:position w:val="0"/>
        </w:rPr>
        <w:t xml:space="preserve">号院 </w:t>
      </w:r>
      <w:r>
        <w:rPr>
          <w:color w:val="000000"/>
          <w:spacing w:val="0"/>
          <w:w w:val="100"/>
          <w:position w:val="0"/>
          <w:sz w:val="16"/>
          <w:szCs w:val="16"/>
        </w:rPr>
        <w:t>39#</w:t>
      </w:r>
      <w:r>
        <w:rPr>
          <w:color w:val="000000"/>
          <w:spacing w:val="0"/>
          <w:w w:val="100"/>
          <w:position w:val="0"/>
        </w:rPr>
        <w:t>、</w:t>
      </w:r>
      <w:r>
        <w:rPr>
          <w:color w:val="000000"/>
          <w:spacing w:val="0"/>
          <w:w w:val="100"/>
          <w:position w:val="0"/>
          <w:sz w:val="16"/>
          <w:szCs w:val="16"/>
        </w:rPr>
        <w:t>41#-45#</w:t>
      </w:r>
      <w:r>
        <w:rPr>
          <w:color w:val="000000"/>
          <w:spacing w:val="0"/>
          <w:w w:val="100"/>
          <w:position w:val="0"/>
        </w:rPr>
        <w:t>办公楼，房屋建筑面积为</w:t>
      </w:r>
      <w:r>
        <w:rPr>
          <w:color w:val="000000"/>
          <w:spacing w:val="0"/>
          <w:w w:val="100"/>
          <w:position w:val="0"/>
          <w:sz w:val="16"/>
          <w:szCs w:val="16"/>
        </w:rPr>
        <w:t>5,048.49</w:t>
      </w:r>
      <w:r>
        <w:rPr>
          <w:color w:val="000000"/>
          <w:spacing w:val="0"/>
          <w:w w:val="100"/>
          <w:position w:val="0"/>
        </w:rPr>
        <w:t>平方米，租赁期自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日止。公司已于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 xml:space="preserve">月 </w:t>
      </w:r>
      <w:r>
        <w:rPr>
          <w:color w:val="000000"/>
          <w:spacing w:val="0"/>
          <w:w w:val="100"/>
          <w:position w:val="0"/>
          <w:sz w:val="16"/>
          <w:szCs w:val="16"/>
        </w:rPr>
        <w:t>15</w:t>
      </w:r>
      <w:r>
        <w:rPr>
          <w:color w:val="000000"/>
          <w:spacing w:val="0"/>
          <w:w w:val="100"/>
          <w:position w:val="0"/>
        </w:rPr>
        <w:t>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日分别按照相关规定履行相应审批流程，并签署了《房屋租赁合同》及补充协议。</w:t>
      </w:r>
    </w:p>
    <w:p>
      <w:pPr>
        <w:pStyle w:val="Style19"/>
        <w:keepNext w:val="0"/>
        <w:keepLines w:val="0"/>
        <w:widowControl w:val="0"/>
        <w:shd w:val="clear" w:color="auto" w:fill="auto"/>
        <w:bidi w:val="0"/>
        <w:spacing w:before="0" w:after="100" w:line="317" w:lineRule="exact"/>
        <w:ind w:left="560" w:right="0" w:firstLine="340"/>
        <w:jc w:val="both"/>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年一季度末，公司控股股东宣亚投资已将其持有的斯普汇德全部股权转出，本次股权转让完成后宣亚投资不再 持有斯普汇德股权。按照《深圳证券交易所创业板股票上市规则》及相关法律、法规规定，基于公司审慎核查，斯普汇德于 宣亚投资股权转出生效日（即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日）起十二个月（即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24</w:t>
      </w:r>
      <w:r>
        <w:rPr>
          <w:color w:val="000000"/>
          <w:spacing w:val="0"/>
          <w:w w:val="100"/>
          <w:position w:val="0"/>
        </w:rPr>
        <w:t>日）内仍被视为公司关联法人，在上述期间，公 司已严格按照关联交易相关规则对相关事项予以披露。</w:t>
      </w:r>
    </w:p>
    <w:p>
      <w:pPr>
        <w:pStyle w:val="Style19"/>
        <w:keepNext w:val="0"/>
        <w:keepLines w:val="0"/>
        <w:widowControl w:val="0"/>
        <w:shd w:val="clear" w:color="auto" w:fill="auto"/>
        <w:bidi w:val="0"/>
        <w:spacing w:before="0" w:after="380" w:line="317" w:lineRule="exact"/>
        <w:ind w:left="560" w:right="0" w:firstLine="340"/>
        <w:jc w:val="both"/>
      </w:pPr>
      <w:r>
        <w:rPr>
          <w:color w:val="000000"/>
          <w:spacing w:val="0"/>
          <w:w w:val="100"/>
          <w:position w:val="0"/>
        </w:rPr>
        <w:t>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5</w:t>
      </w:r>
      <w:r>
        <w:rPr>
          <w:color w:val="000000"/>
          <w:spacing w:val="0"/>
          <w:w w:val="100"/>
          <w:position w:val="0"/>
        </w:rPr>
        <w:t>日向斯普汇德支付</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1-6</w:t>
      </w:r>
      <w:r>
        <w:rPr>
          <w:color w:val="000000"/>
          <w:spacing w:val="0"/>
          <w:w w:val="100"/>
          <w:position w:val="0"/>
        </w:rPr>
        <w:t>月房租</w:t>
      </w:r>
      <w:r>
        <w:rPr>
          <w:color w:val="000000"/>
          <w:spacing w:val="0"/>
          <w:w w:val="100"/>
          <w:position w:val="0"/>
          <w:sz w:val="16"/>
          <w:szCs w:val="16"/>
        </w:rPr>
        <w:t xml:space="preserve">4, 163, </w:t>
      </w:r>
      <w:r>
        <w:rPr>
          <w:color w:val="000000"/>
          <w:spacing w:val="0"/>
          <w:w w:val="100"/>
          <w:position w:val="0"/>
          <w:sz w:val="16"/>
          <w:szCs w:val="16"/>
        </w:rPr>
        <w:t>865.03</w:t>
      </w:r>
      <w:r>
        <w:rPr>
          <w:color w:val="000000"/>
          <w:spacing w:val="0"/>
          <w:w w:val="100"/>
          <w:position w:val="0"/>
        </w:rPr>
        <w:t>元，分别于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日向斯普汇 德支付</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7-12</w:t>
      </w:r>
      <w:r>
        <w:rPr>
          <w:color w:val="000000"/>
          <w:spacing w:val="0"/>
          <w:w w:val="100"/>
          <w:position w:val="0"/>
        </w:rPr>
        <w:t>月房租共计</w:t>
      </w:r>
      <w:r>
        <w:rPr>
          <w:color w:val="000000"/>
          <w:spacing w:val="0"/>
          <w:w w:val="100"/>
          <w:position w:val="0"/>
          <w:sz w:val="16"/>
          <w:szCs w:val="16"/>
        </w:rPr>
        <w:t>4,232,879.37</w:t>
      </w:r>
      <w:r>
        <w:rPr>
          <w:color w:val="000000"/>
          <w:spacing w:val="0"/>
          <w:w w:val="100"/>
          <w:position w:val="0"/>
        </w:rPr>
        <w:t>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15</w:t>
      </w:r>
      <w:r>
        <w:rPr>
          <w:color w:val="000000"/>
          <w:spacing w:val="0"/>
          <w:w w:val="100"/>
          <w:position w:val="0"/>
        </w:rPr>
        <w:t>日向斯普汇德支付</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1-6</w:t>
      </w:r>
      <w:r>
        <w:rPr>
          <w:color w:val="000000"/>
          <w:spacing w:val="0"/>
          <w:w w:val="100"/>
          <w:position w:val="0"/>
        </w:rPr>
        <w:t>月部分房租</w:t>
      </w:r>
      <w:r>
        <w:rPr>
          <w:color w:val="000000"/>
          <w:spacing w:val="0"/>
          <w:w w:val="100"/>
          <w:position w:val="0"/>
          <w:sz w:val="16"/>
          <w:szCs w:val="16"/>
        </w:rPr>
        <w:t>1,000,000.00</w:t>
      </w:r>
      <w:r>
        <w:rPr>
          <w:color w:val="000000"/>
          <w:spacing w:val="0"/>
          <w:w w:val="100"/>
          <w:position w:val="0"/>
        </w:rPr>
        <w:t>元。</w:t>
      </w:r>
    </w:p>
    <w:p>
      <w:pPr>
        <w:pStyle w:val="Style25"/>
        <w:keepNext/>
        <w:keepLines/>
        <w:widowControl w:val="0"/>
        <w:shd w:val="clear" w:color="auto" w:fill="auto"/>
        <w:bidi w:val="0"/>
        <w:spacing w:before="0" w:after="380" w:line="240" w:lineRule="auto"/>
        <w:ind w:left="0" w:right="0" w:firstLine="560"/>
        <w:jc w:val="both"/>
      </w:pPr>
      <w:bookmarkStart w:id="518" w:name="bookmark518"/>
      <w:bookmarkStart w:id="519" w:name="bookmark519"/>
      <w:bookmarkStart w:id="520" w:name="bookmark520"/>
      <w:r>
        <w:rPr>
          <w:color w:val="000000"/>
          <w:spacing w:val="0"/>
          <w:w w:val="100"/>
          <w:position w:val="0"/>
        </w:rPr>
        <w:t>十五、重大合同及其履行情况</w:t>
      </w:r>
      <w:bookmarkEnd w:id="518"/>
      <w:bookmarkEnd w:id="519"/>
      <w:bookmarkEnd w:id="520"/>
    </w:p>
    <w:p>
      <w:pPr>
        <w:pStyle w:val="Style29"/>
        <w:keepNext/>
        <w:keepLines/>
        <w:widowControl w:val="0"/>
        <w:shd w:val="clear" w:color="auto" w:fill="auto"/>
        <w:bidi w:val="0"/>
        <w:spacing w:before="0" w:after="380" w:line="240" w:lineRule="auto"/>
        <w:ind w:left="0" w:right="0" w:firstLine="560"/>
        <w:jc w:val="both"/>
      </w:pPr>
      <w:bookmarkStart w:id="521" w:name="bookmark521"/>
      <w:bookmarkStart w:id="522" w:name="bookmark522"/>
      <w:bookmarkStart w:id="523" w:name="bookmark523"/>
      <w:bookmarkStart w:id="524" w:name="bookmark524"/>
      <w:r>
        <w:rPr>
          <w:color w:val="000000"/>
          <w:spacing w:val="0"/>
          <w:w w:val="100"/>
          <w:position w:val="0"/>
        </w:rPr>
        <w:t>1</w:t>
      </w:r>
      <w:bookmarkEnd w:id="523"/>
      <w:r>
        <w:rPr>
          <w:color w:val="000000"/>
          <w:spacing w:val="0"/>
          <w:w w:val="100"/>
          <w:position w:val="0"/>
        </w:rPr>
        <w:t>、托管、承包、租赁事项情况</w:t>
      </w:r>
      <w:bookmarkEnd w:id="521"/>
      <w:bookmarkEnd w:id="522"/>
      <w:bookmarkEnd w:id="524"/>
    </w:p>
    <w:p>
      <w:pPr>
        <w:pStyle w:val="Style35"/>
        <w:keepNext/>
        <w:keepLines/>
        <w:widowControl w:val="0"/>
        <w:shd w:val="clear" w:color="auto" w:fill="auto"/>
        <w:tabs>
          <w:tab w:pos="1053" w:val="left"/>
        </w:tabs>
        <w:bidi w:val="0"/>
        <w:spacing w:before="0" w:after="280" w:line="240" w:lineRule="auto"/>
        <w:ind w:left="0" w:right="0" w:firstLine="560"/>
        <w:jc w:val="both"/>
      </w:pPr>
      <w:bookmarkStart w:id="525" w:name="bookmark525"/>
      <w:bookmarkStart w:id="526" w:name="bookmark526"/>
      <w:bookmarkStart w:id="527" w:name="bookmark527"/>
      <w:bookmarkStart w:id="528" w:name="bookmark528"/>
      <w:r>
        <w:rPr>
          <w:color w:val="000000"/>
          <w:spacing w:val="0"/>
          <w:w w:val="100"/>
          <w:position w:val="0"/>
        </w:rPr>
        <w:t>（</w:t>
      </w:r>
      <w:bookmarkEnd w:id="527"/>
      <w:r>
        <w:rPr>
          <w:color w:val="000000"/>
          <w:spacing w:val="0"/>
          <w:w w:val="100"/>
          <w:position w:val="0"/>
        </w:rPr>
        <w:t>1）</w:t>
        <w:tab/>
      </w:r>
      <w:r>
        <w:rPr>
          <w:color w:val="000000"/>
          <w:spacing w:val="0"/>
          <w:w w:val="100"/>
          <w:position w:val="0"/>
        </w:rPr>
        <w:t>托管情况</w:t>
      </w:r>
      <w:bookmarkEnd w:id="525"/>
      <w:bookmarkEnd w:id="526"/>
      <w:bookmarkEnd w:id="528"/>
    </w:p>
    <w:p>
      <w:pPr>
        <w:pStyle w:val="Style19"/>
        <w:keepNext w:val="0"/>
        <w:keepLines w:val="0"/>
        <w:widowControl w:val="0"/>
        <w:shd w:val="clear" w:color="auto" w:fill="auto"/>
        <w:bidi w:val="0"/>
        <w:spacing w:before="0" w:after="40" w:line="317" w:lineRule="exact"/>
        <w:ind w:left="0" w:right="0" w:firstLine="56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560"/>
        <w:jc w:val="both"/>
      </w:pPr>
      <w:r>
        <w:rPr>
          <w:color w:val="000000"/>
          <w:spacing w:val="0"/>
          <w:w w:val="100"/>
          <w:position w:val="0"/>
        </w:rPr>
        <w:t>公司报告期不存在托管情况。</w:t>
      </w:r>
    </w:p>
    <w:p>
      <w:pPr>
        <w:pStyle w:val="Style35"/>
        <w:keepNext/>
        <w:keepLines/>
        <w:widowControl w:val="0"/>
        <w:shd w:val="clear" w:color="auto" w:fill="auto"/>
        <w:tabs>
          <w:tab w:pos="1053" w:val="left"/>
        </w:tabs>
        <w:bidi w:val="0"/>
        <w:spacing w:before="0" w:after="420" w:line="240" w:lineRule="auto"/>
        <w:ind w:left="0" w:right="0" w:firstLine="560"/>
        <w:jc w:val="both"/>
      </w:pPr>
      <w:bookmarkStart w:id="529" w:name="bookmark529"/>
      <w:bookmarkStart w:id="530" w:name="bookmark530"/>
      <w:bookmarkStart w:id="531" w:name="bookmark531"/>
      <w:bookmarkStart w:id="532" w:name="bookmark532"/>
      <w:r>
        <w:rPr>
          <w:color w:val="000000"/>
          <w:spacing w:val="0"/>
          <w:w w:val="100"/>
          <w:position w:val="0"/>
        </w:rPr>
        <w:t>（</w:t>
      </w:r>
      <w:bookmarkEnd w:id="531"/>
      <w:r>
        <w:rPr>
          <w:color w:val="000000"/>
          <w:spacing w:val="0"/>
          <w:w w:val="100"/>
          <w:position w:val="0"/>
        </w:rPr>
        <w:t>2）</w:t>
        <w:tab/>
      </w:r>
      <w:r>
        <w:rPr>
          <w:color w:val="000000"/>
          <w:spacing w:val="0"/>
          <w:w w:val="100"/>
          <w:position w:val="0"/>
        </w:rPr>
        <w:t>承包情况</w:t>
      </w:r>
      <w:bookmarkEnd w:id="529"/>
      <w:bookmarkEnd w:id="530"/>
      <w:bookmarkEnd w:id="532"/>
    </w:p>
    <w:p>
      <w:pPr>
        <w:pStyle w:val="Style19"/>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310" w:lineRule="exact"/>
        <w:ind w:left="0" w:right="0" w:firstLine="540"/>
        <w:jc w:val="left"/>
      </w:pPr>
      <w:r>
        <w:rPr>
          <w:color w:val="000000"/>
          <w:spacing w:val="0"/>
          <w:w w:val="100"/>
          <w:position w:val="0"/>
        </w:rPr>
        <w:t>公司报告期不存在承包情况。</w:t>
      </w:r>
    </w:p>
    <w:p>
      <w:pPr>
        <w:pStyle w:val="Style35"/>
        <w:keepNext/>
        <w:keepLines/>
        <w:widowControl w:val="0"/>
        <w:shd w:val="clear" w:color="auto" w:fill="auto"/>
        <w:bidi w:val="0"/>
        <w:spacing w:before="0" w:after="280" w:line="240" w:lineRule="auto"/>
        <w:ind w:left="0" w:right="0" w:firstLine="54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color w:val="000000"/>
          <w:spacing w:val="0"/>
          <w:w w:val="100"/>
          <w:position w:val="0"/>
        </w:rPr>
        <w:t>3）</w:t>
      </w:r>
      <w:r>
        <w:rPr>
          <w:color w:val="000000"/>
          <w:spacing w:val="0"/>
          <w:w w:val="100"/>
          <w:position w:val="0"/>
        </w:rPr>
        <w:t>租赁情况</w:t>
      </w:r>
      <w:bookmarkEnd w:id="533"/>
      <w:bookmarkEnd w:id="534"/>
      <w:bookmarkEnd w:id="536"/>
    </w:p>
    <w:p>
      <w:pPr>
        <w:pStyle w:val="Style19"/>
        <w:keepNext w:val="0"/>
        <w:keepLines w:val="0"/>
        <w:widowControl w:val="0"/>
        <w:shd w:val="clear" w:color="auto" w:fill="auto"/>
        <w:bidi w:val="0"/>
        <w:spacing w:before="0" w:after="40" w:line="310" w:lineRule="exact"/>
        <w:ind w:left="0" w:right="0" w:firstLine="54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40" w:line="310" w:lineRule="exact"/>
        <w:ind w:left="0" w:right="0" w:firstLine="540"/>
        <w:jc w:val="left"/>
      </w:pPr>
      <w:r>
        <w:rPr>
          <w:color w:val="000000"/>
          <w:spacing w:val="0"/>
          <w:w w:val="100"/>
          <w:position w:val="0"/>
        </w:rPr>
        <w:t>租赁情况说明</w:t>
      </w:r>
    </w:p>
    <w:p>
      <w:pPr>
        <w:pStyle w:val="Style19"/>
        <w:keepNext w:val="0"/>
        <w:keepLines w:val="0"/>
        <w:widowControl w:val="0"/>
        <w:shd w:val="clear" w:color="auto" w:fill="auto"/>
        <w:bidi w:val="0"/>
        <w:spacing w:before="0" w:after="480" w:line="310" w:lineRule="exact"/>
        <w:ind w:left="540" w:right="0" w:firstLine="380"/>
        <w:jc w:val="both"/>
      </w:pPr>
      <w:r>
        <w:rPr>
          <w:color w:val="000000"/>
          <w:spacing w:val="0"/>
          <w:w w:val="100"/>
          <w:position w:val="0"/>
        </w:rPr>
        <w:t>为了更好地满足公司经营管理和业务发展需要，考虑到所需面积较大及装修工期等因素，公司租用斯普汇德承租的位于 北京市朝阳区双桥街</w:t>
      </w:r>
      <w:r>
        <w:rPr>
          <w:color w:val="000000"/>
          <w:spacing w:val="0"/>
          <w:w w:val="100"/>
          <w:position w:val="0"/>
          <w:sz w:val="16"/>
          <w:szCs w:val="16"/>
        </w:rPr>
        <w:t>12</w:t>
      </w:r>
      <w:r>
        <w:rPr>
          <w:color w:val="000000"/>
          <w:spacing w:val="0"/>
          <w:w w:val="100"/>
          <w:position w:val="0"/>
        </w:rPr>
        <w:t>号院</w:t>
      </w:r>
      <w:r>
        <w:rPr>
          <w:color w:val="000000"/>
          <w:spacing w:val="0"/>
          <w:w w:val="100"/>
          <w:position w:val="0"/>
          <w:sz w:val="16"/>
          <w:szCs w:val="16"/>
        </w:rPr>
        <w:t>39#</w:t>
      </w:r>
      <w:r>
        <w:rPr>
          <w:color w:val="000000"/>
          <w:spacing w:val="0"/>
          <w:w w:val="100"/>
          <w:position w:val="0"/>
        </w:rPr>
        <w:t>、</w:t>
      </w:r>
      <w:r>
        <w:rPr>
          <w:color w:val="000000"/>
          <w:spacing w:val="0"/>
          <w:w w:val="100"/>
          <w:position w:val="0"/>
          <w:sz w:val="16"/>
          <w:szCs w:val="16"/>
        </w:rPr>
        <w:t>41#-45#</w:t>
      </w:r>
      <w:r>
        <w:rPr>
          <w:color w:val="000000"/>
          <w:spacing w:val="0"/>
          <w:w w:val="100"/>
          <w:position w:val="0"/>
        </w:rPr>
        <w:t>办公楼，房屋建筑面积为</w:t>
      </w:r>
      <w:r>
        <w:rPr>
          <w:color w:val="000000"/>
          <w:spacing w:val="0"/>
          <w:w w:val="100"/>
          <w:position w:val="0"/>
          <w:sz w:val="16"/>
          <w:szCs w:val="16"/>
        </w:rPr>
        <w:t xml:space="preserve">5048. </w:t>
      </w:r>
      <w:r>
        <w:rPr>
          <w:color w:val="000000"/>
          <w:spacing w:val="0"/>
          <w:w w:val="100"/>
          <w:position w:val="0"/>
          <w:sz w:val="16"/>
          <w:szCs w:val="16"/>
        </w:rPr>
        <w:t>49</w:t>
      </w:r>
      <w:r>
        <w:rPr>
          <w:color w:val="000000"/>
          <w:spacing w:val="0"/>
          <w:w w:val="100"/>
          <w:position w:val="0"/>
        </w:rPr>
        <w:t>平方米，租赁期自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19 </w:t>
      </w:r>
      <w:r>
        <w:rPr>
          <w:color w:val="000000"/>
          <w:spacing w:val="0"/>
          <w:w w:val="100"/>
          <w:position w:val="0"/>
        </w:rPr>
        <w:t>日止。公司已于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日分别按照相关规定 履行相应审批流程，并签署了《房屋租赁合同》及补充协议。</w:t>
      </w:r>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以上的项目</w:t>
      </w:r>
    </w:p>
    <w:p>
      <w:pPr>
        <w:pStyle w:val="Style19"/>
        <w:keepNext w:val="0"/>
        <w:keepLines w:val="0"/>
        <w:widowControl w:val="0"/>
        <w:shd w:val="clear" w:color="auto" w:fill="auto"/>
        <w:bidi w:val="0"/>
        <w:spacing w:before="0" w:after="100" w:line="240" w:lineRule="auto"/>
        <w:ind w:left="0" w:right="0" w:firstLine="54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租赁资产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涉及金额</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租赁收益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租赁收益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对公司影</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258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北京斯普 汇德文化 发展有限 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宣亚国际 营销科技</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（北京）股 份有限公 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北京市朝 阳区双桥</w:t>
            </w:r>
          </w:p>
          <w:p>
            <w:pPr>
              <w:pStyle w:val="Style22"/>
              <w:keepNext w:val="0"/>
              <w:keepLines w:val="0"/>
              <w:widowControl w:val="0"/>
              <w:shd w:val="clear" w:color="auto" w:fill="auto"/>
              <w:bidi w:val="0"/>
              <w:spacing w:before="0" w:after="100" w:line="318" w:lineRule="exact"/>
              <w:ind w:left="0" w:right="0" w:firstLine="0"/>
              <w:jc w:val="both"/>
            </w:pPr>
            <w:r>
              <w:rPr>
                <w:color w:val="000000"/>
                <w:spacing w:val="0"/>
                <w:w w:val="100"/>
                <w:position w:val="0"/>
              </w:rPr>
              <w:t>街</w:t>
            </w:r>
            <w:r>
              <w:rPr>
                <w:color w:val="000000"/>
                <w:spacing w:val="0"/>
                <w:w w:val="100"/>
                <w:position w:val="0"/>
                <w:sz w:val="16"/>
                <w:szCs w:val="16"/>
              </w:rPr>
              <w:t>12</w:t>
            </w:r>
            <w:r>
              <w:rPr>
                <w:color w:val="000000"/>
                <w:spacing w:val="0"/>
                <w:w w:val="100"/>
                <w:position w:val="0"/>
              </w:rPr>
              <w:t>号院</w:t>
            </w:r>
          </w:p>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sz w:val="16"/>
                <w:szCs w:val="16"/>
              </w:rPr>
              <w:t>39#</w:t>
            </w:r>
            <w:r>
              <w:rPr>
                <w:color w:val="000000"/>
                <w:spacing w:val="0"/>
                <w:w w:val="100"/>
                <w:position w:val="0"/>
              </w:rPr>
              <w:t>、</w:t>
            </w:r>
          </w:p>
          <w:p>
            <w:pPr>
              <w:pStyle w:val="Style22"/>
              <w:keepNext w:val="0"/>
              <w:keepLines w:val="0"/>
              <w:widowControl w:val="0"/>
              <w:shd w:val="clear" w:color="auto" w:fill="auto"/>
              <w:bidi w:val="0"/>
              <w:spacing w:before="0" w:after="100" w:line="318" w:lineRule="exact"/>
              <w:ind w:left="0" w:right="0" w:firstLine="0"/>
              <w:jc w:val="both"/>
            </w:pPr>
            <w:r>
              <w:rPr>
                <w:color w:val="000000"/>
                <w:spacing w:val="0"/>
                <w:w w:val="100"/>
                <w:position w:val="0"/>
                <w:sz w:val="16"/>
                <w:szCs w:val="16"/>
              </w:rPr>
              <w:t>41#-45#</w:t>
            </w:r>
            <w:r>
              <w:rPr>
                <w:color w:val="000000"/>
                <w:spacing w:val="0"/>
                <w:w w:val="100"/>
                <w:position w:val="0"/>
              </w:rPr>
              <w:t>办 公楼，房屋 建筑面积 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5048. </w:t>
            </w:r>
            <w:r>
              <w:rPr>
                <w:color w:val="000000"/>
                <w:spacing w:val="0"/>
                <w:w w:val="100"/>
                <w:position w:val="0"/>
                <w:sz w:val="16"/>
                <w:szCs w:val="16"/>
              </w:rPr>
              <w:t>49</w:t>
            </w:r>
          </w:p>
          <w:p>
            <w:pPr>
              <w:pStyle w:val="Style22"/>
              <w:keepNext w:val="0"/>
              <w:keepLines w:val="0"/>
              <w:widowControl w:val="0"/>
              <w:shd w:val="clear" w:color="auto" w:fill="auto"/>
              <w:bidi w:val="0"/>
              <w:spacing w:before="0" w:after="60" w:line="318" w:lineRule="exact"/>
              <w:ind w:left="0" w:right="0" w:firstLine="0"/>
              <w:jc w:val="both"/>
            </w:pPr>
            <w:r>
              <w:rPr>
                <w:color w:val="000000"/>
                <w:spacing w:val="0"/>
                <w:w w:val="100"/>
                <w:position w:val="0"/>
              </w:rPr>
              <w:t>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7,255.71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01 </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2028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-127.</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影响当期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与上市公 司有特殊 关系，可能 造成上市 公司对其 利益倾斜 的法人与 其他组织</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7,255.71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01 </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2028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-645.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影响当期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无关联关 系</w:t>
            </w:r>
          </w:p>
        </w:tc>
      </w:tr>
    </w:tbl>
    <w:p>
      <w:pPr>
        <w:pStyle w:val="Style27"/>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注：截至</w:t>
      </w:r>
      <w:r>
        <w:rPr>
          <w:color w:val="000000"/>
          <w:spacing w:val="0"/>
          <w:w w:val="100"/>
          <w:position w:val="0"/>
          <w:sz w:val="16"/>
          <w:szCs w:val="16"/>
        </w:rPr>
        <w:t>2020</w:t>
      </w:r>
      <w:r>
        <w:rPr>
          <w:color w:val="000000"/>
          <w:spacing w:val="0"/>
          <w:w w:val="100"/>
          <w:position w:val="0"/>
        </w:rPr>
        <w:t>年一季度末，公司控股股东宣亚投资已将其持有的斯普汇德全部股权转出，本次股权转让完成后宣亚投资 不再持有斯普汇德股权。按照《深圳证券交易所创业板股票上市规则》及相关法律、法规规定，基于公司审慎核查，斯普汇 德将于宣亚投资股权转出生效日（即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日）起十二个月（即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24</w:t>
      </w:r>
      <w:r>
        <w:rPr>
          <w:color w:val="000000"/>
          <w:spacing w:val="0"/>
          <w:w w:val="100"/>
          <w:position w:val="0"/>
        </w:rPr>
        <w:t>日）内仍被视为公司关联法人，在上述期 间，公司将继续严格按照关联交易相关规则对后续相关事项进行审议并及时予以披露。以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日为时点确认公司租 用斯普汇德承租办公楼项目是否属于关联交易。</w:t>
      </w:r>
      <w:r>
        <w:br w:type="page"/>
      </w:r>
    </w:p>
    <w:p>
      <w:pPr>
        <w:pStyle w:val="Style29"/>
        <w:keepNext/>
        <w:keepLines/>
        <w:widowControl w:val="0"/>
        <w:shd w:val="clear" w:color="auto" w:fill="auto"/>
        <w:bidi w:val="0"/>
        <w:spacing w:before="0" w:line="240" w:lineRule="auto"/>
        <w:ind w:left="0" w:right="0" w:firstLine="500"/>
        <w:jc w:val="left"/>
      </w:pPr>
      <w:bookmarkStart w:id="537" w:name="bookmark537"/>
      <w:bookmarkStart w:id="538" w:name="bookmark538"/>
      <w:bookmarkStart w:id="539" w:name="bookmark539"/>
      <w:bookmarkStart w:id="540" w:name="bookmark540"/>
      <w:r>
        <w:rPr>
          <w:color w:val="000000"/>
          <w:spacing w:val="0"/>
          <w:w w:val="100"/>
          <w:position w:val="0"/>
        </w:rPr>
        <w:t>2</w:t>
      </w:r>
      <w:bookmarkEnd w:id="539"/>
      <w:r>
        <w:rPr>
          <w:color w:val="000000"/>
          <w:spacing w:val="0"/>
          <w:w w:val="100"/>
          <w:position w:val="0"/>
        </w:rPr>
        <w:t>、重大担保</w:t>
      </w:r>
      <w:bookmarkEnd w:id="537"/>
      <w:bookmarkEnd w:id="538"/>
      <w:bookmarkEnd w:id="540"/>
    </w:p>
    <w:p>
      <w:pPr>
        <w:pStyle w:val="Style19"/>
        <w:keepNext w:val="0"/>
        <w:keepLines w:val="0"/>
        <w:widowControl w:val="0"/>
        <w:shd w:val="clear" w:color="auto" w:fill="auto"/>
        <w:bidi w:val="0"/>
        <w:spacing w:before="0" w:after="140" w:line="240" w:lineRule="auto"/>
        <w:ind w:left="0" w:right="0" w:firstLine="50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0"/>
        <w:gridCol w:w="1277"/>
        <w:gridCol w:w="725"/>
        <w:gridCol w:w="125"/>
        <w:gridCol w:w="850"/>
        <w:gridCol w:w="850"/>
        <w:gridCol w:w="850"/>
        <w:gridCol w:w="854"/>
        <w:gridCol w:w="1742"/>
        <w:gridCol w:w="1450"/>
        <w:gridCol w:w="566"/>
        <w:gridCol w:w="648"/>
      </w:tblGrid>
      <w:tr>
        <w:trPr>
          <w:trHeight w:val="40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24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反担保情况(如有)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关联方 担保</w:t>
            </w:r>
          </w:p>
        </w:tc>
      </w:tr>
      <w:tr>
        <w:trPr>
          <w:trHeight w:val="53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北京星 声场网 络科技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26 </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10 </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北京中关村科技融资 担保有限公司对星声 场向招商银行股份有 限公司北京分行申请 </w:t>
            </w:r>
            <w:r>
              <w:rPr>
                <w:color w:val="000000"/>
                <w:spacing w:val="0"/>
                <w:w w:val="100"/>
                <w:position w:val="0"/>
                <w:sz w:val="16"/>
                <w:szCs w:val="16"/>
              </w:rPr>
              <w:t>2,000</w:t>
            </w:r>
            <w:r>
              <w:rPr>
                <w:color w:val="000000"/>
                <w:spacing w:val="0"/>
                <w:w w:val="100"/>
                <w:position w:val="0"/>
              </w:rPr>
              <w:t>万元人民币的 授信业务提供连带责 任保证担保，公司对 以上担保提供连带责 任保证的反担保。汤 斯先生作为星声场法 定代表人，星言云汇 法定代表人、总经理 及业绩承诺差额补偿 义务人，与公司一同 对前述担保提供连带 责任保证的反担保。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自授信协议成立 之日至自反担保 债权人代债务人 向受益人支付代 偿款项、赔偿款项 之日后三年。如反 担保债权人分多 笔支付代偿款项 或赔偿款项的，按 每笔支付日期之 后三年分别计算 该笔债务的保证 期间。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sz w:val="16"/>
                <w:szCs w:val="16"/>
              </w:rPr>
              <w:t>(B1)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(B2)</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sz w:val="16"/>
                <w:szCs w:val="16"/>
              </w:rPr>
              <w:t>2,000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公司担保额度合计</w:t>
            </w:r>
            <w:r>
              <w:rPr>
                <w:color w:val="000000"/>
                <w:spacing w:val="0"/>
                <w:w w:val="100"/>
                <w:position w:val="0"/>
                <w:sz w:val="16"/>
                <w:szCs w:val="16"/>
              </w:rPr>
              <w:t>(B3)</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 际担保余额合计</w:t>
            </w:r>
            <w:r>
              <w:rPr>
                <w:color w:val="000000"/>
                <w:spacing w:val="0"/>
                <w:w w:val="100"/>
                <w:position w:val="0"/>
                <w:sz w:val="16"/>
                <w:szCs w:val="16"/>
              </w:rPr>
              <w:t>(B4)</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sz w:val="16"/>
                <w:szCs w:val="16"/>
              </w:rPr>
              <w:t>2,000</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24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反担保情况(如有)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关联方 担保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(A1+B1+C1)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8,500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报告期内担保实际发 生额合计</w:t>
            </w:r>
            <w:r>
              <w:rPr>
                <w:color w:val="000000"/>
                <w:spacing w:val="0"/>
                <w:w w:val="100"/>
                <w:position w:val="0"/>
                <w:sz w:val="16"/>
                <w:szCs w:val="16"/>
              </w:rPr>
              <w:t>(A2+B2+C2)</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sz w:val="16"/>
                <w:szCs w:val="16"/>
              </w:rPr>
              <w:t>2,000</w:t>
            </w: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(A3+B3+C3)</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8,500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 额合计</w:t>
            </w:r>
            <w:r>
              <w:rPr>
                <w:color w:val="000000"/>
                <w:spacing w:val="0"/>
                <w:w w:val="100"/>
                <w:position w:val="0"/>
                <w:sz w:val="16"/>
                <w:szCs w:val="16"/>
              </w:rPr>
              <w:t>(</w:t>
            </w:r>
            <w:r>
              <w:rPr>
                <w:color w:val="000000"/>
                <w:spacing w:val="0"/>
                <w:w w:val="100"/>
                <w:position w:val="0"/>
                <w:sz w:val="16"/>
                <w:szCs w:val="16"/>
              </w:rPr>
              <w:t>A4+B4+C4)</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sz w:val="16"/>
                <w:szCs w:val="16"/>
              </w:rPr>
              <w:t>2,000</w:t>
            </w:r>
          </w:p>
        </w:tc>
      </w:tr>
    </w:tbl>
    <w:tbl>
      <w:tblPr>
        <w:tblOverlap w:val="never"/>
        <w:jc w:val="center"/>
        <w:tblLayout w:type="fixed"/>
      </w:tblPr>
      <w:tblGrid>
        <w:gridCol w:w="3696"/>
        <w:gridCol w:w="696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color w:val="000000"/>
                <w:spacing w:val="0"/>
                <w:w w:val="100"/>
                <w:position w:val="0"/>
                <w:sz w:val="16"/>
                <w:szCs w:val="16"/>
              </w:rPr>
              <w:t>A4+B4+C4）</w:t>
            </w:r>
            <w:r>
              <w:rPr>
                <w:color w:val="000000"/>
                <w:spacing w:val="0"/>
                <w:w w:val="100"/>
                <w:position w:val="0"/>
              </w:rPr>
              <w:t>占公司净资产的 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460" w:right="0" w:firstLine="0"/>
              <w:jc w:val="left"/>
            </w:pPr>
            <w:r>
              <w:rPr>
                <w:color w:val="000000"/>
                <w:spacing w:val="0"/>
                <w:w w:val="100"/>
                <w:position w:val="0"/>
                <w:sz w:val="16"/>
                <w:szCs w:val="16"/>
              </w:rPr>
              <w:t>6.72%</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color w:val="000000"/>
                <w:spacing w:val="0"/>
                <w:w w:val="100"/>
                <w:position w:val="0"/>
                <w:sz w:val="16"/>
                <w:szCs w:val="16"/>
              </w:rPr>
              <w:t>70%</w:t>
            </w:r>
            <w:r>
              <w:rPr>
                <w:color w:val="000000"/>
                <w:spacing w:val="0"/>
                <w:w w:val="100"/>
                <w:position w:val="0"/>
              </w:rPr>
              <w:t>的被担保对 象提供的债务担保余额</w:t>
            </w:r>
            <w:r>
              <w:rPr>
                <w:color w:val="000000"/>
                <w:spacing w:val="0"/>
                <w:w w:val="100"/>
                <w:position w:val="0"/>
                <w:sz w:val="16"/>
                <w:szCs w:val="16"/>
              </w:rPr>
              <w:t>（E）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460" w:right="0" w:firstLine="0"/>
              <w:jc w:val="left"/>
            </w:pPr>
            <w:r>
              <w:rPr>
                <w:color w:val="000000"/>
                <w:spacing w:val="0"/>
                <w:w w:val="100"/>
                <w:position w:val="0"/>
                <w:sz w:val="16"/>
                <w:szCs w:val="16"/>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sz w:val="16"/>
                <w:szCs w:val="16"/>
              </w:rPr>
              <w:t>（D+E+F）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460" w:right="0" w:firstLine="0"/>
              <w:jc w:val="left"/>
            </w:pPr>
            <w:r>
              <w:rPr>
                <w:color w:val="000000"/>
                <w:spacing w:val="0"/>
                <w:w w:val="100"/>
                <w:position w:val="0"/>
                <w:sz w:val="16"/>
                <w:szCs w:val="16"/>
              </w:rPr>
              <w:t>2,000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00"/>
        <w:jc w:val="both"/>
      </w:pPr>
      <w:bookmarkStart w:id="541" w:name="bookmark541"/>
      <w:bookmarkStart w:id="542" w:name="bookmark542"/>
      <w:bookmarkStart w:id="543" w:name="bookmark543"/>
      <w:bookmarkStart w:id="544" w:name="bookmark544"/>
      <w:r>
        <w:rPr>
          <w:color w:val="000000"/>
          <w:spacing w:val="0"/>
          <w:w w:val="100"/>
          <w:position w:val="0"/>
        </w:rPr>
        <w:t>3</w:t>
      </w:r>
      <w:bookmarkEnd w:id="543"/>
      <w:r>
        <w:rPr>
          <w:color w:val="000000"/>
          <w:spacing w:val="0"/>
          <w:w w:val="100"/>
          <w:position w:val="0"/>
        </w:rPr>
        <w:t>、委托他人进行现金资产管理情况</w:t>
      </w:r>
      <w:bookmarkEnd w:id="541"/>
      <w:bookmarkEnd w:id="542"/>
      <w:bookmarkEnd w:id="544"/>
    </w:p>
    <w:p>
      <w:pPr>
        <w:pStyle w:val="Style35"/>
        <w:keepNext/>
        <w:keepLines/>
        <w:widowControl w:val="0"/>
        <w:shd w:val="clear" w:color="auto" w:fill="auto"/>
        <w:tabs>
          <w:tab w:pos="993" w:val="left"/>
        </w:tabs>
        <w:bidi w:val="0"/>
        <w:spacing w:before="0" w:after="260" w:line="240" w:lineRule="auto"/>
        <w:ind w:left="0" w:right="0" w:firstLine="500"/>
        <w:jc w:val="both"/>
      </w:pPr>
      <w:bookmarkStart w:id="545" w:name="bookmark545"/>
      <w:bookmarkStart w:id="546" w:name="bookmark546"/>
      <w:bookmarkStart w:id="547" w:name="bookmark547"/>
      <w:bookmarkStart w:id="548" w:name="bookmark548"/>
      <w:r>
        <w:rPr>
          <w:color w:val="000000"/>
          <w:spacing w:val="0"/>
          <w:w w:val="100"/>
          <w:position w:val="0"/>
        </w:rPr>
        <w:t>（</w:t>
      </w:r>
      <w:bookmarkEnd w:id="547"/>
      <w:r>
        <w:rPr>
          <w:color w:val="000000"/>
          <w:spacing w:val="0"/>
          <w:w w:val="100"/>
          <w:position w:val="0"/>
        </w:rPr>
        <w:t>1）</w:t>
        <w:tab/>
      </w:r>
      <w:r>
        <w:rPr>
          <w:color w:val="000000"/>
          <w:spacing w:val="0"/>
          <w:w w:val="100"/>
          <w:position w:val="0"/>
        </w:rPr>
        <w:t>委托理财情况</w:t>
      </w:r>
      <w:bookmarkEnd w:id="545"/>
      <w:bookmarkEnd w:id="546"/>
      <w:bookmarkEnd w:id="548"/>
    </w:p>
    <w:p>
      <w:pPr>
        <w:pStyle w:val="Style19"/>
        <w:keepNext w:val="0"/>
        <w:keepLines w:val="0"/>
        <w:widowControl w:val="0"/>
        <w:shd w:val="clear" w:color="auto" w:fill="auto"/>
        <w:bidi w:val="0"/>
        <w:spacing w:before="0" w:after="40" w:line="316"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6" w:lineRule="exact"/>
        <w:ind w:left="0" w:right="0" w:firstLine="500"/>
        <w:jc w:val="both"/>
      </w:pPr>
      <w:r>
        <w:rPr>
          <w:color w:val="000000"/>
          <w:spacing w:val="0"/>
          <w:w w:val="100"/>
          <w:position w:val="0"/>
        </w:rPr>
        <w:t>公司报告期不存在委托理财。</w:t>
      </w:r>
    </w:p>
    <w:p>
      <w:pPr>
        <w:pStyle w:val="Style35"/>
        <w:keepNext/>
        <w:keepLines/>
        <w:widowControl w:val="0"/>
        <w:shd w:val="clear" w:color="auto" w:fill="auto"/>
        <w:tabs>
          <w:tab w:pos="993" w:val="left"/>
        </w:tabs>
        <w:bidi w:val="0"/>
        <w:spacing w:before="0" w:after="260" w:line="240" w:lineRule="auto"/>
        <w:ind w:left="0" w:right="0" w:firstLine="500"/>
        <w:jc w:val="both"/>
      </w:pPr>
      <w:bookmarkStart w:id="549" w:name="bookmark549"/>
      <w:bookmarkStart w:id="550" w:name="bookmark550"/>
      <w:bookmarkStart w:id="551" w:name="bookmark551"/>
      <w:bookmarkStart w:id="552" w:name="bookmark552"/>
      <w:r>
        <w:rPr>
          <w:color w:val="000000"/>
          <w:spacing w:val="0"/>
          <w:w w:val="100"/>
          <w:position w:val="0"/>
        </w:rPr>
        <w:t>（</w:t>
      </w:r>
      <w:bookmarkEnd w:id="551"/>
      <w:r>
        <w:rPr>
          <w:color w:val="000000"/>
          <w:spacing w:val="0"/>
          <w:w w:val="100"/>
          <w:position w:val="0"/>
        </w:rPr>
        <w:t>2）</w:t>
        <w:tab/>
      </w:r>
      <w:r>
        <w:rPr>
          <w:color w:val="000000"/>
          <w:spacing w:val="0"/>
          <w:w w:val="100"/>
          <w:position w:val="0"/>
        </w:rPr>
        <w:t>委托贷款情况</w:t>
      </w:r>
      <w:bookmarkEnd w:id="549"/>
      <w:bookmarkEnd w:id="550"/>
      <w:bookmarkEnd w:id="552"/>
    </w:p>
    <w:p>
      <w:pPr>
        <w:pStyle w:val="Style19"/>
        <w:keepNext w:val="0"/>
        <w:keepLines w:val="0"/>
        <w:widowControl w:val="0"/>
        <w:shd w:val="clear" w:color="auto" w:fill="auto"/>
        <w:bidi w:val="0"/>
        <w:spacing w:before="0" w:after="40" w:line="316"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6" w:lineRule="exact"/>
        <w:ind w:left="0" w:right="0" w:firstLine="500"/>
        <w:jc w:val="both"/>
      </w:pPr>
      <w:r>
        <w:rPr>
          <w:color w:val="000000"/>
          <w:spacing w:val="0"/>
          <w:w w:val="100"/>
          <w:position w:val="0"/>
        </w:rPr>
        <w:t>公司报告期不存在委托贷款。</w:t>
      </w:r>
    </w:p>
    <w:p>
      <w:pPr>
        <w:pStyle w:val="Style29"/>
        <w:keepNext/>
        <w:keepLines/>
        <w:widowControl w:val="0"/>
        <w:shd w:val="clear" w:color="auto" w:fill="auto"/>
        <w:bidi w:val="0"/>
        <w:spacing w:before="0" w:after="260" w:line="240" w:lineRule="auto"/>
        <w:ind w:left="0" w:right="0" w:firstLine="500"/>
        <w:jc w:val="both"/>
      </w:pPr>
      <w:bookmarkStart w:id="553" w:name="bookmark553"/>
      <w:bookmarkStart w:id="554" w:name="bookmark554"/>
      <w:bookmarkStart w:id="555" w:name="bookmark555"/>
      <w:bookmarkStart w:id="556" w:name="bookmark556"/>
      <w:r>
        <w:rPr>
          <w:color w:val="000000"/>
          <w:spacing w:val="0"/>
          <w:w w:val="100"/>
          <w:position w:val="0"/>
        </w:rPr>
        <w:t>4</w:t>
      </w:r>
      <w:bookmarkEnd w:id="555"/>
      <w:r>
        <w:rPr>
          <w:color w:val="000000"/>
          <w:spacing w:val="0"/>
          <w:w w:val="100"/>
          <w:position w:val="0"/>
        </w:rPr>
        <w:t>、其他重大合同</w:t>
      </w:r>
      <w:bookmarkEnd w:id="553"/>
      <w:bookmarkEnd w:id="554"/>
      <w:bookmarkEnd w:id="556"/>
    </w:p>
    <w:p>
      <w:pPr>
        <w:pStyle w:val="Style19"/>
        <w:keepNext w:val="0"/>
        <w:keepLines w:val="0"/>
        <w:widowControl w:val="0"/>
        <w:shd w:val="clear" w:color="auto" w:fill="auto"/>
        <w:bidi w:val="0"/>
        <w:spacing w:before="0" w:after="40" w:line="316"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380" w:line="316" w:lineRule="exact"/>
        <w:ind w:left="0" w:right="0" w:firstLine="50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260" w:line="240" w:lineRule="auto"/>
        <w:ind w:left="0" w:right="0" w:firstLine="500"/>
        <w:jc w:val="both"/>
      </w:pPr>
      <w:bookmarkStart w:id="557" w:name="bookmark557"/>
      <w:bookmarkStart w:id="558" w:name="bookmark558"/>
      <w:bookmarkStart w:id="559" w:name="bookmark559"/>
      <w:r>
        <w:rPr>
          <w:color w:val="000000"/>
          <w:spacing w:val="0"/>
          <w:w w:val="100"/>
          <w:position w:val="0"/>
        </w:rPr>
        <w:t>十六、其他重大事项的说明</w:t>
      </w:r>
      <w:bookmarkEnd w:id="557"/>
      <w:bookmarkEnd w:id="558"/>
      <w:bookmarkEnd w:id="559"/>
    </w:p>
    <w:p>
      <w:pPr>
        <w:pStyle w:val="Style19"/>
        <w:keepNext w:val="0"/>
        <w:keepLines w:val="0"/>
        <w:widowControl w:val="0"/>
        <w:shd w:val="clear" w:color="auto" w:fill="auto"/>
        <w:bidi w:val="0"/>
        <w:spacing w:before="0" w:after="100" w:line="316" w:lineRule="exact"/>
        <w:ind w:left="0" w:right="0" w:firstLine="50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tabs>
          <w:tab w:pos="1194" w:val="left"/>
        </w:tabs>
        <w:bidi w:val="0"/>
        <w:spacing w:before="0" w:after="100" w:line="316" w:lineRule="exact"/>
        <w:ind w:left="0" w:right="0" w:firstLine="860"/>
        <w:jc w:val="both"/>
      </w:pPr>
      <w:bookmarkStart w:id="560" w:name="bookmark560"/>
      <w:r>
        <w:rPr>
          <w:color w:val="000000"/>
          <w:spacing w:val="0"/>
          <w:w w:val="100"/>
          <w:position w:val="0"/>
          <w:sz w:val="16"/>
          <w:szCs w:val="16"/>
        </w:rPr>
        <w:t>1</w:t>
      </w:r>
      <w:bookmarkEnd w:id="560"/>
      <w:r>
        <w:rPr>
          <w:color w:val="000000"/>
          <w:spacing w:val="0"/>
          <w:w w:val="100"/>
          <w:position w:val="0"/>
        </w:rPr>
        <w:t>、</w:t>
        <w:tab/>
        <w:t>成立党支部</w:t>
      </w:r>
    </w:p>
    <w:p>
      <w:pPr>
        <w:pStyle w:val="Style19"/>
        <w:keepNext w:val="0"/>
        <w:keepLines w:val="0"/>
        <w:widowControl w:val="0"/>
        <w:shd w:val="clear" w:color="auto" w:fill="auto"/>
        <w:bidi w:val="0"/>
        <w:spacing w:before="0" w:after="100" w:line="317" w:lineRule="exact"/>
        <w:ind w:left="500" w:right="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日，经中共北京市朝阳区委八里庄街道工作委员会批准，中国共产党宣亚国际营销科技（北京）股份有限公 司支部委员会正式成立。公司将以党支部成立为新起点，主动向党组织看齐靠拢，更好地接受上级党组织的指导，充分发挥 党支部战斗堡垒作用和党员先锋模范作用，坚持党对企业的领导，努力打造非公党建品牌，实现党建与业务工作深度融合、 互为促进，推动公司发展行稳致远。</w:t>
      </w:r>
    </w:p>
    <w:p>
      <w:pPr>
        <w:pStyle w:val="Style19"/>
        <w:keepNext w:val="0"/>
        <w:keepLines w:val="0"/>
        <w:widowControl w:val="0"/>
        <w:shd w:val="clear" w:color="auto" w:fill="auto"/>
        <w:tabs>
          <w:tab w:pos="1204" w:val="left"/>
        </w:tabs>
        <w:bidi w:val="0"/>
        <w:spacing w:before="0" w:after="100" w:line="316" w:lineRule="exact"/>
        <w:ind w:left="0" w:right="0" w:firstLine="860"/>
        <w:jc w:val="both"/>
      </w:pPr>
      <w:bookmarkStart w:id="561" w:name="bookmark561"/>
      <w:r>
        <w:rPr>
          <w:color w:val="000000"/>
          <w:spacing w:val="0"/>
          <w:w w:val="100"/>
          <w:position w:val="0"/>
          <w:sz w:val="16"/>
          <w:szCs w:val="16"/>
        </w:rPr>
        <w:t>2</w:t>
      </w:r>
      <w:bookmarkEnd w:id="561"/>
      <w:r>
        <w:rPr>
          <w:color w:val="000000"/>
          <w:spacing w:val="0"/>
          <w:w w:val="100"/>
          <w:position w:val="0"/>
        </w:rPr>
        <w:t>、</w:t>
        <w:tab/>
        <w:t>控股股东股份解除限售上市流通</w:t>
      </w:r>
    </w:p>
    <w:p>
      <w:pPr>
        <w:pStyle w:val="Style19"/>
        <w:keepNext w:val="0"/>
        <w:keepLines w:val="0"/>
        <w:widowControl w:val="0"/>
        <w:shd w:val="clear" w:color="auto" w:fill="auto"/>
        <w:bidi w:val="0"/>
        <w:spacing w:before="0" w:after="260" w:line="315" w:lineRule="exact"/>
        <w:ind w:left="500" w:right="0"/>
        <w:jc w:val="both"/>
      </w:pPr>
      <w:r>
        <w:rPr>
          <w:color w:val="000000"/>
          <w:spacing w:val="0"/>
          <w:w w:val="100"/>
          <w:position w:val="0"/>
        </w:rPr>
        <w:t>公司控股股东宣亚投资持有公司股份限售期于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w:t>
      </w:r>
      <w:r>
        <w:rPr>
          <w:color w:val="000000"/>
          <w:spacing w:val="0"/>
          <w:w w:val="100"/>
          <w:position w:val="0"/>
        </w:rPr>
        <w:t>日届满，数量为</w:t>
      </w:r>
      <w:r>
        <w:rPr>
          <w:color w:val="000000"/>
          <w:spacing w:val="0"/>
          <w:w w:val="100"/>
          <w:position w:val="0"/>
          <w:sz w:val="16"/>
          <w:szCs w:val="16"/>
        </w:rPr>
        <w:t>60,750,000</w:t>
      </w:r>
      <w:r>
        <w:rPr>
          <w:color w:val="000000"/>
          <w:spacing w:val="0"/>
          <w:w w:val="100"/>
          <w:position w:val="0"/>
        </w:rPr>
        <w:t>股，占公司总股本的</w:t>
      </w:r>
      <w:r>
        <w:rPr>
          <w:color w:val="000000"/>
          <w:spacing w:val="0"/>
          <w:w w:val="100"/>
          <w:position w:val="0"/>
          <w:sz w:val="16"/>
          <w:szCs w:val="16"/>
        </w:rPr>
        <w:t>37.5%</w:t>
      </w:r>
      <w:r>
        <w:rPr>
          <w:color w:val="000000"/>
          <w:spacing w:val="0"/>
          <w:w w:val="100"/>
          <w:position w:val="0"/>
        </w:rPr>
        <w:t>。自</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w:t>
      </w:r>
      <w:r>
        <w:rPr>
          <w:color w:val="000000"/>
          <w:spacing w:val="0"/>
          <w:w w:val="100"/>
          <w:position w:val="0"/>
        </w:rPr>
        <w:t>日（星期四）起宣亚投资可上市流通股份为</w:t>
      </w:r>
      <w:r>
        <w:rPr>
          <w:color w:val="000000"/>
          <w:spacing w:val="0"/>
          <w:w w:val="100"/>
          <w:position w:val="0"/>
          <w:sz w:val="16"/>
          <w:szCs w:val="16"/>
        </w:rPr>
        <w:t>15,187,500</w:t>
      </w:r>
      <w:r>
        <w:rPr>
          <w:color w:val="000000"/>
          <w:spacing w:val="0"/>
          <w:w w:val="100"/>
          <w:position w:val="0"/>
        </w:rPr>
        <w:t>股，占宣亚投资持有公司股份的</w:t>
      </w:r>
      <w:r>
        <w:rPr>
          <w:color w:val="000000"/>
          <w:spacing w:val="0"/>
          <w:w w:val="100"/>
          <w:position w:val="0"/>
          <w:sz w:val="16"/>
          <w:szCs w:val="16"/>
        </w:rPr>
        <w:t>25%，</w:t>
      </w:r>
      <w:r>
        <w:rPr>
          <w:color w:val="000000"/>
          <w:spacing w:val="0"/>
          <w:w w:val="100"/>
          <w:position w:val="0"/>
        </w:rPr>
        <w:t>占公司总股本的</w:t>
      </w:r>
      <w:r>
        <w:rPr>
          <w:color w:val="000000"/>
          <w:spacing w:val="0"/>
          <w:w w:val="100"/>
          <w:position w:val="0"/>
          <w:sz w:val="16"/>
          <w:szCs w:val="16"/>
        </w:rPr>
        <w:t xml:space="preserve">9.375%； </w:t>
      </w:r>
      <w:r>
        <w:rPr>
          <w:color w:val="000000"/>
          <w:spacing w:val="0"/>
          <w:w w:val="100"/>
          <w:position w:val="0"/>
        </w:rPr>
        <w:t>宣亚投资剩余</w:t>
      </w:r>
      <w:r>
        <w:rPr>
          <w:color w:val="000000"/>
          <w:spacing w:val="0"/>
          <w:w w:val="100"/>
          <w:position w:val="0"/>
          <w:sz w:val="16"/>
          <w:szCs w:val="16"/>
        </w:rPr>
        <w:t>75%</w:t>
      </w:r>
      <w:r>
        <w:rPr>
          <w:color w:val="000000"/>
          <w:spacing w:val="0"/>
          <w:w w:val="100"/>
          <w:position w:val="0"/>
        </w:rPr>
        <w:t>的股份</w:t>
      </w:r>
      <w:r>
        <w:rPr>
          <w:color w:val="000000"/>
          <w:spacing w:val="0"/>
          <w:w w:val="100"/>
          <w:position w:val="0"/>
          <w:sz w:val="16"/>
          <w:szCs w:val="16"/>
        </w:rPr>
        <w:t>45,562,500</w:t>
      </w:r>
      <w:r>
        <w:rPr>
          <w:color w:val="000000"/>
          <w:spacing w:val="0"/>
          <w:w w:val="100"/>
          <w:position w:val="0"/>
        </w:rPr>
        <w:t>股自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日起可上市流通。具体内容详见公司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日在巨潮资讯网上披露 的《关于首次公开发行前已发行股份上市流通的提示性公告》（公告编号：</w:t>
      </w:r>
      <w:r>
        <w:rPr>
          <w:color w:val="000000"/>
          <w:spacing w:val="0"/>
          <w:w w:val="100"/>
          <w:position w:val="0"/>
          <w:sz w:val="16"/>
          <w:szCs w:val="16"/>
        </w:rPr>
        <w:t>2021-043）</w:t>
      </w:r>
      <w:r>
        <w:rPr>
          <w:color w:val="000000"/>
          <w:spacing w:val="0"/>
          <w:w w:val="100"/>
          <w:position w:val="0"/>
        </w:rPr>
        <w:t>。</w:t>
      </w:r>
    </w:p>
    <w:p>
      <w:pPr>
        <w:pStyle w:val="Style19"/>
        <w:keepNext w:val="0"/>
        <w:keepLines w:val="0"/>
        <w:widowControl w:val="0"/>
        <w:shd w:val="clear" w:color="auto" w:fill="auto"/>
        <w:tabs>
          <w:tab w:pos="1144" w:val="left"/>
        </w:tabs>
        <w:bidi w:val="0"/>
        <w:spacing w:before="0" w:after="100" w:line="314" w:lineRule="exact"/>
        <w:ind w:left="0" w:right="0" w:firstLine="860"/>
        <w:jc w:val="left"/>
      </w:pPr>
      <w:bookmarkStart w:id="562" w:name="bookmark562"/>
      <w:r>
        <w:rPr>
          <w:color w:val="000000"/>
          <w:spacing w:val="0"/>
          <w:w w:val="100"/>
          <w:position w:val="0"/>
          <w:sz w:val="16"/>
          <w:szCs w:val="16"/>
        </w:rPr>
        <w:t>3</w:t>
      </w:r>
      <w:bookmarkEnd w:id="562"/>
      <w:r>
        <w:rPr>
          <w:color w:val="000000"/>
          <w:spacing w:val="0"/>
          <w:w w:val="100"/>
          <w:position w:val="0"/>
        </w:rPr>
        <w:t>、</w:t>
        <w:tab/>
        <w:t>关于公司向特定对象发行股票事项</w:t>
      </w:r>
    </w:p>
    <w:p>
      <w:pPr>
        <w:pStyle w:val="Style19"/>
        <w:keepNext w:val="0"/>
        <w:keepLines w:val="0"/>
        <w:widowControl w:val="0"/>
        <w:shd w:val="clear" w:color="auto" w:fill="auto"/>
        <w:bidi w:val="0"/>
        <w:spacing w:before="0" w:after="100" w:line="313" w:lineRule="exact"/>
        <w:ind w:left="500" w:right="0"/>
        <w:jc w:val="both"/>
      </w:pPr>
      <w:r>
        <w:rPr>
          <w:color w:val="000000"/>
          <w:spacing w:val="0"/>
          <w:w w:val="100"/>
          <w:position w:val="0"/>
        </w:rPr>
        <w:t>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日召开第四届董事会第六次会议、第五届监事会第五次会议，于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日召开</w:t>
      </w:r>
      <w:r>
        <w:rPr>
          <w:color w:val="000000"/>
          <w:spacing w:val="0"/>
          <w:w w:val="100"/>
          <w:position w:val="0"/>
          <w:sz w:val="16"/>
          <w:szCs w:val="16"/>
        </w:rPr>
        <w:t>2021</w:t>
      </w:r>
      <w:r>
        <w:rPr>
          <w:color w:val="000000"/>
          <w:spacing w:val="0"/>
          <w:w w:val="100"/>
          <w:position w:val="0"/>
        </w:rPr>
        <w:t xml:space="preserve">年第三次 临时股东大会，分别审议通过了关于公司向特定对象发行股票事项的相关议案。本次向特定对象发行股票发行数量不超过 </w:t>
      </w:r>
      <w:r>
        <w:rPr>
          <w:color w:val="000000"/>
          <w:spacing w:val="0"/>
          <w:w w:val="100"/>
          <w:position w:val="0"/>
          <w:sz w:val="16"/>
          <w:szCs w:val="16"/>
        </w:rPr>
        <w:t>47,500,000</w:t>
      </w:r>
      <w:r>
        <w:rPr>
          <w:color w:val="000000"/>
          <w:spacing w:val="0"/>
          <w:w w:val="100"/>
          <w:position w:val="0"/>
        </w:rPr>
        <w:t>股（含本数），募集资金总额不超过</w:t>
      </w:r>
      <w:r>
        <w:rPr>
          <w:color w:val="000000"/>
          <w:spacing w:val="0"/>
          <w:w w:val="100"/>
          <w:position w:val="0"/>
          <w:sz w:val="16"/>
          <w:szCs w:val="16"/>
        </w:rPr>
        <w:t>30,000.00</w:t>
      </w:r>
      <w:r>
        <w:rPr>
          <w:color w:val="000000"/>
          <w:spacing w:val="0"/>
          <w:w w:val="100"/>
          <w:position w:val="0"/>
        </w:rPr>
        <w:t>万元（含本数），扣除发行费用后用于巨浪技术平台升级项目、 兴趣电商营销中心项目、补充流动资金。本次向特定对象发行股票相关事项尚需经深圳证券交易所审核通过及中国证券监督 管理委员会同意注册后方可实施。具体内容详见公司于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日在巨潮资讯网上披露的《宣亚国际 营销科技（北京）股份有限公司</w:t>
      </w:r>
      <w:r>
        <w:rPr>
          <w:color w:val="000000"/>
          <w:spacing w:val="0"/>
          <w:w w:val="100"/>
          <w:position w:val="0"/>
          <w:sz w:val="16"/>
          <w:szCs w:val="16"/>
        </w:rPr>
        <w:t>2021</w:t>
      </w:r>
      <w:r>
        <w:rPr>
          <w:color w:val="000000"/>
          <w:spacing w:val="0"/>
          <w:w w:val="100"/>
          <w:position w:val="0"/>
        </w:rPr>
        <w:t>年度向特定对象发行</w:t>
      </w:r>
      <w:r>
        <w:rPr>
          <w:color w:val="000000"/>
          <w:spacing w:val="0"/>
          <w:w w:val="100"/>
          <w:position w:val="0"/>
          <w:sz w:val="16"/>
          <w:szCs w:val="16"/>
        </w:rPr>
        <w:t>A</w:t>
      </w:r>
      <w:r>
        <w:rPr>
          <w:color w:val="000000"/>
          <w:spacing w:val="0"/>
          <w:w w:val="100"/>
          <w:position w:val="0"/>
        </w:rPr>
        <w:t>股股票预案》及相关公告。</w:t>
      </w:r>
    </w:p>
    <w:p>
      <w:pPr>
        <w:pStyle w:val="Style19"/>
        <w:keepNext w:val="0"/>
        <w:keepLines w:val="0"/>
        <w:widowControl w:val="0"/>
        <w:shd w:val="clear" w:color="auto" w:fill="auto"/>
        <w:tabs>
          <w:tab w:pos="1149" w:val="left"/>
        </w:tabs>
        <w:bidi w:val="0"/>
        <w:spacing w:before="0" w:after="100" w:line="314" w:lineRule="exact"/>
        <w:ind w:left="0" w:right="0" w:firstLine="860"/>
        <w:jc w:val="left"/>
      </w:pPr>
      <w:bookmarkStart w:id="563" w:name="bookmark563"/>
      <w:r>
        <w:rPr>
          <w:color w:val="000000"/>
          <w:spacing w:val="0"/>
          <w:w w:val="100"/>
          <w:position w:val="0"/>
          <w:sz w:val="16"/>
          <w:szCs w:val="16"/>
        </w:rPr>
        <w:t>4</w:t>
      </w:r>
      <w:bookmarkEnd w:id="563"/>
      <w:r>
        <w:rPr>
          <w:color w:val="000000"/>
          <w:spacing w:val="0"/>
          <w:w w:val="100"/>
          <w:position w:val="0"/>
        </w:rPr>
        <w:t>、</w:t>
        <w:tab/>
        <w:t>关于变更回购股份用途并注销事项</w:t>
      </w:r>
    </w:p>
    <w:p>
      <w:pPr>
        <w:pStyle w:val="Style19"/>
        <w:keepNext w:val="0"/>
        <w:keepLines w:val="0"/>
        <w:widowControl w:val="0"/>
        <w:shd w:val="clear" w:color="auto" w:fill="auto"/>
        <w:bidi w:val="0"/>
        <w:spacing w:before="0" w:after="380" w:line="314" w:lineRule="exact"/>
        <w:ind w:left="500" w:right="0"/>
        <w:jc w:val="both"/>
      </w:pPr>
      <w:r>
        <w:rPr>
          <w:color w:val="000000"/>
          <w:spacing w:val="0"/>
          <w:w w:val="100"/>
          <w:position w:val="0"/>
        </w:rPr>
        <w:t>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日召开第四届董事会第四次会议、第五届监事会第四次会议，于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日召开</w:t>
      </w:r>
      <w:r>
        <w:rPr>
          <w:color w:val="000000"/>
          <w:spacing w:val="0"/>
          <w:w w:val="100"/>
          <w:position w:val="0"/>
          <w:sz w:val="16"/>
          <w:szCs w:val="16"/>
        </w:rPr>
        <w:t>2021</w:t>
      </w:r>
      <w:r>
        <w:rPr>
          <w:color w:val="000000"/>
          <w:spacing w:val="0"/>
          <w:w w:val="100"/>
          <w:position w:val="0"/>
        </w:rPr>
        <w:t>年第二次临 时股东大会，分别审议通过了《关于变更回购股份用途并注销的议案》《关于修订〈公司章程〉并办理工商变更登记手续的议 案》</w:t>
      </w:r>
      <w:r>
        <w:rPr>
          <w:color w:val="000000"/>
          <w:spacing w:val="0"/>
          <w:w w:val="100"/>
          <w:position w:val="0"/>
          <w:sz w:val="16"/>
          <w:szCs w:val="16"/>
        </w:rPr>
        <w:t>，</w:t>
      </w:r>
      <w:r>
        <w:rPr>
          <w:color w:val="000000"/>
          <w:spacing w:val="0"/>
          <w:w w:val="100"/>
          <w:position w:val="0"/>
        </w:rPr>
        <w:t>同意将公司回购的</w:t>
      </w:r>
      <w:r>
        <w:rPr>
          <w:color w:val="000000"/>
          <w:spacing w:val="0"/>
          <w:w w:val="100"/>
          <w:position w:val="0"/>
          <w:sz w:val="16"/>
          <w:szCs w:val="16"/>
        </w:rPr>
        <w:t>2,960,025</w:t>
      </w:r>
      <w:r>
        <w:rPr>
          <w:color w:val="000000"/>
          <w:spacing w:val="0"/>
          <w:w w:val="100"/>
          <w:position w:val="0"/>
        </w:rPr>
        <w:t>股股份用途由原计划的“用于实施股权激励计划”变更为“用于注销以减少注册资本”， 同时修订《公司章程》。公司于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日在中国证券登记结算有限责任公司深圳分公司办理完毕回购股份</w:t>
      </w:r>
      <w:r>
        <w:rPr>
          <w:color w:val="000000"/>
          <w:spacing w:val="0"/>
          <w:w w:val="100"/>
          <w:position w:val="0"/>
          <w:sz w:val="16"/>
          <w:szCs w:val="16"/>
        </w:rPr>
        <w:t xml:space="preserve">2,960, 025 </w:t>
      </w:r>
      <w:r>
        <w:rPr>
          <w:color w:val="000000"/>
          <w:spacing w:val="0"/>
          <w:w w:val="100"/>
          <w:position w:val="0"/>
        </w:rPr>
        <w:t>股注销事宜，公司总股本由</w:t>
      </w:r>
      <w:r>
        <w:rPr>
          <w:color w:val="000000"/>
          <w:spacing w:val="0"/>
          <w:w w:val="100"/>
          <w:position w:val="0"/>
          <w:sz w:val="16"/>
          <w:szCs w:val="16"/>
        </w:rPr>
        <w:t>162,000,000</w:t>
      </w:r>
      <w:r>
        <w:rPr>
          <w:color w:val="000000"/>
          <w:spacing w:val="0"/>
          <w:w w:val="100"/>
          <w:position w:val="0"/>
        </w:rPr>
        <w:t>股变更为</w:t>
      </w:r>
      <w:r>
        <w:rPr>
          <w:color w:val="000000"/>
          <w:spacing w:val="0"/>
          <w:w w:val="100"/>
          <w:position w:val="0"/>
          <w:sz w:val="16"/>
          <w:szCs w:val="16"/>
        </w:rPr>
        <w:t>159,039,975</w:t>
      </w:r>
      <w:r>
        <w:rPr>
          <w:color w:val="000000"/>
          <w:spacing w:val="0"/>
          <w:w w:val="100"/>
          <w:position w:val="0"/>
        </w:rPr>
        <w:t>股。公司于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日披露完成了工商变更登记及章程备 案手续，并取得了北京市朝阳区市场监督管理局颁发的《营业执照》。具体内容详见公司于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w:t>
      </w:r>
      <w:r>
        <w:rPr>
          <w:color w:val="000000"/>
          <w:spacing w:val="0"/>
          <w:w w:val="100"/>
          <w:position w:val="0"/>
        </w:rPr>
        <w:t>日披露的《关于变 更回购股份用途并注销的公告》，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日披露的《关于注销回购股份减少注册资本暨通知债权人的公告》《</w:t>
      </w:r>
      <w:r>
        <w:rPr>
          <w:color w:val="000000"/>
          <w:spacing w:val="0"/>
          <w:w w:val="100"/>
          <w:position w:val="0"/>
          <w:sz w:val="16"/>
          <w:szCs w:val="16"/>
        </w:rPr>
        <w:t>2021</w:t>
      </w:r>
      <w:r>
        <w:rPr>
          <w:color w:val="000000"/>
          <w:spacing w:val="0"/>
          <w:w w:val="100"/>
          <w:position w:val="0"/>
        </w:rPr>
        <w:t>年第 二次临时股东大会决议公告》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日披露的《国浩律师（北京）事务所关于公司回购股份注销之法律意见书》</w:t>
      </w:r>
      <w:r>
        <w:rPr>
          <w:color w:val="000000"/>
          <w:spacing w:val="0"/>
          <w:w w:val="100"/>
          <w:position w:val="0"/>
          <w:sz w:val="16"/>
          <w:szCs w:val="16"/>
        </w:rPr>
        <w:t>， 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10</w:t>
      </w:r>
      <w:r>
        <w:rPr>
          <w:color w:val="000000"/>
          <w:spacing w:val="0"/>
          <w:w w:val="100"/>
          <w:position w:val="0"/>
        </w:rPr>
        <w:t>日披露的《关于回购股份注销完成暨股份变动的公告》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日披露的《关于完成工商变更登记的公 告》等相关公告。</w:t>
      </w:r>
    </w:p>
    <w:p>
      <w:pPr>
        <w:pStyle w:val="Style25"/>
        <w:keepNext/>
        <w:keepLines/>
        <w:widowControl w:val="0"/>
        <w:shd w:val="clear" w:color="auto" w:fill="auto"/>
        <w:bidi w:val="0"/>
        <w:spacing w:before="0" w:after="260" w:line="240" w:lineRule="auto"/>
        <w:ind w:left="0" w:right="0" w:firstLine="500"/>
        <w:jc w:val="left"/>
      </w:pPr>
      <w:bookmarkStart w:id="564" w:name="bookmark564"/>
      <w:bookmarkStart w:id="565" w:name="bookmark565"/>
      <w:bookmarkStart w:id="566" w:name="bookmark566"/>
      <w:r>
        <w:rPr>
          <w:color w:val="000000"/>
          <w:spacing w:val="0"/>
          <w:w w:val="100"/>
          <w:position w:val="0"/>
        </w:rPr>
        <w:t>十七、公司子公司重大事项</w:t>
      </w:r>
      <w:bookmarkEnd w:id="564"/>
      <w:bookmarkEnd w:id="565"/>
      <w:bookmarkEnd w:id="566"/>
    </w:p>
    <w:p>
      <w:pPr>
        <w:pStyle w:val="Style19"/>
        <w:keepNext w:val="0"/>
        <w:keepLines w:val="0"/>
        <w:widowControl w:val="0"/>
        <w:shd w:val="clear" w:color="auto" w:fill="auto"/>
        <w:bidi w:val="0"/>
        <w:spacing w:before="0" w:after="100" w:line="314" w:lineRule="exact"/>
        <w:ind w:left="0" w:right="0" w:firstLine="50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tabs>
          <w:tab w:pos="1134" w:val="left"/>
        </w:tabs>
        <w:bidi w:val="0"/>
        <w:spacing w:before="0" w:after="100" w:line="314" w:lineRule="exact"/>
        <w:ind w:left="0" w:right="0" w:firstLine="860"/>
        <w:jc w:val="left"/>
      </w:pPr>
      <w:bookmarkStart w:id="567" w:name="bookmark567"/>
      <w:r>
        <w:rPr>
          <w:color w:val="000000"/>
          <w:spacing w:val="0"/>
          <w:w w:val="100"/>
          <w:position w:val="0"/>
          <w:sz w:val="16"/>
          <w:szCs w:val="16"/>
        </w:rPr>
        <w:t>1</w:t>
      </w:r>
      <w:bookmarkEnd w:id="567"/>
      <w:r>
        <w:rPr>
          <w:color w:val="000000"/>
          <w:spacing w:val="0"/>
          <w:w w:val="100"/>
          <w:position w:val="0"/>
        </w:rPr>
        <w:t>、</w:t>
        <w:tab/>
        <w:t>全资子公司星言云汇商誉减值准备、业绩对赌情况说明</w:t>
      </w:r>
    </w:p>
    <w:p>
      <w:pPr>
        <w:pStyle w:val="Style19"/>
        <w:keepNext w:val="0"/>
        <w:keepLines w:val="0"/>
        <w:widowControl w:val="0"/>
        <w:shd w:val="clear" w:color="auto" w:fill="auto"/>
        <w:bidi w:val="0"/>
        <w:spacing w:before="0" w:after="100" w:line="314" w:lineRule="exact"/>
        <w:ind w:left="500" w:right="0"/>
        <w:jc w:val="both"/>
      </w:pPr>
      <w:r>
        <w:rPr>
          <w:color w:val="000000"/>
          <w:spacing w:val="0"/>
          <w:w w:val="100"/>
          <w:position w:val="0"/>
          <w:sz w:val="16"/>
          <w:szCs w:val="16"/>
        </w:rPr>
        <w:t>2019</w:t>
      </w:r>
      <w:r>
        <w:rPr>
          <w:color w:val="000000"/>
          <w:spacing w:val="0"/>
          <w:w w:val="100"/>
          <w:position w:val="0"/>
        </w:rPr>
        <w:t>年度，公司通过增资和收购股权形式取得星言云汇</w:t>
      </w:r>
      <w:r>
        <w:rPr>
          <w:color w:val="000000"/>
          <w:spacing w:val="0"/>
          <w:w w:val="100"/>
          <w:position w:val="0"/>
          <w:sz w:val="16"/>
          <w:szCs w:val="16"/>
        </w:rPr>
        <w:t>40%</w:t>
      </w:r>
      <w:r>
        <w:rPr>
          <w:color w:val="000000"/>
          <w:spacing w:val="0"/>
          <w:w w:val="100"/>
          <w:position w:val="0"/>
        </w:rPr>
        <w:t>股权，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日公司召开第三届董事会第二十九次会议 批准，以自有资金或自筹资金</w:t>
      </w:r>
      <w:r>
        <w:rPr>
          <w:color w:val="000000"/>
          <w:spacing w:val="0"/>
          <w:w w:val="100"/>
          <w:position w:val="0"/>
          <w:sz w:val="16"/>
          <w:szCs w:val="16"/>
        </w:rPr>
        <w:t>15,840</w:t>
      </w:r>
      <w:r>
        <w:rPr>
          <w:color w:val="000000"/>
          <w:spacing w:val="0"/>
          <w:w w:val="100"/>
          <w:position w:val="0"/>
        </w:rPr>
        <w:t>万元收购星言云汇</w:t>
      </w:r>
      <w:r>
        <w:rPr>
          <w:color w:val="000000"/>
          <w:spacing w:val="0"/>
          <w:w w:val="100"/>
          <w:position w:val="0"/>
          <w:sz w:val="16"/>
          <w:szCs w:val="16"/>
        </w:rPr>
        <w:t>60%</w:t>
      </w:r>
      <w:r>
        <w:rPr>
          <w:color w:val="000000"/>
          <w:spacing w:val="0"/>
          <w:w w:val="100"/>
          <w:position w:val="0"/>
        </w:rPr>
        <w:t>股权，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月，本次交易完成后，星言云汇成为公司全资子 公司。本次交易约定了业绩承诺及补偿条款，即</w:t>
      </w:r>
      <w:r>
        <w:rPr>
          <w:color w:val="000000"/>
          <w:spacing w:val="0"/>
          <w:w w:val="100"/>
          <w:position w:val="0"/>
          <w:sz w:val="16"/>
          <w:szCs w:val="16"/>
        </w:rPr>
        <w:t>2019</w:t>
      </w:r>
      <w:r>
        <w:rPr>
          <w:color w:val="000000"/>
          <w:spacing w:val="0"/>
          <w:w w:val="100"/>
          <w:position w:val="0"/>
        </w:rPr>
        <w:t>年度、</w:t>
      </w:r>
      <w:r>
        <w:rPr>
          <w:color w:val="000000"/>
          <w:spacing w:val="0"/>
          <w:w w:val="100"/>
          <w:position w:val="0"/>
          <w:sz w:val="16"/>
          <w:szCs w:val="16"/>
        </w:rPr>
        <w:t>2020</w:t>
      </w:r>
      <w:r>
        <w:rPr>
          <w:color w:val="000000"/>
          <w:spacing w:val="0"/>
          <w:w w:val="100"/>
          <w:position w:val="0"/>
        </w:rPr>
        <w:t>年度、</w:t>
      </w:r>
      <w:r>
        <w:rPr>
          <w:color w:val="000000"/>
          <w:spacing w:val="0"/>
          <w:w w:val="100"/>
          <w:position w:val="0"/>
          <w:sz w:val="16"/>
          <w:szCs w:val="16"/>
        </w:rPr>
        <w:t>2021</w:t>
      </w:r>
      <w:r>
        <w:rPr>
          <w:color w:val="000000"/>
          <w:spacing w:val="0"/>
          <w:w w:val="100"/>
          <w:position w:val="0"/>
        </w:rPr>
        <w:t>年度经审计的实际净利润（“实际净利润”或“目 标净利润”，为归属于母公司所有者的扣除非经常性损益前后的净利润孰低值）依次分别不低于</w:t>
      </w:r>
      <w:r>
        <w:rPr>
          <w:color w:val="000000"/>
          <w:spacing w:val="0"/>
          <w:w w:val="100"/>
          <w:position w:val="0"/>
          <w:sz w:val="16"/>
          <w:szCs w:val="16"/>
        </w:rPr>
        <w:t>1,500</w:t>
      </w:r>
      <w:r>
        <w:rPr>
          <w:color w:val="000000"/>
          <w:spacing w:val="0"/>
          <w:w w:val="100"/>
          <w:position w:val="0"/>
        </w:rPr>
        <w:t>万元、</w:t>
      </w:r>
      <w:r>
        <w:rPr>
          <w:color w:val="000000"/>
          <w:spacing w:val="0"/>
          <w:w w:val="100"/>
          <w:position w:val="0"/>
          <w:sz w:val="16"/>
          <w:szCs w:val="16"/>
        </w:rPr>
        <w:t>2,600</w:t>
      </w:r>
      <w:r>
        <w:rPr>
          <w:color w:val="000000"/>
          <w:spacing w:val="0"/>
          <w:w w:val="100"/>
          <w:position w:val="0"/>
        </w:rPr>
        <w:t>万元、</w:t>
      </w:r>
      <w:r>
        <w:rPr>
          <w:color w:val="000000"/>
          <w:spacing w:val="0"/>
          <w:w w:val="100"/>
          <w:position w:val="0"/>
          <w:sz w:val="16"/>
          <w:szCs w:val="16"/>
        </w:rPr>
        <w:t xml:space="preserve">3,120 </w:t>
      </w:r>
      <w:r>
        <w:rPr>
          <w:color w:val="000000"/>
          <w:spacing w:val="0"/>
          <w:w w:val="100"/>
          <w:position w:val="0"/>
        </w:rPr>
        <w:t>万元。归属于母公司所有者的净利润以及非经常性损益均以各方认可的具有证券从业资格的审计机构出具的年度审计报告为 准。</w:t>
      </w:r>
    </w:p>
    <w:p>
      <w:pPr>
        <w:pStyle w:val="Style19"/>
        <w:keepNext w:val="0"/>
        <w:keepLines w:val="0"/>
        <w:widowControl w:val="0"/>
        <w:shd w:val="clear" w:color="auto" w:fill="auto"/>
        <w:bidi w:val="0"/>
        <w:spacing w:before="0" w:after="100" w:line="314" w:lineRule="exact"/>
        <w:ind w:left="500" w:right="0"/>
        <w:jc w:val="both"/>
      </w:pPr>
      <w:r>
        <w:rPr>
          <w:color w:val="000000"/>
          <w:spacing w:val="0"/>
          <w:w w:val="100"/>
          <w:position w:val="0"/>
        </w:rPr>
        <w:t>截至报告期末，星言云汇已完成业绩承诺，未出现触发业绩补偿情况。按照约定，业绩承诺期间届满时，公司将聘请具 有证券期货业务资格的会计师事务所对星言云汇资产进行减值测试，并在</w:t>
      </w:r>
      <w:r>
        <w:rPr>
          <w:color w:val="000000"/>
          <w:spacing w:val="0"/>
          <w:w w:val="100"/>
          <w:position w:val="0"/>
          <w:sz w:val="16"/>
          <w:szCs w:val="16"/>
        </w:rPr>
        <w:t>2021</w:t>
      </w:r>
      <w:r>
        <w:rPr>
          <w:color w:val="000000"/>
          <w:spacing w:val="0"/>
          <w:w w:val="100"/>
          <w:position w:val="0"/>
        </w:rPr>
        <w:t>年度审计报告出具后</w:t>
      </w:r>
      <w:r>
        <w:rPr>
          <w:color w:val="000000"/>
          <w:spacing w:val="0"/>
          <w:w w:val="100"/>
          <w:position w:val="0"/>
          <w:sz w:val="16"/>
          <w:szCs w:val="16"/>
        </w:rPr>
        <w:t xml:space="preserve">15 </w:t>
      </w:r>
      <w:r>
        <w:rPr>
          <w:color w:val="000000"/>
          <w:spacing w:val="0"/>
          <w:w w:val="100"/>
          <w:position w:val="0"/>
        </w:rPr>
        <w:t>（十五）个工作日内出 具《减值测试报告》。如星言云汇期末减值额大于补偿期限内已补偿现金金额，则补偿义务人应就差额部分按上述的补偿原 则向甲方另行进行减值补偿。</w:t>
      </w:r>
    </w:p>
    <w:p>
      <w:pPr>
        <w:pStyle w:val="Style19"/>
        <w:keepNext w:val="0"/>
        <w:keepLines w:val="0"/>
        <w:widowControl w:val="0"/>
        <w:shd w:val="clear" w:color="auto" w:fill="auto"/>
        <w:bidi w:val="0"/>
        <w:spacing w:before="0" w:after="100" w:line="310" w:lineRule="exact"/>
        <w:ind w:left="500" w:right="0"/>
        <w:jc w:val="both"/>
      </w:pPr>
      <w:r>
        <w:rPr>
          <w:color w:val="000000"/>
          <w:spacing w:val="0"/>
          <w:w w:val="100"/>
          <w:position w:val="0"/>
        </w:rPr>
        <w:t>公司</w:t>
      </w:r>
      <w:r>
        <w:rPr>
          <w:color w:val="000000"/>
          <w:spacing w:val="0"/>
          <w:w w:val="100"/>
          <w:position w:val="0"/>
          <w:sz w:val="16"/>
          <w:szCs w:val="16"/>
        </w:rPr>
        <w:t>2019</w:t>
      </w:r>
      <w:r>
        <w:rPr>
          <w:color w:val="000000"/>
          <w:spacing w:val="0"/>
          <w:w w:val="100"/>
          <w:position w:val="0"/>
        </w:rPr>
        <w:t>年度通过增资和收购股权形式取得星言云汇</w:t>
      </w:r>
      <w:r>
        <w:rPr>
          <w:color w:val="000000"/>
          <w:spacing w:val="0"/>
          <w:w w:val="100"/>
          <w:position w:val="0"/>
          <w:sz w:val="16"/>
          <w:szCs w:val="16"/>
        </w:rPr>
        <w:t>40%</w:t>
      </w:r>
      <w:r>
        <w:rPr>
          <w:color w:val="000000"/>
          <w:spacing w:val="0"/>
          <w:w w:val="100"/>
          <w:position w:val="0"/>
        </w:rPr>
        <w:t>股权，总支付对价为</w:t>
      </w:r>
      <w:r>
        <w:rPr>
          <w:color w:val="000000"/>
          <w:spacing w:val="0"/>
          <w:w w:val="100"/>
          <w:position w:val="0"/>
          <w:sz w:val="16"/>
          <w:szCs w:val="16"/>
        </w:rPr>
        <w:t>56,000,000.00</w:t>
      </w:r>
      <w:r>
        <w:rPr>
          <w:color w:val="000000"/>
          <w:spacing w:val="0"/>
          <w:w w:val="100"/>
          <w:position w:val="0"/>
        </w:rPr>
        <w:t>元，按照银信资产评估有限 公司出具的银信评报字</w:t>
      </w:r>
      <w:r>
        <w:rPr>
          <w:color w:val="000000"/>
          <w:spacing w:val="0"/>
          <w:w w:val="100"/>
          <w:position w:val="0"/>
          <w:sz w:val="16"/>
          <w:szCs w:val="16"/>
        </w:rPr>
        <w:t>（2019）</w:t>
      </w:r>
      <w:r>
        <w:rPr>
          <w:color w:val="000000"/>
          <w:spacing w:val="0"/>
          <w:w w:val="100"/>
          <w:position w:val="0"/>
        </w:rPr>
        <w:t>沪第</w:t>
      </w:r>
      <w:r>
        <w:rPr>
          <w:color w:val="000000"/>
          <w:spacing w:val="0"/>
          <w:w w:val="100"/>
          <w:position w:val="0"/>
          <w:sz w:val="16"/>
          <w:szCs w:val="16"/>
        </w:rPr>
        <w:t>1871</w:t>
      </w:r>
      <w:r>
        <w:rPr>
          <w:color w:val="000000"/>
          <w:spacing w:val="0"/>
          <w:w w:val="100"/>
          <w:position w:val="0"/>
        </w:rPr>
        <w:t xml:space="preserve">号天津星言云汇网络科技有限公司可辨认净资产公允价值评估报告计算商誉为 </w:t>
      </w:r>
      <w:r>
        <w:rPr>
          <w:color w:val="000000"/>
          <w:spacing w:val="0"/>
          <w:w w:val="100"/>
          <w:position w:val="0"/>
          <w:sz w:val="16"/>
          <w:szCs w:val="16"/>
        </w:rPr>
        <w:t>32,041,763.69</w:t>
      </w:r>
      <w:r>
        <w:rPr>
          <w:color w:val="000000"/>
          <w:spacing w:val="0"/>
          <w:w w:val="100"/>
          <w:position w:val="0"/>
        </w:rPr>
        <w:t>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2021</w:t>
      </w:r>
      <w:r>
        <w:rPr>
          <w:color w:val="000000"/>
          <w:spacing w:val="0"/>
          <w:w w:val="100"/>
          <w:position w:val="0"/>
        </w:rPr>
        <w:t>年商誉账面值无变化。</w:t>
      </w:r>
    </w:p>
    <w:p>
      <w:pPr>
        <w:pStyle w:val="Style19"/>
        <w:keepNext w:val="0"/>
        <w:keepLines w:val="0"/>
        <w:widowControl w:val="0"/>
        <w:shd w:val="clear" w:color="auto" w:fill="auto"/>
        <w:bidi w:val="0"/>
        <w:spacing w:before="0" w:after="100" w:line="314" w:lineRule="exact"/>
        <w:ind w:left="0" w:right="0" w:firstLine="860"/>
        <w:jc w:val="left"/>
      </w:pPr>
      <w:r>
        <w:rPr>
          <w:color w:val="000000"/>
          <w:spacing w:val="0"/>
          <w:w w:val="100"/>
          <w:position w:val="0"/>
        </w:rPr>
        <w:t>星言云汇业务介绍详见“第三节管理层讨论与分析四主营业务分析”。</w:t>
      </w:r>
    </w:p>
    <w:p>
      <w:pPr>
        <w:pStyle w:val="Style19"/>
        <w:keepNext w:val="0"/>
        <w:keepLines w:val="0"/>
        <w:widowControl w:val="0"/>
        <w:shd w:val="clear" w:color="auto" w:fill="auto"/>
        <w:tabs>
          <w:tab w:pos="1144" w:val="left"/>
        </w:tabs>
        <w:bidi w:val="0"/>
        <w:spacing w:before="0" w:after="100" w:line="314" w:lineRule="exact"/>
        <w:ind w:left="0" w:right="0" w:firstLine="860"/>
        <w:jc w:val="left"/>
      </w:pPr>
      <w:bookmarkStart w:id="568" w:name="bookmark568"/>
      <w:r>
        <w:rPr>
          <w:color w:val="000000"/>
          <w:spacing w:val="0"/>
          <w:w w:val="100"/>
          <w:position w:val="0"/>
          <w:sz w:val="16"/>
          <w:szCs w:val="16"/>
        </w:rPr>
        <w:t>2</w:t>
      </w:r>
      <w:bookmarkEnd w:id="568"/>
      <w:r>
        <w:rPr>
          <w:color w:val="000000"/>
          <w:spacing w:val="0"/>
          <w:w w:val="100"/>
          <w:position w:val="0"/>
        </w:rPr>
        <w:t>、</w:t>
        <w:tab/>
        <w:t>云目未来（湖南）股权变更</w:t>
      </w:r>
    </w:p>
    <w:p>
      <w:pPr>
        <w:pStyle w:val="Style19"/>
        <w:keepNext w:val="0"/>
        <w:keepLines w:val="0"/>
        <w:widowControl w:val="0"/>
        <w:shd w:val="clear" w:color="auto" w:fill="auto"/>
        <w:bidi w:val="0"/>
        <w:spacing w:before="0" w:after="100" w:line="314" w:lineRule="exact"/>
        <w:ind w:left="500" w:right="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 xml:space="preserve">日，橙色未来与云目未来（湖南）原股东及新股东签署股权转让协议，橙色未来将持有的云目未来（湖南） </w:t>
      </w:r>
      <w:r>
        <w:rPr>
          <w:color w:val="000000"/>
          <w:spacing w:val="0"/>
          <w:w w:val="100"/>
          <w:position w:val="0"/>
          <w:sz w:val="16"/>
          <w:szCs w:val="16"/>
        </w:rPr>
        <w:t>46%</w:t>
      </w:r>
      <w:r>
        <w:rPr>
          <w:color w:val="000000"/>
          <w:spacing w:val="0"/>
          <w:w w:val="100"/>
          <w:position w:val="0"/>
        </w:rPr>
        <w:t>股权转让给湖南云目天澄科技信息合伙企业（有限合伙）。本次转让相关工商变更手续已于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12</w:t>
      </w:r>
      <w:r>
        <w:rPr>
          <w:color w:val="000000"/>
          <w:spacing w:val="0"/>
          <w:w w:val="100"/>
          <w:position w:val="0"/>
        </w:rPr>
        <w:t>日完成，本次转 让后橙色未来持有云目未来（湖南）</w:t>
      </w:r>
      <w:r>
        <w:rPr>
          <w:color w:val="000000"/>
          <w:spacing w:val="0"/>
          <w:w w:val="100"/>
          <w:position w:val="0"/>
          <w:sz w:val="16"/>
          <w:szCs w:val="16"/>
        </w:rPr>
        <w:t>5%</w:t>
      </w:r>
      <w:r>
        <w:rPr>
          <w:color w:val="000000"/>
          <w:spacing w:val="0"/>
          <w:w w:val="100"/>
          <w:position w:val="0"/>
        </w:rPr>
        <w:t>股权，云目未来（湖南）由橙色未来控股子公司变更为其参股公司。</w:t>
      </w:r>
    </w:p>
    <w:p>
      <w:pPr>
        <w:pStyle w:val="Style19"/>
        <w:keepNext w:val="0"/>
        <w:keepLines w:val="0"/>
        <w:widowControl w:val="0"/>
        <w:shd w:val="clear" w:color="auto" w:fill="auto"/>
        <w:bidi w:val="0"/>
        <w:spacing w:before="0" w:after="120" w:line="312" w:lineRule="exact"/>
        <w:ind w:left="0" w:right="0" w:firstLine="860"/>
        <w:jc w:val="both"/>
      </w:pPr>
      <w:bookmarkStart w:id="569" w:name="bookmark569"/>
      <w:r>
        <w:rPr>
          <w:color w:val="000000"/>
          <w:spacing w:val="0"/>
          <w:w w:val="100"/>
          <w:position w:val="0"/>
          <w:sz w:val="16"/>
          <w:szCs w:val="16"/>
        </w:rPr>
        <w:t>3</w:t>
      </w:r>
      <w:bookmarkEnd w:id="569"/>
      <w:r>
        <w:rPr>
          <w:color w:val="000000"/>
          <w:spacing w:val="0"/>
          <w:w w:val="100"/>
          <w:position w:val="0"/>
        </w:rPr>
        <w:t>、控股子公司参与投资白宇科技、内蒙浣然</w:t>
      </w:r>
    </w:p>
    <w:p>
      <w:pPr>
        <w:pStyle w:val="Style19"/>
        <w:keepNext w:val="0"/>
        <w:keepLines w:val="0"/>
        <w:widowControl w:val="0"/>
        <w:shd w:val="clear" w:color="auto" w:fill="auto"/>
        <w:bidi w:val="0"/>
        <w:spacing w:before="0" w:after="120" w:line="314" w:lineRule="exact"/>
        <w:ind w:left="500" w:right="0"/>
        <w:jc w:val="both"/>
      </w:pPr>
      <w:r>
        <w:rPr>
          <w:color w:val="000000"/>
          <w:spacing w:val="0"/>
          <w:w w:val="100"/>
          <w:position w:val="0"/>
        </w:rPr>
        <w:t>为了加快公司对新技术、数字化布局，重点在资讯信息领域形成创新高地建设，公司控股子公司金色区块参与投资上海 白宇科技有限公司（简称“白宇科技”），实缴出资</w:t>
      </w:r>
      <w:r>
        <w:rPr>
          <w:color w:val="000000"/>
          <w:spacing w:val="0"/>
          <w:w w:val="100"/>
          <w:position w:val="0"/>
          <w:sz w:val="16"/>
          <w:szCs w:val="16"/>
        </w:rPr>
        <w:t>200</w:t>
      </w:r>
      <w:r>
        <w:rPr>
          <w:color w:val="000000"/>
          <w:spacing w:val="0"/>
          <w:w w:val="100"/>
          <w:position w:val="0"/>
        </w:rPr>
        <w:t>万元，持有白宇科技</w:t>
      </w:r>
      <w:r>
        <w:rPr>
          <w:color w:val="000000"/>
          <w:spacing w:val="0"/>
          <w:w w:val="100"/>
          <w:position w:val="0"/>
          <w:sz w:val="16"/>
          <w:szCs w:val="16"/>
        </w:rPr>
        <w:t>8%</w:t>
      </w:r>
      <w:r>
        <w:rPr>
          <w:color w:val="000000"/>
          <w:spacing w:val="0"/>
          <w:w w:val="100"/>
          <w:position w:val="0"/>
        </w:rPr>
        <w:t>股权，白宇科技旨在聚焦区块链技术、应用、 投融资等领域进行布局，提供区块链行业权威、专业的信息及服务。</w:t>
      </w:r>
    </w:p>
    <w:p>
      <w:pPr>
        <w:pStyle w:val="Style19"/>
        <w:keepNext w:val="0"/>
        <w:keepLines w:val="0"/>
        <w:widowControl w:val="0"/>
        <w:shd w:val="clear" w:color="auto" w:fill="auto"/>
        <w:bidi w:val="0"/>
        <w:spacing w:before="0" w:after="120" w:line="312" w:lineRule="exact"/>
        <w:ind w:left="500" w:right="0"/>
        <w:jc w:val="both"/>
      </w:pPr>
      <w:r>
        <w:rPr>
          <w:color w:val="000000"/>
          <w:spacing w:val="0"/>
          <w:w w:val="100"/>
          <w:position w:val="0"/>
        </w:rPr>
        <w:t>为了推动区块链技术与消费者实际交易场景相结合，在生活美业细分行业打造城乡休闲服务当中产品透明、消费透明的 机制和模式，为城乡中小商户服务提供区块链技术支持，提升服务标准化品质，构建城乡中小商户区块链服务平台，公司控 股子公司金色区块参与投资内蒙古浣然品牌管理有限责任公司（以下简称''内蒙浣然”），已实缴出资</w:t>
      </w:r>
      <w:r>
        <w:rPr>
          <w:color w:val="000000"/>
          <w:spacing w:val="0"/>
          <w:w w:val="100"/>
          <w:position w:val="0"/>
          <w:sz w:val="16"/>
          <w:szCs w:val="16"/>
        </w:rPr>
        <w:t>120</w:t>
      </w:r>
      <w:r>
        <w:rPr>
          <w:color w:val="000000"/>
          <w:spacing w:val="0"/>
          <w:w w:val="100"/>
          <w:position w:val="0"/>
        </w:rPr>
        <w:t>万元，持有内蒙 浣然</w:t>
      </w:r>
      <w:r>
        <w:rPr>
          <w:color w:val="000000"/>
          <w:spacing w:val="0"/>
          <w:w w:val="100"/>
          <w:position w:val="0"/>
          <w:sz w:val="16"/>
          <w:szCs w:val="16"/>
        </w:rPr>
        <w:t>6.02%</w:t>
      </w:r>
      <w:r>
        <w:rPr>
          <w:color w:val="000000"/>
          <w:spacing w:val="0"/>
          <w:w w:val="100"/>
          <w:position w:val="0"/>
        </w:rPr>
        <w:t>股权，内蒙浣然主要围绕美颜美体、健康管理、轻医美、茶酒空间体验、生美居家产品零售等生活美业细分行业 开展业务。</w:t>
      </w:r>
      <w:r>
        <w:br w:type="page"/>
      </w:r>
    </w:p>
    <w:p>
      <w:pPr>
        <w:pStyle w:val="Style12"/>
        <w:keepNext/>
        <w:keepLines/>
        <w:widowControl w:val="0"/>
        <w:shd w:val="clear" w:color="auto" w:fill="auto"/>
        <w:bidi w:val="0"/>
        <w:spacing w:before="0" w:line="240" w:lineRule="auto"/>
        <w:ind w:left="0" w:right="0" w:firstLine="0"/>
        <w:jc w:val="center"/>
      </w:pPr>
      <w:bookmarkStart w:id="570" w:name="bookmark570"/>
      <w:bookmarkStart w:id="571" w:name="bookmark571"/>
      <w:bookmarkStart w:id="572" w:name="bookmark572"/>
      <w:r>
        <w:rPr>
          <w:color w:val="000000"/>
          <w:spacing w:val="0"/>
          <w:w w:val="100"/>
          <w:position w:val="0"/>
        </w:rPr>
        <w:t>第七节股份变动及股东情况</w:t>
      </w:r>
      <w:bookmarkEnd w:id="570"/>
      <w:bookmarkEnd w:id="571"/>
      <w:bookmarkEnd w:id="572"/>
    </w:p>
    <w:p>
      <w:pPr>
        <w:pStyle w:val="Style25"/>
        <w:keepNext/>
        <w:keepLines/>
        <w:widowControl w:val="0"/>
        <w:shd w:val="clear" w:color="auto" w:fill="auto"/>
        <w:bidi w:val="0"/>
        <w:spacing w:before="0" w:after="360" w:line="240" w:lineRule="auto"/>
        <w:ind w:left="0" w:right="0" w:firstLine="420"/>
        <w:jc w:val="left"/>
      </w:pPr>
      <w:bookmarkStart w:id="573" w:name="bookmark573"/>
      <w:bookmarkStart w:id="574" w:name="bookmark574"/>
      <w:bookmarkStart w:id="575" w:name="bookmark575"/>
      <w:bookmarkStart w:id="576" w:name="bookmark576"/>
      <w:bookmarkStart w:id="577" w:name="bookmark577"/>
      <w:r>
        <w:rPr>
          <w:color w:val="000000"/>
          <w:spacing w:val="0"/>
          <w:w w:val="100"/>
          <w:position w:val="0"/>
        </w:rPr>
        <w:t>一</w:t>
      </w:r>
      <w:bookmarkEnd w:id="576"/>
      <w:r>
        <w:rPr>
          <w:color w:val="000000"/>
          <w:spacing w:val="0"/>
          <w:w w:val="100"/>
          <w:position w:val="0"/>
        </w:rPr>
        <w:t>、股份变动情况</w:t>
      </w:r>
      <w:bookmarkEnd w:id="574"/>
      <w:bookmarkEnd w:id="575"/>
      <w:bookmarkEnd w:id="577"/>
      <w:bookmarkEnd w:id="573"/>
    </w:p>
    <w:p>
      <w:pPr>
        <w:pStyle w:val="Style29"/>
        <w:keepNext/>
        <w:keepLines/>
        <w:widowControl w:val="0"/>
        <w:shd w:val="clear" w:color="auto" w:fill="auto"/>
        <w:bidi w:val="0"/>
        <w:spacing w:before="0" w:after="360" w:line="240" w:lineRule="auto"/>
        <w:ind w:left="0" w:right="0" w:firstLine="420"/>
        <w:jc w:val="left"/>
      </w:pPr>
      <w:bookmarkStart w:id="578" w:name="bookmark578"/>
      <w:bookmarkStart w:id="579" w:name="bookmark579"/>
      <w:bookmarkStart w:id="580" w:name="bookmark580"/>
      <w:bookmarkStart w:id="581" w:name="bookmark581"/>
      <w:r>
        <w:rPr>
          <w:color w:val="000000"/>
          <w:spacing w:val="0"/>
          <w:w w:val="100"/>
          <w:position w:val="0"/>
        </w:rPr>
        <w:t>1</w:t>
      </w:r>
      <w:bookmarkEnd w:id="580"/>
      <w:r>
        <w:rPr>
          <w:color w:val="000000"/>
          <w:spacing w:val="0"/>
          <w:w w:val="100"/>
          <w:position w:val="0"/>
        </w:rPr>
        <w:t>、股份变动情况</w:t>
      </w:r>
      <w:bookmarkEnd w:id="578"/>
      <w:bookmarkEnd w:id="579"/>
      <w:bookmarkEnd w:id="5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349"/>
        <w:gridCol w:w="826"/>
        <w:gridCol w:w="821"/>
        <w:gridCol w:w="691"/>
        <w:gridCol w:w="710"/>
        <w:gridCol w:w="1066"/>
        <w:gridCol w:w="1061"/>
        <w:gridCol w:w="1277"/>
        <w:gridCol w:w="71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6"/>
                <w:szCs w:val="16"/>
              </w:rPr>
              <w:t>61,987,556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38.26%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-61,987,556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-61,987,556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6"/>
                <w:szCs w:val="16"/>
              </w:rPr>
              <w:t>61,987,556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-61,987,556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-61,987,556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其中：境内法人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6"/>
                <w:szCs w:val="16"/>
              </w:rPr>
              <w:t>60,750,000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-60,750,000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-60,750,000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1,237,556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-1,237,556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-1,237,556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其中：境外法人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100,012,444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59,027,531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59,027,531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159,039,975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100,012,444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59,027,531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59,027,531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159,039,975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color w:val="000000"/>
                <w:spacing w:val="0"/>
                <w:w w:val="100"/>
                <w:position w:val="0"/>
                <w:sz w:val="16"/>
                <w:szCs w:val="16"/>
              </w:rPr>
              <w:t>2</w:t>
            </w:r>
            <w:r>
              <w:rPr>
                <w:color w:val="000000"/>
                <w:spacing w:val="0"/>
                <w:w w:val="100"/>
                <w:position w:val="0"/>
              </w:rPr>
              <w:t>、境内上市的外资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color w:val="000000"/>
                <w:spacing w:val="0"/>
                <w:w w:val="100"/>
                <w:position w:val="0"/>
                <w:sz w:val="16"/>
                <w:szCs w:val="16"/>
              </w:rPr>
              <w:t>3</w:t>
            </w:r>
            <w:r>
              <w:rPr>
                <w:color w:val="000000"/>
                <w:spacing w:val="0"/>
                <w:w w:val="100"/>
                <w:position w:val="0"/>
              </w:rPr>
              <w:t>、境外上市的外资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162,000,000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-2,960,025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-2,960,025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159,039,975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股份变动的原因</w:t>
      </w:r>
    </w:p>
    <w:p>
      <w:pPr>
        <w:pStyle w:val="Style19"/>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312" w:lineRule="exact"/>
        <w:ind w:left="0" w:right="0" w:firstLine="800"/>
        <w:jc w:val="left"/>
      </w:pPr>
      <w:r>
        <w:rPr>
          <w:color w:val="000000"/>
          <w:spacing w:val="0"/>
          <w:w w:val="100"/>
          <w:position w:val="0"/>
          <w:sz w:val="16"/>
          <w:szCs w:val="16"/>
        </w:rPr>
        <w:t>1</w:t>
      </w:r>
      <w:r>
        <w:rPr>
          <w:color w:val="000000"/>
          <w:spacing w:val="0"/>
          <w:w w:val="100"/>
          <w:position w:val="0"/>
        </w:rPr>
        <w:t>、限售解禁</w:t>
      </w:r>
    </w:p>
    <w:p>
      <w:pPr>
        <w:pStyle w:val="Style19"/>
        <w:keepNext w:val="0"/>
        <w:keepLines w:val="0"/>
        <w:widowControl w:val="0"/>
        <w:shd w:val="clear" w:color="auto" w:fill="auto"/>
        <w:bidi w:val="0"/>
        <w:spacing w:before="0" w:after="260" w:line="312" w:lineRule="exact"/>
        <w:ind w:left="420" w:right="0" w:firstLine="380"/>
        <w:jc w:val="left"/>
      </w:pPr>
      <w:r>
        <w:rPr>
          <w:color w:val="000000"/>
          <w:spacing w:val="0"/>
          <w:w w:val="100"/>
          <w:position w:val="0"/>
        </w:rPr>
        <w:t>报告期内，公司控股股东宣亚投资持有的公司首发前限售股股份</w:t>
      </w:r>
      <w:r>
        <w:rPr>
          <w:color w:val="000000"/>
          <w:spacing w:val="0"/>
          <w:w w:val="100"/>
          <w:position w:val="0"/>
          <w:sz w:val="16"/>
          <w:szCs w:val="16"/>
        </w:rPr>
        <w:t>60,750,000</w:t>
      </w:r>
      <w:r>
        <w:rPr>
          <w:color w:val="000000"/>
          <w:spacing w:val="0"/>
          <w:w w:val="100"/>
          <w:position w:val="0"/>
        </w:rPr>
        <w:t>股股份，占公司总股本的</w:t>
      </w:r>
      <w:r>
        <w:rPr>
          <w:color w:val="000000"/>
          <w:spacing w:val="0"/>
          <w:w w:val="100"/>
          <w:position w:val="0"/>
          <w:sz w:val="16"/>
          <w:szCs w:val="16"/>
        </w:rPr>
        <w:t>37.5%</w:t>
      </w:r>
      <w:r>
        <w:rPr>
          <w:color w:val="000000"/>
          <w:spacing w:val="0"/>
          <w:w w:val="100"/>
          <w:position w:val="0"/>
        </w:rPr>
        <w:t>，已于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w:t>
      </w:r>
      <w:r>
        <w:rPr>
          <w:color w:val="000000"/>
          <w:spacing w:val="0"/>
          <w:w w:val="100"/>
          <w:position w:val="0"/>
        </w:rPr>
        <w:t>日解除限售。详见公司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 xml:space="preserve">日发布的《关于首次公开发行前已发行股份上市流通的提示性公告》（公告编号: </w:t>
      </w:r>
      <w:r>
        <w:rPr>
          <w:color w:val="000000"/>
          <w:spacing w:val="0"/>
          <w:w w:val="100"/>
          <w:position w:val="0"/>
          <w:sz w:val="16"/>
          <w:szCs w:val="16"/>
        </w:rPr>
        <w:t>2021-043）</w:t>
      </w:r>
      <w:r>
        <w:rPr>
          <w:color w:val="000000"/>
          <w:spacing w:val="0"/>
          <w:w w:val="100"/>
          <w:position w:val="0"/>
        </w:rPr>
        <w:t>。公司实际控制人张秀兵持有的</w:t>
      </w:r>
      <w:r>
        <w:rPr>
          <w:color w:val="000000"/>
          <w:spacing w:val="0"/>
          <w:w w:val="100"/>
          <w:position w:val="0"/>
          <w:sz w:val="16"/>
          <w:szCs w:val="16"/>
        </w:rPr>
        <w:t>1,237,556</w:t>
      </w:r>
      <w:r>
        <w:rPr>
          <w:color w:val="000000"/>
          <w:spacing w:val="0"/>
          <w:w w:val="100"/>
          <w:position w:val="0"/>
        </w:rPr>
        <w:t>股高管离任锁定股已于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日解除限售。</w:t>
      </w:r>
    </w:p>
    <w:p>
      <w:pPr>
        <w:pStyle w:val="Style19"/>
        <w:keepNext w:val="0"/>
        <w:keepLines w:val="0"/>
        <w:widowControl w:val="0"/>
        <w:shd w:val="clear" w:color="auto" w:fill="auto"/>
        <w:bidi w:val="0"/>
        <w:spacing w:before="0" w:after="80" w:line="314" w:lineRule="exact"/>
        <w:ind w:left="0" w:right="0" w:firstLine="800"/>
        <w:jc w:val="left"/>
      </w:pPr>
      <w:r>
        <w:rPr>
          <w:color w:val="000000"/>
          <w:spacing w:val="0"/>
          <w:w w:val="100"/>
          <w:position w:val="0"/>
          <w:sz w:val="16"/>
          <w:szCs w:val="16"/>
        </w:rPr>
        <w:t>2</w:t>
      </w:r>
      <w:r>
        <w:rPr>
          <w:color w:val="000000"/>
          <w:spacing w:val="0"/>
          <w:w w:val="100"/>
          <w:position w:val="0"/>
        </w:rPr>
        <w:t>、回购股份注销</w:t>
      </w:r>
    </w:p>
    <w:p>
      <w:pPr>
        <w:pStyle w:val="Style19"/>
        <w:keepNext w:val="0"/>
        <w:keepLines w:val="0"/>
        <w:widowControl w:val="0"/>
        <w:shd w:val="clear" w:color="auto" w:fill="auto"/>
        <w:bidi w:val="0"/>
        <w:spacing w:before="0" w:after="460" w:line="314" w:lineRule="exact"/>
        <w:ind w:left="420" w:right="0" w:firstLine="380"/>
        <w:jc w:val="both"/>
      </w:pPr>
      <w:r>
        <w:rPr>
          <w:color w:val="000000"/>
          <w:spacing w:val="0"/>
          <w:w w:val="100"/>
          <w:position w:val="0"/>
        </w:rPr>
        <w:t>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日召开第四届董事会第四次会议、第五届监事会第四次会议，于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日召开</w:t>
      </w:r>
      <w:r>
        <w:rPr>
          <w:color w:val="000000"/>
          <w:spacing w:val="0"/>
          <w:w w:val="100"/>
          <w:position w:val="0"/>
          <w:sz w:val="16"/>
          <w:szCs w:val="16"/>
        </w:rPr>
        <w:t>2021</w:t>
      </w:r>
      <w:r>
        <w:rPr>
          <w:color w:val="000000"/>
          <w:spacing w:val="0"/>
          <w:w w:val="100"/>
          <w:position w:val="0"/>
        </w:rPr>
        <w:t>年第二次临 时股东大会，分别审议通过了《关于变更回购股份用途并注销的议案》《关于修订〈公司章程〉并办理工商变更登记手续的议 案》</w:t>
      </w:r>
      <w:r>
        <w:rPr>
          <w:color w:val="000000"/>
          <w:spacing w:val="0"/>
          <w:w w:val="100"/>
          <w:position w:val="0"/>
          <w:sz w:val="16"/>
          <w:szCs w:val="16"/>
        </w:rPr>
        <w:t>，</w:t>
      </w:r>
      <w:r>
        <w:rPr>
          <w:color w:val="000000"/>
          <w:spacing w:val="0"/>
          <w:w w:val="100"/>
          <w:position w:val="0"/>
        </w:rPr>
        <w:t>同意将公司回购的</w:t>
      </w:r>
      <w:r>
        <w:rPr>
          <w:color w:val="000000"/>
          <w:spacing w:val="0"/>
          <w:w w:val="100"/>
          <w:position w:val="0"/>
          <w:sz w:val="16"/>
          <w:szCs w:val="16"/>
        </w:rPr>
        <w:t>2,960,025</w:t>
      </w:r>
      <w:r>
        <w:rPr>
          <w:color w:val="000000"/>
          <w:spacing w:val="0"/>
          <w:w w:val="100"/>
          <w:position w:val="0"/>
        </w:rPr>
        <w:t>股股份用途由原计划的“用于实施股权激励计划”变更为“用于注销以减少注册资本”， 同时修订《公司章程》。公司于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日在中国证券登记结算有限责任公司深圳分公司办理完毕回购股份</w:t>
      </w:r>
      <w:r>
        <w:rPr>
          <w:color w:val="000000"/>
          <w:spacing w:val="0"/>
          <w:w w:val="100"/>
          <w:position w:val="0"/>
          <w:sz w:val="16"/>
          <w:szCs w:val="16"/>
        </w:rPr>
        <w:t xml:space="preserve">2,960, 025 </w:t>
      </w:r>
      <w:r>
        <w:rPr>
          <w:color w:val="000000"/>
          <w:spacing w:val="0"/>
          <w:w w:val="100"/>
          <w:position w:val="0"/>
        </w:rPr>
        <w:t>股注销事宜，公司总股本由</w:t>
      </w:r>
      <w:r>
        <w:rPr>
          <w:color w:val="000000"/>
          <w:spacing w:val="0"/>
          <w:w w:val="100"/>
          <w:position w:val="0"/>
          <w:sz w:val="16"/>
          <w:szCs w:val="16"/>
        </w:rPr>
        <w:t>162,000,000</w:t>
      </w:r>
      <w:r>
        <w:rPr>
          <w:color w:val="000000"/>
          <w:spacing w:val="0"/>
          <w:w w:val="100"/>
          <w:position w:val="0"/>
        </w:rPr>
        <w:t>股变更为</w:t>
      </w:r>
      <w:r>
        <w:rPr>
          <w:color w:val="000000"/>
          <w:spacing w:val="0"/>
          <w:w w:val="100"/>
          <w:position w:val="0"/>
          <w:sz w:val="16"/>
          <w:szCs w:val="16"/>
        </w:rPr>
        <w:t>159,039,975</w:t>
      </w:r>
      <w:r>
        <w:rPr>
          <w:color w:val="000000"/>
          <w:spacing w:val="0"/>
          <w:w w:val="100"/>
          <w:position w:val="0"/>
        </w:rPr>
        <w:t>股。公司于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日披露完成了工商变更登记及章程备 案手续，并取得了北京市朝阳区市场监督管理局颁发的《营业执照》。具体内容详见公司于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w:t>
      </w:r>
      <w:r>
        <w:rPr>
          <w:color w:val="000000"/>
          <w:spacing w:val="0"/>
          <w:w w:val="100"/>
          <w:position w:val="0"/>
        </w:rPr>
        <w:t>日披露的《关于变 更回购股份用途并注销的公告》，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日披露的《关于注销回购股份减少注册资本暨通知债权人的公告》《</w:t>
      </w:r>
      <w:r>
        <w:rPr>
          <w:color w:val="000000"/>
          <w:spacing w:val="0"/>
          <w:w w:val="100"/>
          <w:position w:val="0"/>
          <w:sz w:val="16"/>
          <w:szCs w:val="16"/>
        </w:rPr>
        <w:t>2021</w:t>
      </w:r>
      <w:r>
        <w:rPr>
          <w:color w:val="000000"/>
          <w:spacing w:val="0"/>
          <w:w w:val="100"/>
          <w:position w:val="0"/>
        </w:rPr>
        <w:t>年第 二次临时股东大会决议公告》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日披露的《国浩律师（北京）事务所关于公司回购股份注销之法律意见书》</w:t>
      </w:r>
      <w:r>
        <w:rPr>
          <w:color w:val="000000"/>
          <w:spacing w:val="0"/>
          <w:w w:val="100"/>
          <w:position w:val="0"/>
          <w:sz w:val="16"/>
          <w:szCs w:val="16"/>
        </w:rPr>
        <w:t>， 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10</w:t>
      </w:r>
      <w:r>
        <w:rPr>
          <w:color w:val="000000"/>
          <w:spacing w:val="0"/>
          <w:w w:val="100"/>
          <w:position w:val="0"/>
        </w:rPr>
        <w:t>日披露的《关于回购股份注销完成暨股份变动的公告》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日披露的《关于完成工商变更登记的公 告》等相关公告。</w:t>
      </w:r>
    </w:p>
    <w:p>
      <w:pPr>
        <w:pStyle w:val="Style19"/>
        <w:keepNext w:val="0"/>
        <w:keepLines w:val="0"/>
        <w:widowControl w:val="0"/>
        <w:shd w:val="clear" w:color="auto" w:fill="auto"/>
        <w:bidi w:val="0"/>
        <w:spacing w:before="0" w:after="0" w:line="314" w:lineRule="exact"/>
        <w:ind w:left="0" w:right="0" w:firstLine="42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0" w:line="314" w:lineRule="exact"/>
        <w:ind w:left="0" w:right="0" w:firstLine="42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回购股份注销情况见上段描述。</w:t>
      </w:r>
    </w:p>
    <w:p>
      <w:pPr>
        <w:pStyle w:val="Style19"/>
        <w:keepNext w:val="0"/>
        <w:keepLines w:val="0"/>
        <w:widowControl w:val="0"/>
        <w:shd w:val="clear" w:color="auto" w:fill="auto"/>
        <w:bidi w:val="0"/>
        <w:spacing w:before="0" w:after="0" w:line="314" w:lineRule="exact"/>
        <w:ind w:left="0" w:right="0" w:firstLine="42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0" w:line="314"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538"/>
        <w:gridCol w:w="2990"/>
        <w:gridCol w:w="3485"/>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财务指标</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r>
      <w:tr>
        <w:trPr>
          <w:trHeight w:val="43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股份变动后</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0.0616</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0.0616</w:t>
            </w:r>
          </w:p>
        </w:tc>
      </w:tr>
      <w:tr>
        <w:trPr>
          <w:trHeight w:val="4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归属于公司普通股股东的每股净资产（元）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1.8710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1.8739</w:t>
            </w:r>
          </w:p>
        </w:tc>
      </w:tr>
    </w:tbl>
    <w:p>
      <w:pPr>
        <w:widowControl w:val="0"/>
        <w:spacing w:after="399" w:line="1" w:lineRule="exact"/>
      </w:pP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420"/>
        <w:jc w:val="left"/>
      </w:pPr>
      <w:bookmarkStart w:id="582" w:name="bookmark582"/>
      <w:bookmarkStart w:id="583" w:name="bookmark583"/>
      <w:bookmarkStart w:id="584" w:name="bookmark584"/>
      <w:bookmarkStart w:id="585" w:name="bookmark585"/>
      <w:r>
        <w:rPr>
          <w:color w:val="000000"/>
          <w:spacing w:val="0"/>
          <w:w w:val="100"/>
          <w:position w:val="0"/>
        </w:rPr>
        <w:t>2</w:t>
      </w:r>
      <w:bookmarkEnd w:id="584"/>
      <w:r>
        <w:rPr>
          <w:color w:val="000000"/>
          <w:spacing w:val="0"/>
          <w:w w:val="100"/>
          <w:position w:val="0"/>
        </w:rPr>
        <w:t>、限售股份变动情况</w:t>
      </w:r>
      <w:bookmarkEnd w:id="582"/>
      <w:bookmarkEnd w:id="583"/>
      <w:bookmarkEnd w:id="585"/>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sz w:val="16"/>
          <w:szCs w:val="16"/>
        </w:rPr>
        <w:t xml:space="preserve">V </w:t>
      </w:r>
      <w:r>
        <w:rPr>
          <w:color w:val="000000"/>
          <w:spacing w:val="0"/>
          <w:w w:val="100"/>
          <w:position w:val="0"/>
        </w:rPr>
        <w:t>适用 □ 不适用</w:t>
      </w:r>
    </w:p>
    <w:p>
      <w:pPr>
        <w:pStyle w:val="Style19"/>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单位：股</w:t>
      </w:r>
    </w:p>
    <w:tbl>
      <w:tblPr>
        <w:tblOverlap w:val="never"/>
        <w:jc w:val="center"/>
        <w:tblLayout w:type="fixed"/>
      </w:tblPr>
      <w:tblGrid>
        <w:gridCol w:w="998"/>
        <w:gridCol w:w="1277"/>
        <w:gridCol w:w="1560"/>
        <w:gridCol w:w="1555"/>
        <w:gridCol w:w="1421"/>
        <w:gridCol w:w="1272"/>
        <w:gridCol w:w="14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60,750,000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w:t>
            </w:r>
            <w:r>
              <w:rPr>
                <w:color w:val="000000"/>
                <w:spacing w:val="0"/>
                <w:w w:val="100"/>
                <w:position w:val="0"/>
              </w:rPr>
              <w:t>日已 解除限售</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1,237,556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1,237,556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高管离任锁定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日 已解除限售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61,987,556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61,987,556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keepLines/>
        <w:widowControl w:val="0"/>
        <w:shd w:val="clear" w:color="auto" w:fill="auto"/>
        <w:bidi w:val="0"/>
        <w:spacing w:before="0" w:after="380" w:line="240" w:lineRule="auto"/>
        <w:ind w:left="0" w:right="0" w:firstLine="420"/>
        <w:jc w:val="left"/>
      </w:pPr>
      <w:bookmarkStart w:id="586" w:name="bookmark586"/>
      <w:bookmarkStart w:id="587" w:name="bookmark587"/>
      <w:bookmarkStart w:id="588" w:name="bookmark588"/>
      <w:bookmarkStart w:id="589" w:name="bookmark589"/>
      <w:r>
        <w:rPr>
          <w:color w:val="000000"/>
          <w:spacing w:val="0"/>
          <w:w w:val="100"/>
          <w:position w:val="0"/>
        </w:rPr>
        <w:t>二</w:t>
      </w:r>
      <w:bookmarkEnd w:id="588"/>
      <w:r>
        <w:rPr>
          <w:color w:val="000000"/>
          <w:spacing w:val="0"/>
          <w:w w:val="100"/>
          <w:position w:val="0"/>
        </w:rPr>
        <w:t>、证券发行与上市情况</w:t>
      </w:r>
      <w:bookmarkEnd w:id="586"/>
      <w:bookmarkEnd w:id="587"/>
      <w:bookmarkEnd w:id="589"/>
    </w:p>
    <w:p>
      <w:pPr>
        <w:pStyle w:val="Style29"/>
        <w:keepNext/>
        <w:keepLines/>
        <w:widowControl w:val="0"/>
        <w:shd w:val="clear" w:color="auto" w:fill="auto"/>
        <w:tabs>
          <w:tab w:pos="778" w:val="left"/>
        </w:tabs>
        <w:bidi w:val="0"/>
        <w:spacing w:before="0" w:after="380" w:line="240" w:lineRule="auto"/>
        <w:ind w:left="0" w:right="0" w:firstLine="420"/>
        <w:jc w:val="left"/>
      </w:pPr>
      <w:bookmarkStart w:id="590" w:name="bookmark590"/>
      <w:bookmarkStart w:id="591" w:name="bookmark591"/>
      <w:bookmarkStart w:id="592" w:name="bookmark592"/>
      <w:bookmarkStart w:id="593" w:name="bookmark593"/>
      <w:r>
        <w:rPr>
          <w:color w:val="000000"/>
          <w:spacing w:val="0"/>
          <w:w w:val="100"/>
          <w:position w:val="0"/>
        </w:rPr>
        <w:t>1</w:t>
      </w:r>
      <w:bookmarkEnd w:id="592"/>
      <w:r>
        <w:rPr>
          <w:color w:val="000000"/>
          <w:spacing w:val="0"/>
          <w:w w:val="100"/>
          <w:position w:val="0"/>
        </w:rPr>
        <w:t>、</w:t>
        <w:tab/>
        <w:t>报告期内证券发行（不含优先股）情况</w:t>
      </w:r>
      <w:bookmarkEnd w:id="590"/>
      <w:bookmarkEnd w:id="591"/>
      <w:bookmarkEnd w:id="593"/>
    </w:p>
    <w:p>
      <w:pPr>
        <w:pStyle w:val="Style1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793" w:val="left"/>
        </w:tabs>
        <w:bidi w:val="0"/>
        <w:spacing w:before="0" w:after="380" w:line="240" w:lineRule="auto"/>
        <w:ind w:left="0" w:right="0" w:firstLine="420"/>
        <w:jc w:val="left"/>
      </w:pPr>
      <w:bookmarkStart w:id="594" w:name="bookmark594"/>
      <w:bookmarkStart w:id="595" w:name="bookmark595"/>
      <w:bookmarkStart w:id="596" w:name="bookmark596"/>
      <w:bookmarkStart w:id="597" w:name="bookmark597"/>
      <w:r>
        <w:rPr>
          <w:color w:val="000000"/>
          <w:spacing w:val="0"/>
          <w:w w:val="100"/>
          <w:position w:val="0"/>
        </w:rPr>
        <w:t>2</w:t>
      </w:r>
      <w:bookmarkEnd w:id="596"/>
      <w:r>
        <w:rPr>
          <w:color w:val="000000"/>
          <w:spacing w:val="0"/>
          <w:w w:val="100"/>
          <w:position w:val="0"/>
        </w:rPr>
        <w:t>、</w:t>
        <w:tab/>
        <w:t>公司股份总数及股东结构的变动、公司资产和负债结构的变动情况说明</w:t>
      </w:r>
      <w:bookmarkEnd w:id="594"/>
      <w:bookmarkEnd w:id="595"/>
      <w:bookmarkEnd w:id="597"/>
    </w:p>
    <w:p>
      <w:pPr>
        <w:pStyle w:val="Style1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793" w:val="left"/>
        </w:tabs>
        <w:bidi w:val="0"/>
        <w:spacing w:before="0" w:after="380" w:line="240" w:lineRule="auto"/>
        <w:ind w:left="0" w:right="0" w:firstLine="420"/>
        <w:jc w:val="left"/>
      </w:pPr>
      <w:bookmarkStart w:id="598" w:name="bookmark598"/>
      <w:bookmarkStart w:id="599" w:name="bookmark599"/>
      <w:bookmarkStart w:id="600" w:name="bookmark600"/>
      <w:bookmarkStart w:id="601" w:name="bookmark601"/>
      <w:r>
        <w:rPr>
          <w:color w:val="000000"/>
          <w:spacing w:val="0"/>
          <w:w w:val="100"/>
          <w:position w:val="0"/>
        </w:rPr>
        <w:t>3</w:t>
      </w:r>
      <w:bookmarkEnd w:id="600"/>
      <w:r>
        <w:rPr>
          <w:color w:val="000000"/>
          <w:spacing w:val="0"/>
          <w:w w:val="100"/>
          <w:position w:val="0"/>
        </w:rPr>
        <w:t>、</w:t>
        <w:tab/>
        <w:t>现存的内部职工股情况</w:t>
      </w:r>
      <w:bookmarkEnd w:id="598"/>
      <w:bookmarkEnd w:id="599"/>
      <w:bookmarkEnd w:id="601"/>
    </w:p>
    <w:p>
      <w:pPr>
        <w:pStyle w:val="Style1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420"/>
        <w:jc w:val="left"/>
      </w:pPr>
      <w:bookmarkStart w:id="602" w:name="bookmark602"/>
      <w:bookmarkStart w:id="603" w:name="bookmark603"/>
      <w:bookmarkStart w:id="604" w:name="bookmark604"/>
      <w:bookmarkStart w:id="605" w:name="bookmark605"/>
      <w:r>
        <w:rPr>
          <w:color w:val="000000"/>
          <w:spacing w:val="0"/>
          <w:w w:val="100"/>
          <w:position w:val="0"/>
        </w:rPr>
        <w:t>三</w:t>
      </w:r>
      <w:bookmarkEnd w:id="604"/>
      <w:r>
        <w:rPr>
          <w:color w:val="000000"/>
          <w:spacing w:val="0"/>
          <w:w w:val="100"/>
          <w:position w:val="0"/>
        </w:rPr>
        <w:t>、股东和实际控制人情况</w:t>
      </w:r>
      <w:bookmarkEnd w:id="602"/>
      <w:bookmarkEnd w:id="603"/>
      <w:bookmarkEnd w:id="605"/>
    </w:p>
    <w:p>
      <w:pPr>
        <w:pStyle w:val="Style29"/>
        <w:keepNext/>
        <w:keepLines/>
        <w:widowControl w:val="0"/>
        <w:shd w:val="clear" w:color="auto" w:fill="auto"/>
        <w:bidi w:val="0"/>
        <w:spacing w:before="0" w:after="380" w:line="240" w:lineRule="auto"/>
        <w:ind w:left="0" w:right="0" w:firstLine="420"/>
        <w:jc w:val="left"/>
      </w:pPr>
      <w:bookmarkStart w:id="606" w:name="bookmark606"/>
      <w:bookmarkStart w:id="607" w:name="bookmark607"/>
      <w:bookmarkStart w:id="608" w:name="bookmark608"/>
      <w:bookmarkStart w:id="609" w:name="bookmark609"/>
      <w:r>
        <w:rPr>
          <w:color w:val="000000"/>
          <w:spacing w:val="0"/>
          <w:w w:val="100"/>
          <w:position w:val="0"/>
        </w:rPr>
        <w:t>1</w:t>
      </w:r>
      <w:bookmarkEnd w:id="608"/>
      <w:r>
        <w:rPr>
          <w:color w:val="000000"/>
          <w:spacing w:val="0"/>
          <w:w w:val="100"/>
          <w:position w:val="0"/>
        </w:rPr>
        <w:t>、公司股东数量及持股情况</w:t>
      </w:r>
      <w:bookmarkEnd w:id="606"/>
      <w:bookmarkEnd w:id="607"/>
      <w:bookmarkEnd w:id="609"/>
    </w:p>
    <w:p>
      <w:pPr>
        <w:pStyle w:val="Style19"/>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单位：股</w:t>
      </w:r>
    </w:p>
    <w:tbl>
      <w:tblPr>
        <w:tblOverlap w:val="never"/>
        <w:jc w:val="center"/>
        <w:tblLayout w:type="fixed"/>
      </w:tblPr>
      <w:tblGrid>
        <w:gridCol w:w="1282"/>
        <w:gridCol w:w="1133"/>
        <w:gridCol w:w="710"/>
        <w:gridCol w:w="989"/>
        <w:gridCol w:w="1138"/>
        <w:gridCol w:w="850"/>
        <w:gridCol w:w="994"/>
        <w:gridCol w:w="1133"/>
        <w:gridCol w:w="710"/>
        <w:gridCol w:w="643"/>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31,015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38,890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 露日前上一 月末表决权 恢复的优先 股股东总数</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（如有）（参 见注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 别表决 权股份 的股东 总数（如</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持股</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持有无限售</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北京宣亚国际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51,210,000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-9,540,000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51,210,000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北京橙色动力</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咨询中心（有限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8,626,300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-4,342,590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8,626,300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北京金凤银凰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咨询中心（有限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6,361,900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-4,793,100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6,361,900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三亚伟岸仲合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信息咨询中心</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4,180,050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-970,</w:t>
            </w: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4,180,050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33"/>
        <w:gridCol w:w="710"/>
        <w:gridCol w:w="989"/>
        <w:gridCol w:w="1138"/>
        <w:gridCol w:w="850"/>
        <w:gridCol w:w="994"/>
        <w:gridCol w:w="1133"/>
        <w:gridCol w:w="1354"/>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济南星润叁号</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私募基金管理</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合伙企业（有限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3,180,000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1,650,075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1,650,075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UBS AG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901,821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901,821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901,821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810,800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810,800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810,800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王旭煌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533,300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533,300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533,300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6"/>
                <w:szCs w:val="16"/>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 新股成为前</w:t>
            </w:r>
            <w:r>
              <w:rPr>
                <w:color w:val="000000"/>
                <w:spacing w:val="0"/>
                <w:w w:val="100"/>
                <w:position w:val="0"/>
                <w:sz w:val="16"/>
                <w:szCs w:val="16"/>
              </w:rPr>
              <w:t>10</w:t>
            </w:r>
            <w:r>
              <w:rPr>
                <w:color w:val="000000"/>
                <w:spacing w:val="0"/>
                <w:w w:val="100"/>
                <w:position w:val="0"/>
              </w:rPr>
              <w:t>名股东的情况</w:t>
            </w:r>
          </w:p>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（如有）（参见注</w:t>
            </w:r>
            <w:r>
              <w:rPr>
                <w:color w:val="000000"/>
                <w:spacing w:val="0"/>
                <w:w w:val="100"/>
                <w:position w:val="0"/>
                <w:sz w:val="16"/>
                <w:szCs w:val="16"/>
              </w:rPr>
              <w:t>4）</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27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日，张秀兵、万丽莉夫妇持有公司控股股东宣亚投资</w:t>
            </w:r>
            <w:r>
              <w:rPr>
                <w:color w:val="000000"/>
                <w:spacing w:val="0"/>
                <w:w w:val="100"/>
                <w:position w:val="0"/>
                <w:sz w:val="16"/>
                <w:szCs w:val="16"/>
              </w:rPr>
              <w:t>100%</w:t>
            </w:r>
            <w:r>
              <w:rPr>
                <w:color w:val="000000"/>
                <w:spacing w:val="0"/>
                <w:w w:val="100"/>
                <w:position w:val="0"/>
              </w:rPr>
              <w:t>的股权，通 过宣亚投资间接持有公司</w:t>
            </w:r>
            <w:r>
              <w:rPr>
                <w:color w:val="000000"/>
                <w:spacing w:val="0"/>
                <w:w w:val="100"/>
                <w:position w:val="0"/>
                <w:sz w:val="16"/>
                <w:szCs w:val="16"/>
              </w:rPr>
              <w:t>32.20%</w:t>
            </w:r>
            <w:r>
              <w:rPr>
                <w:color w:val="000000"/>
                <w:spacing w:val="0"/>
                <w:w w:val="100"/>
                <w:position w:val="0"/>
              </w:rPr>
              <w:t>的股权，系公司实际控制人。张秀兵先生直接持有公司股 份</w:t>
            </w:r>
            <w:r>
              <w:rPr>
                <w:color w:val="000000"/>
                <w:spacing w:val="0"/>
                <w:w w:val="100"/>
                <w:position w:val="0"/>
                <w:sz w:val="16"/>
                <w:szCs w:val="16"/>
              </w:rPr>
              <w:t>1,650, 075</w:t>
            </w:r>
            <w:r>
              <w:rPr>
                <w:color w:val="000000"/>
                <w:spacing w:val="0"/>
                <w:w w:val="100"/>
                <w:position w:val="0"/>
              </w:rPr>
              <w:t>股，占公司总股本的</w:t>
            </w:r>
            <w:r>
              <w:rPr>
                <w:color w:val="000000"/>
                <w:spacing w:val="0"/>
                <w:w w:val="100"/>
                <w:position w:val="0"/>
                <w:sz w:val="16"/>
                <w:szCs w:val="16"/>
              </w:rPr>
              <w:t>1.04%；</w:t>
            </w:r>
            <w:r>
              <w:rPr>
                <w:color w:val="000000"/>
                <w:spacing w:val="0"/>
                <w:w w:val="100"/>
                <w:position w:val="0"/>
              </w:rPr>
              <w:t>通过宣亚投资间接持有公司</w:t>
            </w:r>
            <w:r>
              <w:rPr>
                <w:color w:val="000000"/>
                <w:spacing w:val="0"/>
                <w:w w:val="100"/>
                <w:position w:val="0"/>
                <w:sz w:val="16"/>
                <w:szCs w:val="16"/>
              </w:rPr>
              <w:t>28.98%</w:t>
            </w:r>
            <w:r>
              <w:rPr>
                <w:color w:val="000000"/>
                <w:spacing w:val="0"/>
                <w:w w:val="100"/>
                <w:position w:val="0"/>
              </w:rPr>
              <w:t>的股权，均 为无限售条件股份。公司实际控制人与上述其他股东之间不存在关联关系，也不存在一致 行动。伟岸仲合执行事务合伙人张伟先生除了持有伟岸仲合</w:t>
            </w:r>
            <w:r>
              <w:rPr>
                <w:color w:val="000000"/>
                <w:spacing w:val="0"/>
                <w:w w:val="100"/>
                <w:position w:val="0"/>
                <w:sz w:val="16"/>
                <w:szCs w:val="16"/>
              </w:rPr>
              <w:t>75%</w:t>
            </w:r>
            <w:r>
              <w:rPr>
                <w:color w:val="000000"/>
                <w:spacing w:val="0"/>
                <w:w w:val="100"/>
                <w:position w:val="0"/>
              </w:rPr>
              <w:t>的财产份额以外，同时作为 有限合伙人持有金凤银凰</w:t>
            </w:r>
            <w:r>
              <w:rPr>
                <w:color w:val="000000"/>
                <w:spacing w:val="0"/>
                <w:w w:val="100"/>
                <w:position w:val="0"/>
                <w:sz w:val="16"/>
                <w:szCs w:val="16"/>
              </w:rPr>
              <w:t>13.70%</w:t>
            </w:r>
            <w:r>
              <w:rPr>
                <w:color w:val="000000"/>
                <w:spacing w:val="0"/>
                <w:w w:val="100"/>
                <w:position w:val="0"/>
              </w:rPr>
              <w:t>的财产份额。橙色动力为公司员工持股平台。除此之外， 公司未知前</w:t>
            </w:r>
            <w:r>
              <w:rPr>
                <w:color w:val="000000"/>
                <w:spacing w:val="0"/>
                <w:w w:val="100"/>
                <w:position w:val="0"/>
                <w:sz w:val="16"/>
                <w:szCs w:val="16"/>
              </w:rPr>
              <w:t>10</w:t>
            </w:r>
            <w:r>
              <w:rPr>
                <w:color w:val="000000"/>
                <w:spacing w:val="0"/>
                <w:w w:val="100"/>
                <w:position w:val="0"/>
              </w:rPr>
              <w:t>名其他股东之间是否存在关联关系。</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上述股东涉及委托/受托表决 权、放弃表决权情况的说明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 xml:space="preserve">名股东中存在回购专户 的特别说明（如有）（参见注 </w:t>
            </w:r>
            <w:r>
              <w:rPr>
                <w:color w:val="000000"/>
                <w:spacing w:val="0"/>
                <w:w w:val="100"/>
                <w:position w:val="0"/>
                <w:sz w:val="16"/>
                <w:szCs w:val="16"/>
              </w:rPr>
              <w:t>10）</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北京宣亚国际投资有限公司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51,210,000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北京橙色动力咨询中心（有限 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8,626,300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8,626,300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北京金凤银凰咨询中心（有限 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6,361,900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6,361,900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三亚伟岸仲合信息咨询中心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4,180,050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4,180,050</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济南星润参号私募基金管理合 伙企业（有限合伙）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3,180,000</w:t>
            </w: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1,650,075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1,650,075</w:t>
            </w:r>
          </w:p>
        </w:tc>
      </w:tr>
    </w:tbl>
    <w:p>
      <w:pPr>
        <w:spacing w:lineRule="exact" w:line="1"/>
        <w:rPr>
          <w:sz w:val="2"/>
          <w:szCs w:val="2"/>
        </w:rPr>
      </w:pPr>
      <w:r>
        <w:br w:type="page"/>
      </w:r>
    </w:p>
    <w:tbl>
      <w:tblPr>
        <w:tblOverlap w:val="never"/>
        <w:jc w:val="center"/>
        <w:tblLayout w:type="fixed"/>
      </w:tblPr>
      <w:tblGrid>
        <w:gridCol w:w="2414"/>
        <w:gridCol w:w="4680"/>
        <w:gridCol w:w="1133"/>
        <w:gridCol w:w="1354"/>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UBS AG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16"/>
                <w:szCs w:val="16"/>
              </w:rPr>
              <w:t>901,821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901,821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16"/>
                <w:szCs w:val="16"/>
              </w:rPr>
              <w:t>810,800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810,800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王旭煌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16"/>
                <w:szCs w:val="16"/>
              </w:rPr>
              <w:t>533,300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533,300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350,000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 间，以及前</w:t>
            </w:r>
            <w:r>
              <w:rPr>
                <w:color w:val="000000"/>
                <w:spacing w:val="0"/>
                <w:w w:val="100"/>
                <w:position w:val="0"/>
                <w:sz w:val="16"/>
                <w:szCs w:val="16"/>
              </w:rPr>
              <w:t>10</w:t>
            </w:r>
            <w:r>
              <w:rPr>
                <w:color w:val="000000"/>
                <w:spacing w:val="0"/>
                <w:w w:val="100"/>
                <w:position w:val="0"/>
              </w:rPr>
              <w:t>名无限售流通股 股东和前</w:t>
            </w:r>
            <w:r>
              <w:rPr>
                <w:color w:val="000000"/>
                <w:spacing w:val="0"/>
                <w:w w:val="100"/>
                <w:position w:val="0"/>
                <w:sz w:val="16"/>
                <w:szCs w:val="16"/>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同上表</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 明（如有）（参见注</w:t>
            </w:r>
            <w:r>
              <w:rPr>
                <w:color w:val="000000"/>
                <w:spacing w:val="0"/>
                <w:w w:val="100"/>
                <w:position w:val="0"/>
                <w:sz w:val="16"/>
                <w:szCs w:val="16"/>
              </w:rPr>
              <w:t>5）</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股东王旭煌通过海通证券股份有限公司客户信用交易担保证券账户持有公司股票</w:t>
            </w:r>
            <w:r>
              <w:rPr>
                <w:color w:val="000000"/>
                <w:spacing w:val="0"/>
                <w:w w:val="100"/>
                <w:position w:val="0"/>
                <w:sz w:val="16"/>
                <w:szCs w:val="16"/>
              </w:rPr>
              <w:t xml:space="preserve">533,300 </w:t>
            </w:r>
            <w:r>
              <w:rPr>
                <w:color w:val="000000"/>
                <w:spacing w:val="0"/>
                <w:w w:val="100"/>
                <w:position w:val="0"/>
              </w:rPr>
              <w:t>股，实际合计持有公司股票</w:t>
            </w:r>
            <w:r>
              <w:rPr>
                <w:color w:val="000000"/>
                <w:spacing w:val="0"/>
                <w:w w:val="100"/>
                <w:position w:val="0"/>
                <w:sz w:val="16"/>
                <w:szCs w:val="16"/>
              </w:rPr>
              <w:t>533,300</w:t>
            </w:r>
            <w:r>
              <w:rPr>
                <w:color w:val="000000"/>
                <w:spacing w:val="0"/>
                <w:w w:val="100"/>
                <w:position w:val="0"/>
              </w:rPr>
              <w:t>股。</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公司是否具有表决权差异安排</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8</w:t>
      </w:r>
      <w:r>
        <w:rPr>
          <w:color w:val="000000"/>
          <w:spacing w:val="0"/>
          <w:w w:val="100"/>
          <w:position w:val="0"/>
        </w:rPr>
        <w:t>日伟岸仲合与中国银河证券股份有限公司约定购回式证券交易</w:t>
      </w:r>
      <w:r>
        <w:rPr>
          <w:color w:val="000000"/>
          <w:spacing w:val="0"/>
          <w:w w:val="100"/>
          <w:position w:val="0"/>
          <w:sz w:val="16"/>
          <w:szCs w:val="16"/>
        </w:rPr>
        <w:t>261</w:t>
      </w:r>
      <w:r>
        <w:rPr>
          <w:color w:val="000000"/>
          <w:spacing w:val="0"/>
          <w:w w:val="100"/>
          <w:position w:val="0"/>
        </w:rPr>
        <w:t>万股股票到期购回。</w:t>
      </w:r>
    </w:p>
    <w:p>
      <w:pPr>
        <w:pStyle w:val="Style29"/>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2</w:t>
      </w:r>
      <w:bookmarkEnd w:id="612"/>
      <w:r>
        <w:rPr>
          <w:color w:val="000000"/>
          <w:spacing w:val="0"/>
          <w:w w:val="100"/>
          <w:position w:val="0"/>
        </w:rPr>
        <w:t>、公司控股股东情况</w:t>
      </w:r>
      <w:bookmarkEnd w:id="610"/>
      <w:bookmarkEnd w:id="611"/>
      <w:bookmarkEnd w:id="61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2054"/>
        <w:gridCol w:w="1843"/>
        <w:gridCol w:w="1843"/>
        <w:gridCol w:w="1637"/>
      </w:tblGrid>
      <w:tr>
        <w:trPr>
          <w:trHeight w:val="4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主要经营业务</w:t>
            </w:r>
          </w:p>
        </w:tc>
      </w:tr>
      <w:tr>
        <w:trPr>
          <w:trHeight w:val="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91110105799040854K</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69" w:right="553" w:bottom="1499" w:left="580" w:header="0" w:footer="3" w:gutter="0"/>
          <w:cols w:space="720"/>
          <w:noEndnote/>
          <w:rtlGutter w:val="0"/>
          <w:docGrid w:linePitch="360"/>
        </w:sectPr>
      </w:pPr>
      <w:r>
        <w:rPr>
          <w:color w:val="000000"/>
          <w:spacing w:val="0"/>
          <w:w w:val="100"/>
          <w:position w:val="0"/>
        </w:rPr>
        <w:t>公司报告期控股股东未发生变更。</w:t>
      </w:r>
    </w:p>
    <w:p>
      <w:pPr>
        <w:pStyle w:val="Style29"/>
        <w:keepNext/>
        <w:keepLines/>
        <w:widowControl w:val="0"/>
        <w:shd w:val="clear" w:color="auto" w:fill="auto"/>
        <w:bidi w:val="0"/>
        <w:spacing w:before="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3</w:t>
      </w:r>
      <w:bookmarkEnd w:id="616"/>
      <w:r>
        <w:rPr>
          <w:color w:val="000000"/>
          <w:spacing w:val="0"/>
          <w:w w:val="100"/>
          <w:position w:val="0"/>
        </w:rPr>
        <w:t>、公司实际控制人及其一致行动人</w:t>
      </w:r>
      <w:bookmarkEnd w:id="614"/>
      <w:bookmarkEnd w:id="615"/>
      <w:bookmarkEnd w:id="61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1877"/>
        <w:gridCol w:w="29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截至目前，张秀兵不担任公司任何职务，万丽莉担任公司全资子公司宣亚美国财务经理。</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31089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676015" cy="3108960"/>
                    </a:xfrm>
                    <a:prstGeom prst="rect"/>
                  </pic:spPr>
                </pic:pic>
              </a:graphicData>
            </a:graphic>
          </wp:inline>
        </w:drawing>
      </w:r>
    </w:p>
    <w:p>
      <w:pPr>
        <w:widowControl w:val="0"/>
        <w:spacing w:after="2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4</w:t>
      </w:r>
      <w:bookmarkEnd w:id="620"/>
      <w:r>
        <w:rPr>
          <w:color w:val="000000"/>
          <w:spacing w:val="0"/>
          <w:w w:val="100"/>
          <w:position w:val="0"/>
        </w:rPr>
        <w:t>、</w:t>
        <w:tab/>
        <w:t>公司控股股东或第一大股东及其一致行动人累计质押股份数量占其所持公司股份数量比例达到</w:t>
      </w:r>
      <w:r>
        <w:rPr>
          <w:color w:val="000000"/>
          <w:spacing w:val="0"/>
          <w:w w:val="100"/>
          <w:position w:val="0"/>
        </w:rPr>
        <w:t>80%</w:t>
      </w:r>
      <w:bookmarkEnd w:id="618"/>
      <w:bookmarkEnd w:id="619"/>
      <w:bookmarkEnd w:id="621"/>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5</w:t>
      </w:r>
      <w:bookmarkEnd w:id="624"/>
      <w:r>
        <w:rPr>
          <w:color w:val="000000"/>
          <w:spacing w:val="0"/>
          <w:w w:val="100"/>
          <w:position w:val="0"/>
        </w:rPr>
        <w:t>、</w:t>
        <w:tab/>
        <w:t>其他持股在</w:t>
      </w:r>
      <w:r>
        <w:rPr>
          <w:color w:val="000000"/>
          <w:spacing w:val="0"/>
          <w:w w:val="100"/>
          <w:position w:val="0"/>
        </w:rPr>
        <w:t>10%</w:t>
      </w:r>
      <w:r>
        <w:rPr>
          <w:color w:val="000000"/>
          <w:spacing w:val="0"/>
          <w:w w:val="100"/>
          <w:position w:val="0"/>
        </w:rPr>
        <w:t>以上的法人股东</w:t>
      </w:r>
      <w:bookmarkEnd w:id="622"/>
      <w:bookmarkEnd w:id="623"/>
      <w:bookmarkEnd w:id="62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6</w:t>
      </w:r>
      <w:bookmarkEnd w:id="628"/>
      <w:r>
        <w:rPr>
          <w:color w:val="000000"/>
          <w:spacing w:val="0"/>
          <w:w w:val="100"/>
          <w:position w:val="0"/>
        </w:rPr>
        <w:t>、控股股东、实际控制人、重组方及其他承诺主体股份限制减持情况</w:t>
      </w:r>
      <w:bookmarkEnd w:id="626"/>
      <w:bookmarkEnd w:id="627"/>
      <w:bookmarkEnd w:id="629"/>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四</w:t>
      </w:r>
      <w:bookmarkEnd w:id="632"/>
      <w:r>
        <w:rPr>
          <w:color w:val="000000"/>
          <w:spacing w:val="0"/>
          <w:w w:val="100"/>
          <w:position w:val="0"/>
        </w:rPr>
        <w:t>、股份回购在报告期的具体实施情况</w:t>
      </w:r>
      <w:bookmarkEnd w:id="630"/>
      <w:bookmarkEnd w:id="631"/>
      <w:bookmarkEnd w:id="63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465" w:right="1193" w:bottom="1614"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2970" cy="247015"/>
                <wp:wrapTopAndBottom/>
                <wp:docPr id="2" name="Shape 2"/>
                <a:graphic xmlns:a="http://schemas.openxmlformats.org/drawingml/2006/main">
                  <a:graphicData uri="http://schemas.microsoft.com/office/word/2010/wordprocessingShape">
                    <wps:wsp>
                      <wps:cNvSpPr txBox="1"/>
                      <wps:spPr>
                        <a:xfrm>
                          <a:ext cx="217297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34" w:name="bookmark634"/>
                            <w:bookmarkStart w:id="635" w:name="bookmark635"/>
                            <w:bookmarkStart w:id="636" w:name="bookmark636"/>
                            <w:r>
                              <w:rPr>
                                <w:color w:val="000000"/>
                                <w:spacing w:val="0"/>
                                <w:w w:val="100"/>
                                <w:position w:val="0"/>
                              </w:rPr>
                              <w:t>第八节优先股相关情况</w:t>
                            </w:r>
                            <w:bookmarkEnd w:id="634"/>
                            <w:bookmarkEnd w:id="635"/>
                            <w:bookmarkEnd w:id="63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05000000000001pt;margin-top:0;width:171.09999999999999pt;height:19.449999999999999pt;z-index:-125829375;mso-wrap-distance-left:0;mso-wrap-distance-right:0;mso-wrap-distance-bottom:22.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34" w:name="bookmark634"/>
                      <w:bookmarkStart w:id="635" w:name="bookmark635"/>
                      <w:bookmarkStart w:id="636" w:name="bookmark636"/>
                      <w:r>
                        <w:rPr>
                          <w:color w:val="000000"/>
                          <w:spacing w:val="0"/>
                          <w:w w:val="100"/>
                          <w:position w:val="0"/>
                        </w:rPr>
                        <w:t>第八节优先股相关情况</w:t>
                      </w:r>
                      <w:bookmarkEnd w:id="634"/>
                      <w:bookmarkEnd w:id="635"/>
                      <w:bookmarkEnd w:id="636"/>
                    </w:p>
                  </w:txbxContent>
                </v:textbox>
                <w10:wrap type="topAndBottom" anchorx="page"/>
              </v:shape>
            </w:pict>
          </mc:Fallback>
        </mc:AlternateContent>
      </w:r>
    </w:p>
    <w:p>
      <w:pPr>
        <w:pStyle w:val="Style19"/>
        <w:keepNext w:val="0"/>
        <w:keepLines w:val="0"/>
        <w:widowControl w:val="0"/>
        <w:shd w:val="clear" w:color="auto" w:fill="auto"/>
        <w:bidi w:val="0"/>
        <w:spacing w:before="0" w:after="160" w:line="240" w:lineRule="auto"/>
        <w:ind w:left="0" w:right="0" w:firstLine="0"/>
        <w:jc w:val="left"/>
      </w:pPr>
      <w:bookmarkStart w:id="637" w:name="bookmark637"/>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637"/>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80" w:line="240" w:lineRule="auto"/>
        <w:ind w:left="0" w:right="0" w:firstLine="0"/>
        <w:jc w:val="center"/>
      </w:pPr>
      <w:bookmarkStart w:id="638" w:name="bookmark638"/>
      <w:bookmarkStart w:id="639" w:name="bookmark639"/>
      <w:bookmarkStart w:id="640" w:name="bookmark640"/>
      <w:r>
        <w:rPr>
          <w:color w:val="000000"/>
          <w:spacing w:val="0"/>
          <w:w w:val="100"/>
          <w:position w:val="0"/>
        </w:rPr>
        <w:t>第九节债券相关情况</w:t>
      </w:r>
      <w:bookmarkEnd w:id="638"/>
      <w:bookmarkEnd w:id="639"/>
      <w:bookmarkEnd w:id="640"/>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41" w:name="bookmark641"/>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641"/>
    </w:p>
    <w:p>
      <w:pPr>
        <w:pStyle w:val="Style12"/>
        <w:keepNext/>
        <w:keepLines/>
        <w:widowControl w:val="0"/>
        <w:shd w:val="clear" w:color="auto" w:fill="auto"/>
        <w:bidi w:val="0"/>
        <w:spacing w:before="500" w:line="240" w:lineRule="auto"/>
        <w:ind w:left="0" w:right="0" w:firstLine="0"/>
        <w:jc w:val="center"/>
      </w:pPr>
      <w:bookmarkStart w:id="642" w:name="bookmark642"/>
      <w:bookmarkStart w:id="643" w:name="bookmark643"/>
      <w:bookmarkStart w:id="644" w:name="bookmark644"/>
      <w:r>
        <w:rPr>
          <w:color w:val="000000"/>
          <w:spacing w:val="0"/>
          <w:w w:val="100"/>
          <w:position w:val="0"/>
        </w:rPr>
        <w:t>第十节财务报告</w:t>
      </w:r>
      <w:bookmarkEnd w:id="642"/>
      <w:bookmarkEnd w:id="643"/>
      <w:bookmarkEnd w:id="644"/>
    </w:p>
    <w:p>
      <w:pPr>
        <w:pStyle w:val="Style25"/>
        <w:keepNext/>
        <w:keepLines/>
        <w:widowControl w:val="0"/>
        <w:shd w:val="clear" w:color="auto" w:fill="auto"/>
        <w:bidi w:val="0"/>
        <w:spacing w:before="0" w:after="320" w:line="240" w:lineRule="auto"/>
        <w:ind w:left="0" w:right="0" w:firstLine="240"/>
        <w:jc w:val="both"/>
      </w:pPr>
      <w:bookmarkStart w:id="645" w:name="bookmark645"/>
      <w:bookmarkStart w:id="646" w:name="bookmark646"/>
      <w:bookmarkStart w:id="647" w:name="bookmark647"/>
      <w:bookmarkStart w:id="648" w:name="bookmark648"/>
      <w:r>
        <w:rPr>
          <w:color w:val="000000"/>
          <w:spacing w:val="0"/>
          <w:w w:val="100"/>
          <w:position w:val="0"/>
        </w:rPr>
        <w:t>、审计报告</w:t>
      </w:r>
      <w:bookmarkEnd w:id="646"/>
      <w:bookmarkEnd w:id="647"/>
      <w:bookmarkEnd w:id="648"/>
      <w:bookmarkEnd w:id="645"/>
    </w:p>
    <w:tbl>
      <w:tblPr>
        <w:tblOverlap w:val="never"/>
        <w:jc w:val="center"/>
        <w:tblLayout w:type="fixed"/>
      </w:tblPr>
      <w:tblGrid>
        <w:gridCol w:w="2414"/>
        <w:gridCol w:w="71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ZG11352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赵斌、韩冰</w:t>
            </w:r>
          </w:p>
        </w:tc>
      </w:tr>
    </w:tbl>
    <w:p>
      <w:pPr>
        <w:widowControl w:val="0"/>
        <w:spacing w:after="459" w:line="1" w:lineRule="exact"/>
      </w:pPr>
    </w:p>
    <w:p>
      <w:pPr>
        <w:pStyle w:val="Style22"/>
        <w:keepNext w:val="0"/>
        <w:keepLines w:val="0"/>
        <w:widowControl w:val="0"/>
        <w:shd w:val="clear" w:color="auto" w:fill="auto"/>
        <w:bidi w:val="0"/>
        <w:spacing w:before="0" w:after="600" w:line="240" w:lineRule="auto"/>
        <w:ind w:left="0" w:right="0" w:firstLine="0"/>
        <w:jc w:val="center"/>
        <w:rPr>
          <w:sz w:val="40"/>
          <w:szCs w:val="40"/>
        </w:rPr>
      </w:pPr>
      <w:r>
        <w:rPr>
          <w:b/>
          <w:bCs/>
          <w:color w:val="000000"/>
          <w:spacing w:val="0"/>
          <w:w w:val="100"/>
          <w:position w:val="0"/>
          <w:sz w:val="40"/>
          <w:szCs w:val="40"/>
        </w:rPr>
        <w:t>审计报告正文</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rPr>
        <w:t>宣亚国际营销科技（北京）股份有限公司全体股东：</w:t>
      </w:r>
    </w:p>
    <w:p>
      <w:pPr>
        <w:pStyle w:val="Style22"/>
        <w:keepNext w:val="0"/>
        <w:keepLines w:val="0"/>
        <w:widowControl w:val="0"/>
        <w:shd w:val="clear" w:color="auto" w:fill="auto"/>
        <w:tabs>
          <w:tab w:pos="493" w:val="left"/>
        </w:tabs>
        <w:bidi w:val="0"/>
        <w:spacing w:before="0" w:after="0" w:line="240" w:lineRule="auto"/>
        <w:ind w:left="0" w:right="0" w:firstLine="0"/>
        <w:jc w:val="both"/>
        <w:rPr>
          <w:sz w:val="22"/>
          <w:szCs w:val="22"/>
        </w:rPr>
      </w:pPr>
      <w:bookmarkStart w:id="649" w:name="bookmark649"/>
      <w:r>
        <w:rPr>
          <w:b/>
          <w:bCs/>
          <w:color w:val="000000"/>
          <w:spacing w:val="0"/>
          <w:w w:val="100"/>
          <w:position w:val="0"/>
          <w:sz w:val="22"/>
          <w:szCs w:val="22"/>
        </w:rPr>
        <w:t>一</w:t>
      </w:r>
      <w:bookmarkEnd w:id="649"/>
      <w:r>
        <w:rPr>
          <w:b/>
          <w:bCs/>
          <w:color w:val="000000"/>
          <w:spacing w:val="0"/>
          <w:w w:val="100"/>
          <w:position w:val="0"/>
          <w:sz w:val="22"/>
          <w:szCs w:val="22"/>
        </w:rPr>
        <w:t>、</w:t>
        <w:tab/>
        <w:t>审计意见</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我们审计了宣亚国际营销科技（北京）股份有限公司（以下简称贵公司）财务报表，包括</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 司资产负债表</w:t>
      </w:r>
      <w:r>
        <w:rPr>
          <w:color w:val="000000"/>
          <w:spacing w:val="0"/>
          <w:w w:val="100"/>
          <w:position w:val="0"/>
          <w:sz w:val="16"/>
          <w:szCs w:val="16"/>
        </w:rPr>
        <w:t>，2021</w:t>
      </w:r>
      <w:r>
        <w:rPr>
          <w:color w:val="000000"/>
          <w:spacing w:val="0"/>
          <w:w w:val="100"/>
          <w:position w:val="0"/>
        </w:rPr>
        <w:t>年度的合并及母公司利润表、合并及母公司现金流量表、合并及母公司所有者权益变动表以及相关财务 报表附注。</w:t>
      </w:r>
    </w:p>
    <w:p>
      <w:pPr>
        <w:pStyle w:val="Style19"/>
        <w:keepNext w:val="0"/>
        <w:keepLines w:val="0"/>
        <w:widowControl w:val="0"/>
        <w:shd w:val="clear" w:color="auto" w:fill="auto"/>
        <w:bidi w:val="0"/>
        <w:spacing w:before="0" w:after="400" w:line="315" w:lineRule="exact"/>
        <w:ind w:left="0" w:right="0"/>
        <w:jc w:val="both"/>
      </w:pPr>
      <w:r>
        <w:rPr>
          <w:color w:val="000000"/>
          <w:spacing w:val="0"/>
          <w:w w:val="100"/>
          <w:position w:val="0"/>
        </w:rPr>
        <w:t>我们认为，后附的财务报表在所有重大方面按照企业会计准则的规定编制，公允反映了贵公司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 母公司财务状况以及</w:t>
      </w:r>
      <w:r>
        <w:rPr>
          <w:color w:val="000000"/>
          <w:spacing w:val="0"/>
          <w:w w:val="100"/>
          <w:position w:val="0"/>
          <w:sz w:val="16"/>
          <w:szCs w:val="16"/>
        </w:rPr>
        <w:t>2021</w:t>
      </w:r>
      <w:r>
        <w:rPr>
          <w:color w:val="000000"/>
          <w:spacing w:val="0"/>
          <w:w w:val="100"/>
          <w:position w:val="0"/>
        </w:rPr>
        <w:t>年度的合并及母公司经营成果和现金流量。</w:t>
      </w:r>
    </w:p>
    <w:p>
      <w:pPr>
        <w:pStyle w:val="Style22"/>
        <w:keepNext w:val="0"/>
        <w:keepLines w:val="0"/>
        <w:widowControl w:val="0"/>
        <w:shd w:val="clear" w:color="auto" w:fill="auto"/>
        <w:tabs>
          <w:tab w:pos="493" w:val="left"/>
        </w:tabs>
        <w:bidi w:val="0"/>
        <w:spacing w:before="0" w:after="0" w:line="240" w:lineRule="auto"/>
        <w:ind w:left="0" w:right="0" w:firstLine="0"/>
        <w:jc w:val="both"/>
        <w:rPr>
          <w:sz w:val="22"/>
          <w:szCs w:val="22"/>
        </w:rPr>
      </w:pPr>
      <w:bookmarkStart w:id="650" w:name="bookmark650"/>
      <w:r>
        <w:rPr>
          <w:b/>
          <w:bCs/>
          <w:color w:val="000000"/>
          <w:spacing w:val="0"/>
          <w:w w:val="100"/>
          <w:position w:val="0"/>
          <w:sz w:val="22"/>
          <w:szCs w:val="22"/>
        </w:rPr>
        <w:t>二</w:t>
      </w:r>
      <w:bookmarkEnd w:id="650"/>
      <w:r>
        <w:rPr>
          <w:b/>
          <w:bCs/>
          <w:color w:val="000000"/>
          <w:spacing w:val="0"/>
          <w:w w:val="100"/>
          <w:position w:val="0"/>
          <w:sz w:val="22"/>
          <w:szCs w:val="22"/>
        </w:rPr>
        <w:t>、</w:t>
        <w:tab/>
        <w:t>形成审计意见的基础</w:t>
      </w:r>
    </w:p>
    <w:p>
      <w:pPr>
        <w:pStyle w:val="Style19"/>
        <w:keepNext w:val="0"/>
        <w:keepLines w:val="0"/>
        <w:widowControl w:val="0"/>
        <w:shd w:val="clear" w:color="auto" w:fill="auto"/>
        <w:bidi w:val="0"/>
        <w:spacing w:before="0" w:after="400" w:line="312"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步阐述了我们在这些准则下的责任。按照中国注册会计师职业道德守则，我们独立于贵公司，并履行了职业道德方面的其他 责任。我们相信，我们获取的审计证据是充分、适当的，为发表审计意见提供了基础。</w:t>
      </w:r>
    </w:p>
    <w:p>
      <w:pPr>
        <w:pStyle w:val="Style22"/>
        <w:keepNext w:val="0"/>
        <w:keepLines w:val="0"/>
        <w:widowControl w:val="0"/>
        <w:shd w:val="clear" w:color="auto" w:fill="auto"/>
        <w:tabs>
          <w:tab w:pos="498" w:val="left"/>
        </w:tabs>
        <w:bidi w:val="0"/>
        <w:spacing w:before="0" w:after="0" w:line="240" w:lineRule="auto"/>
        <w:ind w:left="0" w:right="0" w:firstLine="0"/>
        <w:jc w:val="both"/>
        <w:rPr>
          <w:sz w:val="22"/>
          <w:szCs w:val="22"/>
        </w:rPr>
      </w:pPr>
      <w:bookmarkStart w:id="651" w:name="bookmark651"/>
      <w:r>
        <w:rPr>
          <w:b/>
          <w:bCs/>
          <w:color w:val="000000"/>
          <w:spacing w:val="0"/>
          <w:w w:val="100"/>
          <w:position w:val="0"/>
          <w:sz w:val="22"/>
          <w:szCs w:val="22"/>
        </w:rPr>
        <w:t>三</w:t>
      </w:r>
      <w:bookmarkEnd w:id="651"/>
      <w:r>
        <w:rPr>
          <w:b/>
          <w:bCs/>
          <w:color w:val="000000"/>
          <w:spacing w:val="0"/>
          <w:w w:val="100"/>
          <w:position w:val="0"/>
          <w:sz w:val="22"/>
          <w:szCs w:val="22"/>
        </w:rPr>
        <w:t>、</w:t>
        <w:tab/>
        <w:t>关键审计事项</w:t>
      </w:r>
    </w:p>
    <w:p>
      <w:pPr>
        <w:pStyle w:val="Style19"/>
        <w:keepNext w:val="0"/>
        <w:keepLines w:val="0"/>
        <w:widowControl w:val="0"/>
        <w:shd w:val="clear" w:color="auto" w:fill="auto"/>
        <w:bidi w:val="0"/>
        <w:spacing w:before="0" w:after="40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7"/>
        <w:keepNext w:val="0"/>
        <w:keepLines w:val="0"/>
        <w:widowControl w:val="0"/>
        <w:shd w:val="clear" w:color="auto" w:fill="auto"/>
        <w:bidi w:val="0"/>
        <w:spacing w:before="0" w:after="0" w:line="240" w:lineRule="auto"/>
        <w:ind w:left="264"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603"/>
        <w:gridCol w:w="4877"/>
      </w:tblGrid>
      <w:tr>
        <w:trPr>
          <w:trHeight w:val="36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（一）应收账款预期信用损失</w:t>
            </w:r>
          </w:p>
        </w:tc>
      </w:tr>
      <w:tr>
        <w:trPr>
          <w:trHeight w:val="19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关于应收账款减值的会计政策请参阅附注三（十）；关于 应收账款的披露请参阅附注五（三）。</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日，贵公司合并财务报表中应收账款账 面余额为</w:t>
            </w:r>
            <w:r>
              <w:rPr>
                <w:color w:val="000000"/>
                <w:spacing w:val="0"/>
                <w:w w:val="100"/>
                <w:position w:val="0"/>
                <w:sz w:val="16"/>
                <w:szCs w:val="16"/>
              </w:rPr>
              <w:t>31,252.15</w:t>
            </w:r>
            <w:r>
              <w:rPr>
                <w:color w:val="000000"/>
                <w:spacing w:val="0"/>
                <w:w w:val="100"/>
                <w:position w:val="0"/>
              </w:rPr>
              <w:t>万元，坏账准备余额为</w:t>
            </w:r>
            <w:r>
              <w:rPr>
                <w:color w:val="000000"/>
                <w:spacing w:val="0"/>
                <w:w w:val="100"/>
                <w:position w:val="0"/>
                <w:sz w:val="16"/>
                <w:szCs w:val="16"/>
              </w:rPr>
              <w:t>1,357.22</w:t>
            </w:r>
            <w:r>
              <w:rPr>
                <w:color w:val="000000"/>
                <w:spacing w:val="0"/>
                <w:w w:val="100"/>
                <w:position w:val="0"/>
              </w:rPr>
              <w:t>万元， 账面价值为</w:t>
            </w:r>
            <w:r>
              <w:rPr>
                <w:color w:val="000000"/>
                <w:spacing w:val="0"/>
                <w:w w:val="100"/>
                <w:position w:val="0"/>
                <w:sz w:val="16"/>
                <w:szCs w:val="16"/>
              </w:rPr>
              <w:t xml:space="preserve">29, </w:t>
            </w:r>
            <w:r>
              <w:rPr>
                <w:color w:val="000000"/>
                <w:spacing w:val="0"/>
                <w:w w:val="100"/>
                <w:position w:val="0"/>
                <w:sz w:val="16"/>
                <w:szCs w:val="16"/>
              </w:rPr>
              <w:t xml:space="preserve">894. </w:t>
            </w:r>
            <w:r>
              <w:rPr>
                <w:color w:val="000000"/>
                <w:spacing w:val="0"/>
                <w:w w:val="100"/>
                <w:position w:val="0"/>
                <w:sz w:val="16"/>
                <w:szCs w:val="16"/>
              </w:rPr>
              <w:t>93</w:t>
            </w:r>
            <w:r>
              <w:rPr>
                <w:color w:val="000000"/>
                <w:spacing w:val="0"/>
                <w:w w:val="100"/>
                <w:position w:val="0"/>
              </w:rPr>
              <w:t>万元。</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贵公司管理层根据各项应收账款的信用风险特征，以单项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我们针对应收账款预期信用损失执行的审计程序主要有：</w:t>
            </w:r>
          </w:p>
          <w:p>
            <w:pPr>
              <w:pStyle w:val="Style22"/>
              <w:keepNext w:val="0"/>
              <w:keepLines w:val="0"/>
              <w:widowControl w:val="0"/>
              <w:shd w:val="clear" w:color="auto" w:fill="auto"/>
              <w:tabs>
                <w:tab w:pos="283" w:val="left"/>
              </w:tabs>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w:t>
              <w:tab/>
              <w:t>了解和评价管理层与应收账款预期信用损失相关的关键内 部控制的设计和运行有效性；</w:t>
            </w:r>
          </w:p>
          <w:p>
            <w:pPr>
              <w:pStyle w:val="Style22"/>
              <w:keepNext w:val="0"/>
              <w:keepLines w:val="0"/>
              <w:widowControl w:val="0"/>
              <w:shd w:val="clear" w:color="auto" w:fill="auto"/>
              <w:tabs>
                <w:tab w:pos="278" w:val="left"/>
              </w:tabs>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w:t>
              <w:tab/>
              <w:t>复核以前年度应收账款坏账计提后转回或实际发生损失的 情况，判断贵公司管理层对历史数据预期的准确性；</w:t>
            </w:r>
          </w:p>
          <w:p>
            <w:pPr>
              <w:pStyle w:val="Style22"/>
              <w:keepNext w:val="0"/>
              <w:keepLines w:val="0"/>
              <w:widowControl w:val="0"/>
              <w:shd w:val="clear" w:color="auto" w:fill="auto"/>
              <w:tabs>
                <w:tab w:pos="269" w:val="left"/>
              </w:tabs>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w:t>
              <w:tab/>
              <w:t>对于单项计提单独确定信用损失的应收账款选取样本，复</w:t>
            </w:r>
          </w:p>
        </w:tc>
      </w:tr>
    </w:tbl>
    <w:p>
      <w:pPr>
        <w:widowControl w:val="0"/>
        <w:spacing w:line="1" w:lineRule="exact"/>
      </w:pPr>
      <w:r>
        <w:br w:type="page"/>
      </w:r>
    </w:p>
    <w:tbl>
      <w:tblPr>
        <w:tblOverlap w:val="never"/>
        <w:jc w:val="center"/>
        <w:tblLayout w:type="fixed"/>
      </w:tblPr>
      <w:tblGrid>
        <w:gridCol w:w="4603"/>
        <w:gridCol w:w="4877"/>
      </w:tblGrid>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应收账款和组合应收账款为基础，按照相当于整个存续期 内的预期信用损失金额计量其损失准备。对于单项计提且 已发生信用损失的应收账款，贵公司管理层基于已发生信 用损失的客观证据，通过估计预期收取的现金流量单独确 定信用损失。除单独确定信用损失之外的应收账款，管理 层基于共同信用风险特征以及考虑前瞻性信息，采用账龄 分析法和其他方法确定预期信用损失。</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应收账款预期信用损失的确定涉及管理层运用重大会计估 计和判断，且应收账款的预期信用损失对于财务报表整体 具有重要性。基于上述原因，我们将应收账款的预期信用 损失识别为关键审计事项。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核管理层对预计未来可获得的现金流量所做评估的依据及假 设的合理性；</w:t>
            </w:r>
          </w:p>
          <w:p>
            <w:pPr>
              <w:pStyle w:val="Style22"/>
              <w:keepNext w:val="0"/>
              <w:keepLines w:val="0"/>
              <w:widowControl w:val="0"/>
              <w:shd w:val="clear" w:color="auto" w:fill="auto"/>
              <w:tabs>
                <w:tab w:pos="269" w:val="left"/>
              </w:tabs>
              <w:bidi w:val="0"/>
              <w:spacing w:before="0" w:after="0" w:line="317" w:lineRule="exact"/>
              <w:ind w:left="0" w:right="0" w:firstLine="0"/>
              <w:jc w:val="both"/>
            </w:pPr>
            <w:r>
              <w:rPr>
                <w:color w:val="000000"/>
                <w:spacing w:val="0"/>
                <w:w w:val="100"/>
                <w:position w:val="0"/>
                <w:sz w:val="16"/>
                <w:szCs w:val="16"/>
              </w:rPr>
              <w:t>4</w:t>
            </w:r>
            <w:r>
              <w:rPr>
                <w:color w:val="000000"/>
                <w:spacing w:val="0"/>
                <w:w w:val="100"/>
                <w:position w:val="0"/>
              </w:rPr>
              <w:t>、</w:t>
              <w:tab/>
              <w:t>对于以共同信用风险特征为依据采用组合计提的方法确定 信用损失的应收账款，抽样检查组合分类重点是账龄分类的适 当性，同时，结合历史发生的损失率和前瞻性信息，评价管理 层确定的预期信用损失率的合理性；</w:t>
            </w:r>
          </w:p>
          <w:p>
            <w:pPr>
              <w:pStyle w:val="Style22"/>
              <w:keepNext w:val="0"/>
              <w:keepLines w:val="0"/>
              <w:widowControl w:val="0"/>
              <w:shd w:val="clear" w:color="auto" w:fill="auto"/>
              <w:tabs>
                <w:tab w:pos="274" w:val="left"/>
              </w:tabs>
              <w:bidi w:val="0"/>
              <w:spacing w:before="0" w:after="0" w:line="317" w:lineRule="exact"/>
              <w:ind w:left="0" w:right="0" w:firstLine="0"/>
              <w:jc w:val="both"/>
            </w:pPr>
            <w:r>
              <w:rPr>
                <w:color w:val="000000"/>
                <w:spacing w:val="0"/>
                <w:w w:val="100"/>
                <w:position w:val="0"/>
                <w:sz w:val="16"/>
                <w:szCs w:val="16"/>
              </w:rPr>
              <w:t>5</w:t>
            </w:r>
            <w:r>
              <w:rPr>
                <w:color w:val="000000"/>
                <w:spacing w:val="0"/>
                <w:w w:val="100"/>
                <w:position w:val="0"/>
              </w:rPr>
              <w:t>、</w:t>
              <w:tab/>
              <w:t>检查与应收账款预期信用损失相关的信息是否已在财务报 表中作出恰当列报。</w:t>
            </w:r>
          </w:p>
        </w:tc>
      </w:tr>
      <w:tr>
        <w:trPr>
          <w:trHeight w:val="346"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（二）收入确认</w:t>
            </w:r>
          </w:p>
        </w:tc>
      </w:tr>
      <w:tr>
        <w:trPr>
          <w:trHeight w:val="690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关于收入确认会计政策请参阅附注三（二十七）；关于收 入的披露请参阅附注五（三十四）。</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2021</w:t>
            </w:r>
            <w:r>
              <w:rPr>
                <w:color w:val="000000"/>
                <w:spacing w:val="0"/>
                <w:w w:val="100"/>
                <w:position w:val="0"/>
              </w:rPr>
              <w:t>年度，贵公司合并口径营业收入</w:t>
            </w:r>
            <w:r>
              <w:rPr>
                <w:color w:val="000000"/>
                <w:spacing w:val="0"/>
                <w:w w:val="100"/>
                <w:position w:val="0"/>
                <w:sz w:val="16"/>
                <w:szCs w:val="16"/>
              </w:rPr>
              <w:t>91,744.21</w:t>
            </w:r>
            <w:r>
              <w:rPr>
                <w:color w:val="000000"/>
                <w:spacing w:val="0"/>
                <w:w w:val="100"/>
                <w:position w:val="0"/>
              </w:rPr>
              <w:t>万元，比上 年度营业收入</w:t>
            </w:r>
            <w:r>
              <w:rPr>
                <w:color w:val="000000"/>
                <w:spacing w:val="0"/>
                <w:w w:val="100"/>
                <w:position w:val="0"/>
                <w:sz w:val="16"/>
                <w:szCs w:val="16"/>
              </w:rPr>
              <w:t>61,938.8</w:t>
            </w:r>
            <w:r>
              <w:rPr>
                <w:color w:val="000000"/>
                <w:spacing w:val="0"/>
                <w:w w:val="100"/>
                <w:position w:val="0"/>
                <w:sz w:val="16"/>
                <w:szCs w:val="16"/>
              </w:rPr>
              <w:t>7</w:t>
            </w:r>
            <w:r>
              <w:rPr>
                <w:color w:val="000000"/>
                <w:spacing w:val="0"/>
                <w:w w:val="100"/>
                <w:position w:val="0"/>
              </w:rPr>
              <w:t>万元增加</w:t>
            </w:r>
            <w:r>
              <w:rPr>
                <w:color w:val="000000"/>
                <w:spacing w:val="0"/>
                <w:w w:val="100"/>
                <w:position w:val="0"/>
                <w:sz w:val="16"/>
                <w:szCs w:val="16"/>
              </w:rPr>
              <w:t>29,805.34</w:t>
            </w:r>
            <w:r>
              <w:rPr>
                <w:color w:val="000000"/>
                <w:spacing w:val="0"/>
                <w:w w:val="100"/>
                <w:position w:val="0"/>
              </w:rPr>
              <w:t>万元。贵公司 的营业收入主要来源于服务收入和广告收入。</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贵公司确认收入的一般原则为在履行了合同中的履约义 务，即在客户取得相关商品或服务控制权时确认收入。公 司确认收入的具体原则为：</w:t>
            </w:r>
            <w:r>
              <w:rPr>
                <w:color w:val="000000"/>
                <w:spacing w:val="0"/>
                <w:w w:val="100"/>
                <w:position w:val="0"/>
                <w:sz w:val="16"/>
                <w:szCs w:val="16"/>
              </w:rPr>
              <w:t>（1）</w:t>
            </w:r>
            <w:r>
              <w:rPr>
                <w:color w:val="000000"/>
                <w:spacing w:val="0"/>
                <w:w w:val="100"/>
                <w:position w:val="0"/>
              </w:rPr>
              <w:t>服务收入：常年顾问服务 收入，公司按合同约定提供服务并定期予以确认收入；项 目服务收入，公司按项目合同的约定为客户提供专属化的 营销传播服务，项目服务结束后，公司收到客户确认的完 工证明时予以确认收入。</w:t>
            </w:r>
            <w:r>
              <w:rPr>
                <w:color w:val="000000"/>
                <w:spacing w:val="0"/>
                <w:w w:val="100"/>
                <w:position w:val="0"/>
                <w:sz w:val="16"/>
                <w:szCs w:val="16"/>
              </w:rPr>
              <w:t>（2）</w:t>
            </w:r>
            <w:r>
              <w:rPr>
                <w:color w:val="000000"/>
                <w:spacing w:val="0"/>
                <w:w w:val="100"/>
                <w:position w:val="0"/>
              </w:rPr>
              <w:t>广告收入：效果广告收入， 客户确认关键指标后，公司按照关键指标的实际转化数量 来计费确认收入；品牌广告收入，根据客户的广告投放需 求定制广告投放排期表，约定投放的媒体、期间、频次等 要素，按排期表执行进度逐月确认广告投放收入。</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由于收入是贵公司的关键业绩指标之一，从而存在管理层 为了达到特定目标或期望而操纵收入确认时点的固有风 险，因此我们将收入确认识别为关键审计事项。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我们针对收入确认执行的审计程序主要有：</w:t>
            </w:r>
          </w:p>
          <w:p>
            <w:pPr>
              <w:pStyle w:val="Style22"/>
              <w:keepNext w:val="0"/>
              <w:keepLines w:val="0"/>
              <w:widowControl w:val="0"/>
              <w:shd w:val="clear" w:color="auto" w:fill="auto"/>
              <w:tabs>
                <w:tab w:pos="288" w:val="left"/>
              </w:tabs>
              <w:bidi w:val="0"/>
              <w:spacing w:before="0" w:after="0" w:line="315" w:lineRule="exact"/>
              <w:ind w:left="0" w:right="0" w:firstLine="0"/>
              <w:jc w:val="both"/>
            </w:pPr>
            <w:r>
              <w:rPr>
                <w:color w:val="000000"/>
                <w:spacing w:val="0"/>
                <w:w w:val="100"/>
                <w:position w:val="0"/>
                <w:sz w:val="16"/>
                <w:szCs w:val="16"/>
              </w:rPr>
              <w:t>1</w:t>
            </w:r>
            <w:r>
              <w:rPr>
                <w:color w:val="000000"/>
                <w:spacing w:val="0"/>
                <w:w w:val="100"/>
                <w:position w:val="0"/>
              </w:rPr>
              <w:t>、</w:t>
              <w:tab/>
              <w:t>了解和评价管理层与收入确认相关的关键内部控制的设计 和运行有效性；</w:t>
            </w:r>
          </w:p>
          <w:p>
            <w:pPr>
              <w:pStyle w:val="Style22"/>
              <w:keepNext w:val="0"/>
              <w:keepLines w:val="0"/>
              <w:widowControl w:val="0"/>
              <w:shd w:val="clear" w:color="auto" w:fill="auto"/>
              <w:tabs>
                <w:tab w:pos="240" w:val="left"/>
              </w:tabs>
              <w:bidi w:val="0"/>
              <w:spacing w:before="0" w:after="0" w:line="315" w:lineRule="exact"/>
              <w:ind w:left="0" w:right="0" w:firstLine="0"/>
              <w:jc w:val="both"/>
            </w:pPr>
            <w:r>
              <w:rPr>
                <w:color w:val="000000"/>
                <w:spacing w:val="0"/>
                <w:w w:val="100"/>
                <w:position w:val="0"/>
                <w:sz w:val="16"/>
                <w:szCs w:val="16"/>
              </w:rPr>
              <w:t>2</w:t>
            </w:r>
            <w:r>
              <w:rPr>
                <w:color w:val="000000"/>
                <w:spacing w:val="0"/>
                <w:w w:val="100"/>
                <w:position w:val="0"/>
              </w:rPr>
              <w:t>、</w:t>
              <w:tab/>
              <w:t>选取样本检查项目合同以及与管理层访谈，对合同进行“五 步法”分析，判断履约义务构成和控制权转移的时点，进而评 估贵公司收入确认政策和确认时点是否符合新收入准则的要 求；</w:t>
            </w:r>
          </w:p>
          <w:p>
            <w:pPr>
              <w:pStyle w:val="Style2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sz w:val="16"/>
                <w:szCs w:val="16"/>
              </w:rPr>
              <w:t>3</w:t>
            </w:r>
            <w:r>
              <w:rPr>
                <w:color w:val="000000"/>
                <w:spacing w:val="0"/>
                <w:w w:val="100"/>
                <w:position w:val="0"/>
              </w:rPr>
              <w:t>、</w:t>
              <w:tab/>
              <w:t>结合应收账款函证程序，对本年记录的收入交易选取样本， 核对发票、项目合同、完工验收单及排期表等单据，检查已确 认收入的真实性；针对服务收入，获取项目合同、项目结项报 告、完工证明等资料，核实收入确认的真实性；针对广告业务 收入，获取客户确认的关键指标证明、企业的广告投放排期， 抽查广告投放合同、投放平台业务数据，并根据广告投放排期 以及关键指标的实际转化数量来进行收入测算；</w:t>
            </w:r>
          </w:p>
          <w:p>
            <w:pPr>
              <w:pStyle w:val="Style2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sz w:val="16"/>
                <w:szCs w:val="16"/>
              </w:rPr>
              <w:t>4</w:t>
            </w:r>
            <w:r>
              <w:rPr>
                <w:color w:val="000000"/>
                <w:spacing w:val="0"/>
                <w:w w:val="100"/>
                <w:position w:val="0"/>
              </w:rPr>
              <w:t>、</w:t>
              <w:tab/>
              <w:t>对收入和成本执行分析性程序，包括：对不同业务类型的 收入成本项目测算毛利率，分析异常项目，抽查合同等相关资 料，确认收入成本的准确性；核查项目成本，检查成本的完整 性，根据测算的不同业务类型毛利率情况，重点检查高毛利率 项目，对低毛利率项目和正常项目进行抽查；</w:t>
            </w:r>
          </w:p>
          <w:p>
            <w:pPr>
              <w:pStyle w:val="Style2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sz w:val="16"/>
                <w:szCs w:val="16"/>
              </w:rPr>
              <w:t>5</w:t>
            </w:r>
            <w:r>
              <w:rPr>
                <w:color w:val="000000"/>
                <w:spacing w:val="0"/>
                <w:w w:val="100"/>
                <w:position w:val="0"/>
              </w:rPr>
              <w:t>、</w:t>
              <w:tab/>
              <w:t>针对资产负债表日前后记录的收入交易，选取样本，核对 完工验收单及其他支持性文件，以评价收入是否在恰当的会计 期间进行确认。</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652" w:name="bookmark652"/>
      <w:r>
        <w:rPr>
          <w:b/>
          <w:bCs/>
          <w:color w:val="000000"/>
          <w:spacing w:val="0"/>
          <w:w w:val="100"/>
          <w:position w:val="0"/>
          <w:sz w:val="22"/>
          <w:szCs w:val="22"/>
        </w:rPr>
        <w:t>四</w:t>
      </w:r>
      <w:bookmarkEnd w:id="652"/>
      <w:r>
        <w:rPr>
          <w:b/>
          <w:bCs/>
          <w:color w:val="000000"/>
          <w:spacing w:val="0"/>
          <w:w w:val="100"/>
          <w:position w:val="0"/>
          <w:sz w:val="22"/>
          <w:szCs w:val="22"/>
        </w:rPr>
        <w:t>、其他信息</w:t>
      </w:r>
    </w:p>
    <w:p>
      <w:pPr>
        <w:pStyle w:val="Style19"/>
        <w:keepNext w:val="0"/>
        <w:keepLines w:val="0"/>
        <w:widowControl w:val="0"/>
        <w:shd w:val="clear" w:color="auto" w:fill="auto"/>
        <w:bidi w:val="0"/>
        <w:spacing w:before="0" w:after="0" w:line="317" w:lineRule="exact"/>
        <w:ind w:left="0" w:right="0"/>
        <w:jc w:val="left"/>
      </w:pPr>
      <w:r>
        <w:rPr>
          <w:color w:val="000000"/>
          <w:spacing w:val="0"/>
          <w:w w:val="100"/>
          <w:position w:val="0"/>
        </w:rPr>
        <w:t>贵公司管理层（以下简称管理层）对其他信息负责。其他信息包括贵公司</w:t>
      </w:r>
      <w:r>
        <w:rPr>
          <w:color w:val="000000"/>
          <w:spacing w:val="0"/>
          <w:w w:val="100"/>
          <w:position w:val="0"/>
          <w:sz w:val="16"/>
          <w:szCs w:val="16"/>
        </w:rPr>
        <w:t>2021</w:t>
      </w:r>
      <w:r>
        <w:rPr>
          <w:color w:val="000000"/>
          <w:spacing w:val="0"/>
          <w:w w:val="100"/>
          <w:position w:val="0"/>
        </w:rPr>
        <w:t>年年度报告中涵盖的信息，但不包括财务 报表和我们的审计报告。</w:t>
      </w:r>
    </w:p>
    <w:p>
      <w:pPr>
        <w:pStyle w:val="Style19"/>
        <w:keepNext w:val="0"/>
        <w:keepLines w:val="0"/>
        <w:widowControl w:val="0"/>
        <w:shd w:val="clear" w:color="auto" w:fill="auto"/>
        <w:bidi w:val="0"/>
        <w:spacing w:before="0" w:after="0" w:line="317" w:lineRule="exact"/>
        <w:ind w:left="0" w:right="0"/>
        <w:jc w:val="left"/>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7" w:lineRule="exact"/>
        <w:ind w:left="0" w:right="0"/>
        <w:jc w:val="left"/>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0" w:line="317" w:lineRule="exact"/>
        <w:ind w:left="0" w:right="0"/>
        <w:jc w:val="left"/>
      </w:pPr>
      <w:r>
        <w:rPr>
          <w:color w:val="000000"/>
          <w:spacing w:val="0"/>
          <w:w w:val="100"/>
          <w:position w:val="0"/>
        </w:rPr>
        <w:t>基于我们已执行的工作，如果我们确定其他信息存在重大错报，我们应当报告该事实。在这方面，我们无任何事项需要 报告。</w:t>
      </w:r>
    </w:p>
    <w:p>
      <w:pPr>
        <w:pStyle w:val="Style22"/>
        <w:keepNext w:val="0"/>
        <w:keepLines w:val="0"/>
        <w:widowControl w:val="0"/>
        <w:shd w:val="clear" w:color="auto" w:fill="auto"/>
        <w:tabs>
          <w:tab w:pos="493" w:val="left"/>
        </w:tabs>
        <w:bidi w:val="0"/>
        <w:spacing w:before="0" w:after="0" w:line="240" w:lineRule="auto"/>
        <w:ind w:left="0" w:right="0" w:firstLine="0"/>
        <w:jc w:val="left"/>
        <w:rPr>
          <w:sz w:val="22"/>
          <w:szCs w:val="22"/>
        </w:rPr>
      </w:pPr>
      <w:bookmarkStart w:id="653" w:name="bookmark653"/>
      <w:r>
        <w:rPr>
          <w:b/>
          <w:bCs/>
          <w:color w:val="000000"/>
          <w:spacing w:val="0"/>
          <w:w w:val="100"/>
          <w:position w:val="0"/>
          <w:sz w:val="22"/>
          <w:szCs w:val="22"/>
        </w:rPr>
        <w:t>五</w:t>
      </w:r>
      <w:bookmarkEnd w:id="653"/>
      <w:r>
        <w:rPr>
          <w:b/>
          <w:bCs/>
          <w:color w:val="000000"/>
          <w:spacing w:val="0"/>
          <w:w w:val="100"/>
          <w:position w:val="0"/>
          <w:sz w:val="22"/>
          <w:szCs w:val="22"/>
        </w:rPr>
        <w:t>、</w:t>
        <w:tab/>
        <w:t>管理层和治理层对财务报表的责任</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在编制财务报表时，管理层负责评估贵公司的持续经营能力，披露与持续经营相关的事项（如适用），并运用持续经营 假设，除非计划进行清算、终止运营或别无其他现实的选择。</w:t>
      </w:r>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治理层负责监督贵公司的财务报告过程。</w:t>
      </w:r>
    </w:p>
    <w:p>
      <w:pPr>
        <w:pStyle w:val="Style22"/>
        <w:keepNext w:val="0"/>
        <w:keepLines w:val="0"/>
        <w:widowControl w:val="0"/>
        <w:shd w:val="clear" w:color="auto" w:fill="auto"/>
        <w:tabs>
          <w:tab w:pos="493" w:val="left"/>
        </w:tabs>
        <w:bidi w:val="0"/>
        <w:spacing w:before="0" w:after="0" w:line="240" w:lineRule="auto"/>
        <w:ind w:left="0" w:right="0" w:firstLine="0"/>
        <w:jc w:val="left"/>
        <w:rPr>
          <w:sz w:val="22"/>
          <w:szCs w:val="22"/>
        </w:rPr>
      </w:pPr>
      <w:bookmarkStart w:id="654" w:name="bookmark654"/>
      <w:r>
        <w:rPr>
          <w:b/>
          <w:bCs/>
          <w:color w:val="000000"/>
          <w:spacing w:val="0"/>
          <w:w w:val="100"/>
          <w:position w:val="0"/>
          <w:sz w:val="22"/>
          <w:szCs w:val="22"/>
        </w:rPr>
        <w:t>六</w:t>
      </w:r>
      <w:bookmarkEnd w:id="654"/>
      <w:r>
        <w:rPr>
          <w:b/>
          <w:bCs/>
          <w:color w:val="000000"/>
          <w:spacing w:val="0"/>
          <w:w w:val="100"/>
          <w:position w:val="0"/>
          <w:sz w:val="22"/>
          <w:szCs w:val="22"/>
        </w:rPr>
        <w:t>、</w:t>
        <w:tab/>
        <w:t>注册会计师对财务报表审计的责任</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992" w:val="left"/>
        </w:tabs>
        <w:bidi w:val="0"/>
        <w:spacing w:before="0" w:after="0" w:line="312" w:lineRule="exact"/>
        <w:ind w:left="0" w:right="0" w:firstLine="380"/>
        <w:jc w:val="both"/>
      </w:pPr>
      <w:bookmarkStart w:id="655" w:name="bookmark655"/>
      <w:r>
        <w:rPr>
          <w:color w:val="000000"/>
          <w:spacing w:val="0"/>
          <w:w w:val="100"/>
          <w:position w:val="0"/>
        </w:rPr>
        <w:t>（</w:t>
      </w:r>
      <w:bookmarkEnd w:id="65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916" w:val="left"/>
        </w:tabs>
        <w:bidi w:val="0"/>
        <w:spacing w:before="0" w:after="0" w:line="312" w:lineRule="exact"/>
        <w:ind w:left="0" w:right="0" w:firstLine="380"/>
        <w:jc w:val="both"/>
      </w:pPr>
      <w:bookmarkStart w:id="656" w:name="bookmark656"/>
      <w:r>
        <w:rPr>
          <w:color w:val="000000"/>
          <w:spacing w:val="0"/>
          <w:w w:val="100"/>
          <w:position w:val="0"/>
        </w:rPr>
        <w:t>（</w:t>
      </w:r>
      <w:bookmarkEnd w:id="656"/>
      <w:r>
        <w:rPr>
          <w:color w:val="000000"/>
          <w:spacing w:val="0"/>
          <w:w w:val="100"/>
          <w:position w:val="0"/>
        </w:rPr>
        <w:t>二）</w:t>
        <w:tab/>
        <w:t>了解与审计相关的内部控制，以设计恰当的审计程序，但目的并非对内部控制的有效性发表意见。</w:t>
      </w:r>
    </w:p>
    <w:p>
      <w:pPr>
        <w:pStyle w:val="Style19"/>
        <w:keepNext w:val="0"/>
        <w:keepLines w:val="0"/>
        <w:widowControl w:val="0"/>
        <w:shd w:val="clear" w:color="auto" w:fill="auto"/>
        <w:tabs>
          <w:tab w:pos="916" w:val="left"/>
        </w:tabs>
        <w:bidi w:val="0"/>
        <w:spacing w:before="0" w:after="0" w:line="312" w:lineRule="exact"/>
        <w:ind w:left="0" w:right="0" w:firstLine="380"/>
        <w:jc w:val="both"/>
      </w:pPr>
      <w:bookmarkStart w:id="657" w:name="bookmark657"/>
      <w:r>
        <w:rPr>
          <w:color w:val="000000"/>
          <w:spacing w:val="0"/>
          <w:w w:val="100"/>
          <w:position w:val="0"/>
        </w:rPr>
        <w:t>（</w:t>
      </w:r>
      <w:bookmarkEnd w:id="657"/>
      <w:r>
        <w:rPr>
          <w:color w:val="000000"/>
          <w:spacing w:val="0"/>
          <w:w w:val="100"/>
          <w:position w:val="0"/>
        </w:rPr>
        <w:t>三）</w:t>
        <w:tab/>
        <w:t>评价管理层选用会计政策的恰当性和作出会计估计及相关披露的合理性。</w:t>
      </w:r>
    </w:p>
    <w:p>
      <w:pPr>
        <w:pStyle w:val="Style19"/>
        <w:keepNext w:val="0"/>
        <w:keepLines w:val="0"/>
        <w:widowControl w:val="0"/>
        <w:shd w:val="clear" w:color="auto" w:fill="auto"/>
        <w:tabs>
          <w:tab w:pos="997" w:val="left"/>
        </w:tabs>
        <w:bidi w:val="0"/>
        <w:spacing w:before="0" w:after="0" w:line="312" w:lineRule="exact"/>
        <w:ind w:left="0" w:right="0" w:firstLine="380"/>
        <w:jc w:val="both"/>
      </w:pPr>
      <w:bookmarkStart w:id="658" w:name="bookmark658"/>
      <w:r>
        <w:rPr>
          <w:color w:val="000000"/>
          <w:spacing w:val="0"/>
          <w:w w:val="100"/>
          <w:position w:val="0"/>
        </w:rPr>
        <w:t>（</w:t>
      </w:r>
      <w:bookmarkEnd w:id="658"/>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19"/>
        <w:keepNext w:val="0"/>
        <w:keepLines w:val="0"/>
        <w:widowControl w:val="0"/>
        <w:shd w:val="clear" w:color="auto" w:fill="auto"/>
        <w:tabs>
          <w:tab w:pos="916" w:val="left"/>
        </w:tabs>
        <w:bidi w:val="0"/>
        <w:spacing w:before="0" w:after="0" w:line="312" w:lineRule="exact"/>
        <w:ind w:left="0" w:right="0" w:firstLine="380"/>
        <w:jc w:val="both"/>
      </w:pPr>
      <w:bookmarkStart w:id="659" w:name="bookmark659"/>
      <w:r>
        <w:rPr>
          <w:color w:val="000000"/>
          <w:spacing w:val="0"/>
          <w:w w:val="100"/>
          <w:position w:val="0"/>
        </w:rPr>
        <w:t>（</w:t>
      </w:r>
      <w:bookmarkEnd w:id="659"/>
      <w:r>
        <w:rPr>
          <w:color w:val="000000"/>
          <w:spacing w:val="0"/>
          <w:w w:val="100"/>
          <w:position w:val="0"/>
        </w:rPr>
        <w:t>五）</w:t>
        <w:tab/>
        <w:t>评价财务报表的总体列报（包括披露）、结构和内容，并评价财务报表是否公允反映相关交易和事项。</w:t>
      </w:r>
    </w:p>
    <w:p>
      <w:pPr>
        <w:pStyle w:val="Style19"/>
        <w:keepNext w:val="0"/>
        <w:keepLines w:val="0"/>
        <w:widowControl w:val="0"/>
        <w:shd w:val="clear" w:color="auto" w:fill="auto"/>
        <w:tabs>
          <w:tab w:pos="992" w:val="left"/>
        </w:tabs>
        <w:bidi w:val="0"/>
        <w:spacing w:before="0" w:after="0" w:line="312" w:lineRule="exact"/>
        <w:ind w:left="0" w:right="0" w:firstLine="380"/>
        <w:jc w:val="both"/>
      </w:pPr>
      <w:bookmarkStart w:id="660" w:name="bookmark660"/>
      <w:r>
        <w:rPr>
          <w:color w:val="000000"/>
          <w:spacing w:val="0"/>
          <w:w w:val="100"/>
          <w:position w:val="0"/>
        </w:rPr>
        <w:t>（</w:t>
      </w:r>
      <w:bookmarkEnd w:id="660"/>
      <w:r>
        <w:rPr>
          <w:color w:val="000000"/>
          <w:spacing w:val="0"/>
          <w:w w:val="100"/>
          <w:position w:val="0"/>
        </w:rPr>
        <w:t>六）</w:t>
        <w:tab/>
        <w:t>就贵公司中实体或业务活动的财务信息获取充分、适当的审计证据，以对合并财务报表发表审计意见。我们负责 指导、监督和执行集团审计，并对审计意见承担全部责任。</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r>
        <w:rPr>
          <w:color w:val="000000"/>
          <w:spacing w:val="0"/>
          <w:w w:val="100"/>
          <w:position w:val="0"/>
        </w:rPr>
        <w:t>二、财务报表</w:t>
      </w:r>
      <w:bookmarkEnd w:id="661"/>
      <w:bookmarkEnd w:id="662"/>
      <w:bookmarkEnd w:id="66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、合并资产负债表</w:t>
      </w:r>
      <w:bookmarkEnd w:id="664"/>
      <w:bookmarkEnd w:id="665"/>
      <w:bookmarkEnd w:id="667"/>
    </w:p>
    <w:p>
      <w:pPr>
        <w:pStyle w:val="Style19"/>
        <w:keepNext w:val="0"/>
        <w:keepLines w:val="0"/>
        <w:widowControl w:val="0"/>
        <w:shd w:val="clear" w:color="auto" w:fill="auto"/>
        <w:bidi w:val="0"/>
        <w:spacing w:before="0" w:after="500" w:line="240" w:lineRule="auto"/>
        <w:ind w:left="0" w:right="0" w:firstLine="0"/>
        <w:jc w:val="left"/>
      </w:pPr>
      <w:r>
        <w:rPr>
          <w:color w:val="000000"/>
          <w:spacing w:val="0"/>
          <w:w w:val="100"/>
          <w:position w:val="0"/>
        </w:rPr>
        <w:t>编制单位：宣亚国际营销科技（北京）股份有限公司</w:t>
      </w:r>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176,423,885.93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298,949,318.77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282,185,123.29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1,534,610.27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2,344,847.01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21,023,520.96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69,473,971.24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57,785,962.51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13,385,784.16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11,370,419.33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495,795,123.93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569,539,037.47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95,155,302.02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113,587,719.28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68,540,550.81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60,782,700.00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1,816,229.68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5,740,087.42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45,447,266.69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34,131,718.35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42,109,334.28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1,151,747.53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32,041,763.69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32,041,763.69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1,120,378.25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4,807,727.12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3,666,539.57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24,282,038.20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305,514,663.82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284,482,308.22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801,309,787.75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854,021,345.69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40,286,762.08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128,992,921.46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193,530,796.13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59,336,324.46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48,228,935.86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13,270,093.27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13,040,394.14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23,425,147.25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23,571,723.99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182,158,950.63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273,390,137.05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10,647,180.73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714,904.75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458,832,284.63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553,749,966.73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35,817,786.58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13,977,991.98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15,080,623.24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49,795,778.56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15,080,623.24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508,628,063.19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568,830,589.97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159,039,975.00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44,405,586.37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90,320,780.85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-9,533,370.13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-8,798,107.77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74,978,016.22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65,192,572.65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297,568,813.72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288,518,632.51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-4,887,089.16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-3,327,876.79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292,681,724.56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285,190,755.72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801,309,787.75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854,021,345.69</w:t>
            </w:r>
          </w:p>
        </w:tc>
      </w:tr>
    </w:tbl>
    <w:p>
      <w:pPr>
        <w:pStyle w:val="Style29"/>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2245" simplePos="0" relativeHeight="125829380" behindDoc="0" locked="0" layoutInCell="1" allowOverlap="1">
                <wp:simplePos x="0" y="0"/>
                <wp:positionH relativeFrom="page">
                  <wp:posOffset>691515</wp:posOffset>
                </wp:positionH>
                <wp:positionV relativeFrom="margin">
                  <wp:posOffset>990600</wp:posOffset>
                </wp:positionV>
                <wp:extent cx="941705" cy="149225"/>
                <wp:wrapTopAndBottom/>
                <wp:docPr id="4" name="Shape 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wps:txbx>
                      <wps:bodyPr wrap="none" lIns="0" tIns="0" rIns="0" bIns="0">
                        <a:noAutoFit/>
                      </wps:bodyPr>
                    </wps:wsp>
                  </a:graphicData>
                </a:graphic>
              </wp:anchor>
            </w:drawing>
          </mc:Choice>
          <mc:Fallback>
            <w:pict>
              <v:shape id="_x0000_s1030" type="#_x0000_t202" style="position:absolute;margin-left:54.450000000000003pt;margin-top:78.pt;width:74.150000000000006pt;height:11.75pt;z-index:-125829373;mso-wrap-distance-left:9.pt;mso-wrap-distance-top:12.pt;mso-wrap-distance-right:414.3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v:textbox>
                <w10:wrap type="topAndBottom" anchorx="page" anchory="margin"/>
              </v:shape>
            </w:pict>
          </mc:Fallback>
        </mc:AlternateContent>
      </w:r>
      <w:r>
        <mc:AlternateContent>
          <mc:Choice Requires="wps">
            <w:drawing>
              <wp:anchor distT="152400" distB="3175" distL="2348230" distR="2576830" simplePos="0" relativeHeight="125829382" behindDoc="0" locked="0" layoutInCell="1" allowOverlap="1">
                <wp:simplePos x="0" y="0"/>
                <wp:positionH relativeFrom="page">
                  <wp:posOffset>2925445</wp:posOffset>
                </wp:positionH>
                <wp:positionV relativeFrom="margin">
                  <wp:posOffset>990600</wp:posOffset>
                </wp:positionV>
                <wp:extent cx="1393190" cy="146050"/>
                <wp:wrapTopAndBottom/>
                <wp:docPr id="6" name="Shape 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wps:txbx>
                      <wps:bodyPr wrap="none" lIns="0" tIns="0" rIns="0" bIns="0">
                        <a:noAutoFit/>
                      </wps:bodyPr>
                    </wps:wsp>
                  </a:graphicData>
                </a:graphic>
              </wp:anchor>
            </w:drawing>
          </mc:Choice>
          <mc:Fallback>
            <w:pict>
              <v:shape id="_x0000_s1032" type="#_x0000_t202" style="position:absolute;margin-left:230.34999999999999pt;margin-top:78.pt;width:109.7pt;height:11.5pt;z-index:-125829371;mso-wrap-distance-left:184.90000000000001pt;mso-wrap-distance-top:12.pt;mso-wrap-distance-right:202.9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v:textbox>
                <w10:wrap type="topAndBottom" anchorx="page" anchory="margin"/>
              </v:shape>
            </w:pict>
          </mc:Fallback>
        </mc:AlternateContent>
      </w:r>
      <w:r>
        <mc:AlternateContent>
          <mc:Choice Requires="wps">
            <w:drawing>
              <wp:anchor distT="152400" distB="0" distL="5030470" distR="114300" simplePos="0" relativeHeight="125829384" behindDoc="0" locked="0" layoutInCell="1" allowOverlap="1">
                <wp:simplePos x="0" y="0"/>
                <wp:positionH relativeFrom="page">
                  <wp:posOffset>5607685</wp:posOffset>
                </wp:positionH>
                <wp:positionV relativeFrom="margin">
                  <wp:posOffset>990600</wp:posOffset>
                </wp:positionV>
                <wp:extent cx="1173480" cy="149225"/>
                <wp:wrapTopAndBottom/>
                <wp:docPr id="8" name="Shape 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wps:txbx>
                      <wps:bodyPr wrap="none" lIns="0" tIns="0" rIns="0" bIns="0">
                        <a:noAutoFit/>
                      </wps:bodyPr>
                    </wps:wsp>
                  </a:graphicData>
                </a:graphic>
              </wp:anchor>
            </w:drawing>
          </mc:Choice>
          <mc:Fallback>
            <w:pict>
              <v:shape id="_x0000_s1034" type="#_x0000_t202" style="position:absolute;margin-left:441.55000000000001pt;margin-top:78.pt;width:92.400000000000006pt;height:11.75pt;z-index:-125829369;mso-wrap-distance-left:396.10000000000002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v:textbox>
                <w10:wrap type="topAndBottom" anchorx="page" anchory="margin"/>
              </v:shape>
            </w:pict>
          </mc:Fallback>
        </mc:AlternateContent>
      </w: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、母公司资产负债表</w:t>
      </w:r>
      <w:bookmarkEnd w:id="668"/>
      <w:bookmarkEnd w:id="669"/>
      <w:bookmarkEnd w:id="67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19,396,264.55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79,762,216.80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29,801,921.08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100,378,979.05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73,214,468.73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10,646,007.36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979,490.93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50,933,154.04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8,248,878.01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20,386,416.71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5,859,236.13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4,280,178.88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3,182,150.50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207,000,491.52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200,455,758.20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434,014,458.94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472,123,845.38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33,353,850.81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48,350,900.00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277,356.37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502,854.79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43,980,586.66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4,658,160.33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5,846,839.53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920,301.59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2,477,962.56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2,492,921.83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23,282,038.20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542,336,481.13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553,519,701.32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749,336,972.65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753,975,459.52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91,361,674.82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67,673,408.80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45,496,029.46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10,732,540.60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5,980,582.07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8,831,838.60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7,415,305.07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9,005,647.68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188,547,114.87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265,920,625.02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9,147,369.10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347,948,075.39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362,164,060.70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35,817,786.58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35,817,786.58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383,765,861.97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362,164,060.70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159,039,975.00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159,388,296.13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48,875,219.48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-25,346,149.19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27,404,052.90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45,084,935.84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51,328,174.79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365,571,110.68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391,811,398.82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749,336,972.65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753,975,459.52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3</w:t>
      </w:r>
      <w:bookmarkEnd w:id="674"/>
      <w:r>
        <w:rPr>
          <w:color w:val="000000"/>
          <w:spacing w:val="0"/>
          <w:w w:val="100"/>
          <w:position w:val="0"/>
        </w:rPr>
        <w:t>、合并利润表</w:t>
      </w:r>
      <w:bookmarkEnd w:id="672"/>
      <w:bookmarkEnd w:id="673"/>
      <w:bookmarkEnd w:id="67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698"/>
        <w:gridCol w:w="27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917,442,120.75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619,388,737.26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917,442,120.75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619,388,737.26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876,787,528.22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628,572,286.33</w:t>
            </w: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730,663,260.18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484,463,585.32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5,554,268.37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6,781,577.27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69,514,741.48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78,007,565.88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44,835,316.47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37,654,351.57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24,246,611.02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23,397,014.55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1,973,330.70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-1,731,808.26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2,980,682.41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1,073,853.18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1,806,241.13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8,160,933.16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9,501,219.02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-8,732,330.29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-7,701,572.48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-6,005,427.64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-6,785,172.36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10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-2,752,419.78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-797,185.96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-7,619,354.18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-2,614,088.54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-12,300,652.20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-8,307,984.57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20,057,045.47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-18,291,001.04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641,081.83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1,457,890.03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19,416,187.79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-19,664,938.42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11,686,776.54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7,329,795.54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7,729,411.25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-26,994,733.96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2245" simplePos="0" relativeHeight="125829386" behindDoc="0" locked="0" layoutInCell="1" allowOverlap="1">
                <wp:simplePos x="0" y="0"/>
                <wp:positionH relativeFrom="page">
                  <wp:posOffset>714375</wp:posOffset>
                </wp:positionH>
                <wp:positionV relativeFrom="margin">
                  <wp:posOffset>7830185</wp:posOffset>
                </wp:positionV>
                <wp:extent cx="941705" cy="149225"/>
                <wp:wrapTopAndBottom/>
                <wp:docPr id="10" name="Shape 1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wps:txbx>
                      <wps:bodyPr wrap="none" lIns="0" tIns="0" rIns="0" bIns="0">
                        <a:noAutoFit/>
                      </wps:bodyPr>
                    </wps:wsp>
                  </a:graphicData>
                </a:graphic>
              </wp:anchor>
            </w:drawing>
          </mc:Choice>
          <mc:Fallback>
            <w:pict>
              <v:shape id="_x0000_s1036" type="#_x0000_t202" style="position:absolute;margin-left:56.25pt;margin-top:616.55000000000007pt;width:74.150000000000006pt;height:11.75pt;z-index:-125829367;mso-wrap-distance-left:9.pt;mso-wrap-distance-top:12.pt;mso-wrap-distance-right:414.3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v:textbox>
                <w10:wrap type="topAndBottom" anchorx="page" anchory="margin"/>
              </v:shape>
            </w:pict>
          </mc:Fallback>
        </mc:AlternateContent>
      </w:r>
      <w:r>
        <mc:AlternateContent>
          <mc:Choice Requires="wps">
            <w:drawing>
              <wp:anchor distT="152400" distB="3175" distL="2348230" distR="2576830" simplePos="0" relativeHeight="125829388" behindDoc="0" locked="0" layoutInCell="1" allowOverlap="1">
                <wp:simplePos x="0" y="0"/>
                <wp:positionH relativeFrom="page">
                  <wp:posOffset>2948305</wp:posOffset>
                </wp:positionH>
                <wp:positionV relativeFrom="margin">
                  <wp:posOffset>7830185</wp:posOffset>
                </wp:positionV>
                <wp:extent cx="1393190" cy="146050"/>
                <wp:wrapTopAndBottom/>
                <wp:docPr id="12" name="Shape 1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wps:txbx>
                      <wps:bodyPr wrap="none" lIns="0" tIns="0" rIns="0" bIns="0">
                        <a:noAutoFit/>
                      </wps:bodyPr>
                    </wps:wsp>
                  </a:graphicData>
                </a:graphic>
              </wp:anchor>
            </w:drawing>
          </mc:Choice>
          <mc:Fallback>
            <w:pict>
              <v:shape id="_x0000_s1038" type="#_x0000_t202" style="position:absolute;margin-left:232.15000000000001pt;margin-top:616.55000000000007pt;width:109.7pt;height:11.5pt;z-index:-125829365;mso-wrap-distance-left:184.90000000000001pt;mso-wrap-distance-top:12.pt;mso-wrap-distance-right:202.9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v:textbox>
                <w10:wrap type="topAndBottom" anchorx="page" anchory="margin"/>
              </v:shape>
            </w:pict>
          </mc:Fallback>
        </mc:AlternateContent>
      </w:r>
      <w:r>
        <mc:AlternateContent>
          <mc:Choice Requires="wps">
            <w:drawing>
              <wp:anchor distT="152400" distB="0" distL="5030470" distR="114300" simplePos="0" relativeHeight="125829390" behindDoc="0" locked="0" layoutInCell="1" allowOverlap="1">
                <wp:simplePos x="0" y="0"/>
                <wp:positionH relativeFrom="page">
                  <wp:posOffset>5630545</wp:posOffset>
                </wp:positionH>
                <wp:positionV relativeFrom="margin">
                  <wp:posOffset>7830185</wp:posOffset>
                </wp:positionV>
                <wp:extent cx="1173480" cy="149225"/>
                <wp:wrapTopAndBottom/>
                <wp:docPr id="14" name="Shape 1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wps:txbx>
                      <wps:bodyPr wrap="none" lIns="0" tIns="0" rIns="0" bIns="0">
                        <a:noAutoFit/>
                      </wps:bodyPr>
                    </wps:wsp>
                  </a:graphicData>
                </a:graphic>
              </wp:anchor>
            </w:drawing>
          </mc:Choice>
          <mc:Fallback>
            <w:pict>
              <v:shape id="_x0000_s1040" type="#_x0000_t202" style="position:absolute;margin-left:443.35000000000002pt;margin-top:616.55000000000007pt;width:92.400000000000006pt;height:11.75pt;z-index:-125829363;mso-wrap-distance-left:396.10000000000002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v:textbox>
                <w10:wrap type="topAndBottom" anchorx="page" anchory="margin"/>
              </v:shape>
            </w:pict>
          </mc:Fallback>
        </mc:AlternateContent>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7,729,411.25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-26,994,733.96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9,785,443.57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-28,771,994.83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-2,056,032.32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1,777,260.87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-735,262.36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-14,569,754.59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-735,262.36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-14,569,754.59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-11,802,370.75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-11,802,370.75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-238,643.12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-2,767,383.84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-238,643.12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-2,767,383.84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6,994,148.89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-41,564,488.55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9,050,181.21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-43,341,749.42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-2,056,032.32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1,777,260.87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spacing w:lineRule="exact" w:line="1"/>
        <w:rPr>
          <w:sz w:val="2"/>
          <w:szCs w:val="2"/>
        </w:rPr>
      </w:pPr>
      <w:r>
        <w:br w:type="page"/>
      </w:r>
    </w:p>
    <w:p>
      <w:pPr>
        <w:pStyle w:val="Style29"/>
        <w:keepNext/>
        <w:keepLines/>
        <w:widowControl w:val="0"/>
        <w:shd w:val="clear" w:color="auto" w:fill="auto"/>
        <w:bidi w:val="0"/>
        <w:spacing w:before="0" w:after="42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4</w:t>
      </w:r>
      <w:bookmarkEnd w:id="678"/>
      <w:r>
        <w:rPr>
          <w:color w:val="000000"/>
          <w:spacing w:val="0"/>
          <w:w w:val="100"/>
          <w:position w:val="0"/>
        </w:rPr>
        <w:t>、母公司利润表</w:t>
      </w:r>
      <w:bookmarkEnd w:id="676"/>
      <w:bookmarkEnd w:id="677"/>
      <w:bookmarkEnd w:id="67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232,538,514.15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201,182,426.40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152,932,444.66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127,188,496.25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2,100,235.59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4,087,679.00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54,204,435.16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64,525,597.70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25,896,936.51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26,525,206.16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1,310,559.01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-913,276.43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2,288,748.72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1,000,454.77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942,871.18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2,975,149.92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3,819,341.52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-241,588.34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-3,543,429.26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-1,902,602.38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-2,555,468.55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 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-4,444,310.15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-231,187.11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-4,775,416.31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-106,143.55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-5,954,176.01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-24,850,801.75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274,103.67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1,457,890.03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-6,228,279.68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-26,261,956.90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59,725.87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-6,243,238.95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-26,321,682.77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-6,243,238.95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-26,321,682.77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-19,997,049.19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-19,997,049.19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-19,997,049.19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-26,240,288.14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-33,245,782.77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5</w:t>
      </w:r>
      <w:bookmarkEnd w:id="682"/>
      <w:r>
        <w:rPr>
          <w:color w:val="000000"/>
          <w:spacing w:val="0"/>
          <w:w w:val="100"/>
          <w:position w:val="0"/>
        </w:rPr>
        <w:t>、合并现金流量表</w:t>
      </w:r>
      <w:bookmarkEnd w:id="680"/>
      <w:bookmarkEnd w:id="681"/>
      <w:bookmarkEnd w:id="68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881,207,875.75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691,742,748.17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8,850,778.25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10,977,249.61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890,058,654.00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702,719,997.78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813,608,103.98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456,110,431.18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99,573,625.40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98,638,698.65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20,028,688.31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21,128,602.86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35,259,005.80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44,474,383.13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968,469,423.49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620,352,115.82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-78,410,769.49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82,367,881.96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24,567,400.00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479,901.17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24,737,400.00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253,868.00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8,288,919.31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46,063,808.89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2,087,658.00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20,453,868.00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56,440,386.20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-19,973,966.83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-31,702,986.20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63,200,000.00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2,930,000.00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225,138.90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60,301,737.31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70,526,876.21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-7,326,876.21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-703,458.79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-105,813,056.14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45,391,436.97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176,275,369.93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、母公司现金流量表</w:t>
      </w:r>
      <w:bookmarkEnd w:id="684"/>
      <w:bookmarkEnd w:id="685"/>
      <w:bookmarkEnd w:id="68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198,873,418.46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356,247,919.83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70,110,574.88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8,510,465.51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268,983,993.34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364,758,385.34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146,711,357.74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143,927,101.89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58,056,545.66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58,479,947.23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4,843,209.45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12,018,060.52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63,539,931.45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75,692,294.38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273,151,044.30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290,117,404.02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-4,167,050.96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74,640,981.32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5,585,411.14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15,679,439.29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 现金净额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6,805,312.31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15,679,439.29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243,626.98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52,088,187.32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2,087,658.00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49,037,797.00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54,419,472.30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-42,232,484.69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-38,740,033.01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13,847,489.96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13,847,489.96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-13,847,489.96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-60,247,436.25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35,900,948.31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79,643,700.80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43,742,752.49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19,396,264.55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79,643,700.80</w:t>
            </w:r>
          </w:p>
        </w:tc>
      </w:tr>
    </w:tbl>
    <w:p>
      <w:pPr>
        <w:sectPr>
          <w:footnotePr>
            <w:pos w:val="pageBottom"/>
            <w:numFmt w:val="decimal"/>
            <w:numRestart w:val="continuous"/>
          </w:footnotePr>
          <w:pgSz w:w="11900" w:h="16840"/>
          <w:pgMar w:top="1441" w:right="1081" w:bottom="1436" w:left="1041" w:header="0" w:footer="3" w:gutter="0"/>
          <w:cols w:space="720"/>
          <w:noEndnote/>
          <w:rtlGutter w:val="0"/>
          <w:docGrid w:linePitch="360"/>
        </w:sectPr>
      </w:pPr>
    </w:p>
    <w:p>
      <w:pPr>
        <w:pStyle w:val="Style29"/>
        <w:keepNext/>
        <w:keepLines/>
        <w:widowControl w:val="0"/>
        <w:shd w:val="clear" w:color="auto" w:fill="auto"/>
        <w:bidi w:val="0"/>
        <w:spacing w:before="0" w:line="240" w:lineRule="auto"/>
        <w:ind w:left="112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7</w:t>
      </w:r>
      <w:bookmarkEnd w:id="690"/>
      <w:r>
        <w:rPr>
          <w:color w:val="000000"/>
          <w:spacing w:val="0"/>
          <w:w w:val="100"/>
          <w:position w:val="0"/>
        </w:rPr>
        <w:t>、合并所有者权益变动表</w:t>
      </w:r>
      <w:bookmarkEnd w:id="688"/>
      <w:bookmarkEnd w:id="689"/>
      <w:bookmarkEnd w:id="691"/>
    </w:p>
    <w:p>
      <w:pPr>
        <w:pStyle w:val="Style19"/>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1421"/>
        <w:gridCol w:w="1277"/>
        <w:gridCol w:w="427"/>
        <w:gridCol w:w="422"/>
        <w:gridCol w:w="427"/>
        <w:gridCol w:w="1272"/>
        <w:gridCol w:w="1277"/>
        <w:gridCol w:w="1138"/>
        <w:gridCol w:w="566"/>
        <w:gridCol w:w="1133"/>
        <w:gridCol w:w="422"/>
        <w:gridCol w:w="1138"/>
        <w:gridCol w:w="706"/>
        <w:gridCol w:w="1843"/>
        <w:gridCol w:w="1421"/>
        <w:gridCol w:w="142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285,190,755.72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285,190,755.72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-735,262.36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9,785,443.57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9,050,181.21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-1,559,212.37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7,490,968.84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-735,262.36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9,785,443.57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9,050,181.21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-2,056,032.32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6,994,148.89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421"/>
        <w:gridCol w:w="1277"/>
        <w:gridCol w:w="427"/>
        <w:gridCol w:w="422"/>
        <w:gridCol w:w="427"/>
        <w:gridCol w:w="1272"/>
        <w:gridCol w:w="1277"/>
        <w:gridCol w:w="1138"/>
        <w:gridCol w:w="566"/>
        <w:gridCol w:w="1133"/>
        <w:gridCol w:w="422"/>
        <w:gridCol w:w="1138"/>
        <w:gridCol w:w="706"/>
        <w:gridCol w:w="1843"/>
        <w:gridCol w:w="1421"/>
        <w:gridCol w:w="1426"/>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496,819.95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496,819.95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421"/>
        <w:gridCol w:w="1277"/>
        <w:gridCol w:w="427"/>
        <w:gridCol w:w="422"/>
        <w:gridCol w:w="427"/>
        <w:gridCol w:w="1272"/>
        <w:gridCol w:w="1277"/>
        <w:gridCol w:w="1138"/>
        <w:gridCol w:w="566"/>
        <w:gridCol w:w="1133"/>
        <w:gridCol w:w="422"/>
        <w:gridCol w:w="1138"/>
        <w:gridCol w:w="706"/>
        <w:gridCol w:w="1843"/>
        <w:gridCol w:w="1421"/>
        <w:gridCol w:w="1426"/>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159,039,975.00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44,405,586.37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-9,533,370.13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74,978,016.22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297,568,813.72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-4,887,089.16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292,681,724.56</w:t>
            </w:r>
          </w:p>
        </w:tc>
      </w:tr>
    </w:tbl>
    <w:p>
      <w:pPr>
        <w:spacing w:lineRule="exact" w:line="1"/>
        <w:rPr>
          <w:sz w:val="2"/>
          <w:szCs w:val="2"/>
        </w:rPr>
      </w:pPr>
      <w:r>
        <w:br w:type="page"/>
      </w:r>
    </w:p>
    <w:p>
      <w:pPr>
        <w:pStyle w:val="Style19"/>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1421"/>
        <w:gridCol w:w="1421"/>
        <w:gridCol w:w="446"/>
        <w:gridCol w:w="451"/>
        <w:gridCol w:w="374"/>
        <w:gridCol w:w="1277"/>
        <w:gridCol w:w="1133"/>
        <w:gridCol w:w="1277"/>
        <w:gridCol w:w="427"/>
        <w:gridCol w:w="1133"/>
        <w:gridCol w:w="422"/>
        <w:gridCol w:w="1277"/>
        <w:gridCol w:w="566"/>
        <w:gridCol w:w="1843"/>
        <w:gridCol w:w="1421"/>
        <w:gridCol w:w="142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455,572,731.30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455,572,731.30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-14,569,754.59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-124,431,544.69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-45,950,430.89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-170,381,975.58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-12,994,754.59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-28,771,994.83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-41,766,749.42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-39,989,488.55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-47,727,691.76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-157,438,973.16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421"/>
        <w:gridCol w:w="1421"/>
        <w:gridCol w:w="446"/>
        <w:gridCol w:w="451"/>
        <w:gridCol w:w="374"/>
        <w:gridCol w:w="1277"/>
        <w:gridCol w:w="1133"/>
        <w:gridCol w:w="1277"/>
        <w:gridCol w:w="427"/>
        <w:gridCol w:w="1133"/>
        <w:gridCol w:w="422"/>
        <w:gridCol w:w="1277"/>
        <w:gridCol w:w="566"/>
        <w:gridCol w:w="1843"/>
        <w:gridCol w:w="1421"/>
        <w:gridCol w:w="1426"/>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-48,657,691.76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-158,368,973.16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421"/>
        <w:gridCol w:w="1421"/>
        <w:gridCol w:w="446"/>
        <w:gridCol w:w="451"/>
        <w:gridCol w:w="374"/>
        <w:gridCol w:w="1277"/>
        <w:gridCol w:w="1133"/>
        <w:gridCol w:w="1277"/>
        <w:gridCol w:w="427"/>
        <w:gridCol w:w="1133"/>
        <w:gridCol w:w="422"/>
        <w:gridCol w:w="1277"/>
        <w:gridCol w:w="566"/>
        <w:gridCol w:w="1843"/>
        <w:gridCol w:w="1421"/>
        <w:gridCol w:w="1426"/>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27,046,486.13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27,046,486.13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27,046,486.13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285,190,755.72</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112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8</w:t>
      </w:r>
      <w:bookmarkEnd w:id="694"/>
      <w:r>
        <w:rPr>
          <w:color w:val="000000"/>
          <w:spacing w:val="0"/>
          <w:w w:val="100"/>
          <w:position w:val="0"/>
        </w:rPr>
        <w:t>、母公司所有者权益变动表</w:t>
      </w:r>
      <w:bookmarkEnd w:id="692"/>
      <w:bookmarkEnd w:id="693"/>
      <w:bookmarkEnd w:id="695"/>
    </w:p>
    <w:p>
      <w:pPr>
        <w:pStyle w:val="Style19"/>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2554"/>
        <w:gridCol w:w="1277"/>
        <w:gridCol w:w="850"/>
        <w:gridCol w:w="854"/>
        <w:gridCol w:w="850"/>
        <w:gridCol w:w="1416"/>
        <w:gridCol w:w="1416"/>
        <w:gridCol w:w="1277"/>
        <w:gridCol w:w="850"/>
        <w:gridCol w:w="1277"/>
        <w:gridCol w:w="1277"/>
        <w:gridCol w:w="710"/>
        <w:gridCol w:w="170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391,811,398.82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391,811,398.82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-19,997,049.19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-6,243,238.95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-26,240,288.14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-19,997,049.19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-6,243,238.95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-26,240,288.14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554"/>
        <w:gridCol w:w="1277"/>
        <w:gridCol w:w="850"/>
        <w:gridCol w:w="854"/>
        <w:gridCol w:w="850"/>
        <w:gridCol w:w="1416"/>
        <w:gridCol w:w="1416"/>
        <w:gridCol w:w="1277"/>
        <w:gridCol w:w="850"/>
        <w:gridCol w:w="1277"/>
        <w:gridCol w:w="1277"/>
        <w:gridCol w:w="710"/>
        <w:gridCol w:w="1709"/>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设定受益计划变动额结转留 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159,039,975.00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159,388,296.13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-25,346,149.19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45,084,935.84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365,571,110.68</w:t>
            </w:r>
          </w:p>
        </w:tc>
      </w:tr>
    </w:tbl>
    <w:p>
      <w:pPr>
        <w:spacing w:lineRule="exact" w:line="1"/>
        <w:rPr>
          <w:sz w:val="2"/>
          <w:szCs w:val="2"/>
        </w:rPr>
      </w:pPr>
      <w:r>
        <w:br w:type="page"/>
      </w:r>
    </w:p>
    <w:p>
      <w:pPr>
        <w:pStyle w:val="Style19"/>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2366"/>
        <w:gridCol w:w="1747"/>
        <w:gridCol w:w="854"/>
        <w:gridCol w:w="706"/>
        <w:gridCol w:w="710"/>
        <w:gridCol w:w="1416"/>
        <w:gridCol w:w="1277"/>
        <w:gridCol w:w="1277"/>
        <w:gridCol w:w="850"/>
        <w:gridCol w:w="1416"/>
        <w:gridCol w:w="1277"/>
        <w:gridCol w:w="710"/>
        <w:gridCol w:w="170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422,957,181.59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422,957,181.59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-24,221,682.77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-31,145,782.77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-26,321,682.77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-31,670,782.77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 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366"/>
        <w:gridCol w:w="1747"/>
        <w:gridCol w:w="854"/>
        <w:gridCol w:w="706"/>
        <w:gridCol w:w="710"/>
        <w:gridCol w:w="1416"/>
        <w:gridCol w:w="1277"/>
        <w:gridCol w:w="1277"/>
        <w:gridCol w:w="850"/>
        <w:gridCol w:w="1416"/>
        <w:gridCol w:w="1277"/>
        <w:gridCol w:w="710"/>
        <w:gridCol w:w="1709"/>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391,811,398.82</w:t>
            </w:r>
          </w:p>
        </w:tc>
      </w:tr>
    </w:tbl>
    <w:p>
      <w:pPr>
        <w:sectPr>
          <w:footnotePr>
            <w:pos w:val="pageBottom"/>
            <w:numFmt w:val="decimal"/>
            <w:numRestart w:val="continuous"/>
          </w:footnotePr>
          <w:pgSz w:w="16840" w:h="11900" w:orient="landscape"/>
          <w:pgMar w:top="1104" w:right="221" w:bottom="1210" w:left="303" w:header="0" w:footer="3" w:gutter="0"/>
          <w:cols w:space="720"/>
          <w:noEndnote/>
          <w:rtlGutter w:val="0"/>
          <w:docGrid w:linePitch="360"/>
        </w:sectPr>
      </w:pPr>
    </w:p>
    <w:p>
      <w:pPr>
        <w:pStyle w:val="Style25"/>
        <w:keepNext/>
        <w:keepLines/>
        <w:widowControl w:val="0"/>
        <w:shd w:val="clear" w:color="auto" w:fill="auto"/>
        <w:bidi w:val="0"/>
        <w:spacing w:before="140" w:after="280" w:line="240" w:lineRule="auto"/>
        <w:ind w:left="0" w:right="0" w:firstLine="0"/>
        <w:jc w:val="both"/>
      </w:pPr>
      <w:bookmarkStart w:id="696" w:name="bookmark696"/>
      <w:bookmarkStart w:id="697" w:name="bookmark697"/>
      <w:bookmarkStart w:id="698" w:name="bookmark698"/>
      <w:r>
        <w:rPr>
          <w:color w:val="000000"/>
          <w:spacing w:val="0"/>
          <w:w w:val="100"/>
          <w:position w:val="0"/>
        </w:rPr>
        <w:t>三、公司基本情况</w:t>
      </w:r>
      <w:bookmarkEnd w:id="696"/>
      <w:bookmarkEnd w:id="697"/>
      <w:bookmarkEnd w:id="698"/>
    </w:p>
    <w:p>
      <w:pPr>
        <w:pStyle w:val="Style19"/>
        <w:keepNext w:val="0"/>
        <w:keepLines w:val="0"/>
        <w:widowControl w:val="0"/>
        <w:shd w:val="clear" w:color="auto" w:fill="auto"/>
        <w:bidi w:val="0"/>
        <w:spacing w:before="0" w:after="140" w:line="259" w:lineRule="exact"/>
        <w:ind w:left="0" w:right="0" w:firstLine="380"/>
        <w:jc w:val="both"/>
      </w:pPr>
      <w:r>
        <w:rPr>
          <w:color w:val="000000"/>
          <w:spacing w:val="0"/>
          <w:w w:val="100"/>
          <w:position w:val="0"/>
        </w:rPr>
        <w:t>宣亚国际营销科技（北京）股份有限公司（以下简称''公司”或''本公司”），其前身为北京宣亚智慧市场行销顾问有 限公司，成立于</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19</w:t>
      </w:r>
      <w:r>
        <w:rPr>
          <w:color w:val="000000"/>
          <w:spacing w:val="0"/>
          <w:w w:val="100"/>
          <w:position w:val="0"/>
        </w:rPr>
        <w:t>日，系在北京市工商行政管理局登记注册的有限责任公司。</w:t>
      </w:r>
    </w:p>
    <w:p>
      <w:pPr>
        <w:pStyle w:val="Style19"/>
        <w:keepNext w:val="0"/>
        <w:keepLines w:val="0"/>
        <w:widowControl w:val="0"/>
        <w:shd w:val="clear" w:color="auto" w:fill="auto"/>
        <w:bidi w:val="0"/>
        <w:spacing w:before="0" w:after="140" w:line="283" w:lineRule="exact"/>
        <w:ind w:left="0" w:right="0" w:firstLine="38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日经北京市人民政府批准，领取了中华人民共和国台港澳侨投资企业批准证，“商外资京资</w:t>
      </w:r>
      <w:r>
        <w:rPr>
          <w:color w:val="000000"/>
          <w:spacing w:val="0"/>
          <w:w w:val="100"/>
          <w:position w:val="0"/>
          <w:sz w:val="16"/>
          <w:szCs w:val="16"/>
        </w:rPr>
        <w:t xml:space="preserve">[2007]05544” </w:t>
      </w:r>
      <w:r>
        <w:rPr>
          <w:color w:val="000000"/>
          <w:spacing w:val="0"/>
          <w:w w:val="100"/>
          <w:position w:val="0"/>
        </w:rPr>
        <w:t>号中华人民共和国台港澳侨投资企业批准证书。</w:t>
      </w:r>
    </w:p>
    <w:p>
      <w:pPr>
        <w:pStyle w:val="Style19"/>
        <w:keepNext w:val="0"/>
        <w:keepLines w:val="0"/>
        <w:widowControl w:val="0"/>
        <w:shd w:val="clear" w:color="auto" w:fill="auto"/>
        <w:bidi w:val="0"/>
        <w:spacing w:before="0" w:after="140" w:line="270" w:lineRule="exact"/>
        <w:ind w:left="0" w:right="0" w:firstLine="380"/>
        <w:jc w:val="both"/>
      </w:pPr>
      <w:r>
        <w:rPr>
          <w:color w:val="000000"/>
          <w:spacing w:val="0"/>
          <w:w w:val="100"/>
          <w:position w:val="0"/>
        </w:rPr>
        <w:t>根据</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日董事会关于公司整体变更为股份公司的决议以及整体变更后公司章程的规定，公司以</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日的净资产</w:t>
      </w:r>
      <w:r>
        <w:rPr>
          <w:color w:val="000000"/>
          <w:spacing w:val="0"/>
          <w:w w:val="100"/>
          <w:position w:val="0"/>
          <w:sz w:val="16"/>
          <w:szCs w:val="16"/>
        </w:rPr>
        <w:t xml:space="preserve">49, 694, </w:t>
      </w:r>
      <w:r>
        <w:rPr>
          <w:color w:val="000000"/>
          <w:spacing w:val="0"/>
          <w:w w:val="100"/>
          <w:position w:val="0"/>
          <w:sz w:val="16"/>
          <w:szCs w:val="16"/>
        </w:rPr>
        <w:t xml:space="preserve">695. </w:t>
      </w:r>
      <w:r>
        <w:rPr>
          <w:color w:val="000000"/>
          <w:spacing w:val="0"/>
          <w:w w:val="100"/>
          <w:position w:val="0"/>
          <w:sz w:val="16"/>
          <w:szCs w:val="16"/>
        </w:rPr>
        <w:t>12</w:t>
      </w:r>
      <w:r>
        <w:rPr>
          <w:color w:val="000000"/>
          <w:spacing w:val="0"/>
          <w:w w:val="100"/>
          <w:position w:val="0"/>
        </w:rPr>
        <w:t>元，按照</w:t>
      </w:r>
      <w:r>
        <w:rPr>
          <w:color w:val="000000"/>
          <w:spacing w:val="0"/>
          <w:w w:val="100"/>
          <w:position w:val="0"/>
          <w:sz w:val="16"/>
          <w:szCs w:val="16"/>
        </w:rPr>
        <w:t xml:space="preserve">1:0. </w:t>
      </w:r>
      <w:r>
        <w:rPr>
          <w:color w:val="000000"/>
          <w:spacing w:val="0"/>
          <w:w w:val="100"/>
          <w:position w:val="0"/>
          <w:sz w:val="16"/>
          <w:szCs w:val="16"/>
        </w:rPr>
        <w:t>90552925</w:t>
      </w:r>
      <w:r>
        <w:rPr>
          <w:color w:val="000000"/>
          <w:spacing w:val="0"/>
          <w:w w:val="100"/>
          <w:position w:val="0"/>
        </w:rPr>
        <w:t>的比例折合成股份公司股本总额</w:t>
      </w:r>
      <w:r>
        <w:rPr>
          <w:color w:val="000000"/>
          <w:spacing w:val="0"/>
          <w:w w:val="100"/>
          <w:position w:val="0"/>
          <w:sz w:val="16"/>
          <w:szCs w:val="16"/>
        </w:rPr>
        <w:t>45,000,000.00</w:t>
      </w:r>
      <w:r>
        <w:rPr>
          <w:color w:val="000000"/>
          <w:spacing w:val="0"/>
          <w:w w:val="100"/>
          <w:position w:val="0"/>
        </w:rPr>
        <w:t>元，差额</w:t>
      </w:r>
      <w:r>
        <w:rPr>
          <w:color w:val="000000"/>
          <w:spacing w:val="0"/>
          <w:w w:val="100"/>
          <w:position w:val="0"/>
          <w:sz w:val="16"/>
          <w:szCs w:val="16"/>
        </w:rPr>
        <w:t xml:space="preserve">4, 694, </w:t>
      </w:r>
      <w:r>
        <w:rPr>
          <w:color w:val="000000"/>
          <w:spacing w:val="0"/>
          <w:w w:val="100"/>
          <w:position w:val="0"/>
          <w:sz w:val="16"/>
          <w:szCs w:val="16"/>
        </w:rPr>
        <w:t xml:space="preserve">695. </w:t>
      </w:r>
      <w:r>
        <w:rPr>
          <w:color w:val="000000"/>
          <w:spacing w:val="0"/>
          <w:w w:val="100"/>
          <w:position w:val="0"/>
          <w:sz w:val="16"/>
          <w:szCs w:val="16"/>
        </w:rPr>
        <w:t>12</w:t>
      </w:r>
      <w:r>
        <w:rPr>
          <w:color w:val="000000"/>
          <w:spacing w:val="0"/>
          <w:w w:val="100"/>
          <w:position w:val="0"/>
        </w:rPr>
        <w:t>元计 入股份公司的资本公积。变更前后公司股东持股比例不变，同时名称变更为“宣亚国际品牌管理（北京）股份有限公司”， 并换发了中华人民共和国台港澳侨投资企业批准证书，“商外资京资</w:t>
      </w:r>
      <w:r>
        <w:rPr>
          <w:color w:val="000000"/>
          <w:spacing w:val="0"/>
          <w:w w:val="100"/>
          <w:position w:val="0"/>
          <w:sz w:val="16"/>
          <w:szCs w:val="16"/>
        </w:rPr>
        <w:t>[2007]20892”</w:t>
      </w:r>
      <w:r>
        <w:rPr>
          <w:color w:val="000000"/>
          <w:spacing w:val="0"/>
          <w:w w:val="100"/>
          <w:position w:val="0"/>
        </w:rPr>
        <w:t>号中华人民共和国台港澳侨投资企业批 准证书。</w:t>
      </w:r>
    </w:p>
    <w:p>
      <w:pPr>
        <w:pStyle w:val="Style19"/>
        <w:keepNext w:val="0"/>
        <w:keepLines w:val="0"/>
        <w:widowControl w:val="0"/>
        <w:shd w:val="clear" w:color="auto" w:fill="auto"/>
        <w:bidi w:val="0"/>
        <w:spacing w:before="0" w:after="140" w:line="267" w:lineRule="exact"/>
        <w:ind w:left="0" w:right="0" w:firstLine="380"/>
        <w:jc w:val="both"/>
      </w:pPr>
      <w:r>
        <w:rPr>
          <w:color w:val="000000"/>
          <w:spacing w:val="0"/>
          <w:w w:val="100"/>
          <w:position w:val="0"/>
        </w:rPr>
        <w:t>根据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月，宣亚投资、</w:t>
      </w:r>
      <w:r>
        <w:rPr>
          <w:color w:val="000000"/>
          <w:spacing w:val="0"/>
          <w:w w:val="100"/>
          <w:position w:val="0"/>
          <w:sz w:val="16"/>
          <w:szCs w:val="16"/>
        </w:rPr>
        <w:t>BBDO</w:t>
      </w:r>
      <w:r>
        <w:rPr>
          <w:color w:val="000000"/>
          <w:spacing w:val="0"/>
          <w:w w:val="100"/>
          <w:position w:val="0"/>
        </w:rPr>
        <w:t>亚太和橙色动力签订《宣亚国际品牌管理（北京）股份有限公司之增资协议》</w:t>
      </w:r>
      <w:r>
        <w:rPr>
          <w:color w:val="000000"/>
          <w:spacing w:val="0"/>
          <w:w w:val="100"/>
          <w:position w:val="0"/>
          <w:sz w:val="16"/>
          <w:szCs w:val="16"/>
        </w:rPr>
        <w:t xml:space="preserve">， </w:t>
      </w:r>
      <w:r>
        <w:rPr>
          <w:color w:val="000000"/>
          <w:spacing w:val="0"/>
          <w:w w:val="100"/>
          <w:position w:val="0"/>
        </w:rPr>
        <w:t>约定由橙色动力对宣亚国际进行增资，其中增加注册资本</w:t>
      </w:r>
      <w:r>
        <w:rPr>
          <w:color w:val="000000"/>
          <w:spacing w:val="0"/>
          <w:w w:val="100"/>
          <w:position w:val="0"/>
          <w:sz w:val="16"/>
          <w:szCs w:val="16"/>
        </w:rPr>
        <w:t>3,080,000.00</w:t>
      </w:r>
      <w:r>
        <w:rPr>
          <w:color w:val="000000"/>
          <w:spacing w:val="0"/>
          <w:w w:val="100"/>
          <w:position w:val="0"/>
        </w:rPr>
        <w:t>元，增加资本公积</w:t>
      </w:r>
      <w:r>
        <w:rPr>
          <w:color w:val="000000"/>
          <w:spacing w:val="0"/>
          <w:w w:val="100"/>
          <w:position w:val="0"/>
          <w:sz w:val="16"/>
          <w:szCs w:val="16"/>
        </w:rPr>
        <w:t>2,186,800.00</w:t>
      </w:r>
      <w:r>
        <w:rPr>
          <w:color w:val="000000"/>
          <w:spacing w:val="0"/>
          <w:w w:val="100"/>
          <w:position w:val="0"/>
        </w:rPr>
        <w:t>元。对该次增资事 项，</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25</w:t>
      </w:r>
      <w:r>
        <w:rPr>
          <w:color w:val="000000"/>
          <w:spacing w:val="0"/>
          <w:w w:val="100"/>
          <w:position w:val="0"/>
        </w:rPr>
        <w:t>日，北京中天华茂会计师事务所出具中天华茂验字</w:t>
      </w:r>
      <w:r>
        <w:rPr>
          <w:color w:val="000000"/>
          <w:spacing w:val="0"/>
          <w:w w:val="100"/>
          <w:position w:val="0"/>
          <w:sz w:val="16"/>
          <w:szCs w:val="16"/>
        </w:rPr>
        <w:t>[2014]010</w:t>
      </w:r>
      <w:r>
        <w:rPr>
          <w:color w:val="000000"/>
          <w:spacing w:val="0"/>
          <w:w w:val="100"/>
          <w:position w:val="0"/>
        </w:rPr>
        <w:t>号《验资报告》。</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月，橙色 动力再次签订《宣亚国际品牌管理（北京）股份有限公司之增资扩股协议》，对宣亚国际进行增资，其中新增注册资本 </w:t>
      </w:r>
      <w:r>
        <w:rPr>
          <w:color w:val="000000"/>
          <w:spacing w:val="0"/>
          <w:w w:val="100"/>
          <w:position w:val="0"/>
          <w:sz w:val="16"/>
          <w:szCs w:val="16"/>
        </w:rPr>
        <w:t>5,920,000.00</w:t>
      </w:r>
      <w:r>
        <w:rPr>
          <w:color w:val="000000"/>
          <w:spacing w:val="0"/>
          <w:w w:val="100"/>
          <w:position w:val="0"/>
        </w:rPr>
        <w:t>元，新增资本公积</w:t>
      </w:r>
      <w:r>
        <w:rPr>
          <w:color w:val="000000"/>
          <w:spacing w:val="0"/>
          <w:w w:val="100"/>
          <w:position w:val="0"/>
          <w:sz w:val="16"/>
          <w:szCs w:val="16"/>
        </w:rPr>
        <w:t xml:space="preserve">5,860, </w:t>
      </w:r>
      <w:r>
        <w:rPr>
          <w:color w:val="000000"/>
          <w:spacing w:val="0"/>
          <w:w w:val="100"/>
          <w:position w:val="0"/>
          <w:sz w:val="16"/>
          <w:szCs w:val="16"/>
        </w:rPr>
        <w:t>800.00</w:t>
      </w:r>
      <w:r>
        <w:rPr>
          <w:color w:val="000000"/>
          <w:spacing w:val="0"/>
          <w:w w:val="100"/>
          <w:position w:val="0"/>
        </w:rPr>
        <w:t>元。对该次增资事项，</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16</w:t>
      </w:r>
      <w:r>
        <w:rPr>
          <w:color w:val="000000"/>
          <w:spacing w:val="0"/>
          <w:w w:val="100"/>
          <w:position w:val="0"/>
        </w:rPr>
        <w:t>日，立信所出具信会师报字</w:t>
      </w:r>
      <w:r>
        <w:rPr>
          <w:color w:val="000000"/>
          <w:spacing w:val="0"/>
          <w:w w:val="100"/>
          <w:position w:val="0"/>
          <w:sz w:val="16"/>
          <w:szCs w:val="16"/>
        </w:rPr>
        <w:t xml:space="preserve">[2015] </w:t>
      </w:r>
      <w:r>
        <w:rPr>
          <w:color w:val="000000"/>
          <w:spacing w:val="0"/>
          <w:w w:val="100"/>
          <w:position w:val="0"/>
        </w:rPr>
        <w:t>第</w:t>
      </w:r>
      <w:r>
        <w:rPr>
          <w:color w:val="000000"/>
          <w:spacing w:val="0"/>
          <w:w w:val="100"/>
          <w:position w:val="0"/>
          <w:sz w:val="16"/>
          <w:szCs w:val="16"/>
        </w:rPr>
        <w:t>711223</w:t>
      </w:r>
      <w:r>
        <w:rPr>
          <w:color w:val="000000"/>
          <w:spacing w:val="0"/>
          <w:w w:val="100"/>
          <w:position w:val="0"/>
        </w:rPr>
        <w:t>号《验资报告》。</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根据本公司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29</w:t>
      </w:r>
      <w:r>
        <w:rPr>
          <w:color w:val="000000"/>
          <w:spacing w:val="0"/>
          <w:w w:val="100"/>
          <w:position w:val="0"/>
        </w:rPr>
        <w:t>日召开的</w:t>
      </w:r>
      <w:r>
        <w:rPr>
          <w:color w:val="000000"/>
          <w:spacing w:val="0"/>
          <w:w w:val="100"/>
          <w:position w:val="0"/>
          <w:sz w:val="16"/>
          <w:szCs w:val="16"/>
        </w:rPr>
        <w:t>2016</w:t>
      </w:r>
      <w:r>
        <w:rPr>
          <w:color w:val="000000"/>
          <w:spacing w:val="0"/>
          <w:w w:val="100"/>
          <w:position w:val="0"/>
        </w:rPr>
        <w:t>年第二届董事会第七次会议决议和</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日召开的</w:t>
      </w:r>
      <w:r>
        <w:rPr>
          <w:color w:val="000000"/>
          <w:spacing w:val="0"/>
          <w:w w:val="100"/>
          <w:position w:val="0"/>
          <w:sz w:val="16"/>
          <w:szCs w:val="16"/>
        </w:rPr>
        <w:t>2016</w:t>
      </w:r>
      <w:r>
        <w:rPr>
          <w:color w:val="000000"/>
          <w:spacing w:val="0"/>
          <w:w w:val="100"/>
          <w:position w:val="0"/>
        </w:rPr>
        <w:t>年度第一次临时股 东大会决议，并经中国证券监督管理委员会《关于核准宣亚国际品牌管理（北京）股份有限公司首次公开发行股票的批复》 （证监许可</w:t>
      </w:r>
      <w:r>
        <w:rPr>
          <w:color w:val="000000"/>
          <w:spacing w:val="0"/>
          <w:w w:val="100"/>
          <w:position w:val="0"/>
          <w:sz w:val="16"/>
          <w:szCs w:val="16"/>
        </w:rPr>
        <w:t>[2017]124</w:t>
      </w:r>
      <w:r>
        <w:rPr>
          <w:color w:val="000000"/>
          <w:spacing w:val="0"/>
          <w:w w:val="100"/>
          <w:position w:val="0"/>
        </w:rPr>
        <w:t>号文件）核准，本公司首次公开发行</w:t>
      </w:r>
      <w:r>
        <w:rPr>
          <w:color w:val="000000"/>
          <w:spacing w:val="0"/>
          <w:w w:val="100"/>
          <w:position w:val="0"/>
          <w:sz w:val="16"/>
          <w:szCs w:val="16"/>
        </w:rPr>
        <w:t>1,800</w:t>
      </w:r>
      <w:r>
        <w:rPr>
          <w:color w:val="000000"/>
          <w:spacing w:val="0"/>
          <w:w w:val="100"/>
          <w:position w:val="0"/>
        </w:rPr>
        <w:t>万股新股。公司于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日召开了 </w:t>
      </w:r>
      <w:r>
        <w:rPr>
          <w:color w:val="000000"/>
          <w:spacing w:val="0"/>
          <w:w w:val="100"/>
          <w:position w:val="0"/>
          <w:sz w:val="16"/>
          <w:szCs w:val="16"/>
        </w:rPr>
        <w:t>2016</w:t>
      </w:r>
      <w:r>
        <w:rPr>
          <w:color w:val="000000"/>
          <w:spacing w:val="0"/>
          <w:w w:val="100"/>
          <w:position w:val="0"/>
        </w:rPr>
        <w:t>年年度 股东会议，通过了《关于公司</w:t>
      </w:r>
      <w:r>
        <w:rPr>
          <w:color w:val="000000"/>
          <w:spacing w:val="0"/>
          <w:w w:val="100"/>
          <w:position w:val="0"/>
          <w:sz w:val="16"/>
          <w:szCs w:val="16"/>
        </w:rPr>
        <w:t>2016</w:t>
      </w:r>
      <w:r>
        <w:rPr>
          <w:color w:val="000000"/>
          <w:spacing w:val="0"/>
          <w:w w:val="100"/>
          <w:position w:val="0"/>
        </w:rPr>
        <w:t>年度利润分配预案的议案》，公司总股本</w:t>
      </w:r>
      <w:r>
        <w:rPr>
          <w:color w:val="000000"/>
          <w:spacing w:val="0"/>
          <w:w w:val="100"/>
          <w:position w:val="0"/>
          <w:sz w:val="16"/>
          <w:szCs w:val="16"/>
        </w:rPr>
        <w:t>72,000,000</w:t>
      </w:r>
      <w:r>
        <w:rPr>
          <w:color w:val="000000"/>
          <w:spacing w:val="0"/>
          <w:w w:val="100"/>
          <w:position w:val="0"/>
        </w:rPr>
        <w:t>股为基数进行分配。每</w:t>
      </w:r>
      <w:r>
        <w:rPr>
          <w:color w:val="000000"/>
          <w:spacing w:val="0"/>
          <w:w w:val="100"/>
          <w:position w:val="0"/>
          <w:sz w:val="16"/>
          <w:szCs w:val="16"/>
        </w:rPr>
        <w:t>10</w:t>
      </w:r>
      <w:r>
        <w:rPr>
          <w:color w:val="000000"/>
          <w:spacing w:val="0"/>
          <w:w w:val="100"/>
          <w:position w:val="0"/>
        </w:rPr>
        <w:t>股派发现 金红利</w:t>
      </w:r>
      <w:r>
        <w:rPr>
          <w:color w:val="000000"/>
          <w:spacing w:val="0"/>
          <w:w w:val="100"/>
          <w:position w:val="0"/>
          <w:sz w:val="16"/>
          <w:szCs w:val="16"/>
        </w:rPr>
        <w:t>5.00</w:t>
      </w:r>
      <w:r>
        <w:rPr>
          <w:color w:val="000000"/>
          <w:spacing w:val="0"/>
          <w:w w:val="100"/>
          <w:position w:val="0"/>
        </w:rPr>
        <w:t>元（含税），共计</w:t>
      </w: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元，同时向全体股东每</w:t>
      </w:r>
      <w:r>
        <w:rPr>
          <w:color w:val="000000"/>
          <w:spacing w:val="0"/>
          <w:w w:val="100"/>
          <w:position w:val="0"/>
          <w:sz w:val="16"/>
          <w:szCs w:val="16"/>
        </w:rPr>
        <w:t>10</w:t>
      </w:r>
      <w:r>
        <w:rPr>
          <w:color w:val="000000"/>
          <w:spacing w:val="0"/>
          <w:w w:val="100"/>
          <w:position w:val="0"/>
        </w:rPr>
        <w:t>股送红股</w:t>
      </w:r>
      <w:r>
        <w:rPr>
          <w:color w:val="000000"/>
          <w:spacing w:val="0"/>
          <w:w w:val="100"/>
          <w:position w:val="0"/>
          <w:sz w:val="16"/>
          <w:szCs w:val="16"/>
        </w:rPr>
        <w:t>5</w:t>
      </w:r>
      <w:r>
        <w:rPr>
          <w:color w:val="000000"/>
          <w:spacing w:val="0"/>
          <w:w w:val="100"/>
          <w:position w:val="0"/>
        </w:rPr>
        <w:t>股。分配完成后公司股本总额增至</w:t>
      </w:r>
      <w:r>
        <w:rPr>
          <w:color w:val="000000"/>
          <w:spacing w:val="0"/>
          <w:w w:val="100"/>
          <w:position w:val="0"/>
          <w:sz w:val="16"/>
          <w:szCs w:val="16"/>
        </w:rPr>
        <w:t xml:space="preserve">108,000,000 </w:t>
      </w:r>
      <w:r>
        <w:rPr>
          <w:color w:val="000000"/>
          <w:spacing w:val="0"/>
          <w:w w:val="100"/>
          <w:position w:val="0"/>
        </w:rPr>
        <w:t>股。根据本公司</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日召开的</w:t>
      </w:r>
      <w:r>
        <w:rPr>
          <w:color w:val="000000"/>
          <w:spacing w:val="0"/>
          <w:w w:val="100"/>
          <w:position w:val="0"/>
          <w:sz w:val="16"/>
          <w:szCs w:val="16"/>
        </w:rPr>
        <w:t>2017</w:t>
      </w:r>
      <w:r>
        <w:rPr>
          <w:color w:val="000000"/>
          <w:spacing w:val="0"/>
          <w:w w:val="100"/>
          <w:position w:val="0"/>
        </w:rPr>
        <w:t>年年度股东大会审议通过，</w:t>
      </w:r>
      <w:r>
        <w:rPr>
          <w:color w:val="000000"/>
          <w:spacing w:val="0"/>
          <w:w w:val="100"/>
          <w:position w:val="0"/>
          <w:sz w:val="16"/>
          <w:szCs w:val="16"/>
        </w:rPr>
        <w:t>2017</w:t>
      </w:r>
      <w:r>
        <w:rPr>
          <w:color w:val="000000"/>
          <w:spacing w:val="0"/>
          <w:w w:val="100"/>
          <w:position w:val="0"/>
        </w:rPr>
        <w:t>年年度权益分派，以公司现有总股本</w:t>
      </w:r>
      <w:r>
        <w:rPr>
          <w:color w:val="000000"/>
          <w:spacing w:val="0"/>
          <w:w w:val="100"/>
          <w:position w:val="0"/>
          <w:sz w:val="16"/>
          <w:szCs w:val="16"/>
        </w:rPr>
        <w:t xml:space="preserve">108,000,000 </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w:t>
      </w:r>
      <w:r>
        <w:rPr>
          <w:color w:val="000000"/>
          <w:spacing w:val="0"/>
          <w:w w:val="100"/>
          <w:position w:val="0"/>
          <w:sz w:val="16"/>
          <w:szCs w:val="16"/>
        </w:rPr>
        <w:t>5.00</w:t>
      </w:r>
      <w:r>
        <w:rPr>
          <w:color w:val="000000"/>
          <w:spacing w:val="0"/>
          <w:w w:val="100"/>
          <w:position w:val="0"/>
        </w:rPr>
        <w:t>元人民币现金（含税），同时，以资本公积金向全体股东每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股。分 红后总股本增至</w:t>
      </w:r>
      <w:r>
        <w:rPr>
          <w:color w:val="000000"/>
          <w:spacing w:val="0"/>
          <w:w w:val="100"/>
          <w:position w:val="0"/>
          <w:sz w:val="16"/>
          <w:szCs w:val="16"/>
        </w:rPr>
        <w:t>162,000,000</w:t>
      </w:r>
      <w:r>
        <w:rPr>
          <w:color w:val="000000"/>
          <w:spacing w:val="0"/>
          <w:w w:val="100"/>
          <w:position w:val="0"/>
        </w:rPr>
        <w:t>股。</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10</w:t>
      </w:r>
      <w:r>
        <w:rPr>
          <w:color w:val="000000"/>
          <w:spacing w:val="0"/>
          <w:w w:val="100"/>
          <w:position w:val="0"/>
        </w:rPr>
        <w:t>日，召开第三届董事会第十四次会议，公司名称变更为宣亚国际营销科技（北京）股份有限公司。</w:t>
      </w:r>
    </w:p>
    <w:p>
      <w:pPr>
        <w:pStyle w:val="Style19"/>
        <w:keepNext w:val="0"/>
        <w:keepLines w:val="0"/>
        <w:widowControl w:val="0"/>
        <w:shd w:val="clear" w:color="auto" w:fill="auto"/>
        <w:bidi w:val="0"/>
        <w:spacing w:before="0" w:after="140" w:line="270" w:lineRule="exact"/>
        <w:ind w:left="0" w:right="0" w:firstLine="380"/>
        <w:jc w:val="both"/>
      </w:pPr>
      <w:r>
        <w:rPr>
          <w:color w:val="000000"/>
          <w:spacing w:val="0"/>
          <w:w w:val="100"/>
          <w:position w:val="0"/>
        </w:rPr>
        <w:t>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26</w:t>
      </w:r>
      <w:r>
        <w:rPr>
          <w:color w:val="000000"/>
          <w:spacing w:val="0"/>
          <w:w w:val="100"/>
          <w:position w:val="0"/>
        </w:rPr>
        <w:t>日召开第三届董事会第七次会议、第四届监事会第六次会议，于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w:t>
      </w:r>
      <w:r>
        <w:rPr>
          <w:color w:val="000000"/>
          <w:spacing w:val="0"/>
          <w:w w:val="100"/>
          <w:position w:val="0"/>
          <w:sz w:val="16"/>
          <w:szCs w:val="16"/>
        </w:rPr>
        <w:t>2018</w:t>
      </w:r>
      <w:r>
        <w:rPr>
          <w:color w:val="000000"/>
          <w:spacing w:val="0"/>
          <w:w w:val="100"/>
          <w:position w:val="0"/>
        </w:rPr>
        <w:t>年第三次 临时股东大会，审议通过了《关于回购公司股份的预案》。公司拟使用不低于人民币</w:t>
      </w:r>
      <w:r>
        <w:rPr>
          <w:color w:val="000000"/>
          <w:spacing w:val="0"/>
          <w:w w:val="100"/>
          <w:position w:val="0"/>
          <w:sz w:val="16"/>
          <w:szCs w:val="16"/>
        </w:rPr>
        <w:t>2,000</w:t>
      </w:r>
      <w:r>
        <w:rPr>
          <w:color w:val="000000"/>
          <w:spacing w:val="0"/>
          <w:w w:val="100"/>
          <w:position w:val="0"/>
        </w:rPr>
        <w:t>万元（含）且不超过人民币</w:t>
      </w:r>
      <w:r>
        <w:rPr>
          <w:color w:val="000000"/>
          <w:spacing w:val="0"/>
          <w:w w:val="100"/>
          <w:position w:val="0"/>
          <w:sz w:val="16"/>
          <w:szCs w:val="16"/>
        </w:rPr>
        <w:t xml:space="preserve">5,000 </w:t>
      </w:r>
      <w:r>
        <w:rPr>
          <w:color w:val="000000"/>
          <w:spacing w:val="0"/>
          <w:w w:val="100"/>
          <w:position w:val="0"/>
        </w:rPr>
        <w:t>万元（含）的自有资金，以集中竞价交易方式回购公司股份，回购股份的价格不超过人民币</w:t>
      </w:r>
      <w:r>
        <w:rPr>
          <w:color w:val="000000"/>
          <w:spacing w:val="0"/>
          <w:w w:val="100"/>
          <w:position w:val="0"/>
          <w:sz w:val="16"/>
          <w:szCs w:val="16"/>
        </w:rPr>
        <w:t>25</w:t>
      </w:r>
      <w:r>
        <w:rPr>
          <w:color w:val="000000"/>
          <w:spacing w:val="0"/>
          <w:w w:val="100"/>
          <w:position w:val="0"/>
        </w:rPr>
        <w:t>元/股（含），拟回购的股份 将用于实施股权激励计划、员工持股计划或依法注销减少注册资本。回购期限自</w:t>
      </w:r>
      <w:r>
        <w:rPr>
          <w:color w:val="000000"/>
          <w:spacing w:val="0"/>
          <w:w w:val="100"/>
          <w:position w:val="0"/>
          <w:sz w:val="16"/>
          <w:szCs w:val="16"/>
        </w:rPr>
        <w:t>2018</w:t>
      </w:r>
      <w:r>
        <w:rPr>
          <w:color w:val="000000"/>
          <w:spacing w:val="0"/>
          <w:w w:val="100"/>
          <w:position w:val="0"/>
        </w:rPr>
        <w:t xml:space="preserve">年第三次临时股东大会审议通过之日起 </w:t>
      </w:r>
      <w:r>
        <w:rPr>
          <w:color w:val="000000"/>
          <w:spacing w:val="0"/>
          <w:w w:val="100"/>
          <w:position w:val="0"/>
          <w:sz w:val="16"/>
          <w:szCs w:val="16"/>
        </w:rPr>
        <w:t>6</w:t>
      </w:r>
      <w:r>
        <w:rPr>
          <w:color w:val="000000"/>
          <w:spacing w:val="0"/>
          <w:w w:val="100"/>
          <w:position w:val="0"/>
        </w:rPr>
        <w:t>个月内。</w:t>
      </w:r>
    </w:p>
    <w:p>
      <w:pPr>
        <w:pStyle w:val="Style19"/>
        <w:keepNext w:val="0"/>
        <w:keepLines w:val="0"/>
        <w:widowControl w:val="0"/>
        <w:shd w:val="clear" w:color="auto" w:fill="auto"/>
        <w:bidi w:val="0"/>
        <w:spacing w:before="0" w:after="140" w:line="270" w:lineRule="exact"/>
        <w:ind w:left="0" w:right="0" w:firstLine="380"/>
        <w:jc w:val="both"/>
      </w:pPr>
      <w:r>
        <w:rPr>
          <w:color w:val="000000"/>
          <w:spacing w:val="0"/>
          <w:w w:val="100"/>
          <w:position w:val="0"/>
        </w:rPr>
        <w:t>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31</w:t>
      </w:r>
      <w:r>
        <w:rPr>
          <w:color w:val="000000"/>
          <w:spacing w:val="0"/>
          <w:w w:val="100"/>
          <w:position w:val="0"/>
        </w:rPr>
        <w:t>日召开第三届董事会第十一次会议，审议通过了《关于确定回购股份用途的议案》，董事会同意本 次回购的股份用于实施股权激励计划。截至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日，公司通过股票回购专用证券账户以集中竞价交易方式累计回购 公司股份数量为</w:t>
      </w:r>
      <w:r>
        <w:rPr>
          <w:color w:val="000000"/>
          <w:spacing w:val="0"/>
          <w:w w:val="100"/>
          <w:position w:val="0"/>
          <w:sz w:val="16"/>
          <w:szCs w:val="16"/>
        </w:rPr>
        <w:t>2,960,025</w:t>
      </w:r>
      <w:r>
        <w:rPr>
          <w:color w:val="000000"/>
          <w:spacing w:val="0"/>
          <w:w w:val="100"/>
          <w:position w:val="0"/>
        </w:rPr>
        <w:t>股，占公司目前总股本的比例为</w:t>
      </w:r>
      <w:r>
        <w:rPr>
          <w:color w:val="000000"/>
          <w:spacing w:val="0"/>
          <w:w w:val="100"/>
          <w:position w:val="0"/>
          <w:sz w:val="16"/>
          <w:szCs w:val="16"/>
        </w:rPr>
        <w:t>1.83%，</w:t>
      </w:r>
      <w:r>
        <w:rPr>
          <w:color w:val="000000"/>
          <w:spacing w:val="0"/>
          <w:w w:val="100"/>
          <w:position w:val="0"/>
        </w:rPr>
        <w:t>最高成交价为</w:t>
      </w:r>
      <w:r>
        <w:rPr>
          <w:color w:val="000000"/>
          <w:spacing w:val="0"/>
          <w:w w:val="100"/>
          <w:position w:val="0"/>
          <w:sz w:val="16"/>
          <w:szCs w:val="16"/>
        </w:rPr>
        <w:t>18.5</w:t>
      </w:r>
      <w:r>
        <w:rPr>
          <w:color w:val="000000"/>
          <w:spacing w:val="0"/>
          <w:w w:val="100"/>
          <w:position w:val="0"/>
          <w:sz w:val="16"/>
          <w:szCs w:val="16"/>
        </w:rPr>
        <w:t>0</w:t>
      </w:r>
      <w:r>
        <w:rPr>
          <w:color w:val="000000"/>
          <w:spacing w:val="0"/>
          <w:w w:val="100"/>
          <w:position w:val="0"/>
        </w:rPr>
        <w:t>元/股，最低成交价为</w:t>
      </w:r>
      <w:r>
        <w:rPr>
          <w:color w:val="000000"/>
          <w:spacing w:val="0"/>
          <w:w w:val="100"/>
          <w:position w:val="0"/>
          <w:sz w:val="16"/>
          <w:szCs w:val="16"/>
        </w:rPr>
        <w:t>14.93</w:t>
      </w:r>
      <w:r>
        <w:rPr>
          <w:color w:val="000000"/>
          <w:spacing w:val="0"/>
          <w:w w:val="100"/>
          <w:position w:val="0"/>
        </w:rPr>
        <w:t>元/股，成 交总金额为</w:t>
      </w:r>
      <w:r>
        <w:rPr>
          <w:color w:val="000000"/>
          <w:spacing w:val="0"/>
          <w:w w:val="100"/>
          <w:position w:val="0"/>
          <w:sz w:val="16"/>
          <w:szCs w:val="16"/>
        </w:rPr>
        <w:t>48,875,219.48</w:t>
      </w:r>
      <w:r>
        <w:rPr>
          <w:color w:val="000000"/>
          <w:spacing w:val="0"/>
          <w:w w:val="100"/>
          <w:position w:val="0"/>
        </w:rPr>
        <w:t>元（含手续费）。公司在披露《关于股份回购实施结果暨股份变动的公告》之日起三年内，如存 在因股权激励计划未能经公司董事会和股东大会等决策机构审议通过、股权激励对象放弃认购股份等情况，导致股权激励计 划未能实施的，回购股份已在</w:t>
      </w:r>
      <w:r>
        <w:rPr>
          <w:color w:val="000000"/>
          <w:spacing w:val="0"/>
          <w:w w:val="100"/>
          <w:position w:val="0"/>
          <w:sz w:val="16"/>
          <w:szCs w:val="16"/>
        </w:rPr>
        <w:t>2021</w:t>
      </w:r>
      <w:r>
        <w:rPr>
          <w:color w:val="000000"/>
          <w:spacing w:val="0"/>
          <w:w w:val="100"/>
          <w:position w:val="0"/>
        </w:rPr>
        <w:t>年履行相应审议披露程序后全部予以注销。</w:t>
      </w:r>
    </w:p>
    <w:p>
      <w:pPr>
        <w:pStyle w:val="Style19"/>
        <w:keepNext w:val="0"/>
        <w:keepLines w:val="0"/>
        <w:widowControl w:val="0"/>
        <w:shd w:val="clear" w:color="auto" w:fill="auto"/>
        <w:tabs>
          <w:tab w:pos="4191" w:val="left"/>
        </w:tabs>
        <w:bidi w:val="0"/>
        <w:spacing w:before="0" w:after="0" w:line="269" w:lineRule="exact"/>
        <w:ind w:left="0" w:right="0" w:firstLine="380"/>
        <w:jc w:val="both"/>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日止，本公司累计股本总数</w:t>
        <w:tab/>
      </w:r>
      <w:r>
        <w:rPr>
          <w:color w:val="000000"/>
          <w:spacing w:val="0"/>
          <w:w w:val="100"/>
          <w:position w:val="0"/>
          <w:sz w:val="16"/>
          <w:szCs w:val="16"/>
        </w:rPr>
        <w:t>15,903.9975</w:t>
      </w:r>
      <w:r>
        <w:rPr>
          <w:color w:val="000000"/>
          <w:spacing w:val="0"/>
          <w:w w:val="100"/>
          <w:position w:val="0"/>
        </w:rPr>
        <w:t>万股，注册资本为</w:t>
      </w:r>
      <w:r>
        <w:rPr>
          <w:color w:val="000000"/>
          <w:spacing w:val="0"/>
          <w:w w:val="100"/>
          <w:position w:val="0"/>
          <w:sz w:val="16"/>
          <w:szCs w:val="16"/>
        </w:rPr>
        <w:t xml:space="preserve">15, </w:t>
      </w:r>
      <w:r>
        <w:rPr>
          <w:color w:val="000000"/>
          <w:spacing w:val="0"/>
          <w:w w:val="100"/>
          <w:position w:val="0"/>
          <w:sz w:val="16"/>
          <w:szCs w:val="16"/>
        </w:rPr>
        <w:t xml:space="preserve">903. </w:t>
      </w:r>
      <w:r>
        <w:rPr>
          <w:color w:val="000000"/>
          <w:spacing w:val="0"/>
          <w:w w:val="100"/>
          <w:position w:val="0"/>
          <w:sz w:val="16"/>
          <w:szCs w:val="16"/>
        </w:rPr>
        <w:t>9975</w:t>
      </w:r>
      <w:r>
        <w:rPr>
          <w:color w:val="000000"/>
          <w:spacing w:val="0"/>
          <w:w w:val="100"/>
          <w:position w:val="0"/>
        </w:rPr>
        <w:t>万元，统一社会信用代码：</w:t>
      </w:r>
    </w:p>
    <w:p>
      <w:pPr>
        <w:pStyle w:val="Style19"/>
        <w:keepNext w:val="0"/>
        <w:keepLines w:val="0"/>
        <w:widowControl w:val="0"/>
        <w:shd w:val="clear" w:color="auto" w:fill="auto"/>
        <w:bidi w:val="0"/>
        <w:spacing w:before="0" w:after="140" w:line="269" w:lineRule="exact"/>
        <w:ind w:left="0" w:right="0" w:firstLine="0"/>
        <w:jc w:val="both"/>
      </w:pPr>
      <w:r>
        <w:rPr>
          <w:color w:val="000000"/>
          <w:spacing w:val="0"/>
          <w:w w:val="100"/>
          <w:position w:val="0"/>
          <w:sz w:val="16"/>
          <w:szCs w:val="16"/>
        </w:rPr>
        <w:t>911100007985463865，</w:t>
      </w:r>
      <w:r>
        <w:rPr>
          <w:color w:val="000000"/>
          <w:spacing w:val="0"/>
          <w:w w:val="100"/>
          <w:position w:val="0"/>
        </w:rPr>
        <w:t>法定代表人：邬涛，注册地址：北京市朝阳区八里庄东里</w:t>
      </w:r>
      <w:r>
        <w:rPr>
          <w:color w:val="000000"/>
          <w:spacing w:val="0"/>
          <w:w w:val="100"/>
          <w:position w:val="0"/>
          <w:sz w:val="16"/>
          <w:szCs w:val="16"/>
        </w:rPr>
        <w:t>1</w:t>
      </w:r>
      <w:r>
        <w:rPr>
          <w:color w:val="000000"/>
          <w:spacing w:val="0"/>
          <w:w w:val="100"/>
          <w:position w:val="0"/>
        </w:rPr>
        <w:t>号</w:t>
      </w:r>
      <w:r>
        <w:rPr>
          <w:color w:val="000000"/>
          <w:spacing w:val="0"/>
          <w:w w:val="100"/>
          <w:position w:val="0"/>
          <w:sz w:val="16"/>
          <w:szCs w:val="16"/>
        </w:rPr>
        <w:t>CN02-B</w:t>
      </w:r>
      <w:r>
        <w:rPr>
          <w:color w:val="000000"/>
          <w:spacing w:val="0"/>
          <w:w w:val="100"/>
          <w:position w:val="0"/>
        </w:rPr>
        <w:t>。</w:t>
      </w:r>
    </w:p>
    <w:p>
      <w:pPr>
        <w:pStyle w:val="Style19"/>
        <w:keepNext w:val="0"/>
        <w:keepLines w:val="0"/>
        <w:widowControl w:val="0"/>
        <w:shd w:val="clear" w:color="auto" w:fill="auto"/>
        <w:bidi w:val="0"/>
        <w:spacing w:before="0" w:after="140" w:line="266" w:lineRule="exact"/>
        <w:ind w:left="0" w:right="0" w:firstLine="380"/>
        <w:jc w:val="both"/>
      </w:pPr>
      <w:r>
        <w:rPr>
          <w:color w:val="000000"/>
          <w:spacing w:val="0"/>
          <w:w w:val="100"/>
          <w:position w:val="0"/>
        </w:rPr>
        <w:t>本公司主要经营活动为：技术开发、技术推广、技术转让、技术咨询、技术服务；软件开发；营销策划、企业策划；计 算机系统服务；企业管理咨询；经济贸易咨询；承办展览展示活动；市场信息调查咨询；设计、制作、代理、发布广告；出 租办公用房、物业管理。</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本财务报表业经公司全体董事于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20</w:t>
      </w:r>
      <w:r>
        <w:rPr>
          <w:color w:val="000000"/>
          <w:spacing w:val="0"/>
          <w:w w:val="100"/>
          <w:position w:val="0"/>
        </w:rPr>
        <w:t>日批准报出。</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4" w:lineRule="exact"/>
        <w:ind w:left="0" w:right="0" w:firstLine="0"/>
        <w:jc w:val="center"/>
      </w:pPr>
      <w:r>
        <w:rPr>
          <w:color w:val="000000"/>
          <w:spacing w:val="0"/>
          <w:w w:val="100"/>
          <w:position w:val="0"/>
        </w:rPr>
        <w:t>子公司名称</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4" w:lineRule="exact"/>
        <w:ind w:left="0" w:right="0" w:firstLine="0"/>
        <w:jc w:val="left"/>
      </w:pPr>
      <w:r>
        <w:rPr>
          <w:color w:val="000000"/>
          <w:spacing w:val="0"/>
          <w:w w:val="100"/>
          <w:position w:val="0"/>
        </w:rPr>
        <w:t>北京巨浪智慧科技有限公司（以下简称“巨浪科技”）</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4" w:lineRule="exact"/>
        <w:ind w:left="0" w:right="0" w:firstLine="0"/>
        <w:jc w:val="left"/>
      </w:pPr>
      <w:r>
        <w:rPr>
          <w:color w:val="000000"/>
          <w:spacing w:val="0"/>
          <w:w w:val="100"/>
          <w:position w:val="0"/>
        </w:rPr>
        <w:t>秦皇岛宣亚公共关系顾问有限公司（以下简称''秦皇岛公关公司”）</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64" w:lineRule="exact"/>
        <w:ind w:left="0" w:right="0" w:firstLine="0"/>
        <w:jc w:val="left"/>
      </w:pPr>
      <w:r>
        <w:rPr>
          <w:color w:val="000000"/>
          <w:spacing w:val="0"/>
          <w:w w:val="100"/>
          <w:position w:val="0"/>
        </w:rPr>
        <w:t>橙色未来科技（北京）有限公司（以下简称“橙色未来”）</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600" w:val="left"/>
        </w:tabs>
        <w:bidi w:val="0"/>
        <w:spacing w:before="0" w:after="80" w:line="264" w:lineRule="exact"/>
        <w:ind w:left="0" w:right="0" w:firstLine="0"/>
        <w:jc w:val="left"/>
      </w:pPr>
      <w:r>
        <w:rPr>
          <w:color w:val="000000"/>
          <w:spacing w:val="0"/>
          <w:w w:val="100"/>
          <w:position w:val="0"/>
          <w:u w:val="single"/>
        </w:rPr>
        <w:t>北京宣亚国际品牌咨询有限公司（以下简称“品牌咨询”）</w:t>
        <w:tab/>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64" w:lineRule="exact"/>
        <w:ind w:left="0" w:right="0" w:firstLine="0"/>
        <w:jc w:val="left"/>
      </w:pPr>
      <w:r>
        <w:rPr>
          <w:color w:val="000000"/>
          <w:spacing w:val="0"/>
          <w:w w:val="100"/>
          <w:position w:val="0"/>
        </w:rPr>
        <w:t>天津星言云汇网络科技有限公司（以下简称“星言云汇”）</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600" w:val="left"/>
        </w:tabs>
        <w:bidi w:val="0"/>
        <w:spacing w:before="0" w:after="80" w:line="264" w:lineRule="exact"/>
        <w:ind w:left="0" w:right="0" w:firstLine="0"/>
        <w:jc w:val="left"/>
      </w:pPr>
      <w:r>
        <w:rPr>
          <w:color w:val="000000"/>
          <w:spacing w:val="0"/>
          <w:w w:val="100"/>
          <w:position w:val="0"/>
          <w:u w:val="single"/>
        </w:rPr>
        <w:t>北京星声场网络科技有限公司（以下简称“星声场”）</w:t>
        <w:tab/>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4" w:lineRule="exact"/>
        <w:ind w:left="0" w:right="0" w:firstLine="0"/>
        <w:jc w:val="left"/>
      </w:pPr>
      <w:r>
        <w:rPr>
          <w:color w:val="000000"/>
          <w:spacing w:val="0"/>
          <w:w w:val="100"/>
          <w:position w:val="0"/>
        </w:rPr>
        <w:t>北京云柯网络科技有限公司（以下简称“北京云柯”）</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600" w:val="left"/>
        </w:tabs>
        <w:bidi w:val="0"/>
        <w:spacing w:before="0" w:after="0" w:line="264" w:lineRule="exact"/>
        <w:ind w:left="0" w:right="0" w:firstLine="0"/>
        <w:jc w:val="left"/>
      </w:pPr>
      <w:r>
        <w:rPr>
          <w:color w:val="000000"/>
          <w:spacing w:val="0"/>
          <w:w w:val="100"/>
          <w:position w:val="0"/>
          <w:u w:val="single"/>
        </w:rPr>
        <w:t>北京星畅网络科技有限公司（以下简称“北京星畅”）</w:t>
        <w:tab/>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4" w:lineRule="exact"/>
        <w:ind w:left="0" w:right="0" w:firstLine="0"/>
        <w:jc w:val="left"/>
      </w:pPr>
      <w:r>
        <w:rPr>
          <w:color w:val="000000"/>
          <w:spacing w:val="0"/>
          <w:w w:val="100"/>
          <w:position w:val="0"/>
          <w:sz w:val="16"/>
          <w:szCs w:val="16"/>
        </w:rPr>
        <w:t xml:space="preserve">SHUNYA INTERNATIONAL INC </w:t>
      </w:r>
      <w:r>
        <w:rPr>
          <w:color w:val="000000"/>
          <w:spacing w:val="0"/>
          <w:w w:val="100"/>
          <w:position w:val="0"/>
        </w:rPr>
        <w:t>（宣亚国际有限公司）（以下简称“宣亚美国”</w:t>
      </w:r>
      <w:r>
        <w:rPr>
          <w:color w:val="000000"/>
          <w:spacing w:val="0"/>
          <w:w w:val="100"/>
          <w:position w:val="0"/>
          <w:sz w:val="16"/>
          <w:szCs w:val="16"/>
        </w:rPr>
        <w:t>）</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64" w:lineRule="exact"/>
        <w:ind w:left="0" w:right="0" w:firstLine="0"/>
        <w:jc w:val="left"/>
      </w:pPr>
      <w:r>
        <w:rPr>
          <w:color w:val="000000"/>
          <w:spacing w:val="0"/>
          <w:w w:val="100"/>
          <w:position w:val="0"/>
        </w:rPr>
        <w:t>北京金色区块网络科技有限公司（以下简称“金色区块”）</w:t>
      </w:r>
    </w:p>
    <w:p>
      <w:pPr>
        <w:pStyle w:val="Style19"/>
        <w:keepNext w:val="0"/>
        <w:keepLines w:val="0"/>
        <w:widowControl w:val="0"/>
        <w:shd w:val="clear" w:color="auto" w:fill="auto"/>
        <w:bidi w:val="0"/>
        <w:spacing w:before="0" w:after="380" w:line="264" w:lineRule="exact"/>
        <w:ind w:left="0" w:right="0" w:firstLine="0"/>
        <w:jc w:val="left"/>
      </w:pPr>
      <w:r>
        <w:rPr>
          <w:color w:val="000000"/>
          <w:spacing w:val="0"/>
          <w:w w:val="100"/>
          <w:position w:val="0"/>
        </w:rPr>
        <w:t>本期合并财务报表范围及其变化情况详见本附注“八、合并范围的变更”和“九、在其他主体中的权益”。</w:t>
      </w:r>
    </w:p>
    <w:p>
      <w:pPr>
        <w:pStyle w:val="Style25"/>
        <w:keepNext/>
        <w:keepLines/>
        <w:widowControl w:val="0"/>
        <w:shd w:val="clear" w:color="auto" w:fill="auto"/>
        <w:tabs>
          <w:tab w:pos="498" w:val="left"/>
        </w:tabs>
        <w:bidi w:val="0"/>
        <w:spacing w:before="0" w:after="38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四</w:t>
      </w:r>
      <w:bookmarkEnd w:id="701"/>
      <w:r>
        <w:rPr>
          <w:color w:val="000000"/>
          <w:spacing w:val="0"/>
          <w:w w:val="100"/>
          <w:position w:val="0"/>
        </w:rPr>
        <w:t>、</w:t>
        <w:tab/>
        <w:t>财务报表的编制基础</w:t>
      </w:r>
      <w:bookmarkEnd w:id="699"/>
      <w:bookmarkEnd w:id="700"/>
      <w:bookmarkEnd w:id="702"/>
    </w:p>
    <w:p>
      <w:pPr>
        <w:pStyle w:val="Style29"/>
        <w:keepNext/>
        <w:keepLines/>
        <w:widowControl w:val="0"/>
        <w:shd w:val="clear" w:color="auto" w:fill="auto"/>
        <w:tabs>
          <w:tab w:pos="368"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w:t>
        <w:tab/>
        <w:t>编制基础</w:t>
      </w:r>
      <w:bookmarkEnd w:id="703"/>
      <w:bookmarkEnd w:id="704"/>
      <w:bookmarkEnd w:id="706"/>
    </w:p>
    <w:p>
      <w:pPr>
        <w:pStyle w:val="Style19"/>
        <w:keepNext w:val="0"/>
        <w:keepLines w:val="0"/>
        <w:widowControl w:val="0"/>
        <w:shd w:val="clear" w:color="auto" w:fill="auto"/>
        <w:bidi w:val="0"/>
        <w:spacing w:before="0" w:after="380" w:line="266" w:lineRule="exact"/>
        <w:ind w:left="0" w:right="0" w:firstLine="380"/>
        <w:jc w:val="left"/>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基本准则》和各项具体会计准则、企业会计准则应用指南、企业会计 准则解释及其他相关规定（以下合称“企业会计准则”），以及中国证券监督管理委员会《公开发行证券的公司信息披露编 报规则第</w:t>
      </w:r>
      <w:r>
        <w:rPr>
          <w:color w:val="000000"/>
          <w:spacing w:val="0"/>
          <w:w w:val="100"/>
          <w:position w:val="0"/>
          <w:sz w:val="16"/>
          <w:szCs w:val="16"/>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29"/>
        <w:keepNext/>
        <w:keepLines/>
        <w:widowControl w:val="0"/>
        <w:shd w:val="clear" w:color="auto" w:fill="auto"/>
        <w:tabs>
          <w:tab w:pos="378" w:val="left"/>
        </w:tabs>
        <w:bidi w:val="0"/>
        <w:spacing w:before="0" w:after="32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持续经营</w:t>
      </w:r>
      <w:bookmarkEnd w:id="707"/>
      <w:bookmarkEnd w:id="708"/>
      <w:bookmarkEnd w:id="710"/>
    </w:p>
    <w:p>
      <w:pPr>
        <w:pStyle w:val="Style19"/>
        <w:keepNext w:val="0"/>
        <w:keepLines w:val="0"/>
        <w:widowControl w:val="0"/>
        <w:shd w:val="clear" w:color="auto" w:fill="auto"/>
        <w:bidi w:val="0"/>
        <w:spacing w:before="0" w:after="380" w:line="264" w:lineRule="exact"/>
        <w:ind w:left="0" w:right="0" w:firstLine="160"/>
        <w:jc w:val="left"/>
      </w:pPr>
      <w:r>
        <w:rPr>
          <w:color w:val="000000"/>
          <w:spacing w:val="0"/>
          <w:w w:val="100"/>
          <w:position w:val="0"/>
        </w:rPr>
        <w:t>本财务报表以持续经营为基础编制。</w:t>
      </w:r>
    </w:p>
    <w:p>
      <w:pPr>
        <w:pStyle w:val="Style25"/>
        <w:keepNext/>
        <w:keepLines/>
        <w:widowControl w:val="0"/>
        <w:shd w:val="clear" w:color="auto" w:fill="auto"/>
        <w:tabs>
          <w:tab w:pos="517" w:val="left"/>
        </w:tabs>
        <w:bidi w:val="0"/>
        <w:spacing w:before="0" w:after="32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五</w:t>
      </w:r>
      <w:bookmarkEnd w:id="713"/>
      <w:r>
        <w:rPr>
          <w:color w:val="000000"/>
          <w:spacing w:val="0"/>
          <w:w w:val="100"/>
          <w:position w:val="0"/>
        </w:rPr>
        <w:t>、</w:t>
        <w:tab/>
        <w:t>重要会计政策及会计估计</w:t>
      </w:r>
      <w:bookmarkEnd w:id="711"/>
      <w:bookmarkEnd w:id="712"/>
      <w:bookmarkEnd w:id="714"/>
    </w:p>
    <w:p>
      <w:pPr>
        <w:pStyle w:val="Style19"/>
        <w:keepNext w:val="0"/>
        <w:keepLines w:val="0"/>
        <w:widowControl w:val="0"/>
        <w:shd w:val="clear" w:color="auto" w:fill="auto"/>
        <w:bidi w:val="0"/>
        <w:spacing w:before="0" w:after="0" w:line="226" w:lineRule="exact"/>
        <w:ind w:left="0" w:right="0" w:firstLine="38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380" w:line="226" w:lineRule="exact"/>
        <w:ind w:left="0" w:right="0" w:firstLine="380"/>
        <w:jc w:val="left"/>
      </w:pPr>
      <w:r>
        <w:rPr>
          <w:color w:val="000000"/>
          <w:spacing w:val="0"/>
          <w:w w:val="100"/>
          <w:position w:val="0"/>
        </w:rPr>
        <w:t>以下披露内容已涵盖了本公司根据实际生产经营特点制定的具体会计政策和会计估计。详见本附注“五、（三十九）收 入”。</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color w:val="000000"/>
          <w:spacing w:val="0"/>
          <w:w w:val="100"/>
          <w:position w:val="0"/>
        </w:rPr>
        <w:t>、</w:t>
        <w:tab/>
        <w:t>遵循企业会计准则的声明</w:t>
      </w:r>
      <w:bookmarkEnd w:id="715"/>
      <w:bookmarkEnd w:id="716"/>
      <w:bookmarkEnd w:id="718"/>
    </w:p>
    <w:p>
      <w:pPr>
        <w:pStyle w:val="Style19"/>
        <w:keepNext w:val="0"/>
        <w:keepLines w:val="0"/>
        <w:widowControl w:val="0"/>
        <w:shd w:val="clear" w:color="auto" w:fill="auto"/>
        <w:bidi w:val="0"/>
        <w:spacing w:before="0" w:after="380" w:line="264" w:lineRule="exact"/>
        <w:ind w:left="0" w:right="0" w:firstLine="380"/>
        <w:jc w:val="left"/>
      </w:pPr>
      <w:r>
        <w:rPr>
          <w:color w:val="000000"/>
          <w:spacing w:val="0"/>
          <w:w w:val="100"/>
          <w:position w:val="0"/>
        </w:rPr>
        <w:t>本财务报表符合财政部颁布的企业会计准则的要求，真实、完整地反映了本公司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日的合并及母公司财务状 况以及</w:t>
      </w:r>
      <w:r>
        <w:rPr>
          <w:color w:val="000000"/>
          <w:spacing w:val="0"/>
          <w:w w:val="100"/>
          <w:position w:val="0"/>
          <w:sz w:val="16"/>
          <w:szCs w:val="16"/>
        </w:rPr>
        <w:t>2021</w:t>
      </w:r>
      <w:r>
        <w:rPr>
          <w:color w:val="000000"/>
          <w:spacing w:val="0"/>
          <w:w w:val="100"/>
          <w:position w:val="0"/>
        </w:rPr>
        <w:t>年度的合并及母公司经营成果和现金流量。</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2</w:t>
      </w:r>
      <w:bookmarkEnd w:id="721"/>
      <w:r>
        <w:rPr>
          <w:color w:val="000000"/>
          <w:spacing w:val="0"/>
          <w:w w:val="100"/>
          <w:position w:val="0"/>
        </w:rPr>
        <w:t>、</w:t>
        <w:tab/>
        <w:t>会计期间</w:t>
      </w:r>
      <w:bookmarkEnd w:id="719"/>
      <w:bookmarkEnd w:id="720"/>
      <w:bookmarkEnd w:id="722"/>
    </w:p>
    <w:p>
      <w:pPr>
        <w:pStyle w:val="Style19"/>
        <w:keepNext w:val="0"/>
        <w:keepLines w:val="0"/>
        <w:widowControl w:val="0"/>
        <w:shd w:val="clear" w:color="auto" w:fill="auto"/>
        <w:bidi w:val="0"/>
        <w:spacing w:before="0" w:after="380" w:line="264" w:lineRule="exact"/>
        <w:ind w:left="0" w:right="0" w:firstLine="380"/>
        <w:jc w:val="left"/>
      </w:pPr>
      <w:r>
        <w:rPr>
          <w:color w:val="000000"/>
          <w:spacing w:val="0"/>
          <w:w w:val="100"/>
          <w:position w:val="0"/>
        </w:rPr>
        <w:t>自公历</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3</w:t>
      </w:r>
      <w:bookmarkEnd w:id="725"/>
      <w:r>
        <w:rPr>
          <w:color w:val="000000"/>
          <w:spacing w:val="0"/>
          <w:w w:val="100"/>
          <w:position w:val="0"/>
        </w:rPr>
        <w:t>、</w:t>
        <w:tab/>
        <w:t>营业周期</w:t>
      </w:r>
      <w:bookmarkEnd w:id="723"/>
      <w:bookmarkEnd w:id="724"/>
      <w:bookmarkEnd w:id="726"/>
    </w:p>
    <w:p>
      <w:pPr>
        <w:pStyle w:val="Style19"/>
        <w:keepNext w:val="0"/>
        <w:keepLines w:val="0"/>
        <w:widowControl w:val="0"/>
        <w:shd w:val="clear" w:color="auto" w:fill="auto"/>
        <w:bidi w:val="0"/>
        <w:spacing w:before="0" w:after="260" w:line="264" w:lineRule="exact"/>
        <w:ind w:left="0" w:right="0" w:firstLine="380"/>
        <w:jc w:val="left"/>
      </w:pPr>
      <w:r>
        <w:rPr>
          <w:color w:val="000000"/>
          <w:spacing w:val="0"/>
          <w:w w:val="100"/>
          <w:position w:val="0"/>
        </w:rPr>
        <w:t>本公司营业周期为</w:t>
      </w:r>
      <w:r>
        <w:rPr>
          <w:color w:val="000000"/>
          <w:spacing w:val="0"/>
          <w:w w:val="100"/>
          <w:position w:val="0"/>
          <w:sz w:val="16"/>
          <w:szCs w:val="16"/>
        </w:rPr>
        <w:t>12</w:t>
      </w:r>
      <w:r>
        <w:rPr>
          <w:color w:val="000000"/>
          <w:spacing w:val="0"/>
          <w:w w:val="100"/>
          <w:position w:val="0"/>
        </w:rPr>
        <w:t>个月。</w:t>
      </w:r>
    </w:p>
    <w:p>
      <w:pPr>
        <w:pStyle w:val="Style29"/>
        <w:keepNext/>
        <w:keepLines/>
        <w:widowControl w:val="0"/>
        <w:shd w:val="clear" w:color="auto" w:fill="auto"/>
        <w:tabs>
          <w:tab w:pos="335"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4</w:t>
      </w:r>
      <w:bookmarkEnd w:id="729"/>
      <w:r>
        <w:rPr>
          <w:color w:val="000000"/>
          <w:spacing w:val="0"/>
          <w:w w:val="100"/>
          <w:position w:val="0"/>
        </w:rPr>
        <w:t>、</w:t>
        <w:tab/>
        <w:t>记账本位币</w:t>
      </w:r>
      <w:bookmarkEnd w:id="727"/>
      <w:bookmarkEnd w:id="728"/>
      <w:bookmarkEnd w:id="730"/>
    </w:p>
    <w:p>
      <w:pPr>
        <w:pStyle w:val="Style19"/>
        <w:keepNext w:val="0"/>
        <w:keepLines w:val="0"/>
        <w:widowControl w:val="0"/>
        <w:shd w:val="clear" w:color="auto" w:fill="auto"/>
        <w:bidi w:val="0"/>
        <w:spacing w:before="0" w:after="340" w:line="269" w:lineRule="exact"/>
        <w:ind w:left="0" w:right="0" w:firstLine="320"/>
        <w:jc w:val="left"/>
      </w:pPr>
      <w:r>
        <w:rPr>
          <w:color w:val="000000"/>
          <w:spacing w:val="0"/>
          <w:w w:val="100"/>
          <w:position w:val="0"/>
        </w:rPr>
        <w:t>本公司采用人民币为记账本位币。</w:t>
      </w:r>
    </w:p>
    <w:p>
      <w:pPr>
        <w:pStyle w:val="Style29"/>
        <w:keepNext/>
        <w:keepLines/>
        <w:widowControl w:val="0"/>
        <w:shd w:val="clear" w:color="auto" w:fill="auto"/>
        <w:tabs>
          <w:tab w:pos="335"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5</w:t>
      </w:r>
      <w:bookmarkEnd w:id="733"/>
      <w:r>
        <w:rPr>
          <w:color w:val="000000"/>
          <w:spacing w:val="0"/>
          <w:w w:val="100"/>
          <w:position w:val="0"/>
        </w:rPr>
        <w:t>、</w:t>
        <w:tab/>
        <w:t>同一控制下和非同一控制下企业合并的会计处理方法</w:t>
      </w:r>
      <w:bookmarkEnd w:id="731"/>
      <w:bookmarkEnd w:id="732"/>
      <w:bookmarkEnd w:id="734"/>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19"/>
        <w:keepNext w:val="0"/>
        <w:keepLines w:val="0"/>
        <w:widowControl w:val="0"/>
        <w:shd w:val="clear" w:color="auto" w:fill="auto"/>
        <w:bidi w:val="0"/>
        <w:spacing w:before="0" w:after="380" w:line="264"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9"/>
        <w:keepNext/>
        <w:keepLines/>
        <w:widowControl w:val="0"/>
        <w:shd w:val="clear" w:color="auto" w:fill="auto"/>
        <w:tabs>
          <w:tab w:pos="335"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6</w:t>
      </w:r>
      <w:bookmarkEnd w:id="737"/>
      <w:r>
        <w:rPr>
          <w:color w:val="000000"/>
          <w:spacing w:val="0"/>
          <w:w w:val="100"/>
          <w:position w:val="0"/>
        </w:rPr>
        <w:t>、</w:t>
        <w:tab/>
        <w:t>合并财务报表的编制方法</w:t>
      </w:r>
      <w:bookmarkEnd w:id="735"/>
      <w:bookmarkEnd w:id="736"/>
      <w:bookmarkEnd w:id="738"/>
    </w:p>
    <w:p>
      <w:pPr>
        <w:pStyle w:val="Style19"/>
        <w:keepNext w:val="0"/>
        <w:keepLines w:val="0"/>
        <w:widowControl w:val="0"/>
        <w:shd w:val="clear" w:color="auto" w:fill="auto"/>
        <w:bidi w:val="0"/>
        <w:spacing w:before="0" w:after="0" w:line="355" w:lineRule="exact"/>
        <w:ind w:left="0" w:right="0" w:firstLine="320"/>
        <w:jc w:val="left"/>
      </w:pPr>
      <w:bookmarkStart w:id="739" w:name="bookmark739"/>
      <w:r>
        <w:rPr>
          <w:rFonts w:ascii="Times New Roman" w:eastAsia="Times New Roman" w:hAnsi="Times New Roman" w:cs="Times New Roman"/>
          <w:b/>
          <w:bCs/>
          <w:color w:val="000000"/>
          <w:spacing w:val="0"/>
          <w:w w:val="100"/>
          <w:position w:val="0"/>
          <w:sz w:val="18"/>
          <w:szCs w:val="18"/>
        </w:rPr>
        <w:t>1</w:t>
      </w:r>
      <w:bookmarkEnd w:id="739"/>
      <w:r>
        <w:rPr>
          <w:b/>
          <w:bCs/>
          <w:color w:val="000000"/>
          <w:spacing w:val="0"/>
          <w:w w:val="100"/>
          <w:position w:val="0"/>
        </w:rPr>
        <w:t>、合并范围</w:t>
      </w:r>
    </w:p>
    <w:p>
      <w:pPr>
        <w:pStyle w:val="Style19"/>
        <w:keepNext w:val="0"/>
        <w:keepLines w:val="0"/>
        <w:widowControl w:val="0"/>
        <w:shd w:val="clear" w:color="auto" w:fill="auto"/>
        <w:bidi w:val="0"/>
        <w:spacing w:before="0" w:after="440" w:line="355" w:lineRule="exact"/>
        <w:ind w:left="0" w:right="0" w:firstLine="30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19"/>
        <w:keepNext w:val="0"/>
        <w:keepLines w:val="0"/>
        <w:widowControl w:val="0"/>
        <w:shd w:val="clear" w:color="auto" w:fill="auto"/>
        <w:bidi w:val="0"/>
        <w:spacing w:before="0" w:after="140" w:line="269" w:lineRule="exact"/>
        <w:ind w:left="0" w:right="0" w:firstLine="320"/>
        <w:jc w:val="left"/>
      </w:pPr>
      <w:bookmarkStart w:id="740" w:name="bookmark740"/>
      <w:r>
        <w:rPr>
          <w:rFonts w:ascii="Times New Roman" w:eastAsia="Times New Roman" w:hAnsi="Times New Roman" w:cs="Times New Roman"/>
          <w:b/>
          <w:bCs/>
          <w:color w:val="000000"/>
          <w:spacing w:val="0"/>
          <w:w w:val="100"/>
          <w:position w:val="0"/>
          <w:sz w:val="18"/>
          <w:szCs w:val="18"/>
        </w:rPr>
        <w:t>2</w:t>
      </w:r>
      <w:bookmarkEnd w:id="740"/>
      <w:r>
        <w:rPr>
          <w:b/>
          <w:bCs/>
          <w:color w:val="000000"/>
          <w:spacing w:val="0"/>
          <w:w w:val="100"/>
          <w:position w:val="0"/>
        </w:rPr>
        <w:t>、合并程序</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9"/>
        <w:keepNext w:val="0"/>
        <w:keepLines w:val="0"/>
        <w:widowControl w:val="0"/>
        <w:shd w:val="clear" w:color="auto" w:fill="auto"/>
        <w:bidi w:val="0"/>
        <w:spacing w:before="0" w:after="140" w:line="269" w:lineRule="exact"/>
        <w:ind w:left="0" w:right="0"/>
        <w:jc w:val="both"/>
      </w:pPr>
      <w:bookmarkStart w:id="741" w:name="bookmark741"/>
      <w:r>
        <w:rPr>
          <w:color w:val="000000"/>
          <w:spacing w:val="0"/>
          <w:w w:val="100"/>
          <w:position w:val="0"/>
          <w:sz w:val="16"/>
          <w:szCs w:val="16"/>
        </w:rPr>
        <w:t>（</w:t>
      </w:r>
      <w:bookmarkEnd w:id="741"/>
      <w:r>
        <w:rPr>
          <w:color w:val="000000"/>
          <w:spacing w:val="0"/>
          <w:w w:val="100"/>
          <w:position w:val="0"/>
          <w:sz w:val="16"/>
          <w:szCs w:val="16"/>
        </w:rPr>
        <w:t>1）</w:t>
      </w:r>
      <w:r>
        <w:rPr>
          <w:color w:val="000000"/>
          <w:spacing w:val="0"/>
          <w:w w:val="100"/>
          <w:position w:val="0"/>
        </w:rPr>
        <w:t>增加子公司或业务</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权之日与合并方和被合并方同处于同一控制之日孰晚日起至合并日之间已确认有关损益、其他综合收益以及其他净资产变动， 分别冲减比较报表期间的期初留存收益或当期损益。</w:t>
      </w:r>
    </w:p>
    <w:p>
      <w:pPr>
        <w:pStyle w:val="Style19"/>
        <w:keepNext w:val="0"/>
        <w:keepLines w:val="0"/>
        <w:widowControl w:val="0"/>
        <w:shd w:val="clear" w:color="auto" w:fill="auto"/>
        <w:bidi w:val="0"/>
        <w:spacing w:before="0" w:after="140" w:line="274"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19"/>
        <w:keepNext w:val="0"/>
        <w:keepLines w:val="0"/>
        <w:widowControl w:val="0"/>
        <w:shd w:val="clear" w:color="auto" w:fill="auto"/>
        <w:bidi w:val="0"/>
        <w:spacing w:before="0" w:after="140" w:line="266"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19"/>
        <w:keepNext w:val="0"/>
        <w:keepLines w:val="0"/>
        <w:widowControl w:val="0"/>
        <w:numPr>
          <w:ilvl w:val="0"/>
          <w:numId w:val="19"/>
        </w:numPr>
        <w:shd w:val="clear" w:color="auto" w:fill="auto"/>
        <w:tabs>
          <w:tab w:pos="805" w:val="left"/>
        </w:tabs>
        <w:bidi w:val="0"/>
        <w:spacing w:before="0" w:after="140" w:line="269" w:lineRule="exact"/>
        <w:ind w:left="0" w:right="0"/>
        <w:jc w:val="both"/>
      </w:pPr>
      <w:bookmarkStart w:id="742" w:name="bookmark742"/>
      <w:bookmarkEnd w:id="742"/>
      <w:r>
        <w:rPr>
          <w:color w:val="000000"/>
          <w:spacing w:val="0"/>
          <w:w w:val="100"/>
          <w:position w:val="0"/>
        </w:rPr>
        <w:t>处置子公司</w:t>
      </w:r>
    </w:p>
    <w:p>
      <w:pPr>
        <w:pStyle w:val="Style19"/>
        <w:keepNext w:val="0"/>
        <w:keepLines w:val="0"/>
        <w:widowControl w:val="0"/>
        <w:numPr>
          <w:ilvl w:val="0"/>
          <w:numId w:val="21"/>
        </w:numPr>
        <w:shd w:val="clear" w:color="auto" w:fill="auto"/>
        <w:tabs>
          <w:tab w:pos="733" w:val="left"/>
        </w:tabs>
        <w:bidi w:val="0"/>
        <w:spacing w:before="0" w:after="140" w:line="269" w:lineRule="exact"/>
        <w:ind w:left="0" w:right="0"/>
        <w:jc w:val="both"/>
      </w:pPr>
      <w:bookmarkStart w:id="743" w:name="bookmark743"/>
      <w:bookmarkEnd w:id="743"/>
      <w:r>
        <w:rPr>
          <w:color w:val="000000"/>
          <w:spacing w:val="0"/>
          <w:w w:val="100"/>
          <w:position w:val="0"/>
        </w:rPr>
        <w:t>一般处理方法</w:t>
      </w:r>
    </w:p>
    <w:p>
      <w:pPr>
        <w:pStyle w:val="Style19"/>
        <w:keepNext w:val="0"/>
        <w:keepLines w:val="0"/>
        <w:widowControl w:val="0"/>
        <w:shd w:val="clear" w:color="auto" w:fill="auto"/>
        <w:bidi w:val="0"/>
        <w:spacing w:before="0" w:after="140" w:line="270" w:lineRule="exact"/>
        <w:ind w:left="0" w:right="0" w:firstLine="38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19"/>
        <w:keepNext w:val="0"/>
        <w:keepLines w:val="0"/>
        <w:widowControl w:val="0"/>
        <w:numPr>
          <w:ilvl w:val="0"/>
          <w:numId w:val="21"/>
        </w:numPr>
        <w:shd w:val="clear" w:color="auto" w:fill="auto"/>
        <w:tabs>
          <w:tab w:pos="753" w:val="left"/>
        </w:tabs>
        <w:bidi w:val="0"/>
        <w:spacing w:before="0" w:after="140" w:line="269" w:lineRule="exact"/>
        <w:ind w:left="0" w:right="0" w:firstLine="380"/>
        <w:jc w:val="both"/>
      </w:pPr>
      <w:bookmarkStart w:id="744" w:name="bookmark744"/>
      <w:bookmarkEnd w:id="744"/>
      <w:r>
        <w:rPr>
          <w:color w:val="000000"/>
          <w:spacing w:val="0"/>
          <w:w w:val="100"/>
          <w:position w:val="0"/>
        </w:rPr>
        <w:t>分步处置子公司</w:t>
      </w:r>
    </w:p>
    <w:p>
      <w:pPr>
        <w:pStyle w:val="Style19"/>
        <w:keepNext w:val="0"/>
        <w:keepLines w:val="0"/>
        <w:widowControl w:val="0"/>
        <w:shd w:val="clear" w:color="auto" w:fill="auto"/>
        <w:bidi w:val="0"/>
        <w:spacing w:before="0" w:after="140" w:line="264"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19"/>
        <w:keepNext w:val="0"/>
        <w:keepLines w:val="0"/>
        <w:widowControl w:val="0"/>
        <w:numPr>
          <w:ilvl w:val="0"/>
          <w:numId w:val="23"/>
        </w:numPr>
        <w:shd w:val="clear" w:color="auto" w:fill="auto"/>
        <w:bidi w:val="0"/>
        <w:spacing w:before="0" w:after="140" w:line="269" w:lineRule="exact"/>
        <w:ind w:left="0" w:right="0" w:firstLine="380"/>
        <w:jc w:val="both"/>
      </w:pPr>
      <w:bookmarkStart w:id="745" w:name="bookmark745"/>
      <w:bookmarkEnd w:id="745"/>
      <w:r>
        <w:rPr>
          <w:color w:val="000000"/>
          <w:spacing w:val="0"/>
          <w:w w:val="100"/>
          <w:position w:val="0"/>
        </w:rPr>
        <w:t>这些交易是同时或者在考虑了彼此影响的情况下订立的；</w:t>
      </w:r>
    </w:p>
    <w:p>
      <w:pPr>
        <w:pStyle w:val="Style19"/>
        <w:keepNext w:val="0"/>
        <w:keepLines w:val="0"/>
        <w:widowControl w:val="0"/>
        <w:numPr>
          <w:ilvl w:val="0"/>
          <w:numId w:val="23"/>
        </w:numPr>
        <w:shd w:val="clear" w:color="auto" w:fill="auto"/>
        <w:tabs>
          <w:tab w:pos="767" w:val="left"/>
        </w:tabs>
        <w:bidi w:val="0"/>
        <w:spacing w:before="0" w:after="140" w:line="269" w:lineRule="exact"/>
        <w:ind w:left="0" w:right="0" w:firstLine="380"/>
        <w:jc w:val="both"/>
      </w:pPr>
      <w:bookmarkStart w:id="746" w:name="bookmark746"/>
      <w:bookmarkEnd w:id="746"/>
      <w:r>
        <w:rPr>
          <w:color w:val="000000"/>
          <w:spacing w:val="0"/>
          <w:w w:val="100"/>
          <w:position w:val="0"/>
        </w:rPr>
        <w:t>这些交易整体才能达成一项完整的商业结果；</w:t>
      </w:r>
    </w:p>
    <w:p>
      <w:pPr>
        <w:pStyle w:val="Style19"/>
        <w:keepNext w:val="0"/>
        <w:keepLines w:val="0"/>
        <w:widowControl w:val="0"/>
        <w:numPr>
          <w:ilvl w:val="0"/>
          <w:numId w:val="23"/>
        </w:numPr>
        <w:shd w:val="clear" w:color="auto" w:fill="auto"/>
        <w:tabs>
          <w:tab w:pos="786" w:val="left"/>
        </w:tabs>
        <w:bidi w:val="0"/>
        <w:spacing w:before="0" w:after="140" w:line="269" w:lineRule="exact"/>
        <w:ind w:left="0" w:right="0" w:firstLine="380"/>
        <w:jc w:val="both"/>
      </w:pPr>
      <w:bookmarkStart w:id="747" w:name="bookmark747"/>
      <w:bookmarkEnd w:id="747"/>
      <w:r>
        <w:rPr>
          <w:color w:val="000000"/>
          <w:spacing w:val="0"/>
          <w:w w:val="100"/>
          <w:position w:val="0"/>
        </w:rPr>
        <w:t>一项交易的发生取决于其他至少一项交易的发生；</w:t>
      </w:r>
    </w:p>
    <w:p>
      <w:pPr>
        <w:pStyle w:val="Style19"/>
        <w:keepNext w:val="0"/>
        <w:keepLines w:val="0"/>
        <w:widowControl w:val="0"/>
        <w:numPr>
          <w:ilvl w:val="0"/>
          <w:numId w:val="23"/>
        </w:numPr>
        <w:shd w:val="clear" w:color="auto" w:fill="auto"/>
        <w:tabs>
          <w:tab w:pos="766" w:val="left"/>
        </w:tabs>
        <w:bidi w:val="0"/>
        <w:spacing w:before="0" w:after="140" w:line="269" w:lineRule="exact"/>
        <w:ind w:left="0" w:right="0"/>
        <w:jc w:val="left"/>
      </w:pPr>
      <w:bookmarkStart w:id="748" w:name="bookmark748"/>
      <w:bookmarkEnd w:id="748"/>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19"/>
        <w:keepNext w:val="0"/>
        <w:keepLines w:val="0"/>
        <w:widowControl w:val="0"/>
        <w:shd w:val="clear" w:color="auto" w:fill="auto"/>
        <w:bidi w:val="0"/>
        <w:spacing w:before="0" w:after="140" w:line="283" w:lineRule="exact"/>
        <w:ind w:left="0" w:right="0" w:firstLine="38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19"/>
        <w:keepNext w:val="0"/>
        <w:keepLines w:val="0"/>
        <w:widowControl w:val="0"/>
        <w:numPr>
          <w:ilvl w:val="0"/>
          <w:numId w:val="19"/>
        </w:numPr>
        <w:shd w:val="clear" w:color="auto" w:fill="auto"/>
        <w:tabs>
          <w:tab w:pos="825" w:val="left"/>
        </w:tabs>
        <w:bidi w:val="0"/>
        <w:spacing w:before="0" w:after="140" w:line="269" w:lineRule="exact"/>
        <w:ind w:left="0" w:right="0" w:firstLine="380"/>
        <w:jc w:val="both"/>
      </w:pPr>
      <w:bookmarkStart w:id="749" w:name="bookmark749"/>
      <w:bookmarkEnd w:id="749"/>
      <w:r>
        <w:rPr>
          <w:color w:val="000000"/>
          <w:spacing w:val="0"/>
          <w:w w:val="100"/>
          <w:position w:val="0"/>
        </w:rPr>
        <w:t>购买子公司少数股权</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19"/>
        <w:keepNext w:val="0"/>
        <w:keepLines w:val="0"/>
        <w:widowControl w:val="0"/>
        <w:numPr>
          <w:ilvl w:val="0"/>
          <w:numId w:val="19"/>
        </w:numPr>
        <w:shd w:val="clear" w:color="auto" w:fill="auto"/>
        <w:tabs>
          <w:tab w:pos="825" w:val="left"/>
        </w:tabs>
        <w:bidi w:val="0"/>
        <w:spacing w:before="0" w:after="140" w:line="269" w:lineRule="exact"/>
        <w:ind w:left="0" w:right="0" w:firstLine="380"/>
        <w:jc w:val="both"/>
      </w:pPr>
      <w:bookmarkStart w:id="750" w:name="bookmark750"/>
      <w:bookmarkEnd w:id="750"/>
      <w:r>
        <w:rPr>
          <w:color w:val="000000"/>
          <w:spacing w:val="0"/>
          <w:w w:val="100"/>
          <w:position w:val="0"/>
        </w:rPr>
        <w:t>不丧失控制权的情况下部分处置对子公司的股权投资</w:t>
      </w:r>
    </w:p>
    <w:p>
      <w:pPr>
        <w:pStyle w:val="Style19"/>
        <w:keepNext w:val="0"/>
        <w:keepLines w:val="0"/>
        <w:widowControl w:val="0"/>
        <w:shd w:val="clear" w:color="auto" w:fill="auto"/>
        <w:bidi w:val="0"/>
        <w:spacing w:before="0" w:after="380" w:line="264" w:lineRule="exact"/>
        <w:ind w:left="0" w:right="0" w:firstLine="38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9"/>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、合营安排分类及共同经营会计处理方法</w:t>
      </w:r>
      <w:bookmarkEnd w:id="751"/>
      <w:bookmarkEnd w:id="752"/>
      <w:bookmarkEnd w:id="754"/>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合营安排分为共同经营和合营企业。</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共同经营，是指合营方享有该安排相关资产且承担该安排相关负债的合营安排。</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本公司确认与共同经营中利益份额相关的下列项目：</w:t>
      </w:r>
    </w:p>
    <w:p>
      <w:pPr>
        <w:pStyle w:val="Style19"/>
        <w:keepNext w:val="0"/>
        <w:keepLines w:val="0"/>
        <w:widowControl w:val="0"/>
        <w:numPr>
          <w:ilvl w:val="0"/>
          <w:numId w:val="25"/>
        </w:numPr>
        <w:shd w:val="clear" w:color="auto" w:fill="auto"/>
        <w:tabs>
          <w:tab w:pos="805" w:val="left"/>
        </w:tabs>
        <w:bidi w:val="0"/>
        <w:spacing w:before="0" w:after="140" w:line="269" w:lineRule="exact"/>
        <w:ind w:left="0" w:right="0"/>
        <w:jc w:val="both"/>
      </w:pPr>
      <w:bookmarkStart w:id="755" w:name="bookmark755"/>
      <w:bookmarkEnd w:id="755"/>
      <w:r>
        <w:rPr>
          <w:color w:val="000000"/>
          <w:spacing w:val="0"/>
          <w:w w:val="100"/>
          <w:position w:val="0"/>
        </w:rPr>
        <w:t>确认本公司单独所持有的资产，以及按本公司份额确认共同持有的资产；</w:t>
      </w:r>
    </w:p>
    <w:p>
      <w:pPr>
        <w:pStyle w:val="Style19"/>
        <w:keepNext w:val="0"/>
        <w:keepLines w:val="0"/>
        <w:widowControl w:val="0"/>
        <w:numPr>
          <w:ilvl w:val="0"/>
          <w:numId w:val="25"/>
        </w:numPr>
        <w:shd w:val="clear" w:color="auto" w:fill="auto"/>
        <w:tabs>
          <w:tab w:pos="805" w:val="left"/>
        </w:tabs>
        <w:bidi w:val="0"/>
        <w:spacing w:before="0" w:after="140" w:line="269" w:lineRule="exact"/>
        <w:ind w:left="0" w:right="0"/>
        <w:jc w:val="both"/>
      </w:pPr>
      <w:bookmarkStart w:id="756" w:name="bookmark756"/>
      <w:bookmarkEnd w:id="756"/>
      <w:r>
        <w:rPr>
          <w:color w:val="000000"/>
          <w:spacing w:val="0"/>
          <w:w w:val="100"/>
          <w:position w:val="0"/>
        </w:rPr>
        <w:t>确认本公司单独所承担的负债，以及按本公司份额确认共同承担的负债；</w:t>
      </w:r>
    </w:p>
    <w:p>
      <w:pPr>
        <w:pStyle w:val="Style19"/>
        <w:keepNext w:val="0"/>
        <w:keepLines w:val="0"/>
        <w:widowControl w:val="0"/>
        <w:numPr>
          <w:ilvl w:val="0"/>
          <w:numId w:val="25"/>
        </w:numPr>
        <w:shd w:val="clear" w:color="auto" w:fill="auto"/>
        <w:tabs>
          <w:tab w:pos="805" w:val="left"/>
        </w:tabs>
        <w:bidi w:val="0"/>
        <w:spacing w:before="0" w:after="140" w:line="269" w:lineRule="exact"/>
        <w:ind w:left="0" w:right="0"/>
        <w:jc w:val="both"/>
      </w:pPr>
      <w:bookmarkStart w:id="757" w:name="bookmark757"/>
      <w:bookmarkEnd w:id="757"/>
      <w:r>
        <w:rPr>
          <w:color w:val="000000"/>
          <w:spacing w:val="0"/>
          <w:w w:val="100"/>
          <w:position w:val="0"/>
        </w:rPr>
        <w:t>确认出售本公司享有的共同经营产出份额所产生的收入；</w:t>
      </w:r>
    </w:p>
    <w:p>
      <w:pPr>
        <w:pStyle w:val="Style19"/>
        <w:keepNext w:val="0"/>
        <w:keepLines w:val="0"/>
        <w:widowControl w:val="0"/>
        <w:numPr>
          <w:ilvl w:val="0"/>
          <w:numId w:val="25"/>
        </w:numPr>
        <w:shd w:val="clear" w:color="auto" w:fill="auto"/>
        <w:tabs>
          <w:tab w:pos="805" w:val="left"/>
        </w:tabs>
        <w:bidi w:val="0"/>
        <w:spacing w:before="0" w:after="140" w:line="269" w:lineRule="exact"/>
        <w:ind w:left="0" w:right="0"/>
        <w:jc w:val="both"/>
      </w:pPr>
      <w:bookmarkStart w:id="758" w:name="bookmark758"/>
      <w:bookmarkEnd w:id="758"/>
      <w:r>
        <w:rPr>
          <w:color w:val="000000"/>
          <w:spacing w:val="0"/>
          <w:w w:val="100"/>
          <w:position w:val="0"/>
        </w:rPr>
        <w:t>按本公司份额确认共同经营因出售产出所产生的收入；</w:t>
      </w:r>
    </w:p>
    <w:p>
      <w:pPr>
        <w:pStyle w:val="Style19"/>
        <w:keepNext w:val="0"/>
        <w:keepLines w:val="0"/>
        <w:widowControl w:val="0"/>
        <w:numPr>
          <w:ilvl w:val="0"/>
          <w:numId w:val="25"/>
        </w:numPr>
        <w:shd w:val="clear" w:color="auto" w:fill="auto"/>
        <w:tabs>
          <w:tab w:pos="805" w:val="left"/>
        </w:tabs>
        <w:bidi w:val="0"/>
        <w:spacing w:before="0" w:after="140" w:line="269" w:lineRule="exact"/>
        <w:ind w:left="0" w:right="0"/>
        <w:jc w:val="both"/>
      </w:pPr>
      <w:bookmarkStart w:id="759" w:name="bookmark759"/>
      <w:bookmarkEnd w:id="759"/>
      <w:r>
        <w:rPr>
          <w:color w:val="000000"/>
          <w:spacing w:val="0"/>
          <w:w w:val="100"/>
          <w:position w:val="0"/>
        </w:rPr>
        <w:t>确认单独所发生的费用，以及按本公司份额确认共同经营发生的费用。</w:t>
      </w:r>
    </w:p>
    <w:p>
      <w:pPr>
        <w:pStyle w:val="Style19"/>
        <w:keepNext w:val="0"/>
        <w:keepLines w:val="0"/>
        <w:widowControl w:val="0"/>
        <w:shd w:val="clear" w:color="auto" w:fill="auto"/>
        <w:bidi w:val="0"/>
        <w:spacing w:before="0" w:after="140" w:line="269" w:lineRule="exact"/>
        <w:ind w:left="0" w:right="0"/>
        <w:jc w:val="both"/>
      </w:pPr>
      <w:r>
        <w:rPr>
          <w:color w:val="000000"/>
          <w:spacing w:val="0"/>
          <w:w w:val="100"/>
          <w:position w:val="0"/>
        </w:rPr>
        <w:t>本公司对合营企业的投资采用权益法核算，详见本附注“五、(二十二)长期股权投资”。</w:t>
      </w:r>
    </w:p>
    <w:p>
      <w:pPr>
        <w:pStyle w:val="Style29"/>
        <w:keepNext/>
        <w:keepLines/>
        <w:widowControl w:val="0"/>
        <w:shd w:val="clear" w:color="auto" w:fill="auto"/>
        <w:tabs>
          <w:tab w:pos="378" w:val="left"/>
        </w:tabs>
        <w:bidi w:val="0"/>
        <w:spacing w:before="0" w:after="24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8</w:t>
      </w:r>
      <w:bookmarkEnd w:id="762"/>
      <w:r>
        <w:rPr>
          <w:color w:val="000000"/>
          <w:spacing w:val="0"/>
          <w:w w:val="100"/>
          <w:position w:val="0"/>
        </w:rPr>
        <w:t>、</w:t>
        <w:tab/>
        <w:t>现金及现金等价物的确定标准</w:t>
      </w:r>
      <w:bookmarkEnd w:id="760"/>
      <w:bookmarkEnd w:id="761"/>
      <w:bookmarkEnd w:id="763"/>
    </w:p>
    <w:p>
      <w:pPr>
        <w:pStyle w:val="Style19"/>
        <w:keepNext w:val="0"/>
        <w:keepLines w:val="0"/>
        <w:widowControl w:val="0"/>
        <w:shd w:val="clear" w:color="auto" w:fill="auto"/>
        <w:bidi w:val="0"/>
        <w:spacing w:before="0" w:after="400" w:line="355" w:lineRule="exact"/>
        <w:ind w:left="0" w:right="0" w:firstLine="38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9"/>
        <w:keepNext/>
        <w:keepLines/>
        <w:widowControl w:val="0"/>
        <w:shd w:val="clear" w:color="auto" w:fill="auto"/>
        <w:tabs>
          <w:tab w:pos="378" w:val="left"/>
        </w:tabs>
        <w:bidi w:val="0"/>
        <w:spacing w:before="0" w:after="34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9</w:t>
      </w:r>
      <w:bookmarkEnd w:id="766"/>
      <w:r>
        <w:rPr>
          <w:color w:val="000000"/>
          <w:spacing w:val="0"/>
          <w:w w:val="100"/>
          <w:position w:val="0"/>
        </w:rPr>
        <w:t>、</w:t>
        <w:tab/>
        <w:t>外币业务和外币报表折算</w:t>
      </w:r>
      <w:bookmarkEnd w:id="764"/>
      <w:bookmarkEnd w:id="765"/>
      <w:bookmarkEnd w:id="767"/>
    </w:p>
    <w:p>
      <w:pPr>
        <w:pStyle w:val="Style19"/>
        <w:keepNext w:val="0"/>
        <w:keepLines w:val="0"/>
        <w:widowControl w:val="0"/>
        <w:shd w:val="clear" w:color="auto" w:fill="auto"/>
        <w:tabs>
          <w:tab w:pos="699" w:val="left"/>
        </w:tabs>
        <w:bidi w:val="0"/>
        <w:spacing w:before="0" w:after="240" w:line="270" w:lineRule="exact"/>
        <w:ind w:left="0" w:right="0"/>
        <w:jc w:val="both"/>
      </w:pPr>
      <w:bookmarkStart w:id="768" w:name="bookmark768"/>
      <w:r>
        <w:rPr>
          <w:b/>
          <w:bCs/>
          <w:color w:val="000000"/>
          <w:spacing w:val="0"/>
          <w:w w:val="100"/>
          <w:position w:val="0"/>
        </w:rPr>
        <w:t>1</w:t>
      </w:r>
      <w:bookmarkEnd w:id="768"/>
      <w:r>
        <w:rPr>
          <w:b/>
          <w:bCs/>
          <w:color w:val="000000"/>
          <w:spacing w:val="0"/>
          <w:w w:val="100"/>
          <w:position w:val="0"/>
        </w:rPr>
        <w:t>、</w:t>
        <w:tab/>
        <w:t>外币业务</w:t>
      </w:r>
    </w:p>
    <w:p>
      <w:pPr>
        <w:pStyle w:val="Style19"/>
        <w:keepNext w:val="0"/>
        <w:keepLines w:val="0"/>
        <w:widowControl w:val="0"/>
        <w:shd w:val="clear" w:color="auto" w:fill="auto"/>
        <w:bidi w:val="0"/>
        <w:spacing w:before="0" w:after="140" w:line="270" w:lineRule="exact"/>
        <w:ind w:left="0" w:right="0"/>
        <w:jc w:val="both"/>
      </w:pPr>
      <w:r>
        <w:rPr>
          <w:color w:val="000000"/>
          <w:spacing w:val="0"/>
          <w:w w:val="100"/>
          <w:position w:val="0"/>
        </w:rPr>
        <w:t>外币业务采用交易发生日的即期汇率作为折算汇率将外币金额折合成人民币记账。</w:t>
      </w:r>
    </w:p>
    <w:p>
      <w:pPr>
        <w:pStyle w:val="Style19"/>
        <w:keepNext w:val="0"/>
        <w:keepLines w:val="0"/>
        <w:widowControl w:val="0"/>
        <w:shd w:val="clear" w:color="auto" w:fill="auto"/>
        <w:bidi w:val="0"/>
        <w:spacing w:before="0" w:after="240" w:line="355" w:lineRule="exact"/>
        <w:ind w:left="0" w:right="0" w:firstLine="0"/>
        <w:jc w:val="both"/>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19"/>
        <w:keepNext w:val="0"/>
        <w:keepLines w:val="0"/>
        <w:widowControl w:val="0"/>
        <w:shd w:val="clear" w:color="auto" w:fill="auto"/>
        <w:tabs>
          <w:tab w:pos="729" w:val="left"/>
        </w:tabs>
        <w:bidi w:val="0"/>
        <w:spacing w:before="0" w:after="140" w:line="270" w:lineRule="exact"/>
        <w:ind w:left="0" w:right="0" w:firstLine="380"/>
        <w:jc w:val="both"/>
      </w:pPr>
      <w:bookmarkStart w:id="769" w:name="bookmark769"/>
      <w:r>
        <w:rPr>
          <w:b/>
          <w:bCs/>
          <w:color w:val="000000"/>
          <w:spacing w:val="0"/>
          <w:w w:val="100"/>
          <w:position w:val="0"/>
        </w:rPr>
        <w:t>2</w:t>
      </w:r>
      <w:bookmarkEnd w:id="769"/>
      <w:r>
        <w:rPr>
          <w:b/>
          <w:bCs/>
          <w:color w:val="000000"/>
          <w:spacing w:val="0"/>
          <w:w w:val="100"/>
          <w:position w:val="0"/>
        </w:rPr>
        <w:t>、</w:t>
        <w:tab/>
        <w:t>外币财务报表的折算</w:t>
      </w:r>
    </w:p>
    <w:p>
      <w:pPr>
        <w:pStyle w:val="Style19"/>
        <w:keepNext w:val="0"/>
        <w:keepLines w:val="0"/>
        <w:widowControl w:val="0"/>
        <w:shd w:val="clear" w:color="auto" w:fill="auto"/>
        <w:bidi w:val="0"/>
        <w:spacing w:before="0" w:after="240" w:line="358"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项目采用发生时的即期汇率折算。利润表中的收入和费用项目，采用交易发生日的即期汇率（或：采用按照系统合理的方法 确定的、与交易发生日即期汇率近似的汇率。</w:t>
      </w:r>
    </w:p>
    <w:p>
      <w:pPr>
        <w:pStyle w:val="Style19"/>
        <w:keepNext w:val="0"/>
        <w:keepLines w:val="0"/>
        <w:widowControl w:val="0"/>
        <w:shd w:val="clear" w:color="auto" w:fill="auto"/>
        <w:bidi w:val="0"/>
        <w:spacing w:before="0" w:after="400" w:line="270" w:lineRule="exact"/>
        <w:ind w:left="0" w:right="0" w:firstLine="380"/>
        <w:jc w:val="both"/>
      </w:pPr>
      <w:r>
        <w:rPr>
          <w:color w:val="000000"/>
          <w:spacing w:val="0"/>
          <w:w w:val="100"/>
          <w:position w:val="0"/>
        </w:rPr>
        <w:t>处置境外经营时，将与该境外经营相关的外币财务报表折算差额，自所有者权益项目转入处置当期损益。</w:t>
      </w:r>
    </w:p>
    <w:p>
      <w:pPr>
        <w:pStyle w:val="Style29"/>
        <w:keepNext/>
        <w:keepLines/>
        <w:widowControl w:val="0"/>
        <w:shd w:val="clear" w:color="auto" w:fill="auto"/>
        <w:tabs>
          <w:tab w:pos="474" w:val="left"/>
        </w:tabs>
        <w:bidi w:val="0"/>
        <w:spacing w:before="0" w:after="24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0"/>
      <w:bookmarkEnd w:id="771"/>
      <w:bookmarkEnd w:id="773"/>
    </w:p>
    <w:p>
      <w:pPr>
        <w:pStyle w:val="Style19"/>
        <w:keepNext w:val="0"/>
        <w:keepLines w:val="0"/>
        <w:widowControl w:val="0"/>
        <w:shd w:val="clear" w:color="auto" w:fill="auto"/>
        <w:bidi w:val="0"/>
        <w:spacing w:before="0" w:after="140" w:line="270" w:lineRule="exact"/>
        <w:ind w:left="0" w:right="0"/>
        <w:jc w:val="both"/>
      </w:pPr>
      <w:r>
        <w:rPr>
          <w:color w:val="000000"/>
          <w:spacing w:val="0"/>
          <w:w w:val="100"/>
          <w:position w:val="0"/>
        </w:rPr>
        <w:t>本公司在成为金融工具合同的一方时，确认一项金融资产、金融负债或权益工具。</w:t>
      </w:r>
    </w:p>
    <w:p>
      <w:pPr>
        <w:pStyle w:val="Style19"/>
        <w:keepNext w:val="0"/>
        <w:keepLines w:val="0"/>
        <w:widowControl w:val="0"/>
        <w:shd w:val="clear" w:color="auto" w:fill="auto"/>
        <w:bidi w:val="0"/>
        <w:spacing w:before="0" w:after="140" w:line="270" w:lineRule="exact"/>
        <w:ind w:left="0" w:right="0"/>
        <w:jc w:val="both"/>
      </w:pPr>
      <w:bookmarkStart w:id="774" w:name="bookmark774"/>
      <w:r>
        <w:rPr>
          <w:b/>
          <w:bCs/>
          <w:color w:val="000000"/>
          <w:spacing w:val="0"/>
          <w:w w:val="100"/>
          <w:position w:val="0"/>
        </w:rPr>
        <w:t>1</w:t>
      </w:r>
      <w:bookmarkEnd w:id="774"/>
      <w:r>
        <w:rPr>
          <w:b/>
          <w:bCs/>
          <w:color w:val="000000"/>
          <w:spacing w:val="0"/>
          <w:w w:val="100"/>
          <w:position w:val="0"/>
        </w:rPr>
        <w:t>、金融工具的分类</w:t>
      </w:r>
    </w:p>
    <w:p>
      <w:pPr>
        <w:pStyle w:val="Style19"/>
        <w:keepNext w:val="0"/>
        <w:keepLines w:val="0"/>
        <w:widowControl w:val="0"/>
        <w:shd w:val="clear" w:color="auto" w:fill="auto"/>
        <w:bidi w:val="0"/>
        <w:spacing w:before="0" w:after="140" w:line="271" w:lineRule="exact"/>
        <w:ind w:left="0" w:right="0" w:firstLine="460"/>
        <w:jc w:val="both"/>
      </w:pPr>
      <w:r>
        <w:rPr>
          <w:color w:val="000000"/>
          <w:spacing w:val="0"/>
          <w:w w:val="100"/>
          <w:position w:val="0"/>
        </w:rPr>
        <w:t>根据本公司管理金融资产的业务模式和金融资产的合同现金流量特征，金融资产于初始确认时分类为：以摊余成本计 量的金融资产、以公允价值计量且其变动计入其他综合收益的金融资产和以公允价值计量且其变动计入当期损益的金融资 产。</w:t>
      </w:r>
    </w:p>
    <w:p>
      <w:pPr>
        <w:pStyle w:val="Style19"/>
        <w:keepNext w:val="0"/>
        <w:keepLines w:val="0"/>
        <w:widowControl w:val="0"/>
        <w:shd w:val="clear" w:color="auto" w:fill="auto"/>
        <w:bidi w:val="0"/>
        <w:spacing w:before="0" w:after="140" w:line="250" w:lineRule="exact"/>
        <w:ind w:left="360" w:right="0" w:firstLine="20"/>
        <w:jc w:val="both"/>
      </w:pPr>
      <w:r>
        <w:rPr>
          <w:color w:val="000000"/>
          <w:spacing w:val="0"/>
          <w:w w:val="100"/>
          <w:position w:val="0"/>
        </w:rPr>
        <w:t>本公司将同时符合下列条件且未被指定为以公允价值计量且其变动计入当期损益的金融资产，分类为以摊余成本计量 的金融资产：</w:t>
      </w:r>
    </w:p>
    <w:p>
      <w:pPr>
        <w:pStyle w:val="Style19"/>
        <w:keepNext w:val="0"/>
        <w:keepLines w:val="0"/>
        <w:widowControl w:val="0"/>
        <w:shd w:val="clear" w:color="auto" w:fill="auto"/>
        <w:bidi w:val="0"/>
        <w:spacing w:before="0" w:after="140" w:line="270" w:lineRule="exact"/>
        <w:ind w:left="360" w:right="0" w:firstLine="20"/>
        <w:jc w:val="both"/>
      </w:pPr>
      <w:r>
        <w:rPr>
          <w:color w:val="000000"/>
          <w:spacing w:val="0"/>
          <w:w w:val="100"/>
          <w:position w:val="0"/>
        </w:rPr>
        <w:t>一业务模式是以收取合同现金流量为目标；</w:t>
      </w:r>
    </w:p>
    <w:p>
      <w:pPr>
        <w:pStyle w:val="Style19"/>
        <w:keepNext w:val="0"/>
        <w:keepLines w:val="0"/>
        <w:widowControl w:val="0"/>
        <w:shd w:val="clear" w:color="auto" w:fill="auto"/>
        <w:bidi w:val="0"/>
        <w:spacing w:before="0" w:after="140" w:line="270" w:lineRule="exact"/>
        <w:ind w:left="360" w:right="0" w:firstLine="20"/>
        <w:jc w:val="both"/>
      </w:pPr>
      <w:r>
        <w:rPr>
          <w:color w:val="000000"/>
          <w:spacing w:val="0"/>
          <w:w w:val="100"/>
          <w:position w:val="0"/>
        </w:rPr>
        <w:t>一合同现金流量仅为对本金和以未偿付本金金额为基础的利息的支付。</w:t>
      </w:r>
    </w:p>
    <w:p>
      <w:pPr>
        <w:pStyle w:val="Style19"/>
        <w:keepNext w:val="0"/>
        <w:keepLines w:val="0"/>
        <w:widowControl w:val="0"/>
        <w:shd w:val="clear" w:color="auto" w:fill="auto"/>
        <w:bidi w:val="0"/>
        <w:spacing w:before="0" w:after="140" w:line="264" w:lineRule="exact"/>
        <w:ind w:left="0" w:right="0" w:firstLine="38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19"/>
        <w:keepNext w:val="0"/>
        <w:keepLines w:val="0"/>
        <w:widowControl w:val="0"/>
        <w:shd w:val="clear" w:color="auto" w:fill="auto"/>
        <w:bidi w:val="0"/>
        <w:spacing w:before="0" w:after="140" w:line="270" w:lineRule="exact"/>
        <w:ind w:left="0" w:right="0" w:firstLine="380"/>
        <w:jc w:val="both"/>
      </w:pPr>
      <w:r>
        <w:rPr>
          <w:color w:val="000000"/>
          <w:spacing w:val="0"/>
          <w:w w:val="100"/>
          <w:position w:val="0"/>
        </w:rPr>
        <w:t>一业务模式既以收取合同现金流量又以出售该金融资产为目标；</w:t>
      </w:r>
    </w:p>
    <w:p>
      <w:pPr>
        <w:pStyle w:val="Style19"/>
        <w:keepNext w:val="0"/>
        <w:keepLines w:val="0"/>
        <w:widowControl w:val="0"/>
        <w:shd w:val="clear" w:color="auto" w:fill="auto"/>
        <w:bidi w:val="0"/>
        <w:spacing w:before="0" w:after="140" w:line="270" w:lineRule="exact"/>
        <w:ind w:left="0" w:right="0" w:firstLine="380"/>
        <w:jc w:val="both"/>
      </w:pPr>
      <w:r>
        <w:rPr>
          <w:color w:val="000000"/>
          <w:spacing w:val="0"/>
          <w:w w:val="100"/>
          <w:position w:val="0"/>
        </w:rPr>
        <w:t>一合同现金流量仅为对本金和以未偿付本金金额为基础的利息的支付。</w:t>
      </w:r>
    </w:p>
    <w:p>
      <w:pPr>
        <w:pStyle w:val="Style19"/>
        <w:keepNext w:val="0"/>
        <w:keepLines w:val="0"/>
        <w:widowControl w:val="0"/>
        <w:shd w:val="clear" w:color="auto" w:fill="auto"/>
        <w:bidi w:val="0"/>
        <w:spacing w:before="0" w:after="140" w:line="264" w:lineRule="exact"/>
        <w:ind w:left="0" w:right="0" w:firstLine="38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19"/>
        <w:keepNext w:val="0"/>
        <w:keepLines w:val="0"/>
        <w:widowControl w:val="0"/>
        <w:shd w:val="clear" w:color="auto" w:fill="auto"/>
        <w:bidi w:val="0"/>
        <w:spacing w:before="0" w:after="140" w:line="266" w:lineRule="exact"/>
        <w:ind w:left="0" w:right="0" w:firstLine="380"/>
        <w:jc w:val="left"/>
      </w:pPr>
      <w:r>
        <w:rPr>
          <w:color w:val="000000"/>
          <w:spacing w:val="0"/>
          <w:w w:val="100"/>
          <w:position w:val="0"/>
        </w:rPr>
        <w:t>金融负债于初始确认时分类为：以公允价值计量且其变动计入当期损益的金融负债和以摊余成本计量的金融负债。</w:t>
      </w:r>
    </w:p>
    <w:p>
      <w:pPr>
        <w:pStyle w:val="Style19"/>
        <w:keepNext w:val="0"/>
        <w:keepLines w:val="0"/>
        <w:widowControl w:val="0"/>
        <w:shd w:val="clear" w:color="auto" w:fill="auto"/>
        <w:bidi w:val="0"/>
        <w:spacing w:before="0" w:after="140" w:line="266" w:lineRule="exact"/>
        <w:ind w:left="0" w:right="0" w:firstLine="380"/>
        <w:jc w:val="left"/>
      </w:pPr>
      <w:r>
        <w:rPr>
          <w:color w:val="000000"/>
          <w:spacing w:val="0"/>
          <w:w w:val="100"/>
          <w:position w:val="0"/>
        </w:rPr>
        <w:t>符合以下条件之一的金融负债可在初始计量时指定为以公允价值计量且其变动计入当期损益的金融负债：</w:t>
      </w:r>
    </w:p>
    <w:p>
      <w:pPr>
        <w:pStyle w:val="Style19"/>
        <w:keepNext w:val="0"/>
        <w:keepLines w:val="0"/>
        <w:widowControl w:val="0"/>
        <w:shd w:val="clear" w:color="auto" w:fill="auto"/>
        <w:tabs>
          <w:tab w:pos="729" w:val="left"/>
        </w:tabs>
        <w:bidi w:val="0"/>
        <w:spacing w:before="0" w:after="140" w:line="266" w:lineRule="exact"/>
        <w:ind w:left="0" w:right="0" w:firstLine="380"/>
        <w:jc w:val="left"/>
      </w:pPr>
      <w:bookmarkStart w:id="775" w:name="bookmark775"/>
      <w:r>
        <w:rPr>
          <w:color w:val="000000"/>
          <w:spacing w:val="0"/>
          <w:w w:val="100"/>
          <w:position w:val="0"/>
          <w:sz w:val="16"/>
          <w:szCs w:val="16"/>
        </w:rPr>
        <w:t>1</w:t>
      </w:r>
      <w:bookmarkEnd w:id="775"/>
      <w:r>
        <w:rPr>
          <w:color w:val="000000"/>
          <w:spacing w:val="0"/>
          <w:w w:val="100"/>
          <w:position w:val="0"/>
          <w:sz w:val="16"/>
          <w:szCs w:val="16"/>
        </w:rPr>
        <w:t>）</w:t>
        <w:tab/>
      </w:r>
      <w:r>
        <w:rPr>
          <w:color w:val="000000"/>
          <w:spacing w:val="0"/>
          <w:w w:val="100"/>
          <w:position w:val="0"/>
        </w:rPr>
        <w:t>该项指定能够消除或显著减少会计错配。</w:t>
      </w:r>
    </w:p>
    <w:p>
      <w:pPr>
        <w:pStyle w:val="Style19"/>
        <w:keepNext w:val="0"/>
        <w:keepLines w:val="0"/>
        <w:widowControl w:val="0"/>
        <w:shd w:val="clear" w:color="auto" w:fill="auto"/>
        <w:tabs>
          <w:tab w:pos="738" w:val="left"/>
        </w:tabs>
        <w:bidi w:val="0"/>
        <w:spacing w:before="0" w:after="140" w:line="264" w:lineRule="exact"/>
        <w:ind w:left="380" w:right="0" w:firstLine="0"/>
        <w:jc w:val="both"/>
      </w:pPr>
      <w:bookmarkStart w:id="776" w:name="bookmark776"/>
      <w:r>
        <w:rPr>
          <w:color w:val="000000"/>
          <w:spacing w:val="0"/>
          <w:w w:val="100"/>
          <w:position w:val="0"/>
          <w:sz w:val="16"/>
          <w:szCs w:val="16"/>
        </w:rPr>
        <w:t>2</w:t>
      </w:r>
      <w:bookmarkEnd w:id="776"/>
      <w:r>
        <w:rPr>
          <w:color w:val="000000"/>
          <w:spacing w:val="0"/>
          <w:w w:val="100"/>
          <w:position w:val="0"/>
          <w:sz w:val="16"/>
          <w:szCs w:val="16"/>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19"/>
        <w:keepNext w:val="0"/>
        <w:keepLines w:val="0"/>
        <w:widowControl w:val="0"/>
        <w:shd w:val="clear" w:color="auto" w:fill="auto"/>
        <w:tabs>
          <w:tab w:pos="738" w:val="left"/>
        </w:tabs>
        <w:bidi w:val="0"/>
        <w:spacing w:before="0" w:line="266" w:lineRule="exact"/>
        <w:ind w:left="0" w:right="0" w:firstLine="380"/>
        <w:jc w:val="left"/>
      </w:pPr>
      <w:bookmarkStart w:id="777" w:name="bookmark777"/>
      <w:r>
        <w:rPr>
          <w:color w:val="000000"/>
          <w:spacing w:val="0"/>
          <w:w w:val="100"/>
          <w:position w:val="0"/>
          <w:sz w:val="16"/>
          <w:szCs w:val="16"/>
        </w:rPr>
        <w:t>3</w:t>
      </w:r>
      <w:bookmarkEnd w:id="777"/>
      <w:r>
        <w:rPr>
          <w:color w:val="000000"/>
          <w:spacing w:val="0"/>
          <w:w w:val="100"/>
          <w:position w:val="0"/>
          <w:sz w:val="16"/>
          <w:szCs w:val="16"/>
        </w:rPr>
        <w:t>）</w:t>
        <w:tab/>
      </w:r>
      <w:r>
        <w:rPr>
          <w:color w:val="000000"/>
          <w:spacing w:val="0"/>
          <w:w w:val="100"/>
          <w:position w:val="0"/>
        </w:rPr>
        <w:t>该金融负债包含需单独分拆的嵌入衍生工具。</w:t>
      </w:r>
    </w:p>
    <w:p>
      <w:pPr>
        <w:pStyle w:val="Style19"/>
        <w:keepNext w:val="0"/>
        <w:keepLines w:val="0"/>
        <w:widowControl w:val="0"/>
        <w:shd w:val="clear" w:color="auto" w:fill="auto"/>
        <w:bidi w:val="0"/>
        <w:spacing w:before="0" w:after="140" w:line="266" w:lineRule="exact"/>
        <w:ind w:left="0" w:right="0" w:firstLine="380"/>
        <w:jc w:val="left"/>
      </w:pPr>
      <w:bookmarkStart w:id="778" w:name="bookmark778"/>
      <w:r>
        <w:rPr>
          <w:b/>
          <w:bCs/>
          <w:color w:val="000000"/>
          <w:spacing w:val="0"/>
          <w:w w:val="100"/>
          <w:position w:val="0"/>
        </w:rPr>
        <w:t>2</w:t>
      </w:r>
      <w:bookmarkEnd w:id="778"/>
      <w:r>
        <w:rPr>
          <w:b/>
          <w:bCs/>
          <w:color w:val="000000"/>
          <w:spacing w:val="0"/>
          <w:w w:val="100"/>
          <w:position w:val="0"/>
        </w:rPr>
        <w:t>、金融工具的确认依据和计量方法</w:t>
      </w:r>
    </w:p>
    <w:p>
      <w:pPr>
        <w:pStyle w:val="Style19"/>
        <w:keepNext w:val="0"/>
        <w:keepLines w:val="0"/>
        <w:widowControl w:val="0"/>
        <w:shd w:val="clear" w:color="auto" w:fill="auto"/>
        <w:bidi w:val="0"/>
        <w:spacing w:before="0" w:after="140" w:line="266" w:lineRule="exact"/>
        <w:ind w:left="0" w:right="0" w:firstLine="380"/>
        <w:jc w:val="left"/>
      </w:pPr>
      <w:bookmarkStart w:id="779" w:name="bookmark779"/>
      <w:r>
        <w:rPr>
          <w:color w:val="000000"/>
          <w:spacing w:val="0"/>
          <w:w w:val="100"/>
          <w:position w:val="0"/>
          <w:sz w:val="16"/>
          <w:szCs w:val="16"/>
        </w:rPr>
        <w:t>（</w:t>
      </w:r>
      <w:bookmarkEnd w:id="779"/>
      <w:r>
        <w:rPr>
          <w:color w:val="000000"/>
          <w:spacing w:val="0"/>
          <w:w w:val="100"/>
          <w:position w:val="0"/>
          <w:sz w:val="16"/>
          <w:szCs w:val="16"/>
        </w:rPr>
        <w:t>1）</w:t>
      </w:r>
      <w:r>
        <w:rPr>
          <w:color w:val="000000"/>
          <w:spacing w:val="0"/>
          <w:w w:val="100"/>
          <w:position w:val="0"/>
        </w:rPr>
        <w:t>以摊余成本计量的金融资产</w:t>
      </w:r>
    </w:p>
    <w:p>
      <w:pPr>
        <w:pStyle w:val="Style19"/>
        <w:keepNext w:val="0"/>
        <w:keepLines w:val="0"/>
        <w:widowControl w:val="0"/>
        <w:shd w:val="clear" w:color="auto" w:fill="auto"/>
        <w:bidi w:val="0"/>
        <w:spacing w:before="0" w:after="140" w:line="264" w:lineRule="exact"/>
        <w:ind w:left="0" w:right="0" w:firstLine="560"/>
        <w:jc w:val="both"/>
      </w:pPr>
      <w:r>
        <w:rPr>
          <w:color w:val="000000"/>
          <w:spacing w:val="0"/>
          <w:w w:val="100"/>
          <w:position w:val="0"/>
        </w:rPr>
        <w:t>以摊余成本计量的金融资产包括应收票据、应收账款、其他应收款、长期应收款、债权投资等，按公允价值进行初始 计量，相关交易费用计入初始确认金额；不包含重大融资成分的应收账款以及本公司决定不考虑不超过一年的融资成分的应 收账款，以合同交易价格进行初始计量。</w:t>
      </w:r>
    </w:p>
    <w:p>
      <w:pPr>
        <w:pStyle w:val="Style19"/>
        <w:keepNext w:val="0"/>
        <w:keepLines w:val="0"/>
        <w:widowControl w:val="0"/>
        <w:shd w:val="clear" w:color="auto" w:fill="auto"/>
        <w:bidi w:val="0"/>
        <w:spacing w:before="0" w:after="140" w:line="266" w:lineRule="exact"/>
        <w:ind w:left="0" w:right="0" w:firstLine="560"/>
        <w:jc w:val="both"/>
      </w:pPr>
      <w:r>
        <w:rPr>
          <w:color w:val="000000"/>
          <w:spacing w:val="0"/>
          <w:w w:val="100"/>
          <w:position w:val="0"/>
        </w:rPr>
        <w:t>持有期间采用实际利率法计算的利息计入当期损益。</w:t>
      </w:r>
    </w:p>
    <w:p>
      <w:pPr>
        <w:pStyle w:val="Style19"/>
        <w:keepNext w:val="0"/>
        <w:keepLines w:val="0"/>
        <w:widowControl w:val="0"/>
        <w:shd w:val="clear" w:color="auto" w:fill="auto"/>
        <w:bidi w:val="0"/>
        <w:spacing w:before="0" w:after="140" w:line="266" w:lineRule="exact"/>
        <w:ind w:left="0" w:right="0" w:firstLine="560"/>
        <w:jc w:val="left"/>
      </w:pPr>
      <w:r>
        <w:rPr>
          <w:color w:val="000000"/>
          <w:spacing w:val="0"/>
          <w:w w:val="100"/>
          <w:position w:val="0"/>
        </w:rPr>
        <w:t>收回或处置时，将取得的价款与该金融资产账面价值之间的差额计入当期损益。</w:t>
      </w:r>
    </w:p>
    <w:p>
      <w:pPr>
        <w:pStyle w:val="Style19"/>
        <w:keepNext w:val="0"/>
        <w:keepLines w:val="0"/>
        <w:widowControl w:val="0"/>
        <w:shd w:val="clear" w:color="auto" w:fill="auto"/>
        <w:bidi w:val="0"/>
        <w:spacing w:before="0" w:after="140" w:line="266" w:lineRule="exact"/>
        <w:ind w:left="0" w:right="0" w:firstLine="460"/>
        <w:jc w:val="left"/>
      </w:pPr>
      <w:bookmarkStart w:id="780" w:name="bookmark780"/>
      <w:r>
        <w:rPr>
          <w:color w:val="000000"/>
          <w:spacing w:val="0"/>
          <w:w w:val="100"/>
          <w:position w:val="0"/>
          <w:sz w:val="16"/>
          <w:szCs w:val="16"/>
        </w:rPr>
        <w:t>（</w:t>
      </w:r>
      <w:bookmarkEnd w:id="780"/>
      <w:r>
        <w:rPr>
          <w:color w:val="000000"/>
          <w:spacing w:val="0"/>
          <w:w w:val="100"/>
          <w:position w:val="0"/>
          <w:sz w:val="16"/>
          <w:szCs w:val="16"/>
        </w:rPr>
        <w:t>2）</w:t>
      </w:r>
      <w:r>
        <w:rPr>
          <w:color w:val="000000"/>
          <w:spacing w:val="0"/>
          <w:w w:val="100"/>
          <w:position w:val="0"/>
        </w:rPr>
        <w:t>以公允价值计量且其变动计入其他综合收益的金融资产（债务工具）</w:t>
      </w:r>
    </w:p>
    <w:p>
      <w:pPr>
        <w:pStyle w:val="Style19"/>
        <w:keepNext w:val="0"/>
        <w:keepLines w:val="0"/>
        <w:widowControl w:val="0"/>
        <w:shd w:val="clear" w:color="auto" w:fill="auto"/>
        <w:bidi w:val="0"/>
        <w:spacing w:before="0" w:after="140" w:line="269" w:lineRule="exact"/>
        <w:ind w:left="0" w:right="0" w:firstLine="560"/>
        <w:jc w:val="both"/>
      </w:pPr>
      <w:r>
        <w:rPr>
          <w:color w:val="000000"/>
          <w:spacing w:val="0"/>
          <w:w w:val="100"/>
          <w:position w:val="0"/>
        </w:rPr>
        <w:t>以公允价值计量且其变动计入其他综合收益的金融资产（债务工具）包括应收款项融资、其他债权投资等，按公允价 值进行初始计量，相关交易费用计入初始确认金额。该金融资产按公允价值进行后续计量，公允价值变动除采用实际利率法 计算的利息、减值损失或利得和汇兑损益之外，均计入其他综合收益。</w:t>
      </w:r>
    </w:p>
    <w:p>
      <w:pPr>
        <w:pStyle w:val="Style19"/>
        <w:keepNext w:val="0"/>
        <w:keepLines w:val="0"/>
        <w:widowControl w:val="0"/>
        <w:shd w:val="clear" w:color="auto" w:fill="auto"/>
        <w:bidi w:val="0"/>
        <w:spacing w:before="0" w:after="140" w:line="266" w:lineRule="exact"/>
        <w:ind w:left="0" w:right="0" w:firstLine="460"/>
        <w:jc w:val="left"/>
      </w:pPr>
      <w:r>
        <w:rPr>
          <w:color w:val="000000"/>
          <w:spacing w:val="0"/>
          <w:w w:val="100"/>
          <w:position w:val="0"/>
        </w:rPr>
        <w:t>终止确认时，之前计入其他综合收益的累计利得或损失从其他综合收益中转出，计入当期损益。</w:t>
      </w:r>
    </w:p>
    <w:p>
      <w:pPr>
        <w:pStyle w:val="Style19"/>
        <w:keepNext w:val="0"/>
        <w:keepLines w:val="0"/>
        <w:widowControl w:val="0"/>
        <w:shd w:val="clear" w:color="auto" w:fill="auto"/>
        <w:tabs>
          <w:tab w:pos="825" w:val="left"/>
        </w:tabs>
        <w:bidi w:val="0"/>
        <w:spacing w:before="0" w:after="140" w:line="266" w:lineRule="exact"/>
        <w:ind w:left="0" w:right="0" w:firstLine="380"/>
        <w:jc w:val="left"/>
      </w:pPr>
      <w:bookmarkStart w:id="781" w:name="bookmark781"/>
      <w:r>
        <w:rPr>
          <w:color w:val="000000"/>
          <w:spacing w:val="0"/>
          <w:w w:val="100"/>
          <w:position w:val="0"/>
          <w:sz w:val="16"/>
          <w:szCs w:val="16"/>
        </w:rPr>
        <w:t>（</w:t>
      </w:r>
      <w:bookmarkEnd w:id="781"/>
      <w:r>
        <w:rPr>
          <w:color w:val="000000"/>
          <w:spacing w:val="0"/>
          <w:w w:val="100"/>
          <w:position w:val="0"/>
          <w:sz w:val="16"/>
          <w:szCs w:val="16"/>
        </w:rPr>
        <w:t>3）</w:t>
        <w:tab/>
      </w:r>
      <w:r>
        <w:rPr>
          <w:color w:val="000000"/>
          <w:spacing w:val="0"/>
          <w:w w:val="100"/>
          <w:position w:val="0"/>
        </w:rPr>
        <w:t>以公允价值计量且其变动计入其他综合收益的金融资产（权益工具）</w:t>
      </w:r>
    </w:p>
    <w:p>
      <w:pPr>
        <w:pStyle w:val="Style19"/>
        <w:keepNext w:val="0"/>
        <w:keepLines w:val="0"/>
        <w:widowControl w:val="0"/>
        <w:shd w:val="clear" w:color="auto" w:fill="auto"/>
        <w:bidi w:val="0"/>
        <w:spacing w:before="0" w:after="140" w:line="269" w:lineRule="exact"/>
        <w:ind w:left="0" w:right="0" w:firstLine="560"/>
        <w:jc w:val="both"/>
      </w:pPr>
      <w:r>
        <w:rPr>
          <w:color w:val="000000"/>
          <w:spacing w:val="0"/>
          <w:w w:val="100"/>
          <w:position w:val="0"/>
        </w:rPr>
        <w:t>以公允价值计量且其变动计入其他综合收益的金融资产（权益工具）包括其他权益工具投资等，按公允价值进行初始 计量，相关交易费用计入初始确认金额。该金融资产按公允价值进行后续计量，公允价值变动计入其他综合收益。取得的股 利计入当期损益。</w:t>
      </w:r>
    </w:p>
    <w:p>
      <w:pPr>
        <w:pStyle w:val="Style19"/>
        <w:keepNext w:val="0"/>
        <w:keepLines w:val="0"/>
        <w:widowControl w:val="0"/>
        <w:shd w:val="clear" w:color="auto" w:fill="auto"/>
        <w:bidi w:val="0"/>
        <w:spacing w:before="0" w:after="140" w:line="266" w:lineRule="exact"/>
        <w:ind w:left="0" w:right="0" w:firstLine="380"/>
        <w:jc w:val="left"/>
      </w:pPr>
      <w:r>
        <w:rPr>
          <w:color w:val="000000"/>
          <w:spacing w:val="0"/>
          <w:w w:val="100"/>
          <w:position w:val="0"/>
        </w:rPr>
        <w:t>终止确认时，之前计入其他综合收益的累计利得或损失从其他综合收益中转出，计入留存收益。</w:t>
      </w:r>
    </w:p>
    <w:p>
      <w:pPr>
        <w:pStyle w:val="Style19"/>
        <w:keepNext w:val="0"/>
        <w:keepLines w:val="0"/>
        <w:widowControl w:val="0"/>
        <w:shd w:val="clear" w:color="auto" w:fill="auto"/>
        <w:tabs>
          <w:tab w:pos="825" w:val="left"/>
        </w:tabs>
        <w:bidi w:val="0"/>
        <w:spacing w:before="0" w:after="140" w:line="266" w:lineRule="exact"/>
        <w:ind w:left="0" w:right="0" w:firstLine="380"/>
        <w:jc w:val="left"/>
      </w:pPr>
      <w:bookmarkStart w:id="782" w:name="bookmark782"/>
      <w:r>
        <w:rPr>
          <w:color w:val="000000"/>
          <w:spacing w:val="0"/>
          <w:w w:val="100"/>
          <w:position w:val="0"/>
          <w:sz w:val="16"/>
          <w:szCs w:val="16"/>
        </w:rPr>
        <w:t>（</w:t>
      </w:r>
      <w:bookmarkEnd w:id="782"/>
      <w:r>
        <w:rPr>
          <w:color w:val="000000"/>
          <w:spacing w:val="0"/>
          <w:w w:val="100"/>
          <w:position w:val="0"/>
          <w:sz w:val="16"/>
          <w:szCs w:val="16"/>
        </w:rPr>
        <w:t>4）</w:t>
        <w:tab/>
      </w:r>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140" w:line="264" w:lineRule="exact"/>
        <w:ind w:left="0" w:right="0" w:firstLine="560"/>
        <w:jc w:val="left"/>
      </w:pPr>
      <w:r>
        <w:rPr>
          <w:color w:val="000000"/>
          <w:spacing w:val="0"/>
          <w:w w:val="100"/>
          <w:position w:val="0"/>
        </w:rPr>
        <w:t>以公允价值计量且其变动计入当期损益的金融资产包括交易性金融资产、衍生金融资产、其他非流动金融资产等，按 公允价值进行初始计量，相关交易费用计入当期损益。该金融资产按公允价值进行后续计量，公允价值变动计入当期损益。</w:t>
      </w:r>
    </w:p>
    <w:p>
      <w:pPr>
        <w:pStyle w:val="Style19"/>
        <w:keepNext w:val="0"/>
        <w:keepLines w:val="0"/>
        <w:widowControl w:val="0"/>
        <w:shd w:val="clear" w:color="auto" w:fill="auto"/>
        <w:tabs>
          <w:tab w:pos="825" w:val="left"/>
        </w:tabs>
        <w:bidi w:val="0"/>
        <w:spacing w:before="0" w:after="140" w:line="266" w:lineRule="exact"/>
        <w:ind w:left="0" w:right="0" w:firstLine="380"/>
        <w:jc w:val="both"/>
      </w:pPr>
      <w:bookmarkStart w:id="783" w:name="bookmark783"/>
      <w:r>
        <w:rPr>
          <w:color w:val="000000"/>
          <w:spacing w:val="0"/>
          <w:w w:val="100"/>
          <w:position w:val="0"/>
          <w:sz w:val="16"/>
          <w:szCs w:val="16"/>
        </w:rPr>
        <w:t>（</w:t>
      </w:r>
      <w:bookmarkEnd w:id="783"/>
      <w:r>
        <w:rPr>
          <w:color w:val="000000"/>
          <w:spacing w:val="0"/>
          <w:w w:val="100"/>
          <w:position w:val="0"/>
          <w:sz w:val="16"/>
          <w:szCs w:val="16"/>
        </w:rPr>
        <w:t>5）</w:t>
        <w:tab/>
      </w:r>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140" w:line="283" w:lineRule="exact"/>
        <w:ind w:left="0" w:right="0" w:firstLine="38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19"/>
        <w:keepNext w:val="0"/>
        <w:keepLines w:val="0"/>
        <w:widowControl w:val="0"/>
        <w:shd w:val="clear" w:color="auto" w:fill="auto"/>
        <w:bidi w:val="0"/>
        <w:spacing w:before="0" w:after="140" w:line="266" w:lineRule="exact"/>
        <w:ind w:left="0" w:right="0" w:firstLine="380"/>
        <w:jc w:val="both"/>
      </w:pPr>
      <w:r>
        <w:rPr>
          <w:color w:val="000000"/>
          <w:spacing w:val="0"/>
          <w:w w:val="100"/>
          <w:position w:val="0"/>
        </w:rPr>
        <w:t>终止确认时，其账面价值与支付的对价之间的差额计入当期损益。</w:t>
      </w:r>
    </w:p>
    <w:p>
      <w:pPr>
        <w:pStyle w:val="Style19"/>
        <w:keepNext w:val="0"/>
        <w:keepLines w:val="0"/>
        <w:widowControl w:val="0"/>
        <w:shd w:val="clear" w:color="auto" w:fill="auto"/>
        <w:tabs>
          <w:tab w:pos="825" w:val="left"/>
        </w:tabs>
        <w:bidi w:val="0"/>
        <w:spacing w:before="0" w:after="140" w:line="266" w:lineRule="exact"/>
        <w:ind w:left="0" w:right="0" w:firstLine="380"/>
        <w:jc w:val="both"/>
      </w:pPr>
      <w:bookmarkStart w:id="784" w:name="bookmark784"/>
      <w:r>
        <w:rPr>
          <w:color w:val="000000"/>
          <w:spacing w:val="0"/>
          <w:w w:val="100"/>
          <w:position w:val="0"/>
          <w:sz w:val="16"/>
          <w:szCs w:val="16"/>
        </w:rPr>
        <w:t>（</w:t>
      </w:r>
      <w:bookmarkEnd w:id="784"/>
      <w:r>
        <w:rPr>
          <w:color w:val="000000"/>
          <w:spacing w:val="0"/>
          <w:w w:val="100"/>
          <w:position w:val="0"/>
          <w:sz w:val="16"/>
          <w:szCs w:val="16"/>
        </w:rPr>
        <w:t>6）</w:t>
        <w:tab/>
      </w:r>
      <w:r>
        <w:rPr>
          <w:color w:val="000000"/>
          <w:spacing w:val="0"/>
          <w:w w:val="100"/>
          <w:position w:val="0"/>
        </w:rPr>
        <w:t>以摊余成本计量的金融负债</w:t>
      </w:r>
    </w:p>
    <w:p>
      <w:pPr>
        <w:pStyle w:val="Style19"/>
        <w:keepNext w:val="0"/>
        <w:keepLines w:val="0"/>
        <w:widowControl w:val="0"/>
        <w:shd w:val="clear" w:color="auto" w:fill="auto"/>
        <w:bidi w:val="0"/>
        <w:spacing w:before="0" w:after="140" w:line="264" w:lineRule="exact"/>
        <w:ind w:left="0" w:right="0" w:firstLine="560"/>
        <w:jc w:val="both"/>
      </w:pPr>
      <w:r>
        <w:rPr>
          <w:color w:val="000000"/>
          <w:spacing w:val="0"/>
          <w:w w:val="100"/>
          <w:position w:val="0"/>
        </w:rPr>
        <w:t>以摊余成本计量的金融负债包括短期借款、应付票据、应付账款、其他应付款、长期借款、应付债券、长期应付款， 按公允价值进行初始计量，相关交易费用计入初始确认金额。</w:t>
      </w:r>
    </w:p>
    <w:p>
      <w:pPr>
        <w:pStyle w:val="Style19"/>
        <w:keepNext w:val="0"/>
        <w:keepLines w:val="0"/>
        <w:widowControl w:val="0"/>
        <w:shd w:val="clear" w:color="auto" w:fill="auto"/>
        <w:bidi w:val="0"/>
        <w:spacing w:before="0" w:after="140" w:line="266" w:lineRule="exact"/>
        <w:ind w:left="0" w:right="0" w:firstLine="380"/>
        <w:jc w:val="left"/>
      </w:pPr>
      <w:r>
        <w:rPr>
          <w:color w:val="000000"/>
          <w:spacing w:val="0"/>
          <w:w w:val="100"/>
          <w:position w:val="0"/>
        </w:rPr>
        <w:t>持有期间采用实际利率法计算的利息计入当期损益。</w:t>
      </w:r>
    </w:p>
    <w:p>
      <w:pPr>
        <w:pStyle w:val="Style19"/>
        <w:keepNext w:val="0"/>
        <w:keepLines w:val="0"/>
        <w:widowControl w:val="0"/>
        <w:shd w:val="clear" w:color="auto" w:fill="auto"/>
        <w:bidi w:val="0"/>
        <w:spacing w:before="0" w:after="140" w:line="266" w:lineRule="exact"/>
        <w:ind w:left="0" w:right="0" w:firstLine="380"/>
        <w:jc w:val="left"/>
      </w:pPr>
      <w:r>
        <w:rPr>
          <w:color w:val="000000"/>
          <w:spacing w:val="0"/>
          <w:w w:val="100"/>
          <w:position w:val="0"/>
        </w:rPr>
        <w:t>终止确认时，将支付的对价与该金融负债账面价值之间的差额计入当期损益。</w:t>
      </w:r>
    </w:p>
    <w:p>
      <w:pPr>
        <w:pStyle w:val="Style19"/>
        <w:keepNext w:val="0"/>
        <w:keepLines w:val="0"/>
        <w:widowControl w:val="0"/>
        <w:shd w:val="clear" w:color="auto" w:fill="auto"/>
        <w:tabs>
          <w:tab w:pos="729" w:val="left"/>
        </w:tabs>
        <w:bidi w:val="0"/>
        <w:spacing w:before="0" w:after="160" w:line="269" w:lineRule="exact"/>
        <w:ind w:left="0" w:right="0" w:firstLine="380"/>
        <w:jc w:val="both"/>
      </w:pPr>
      <w:bookmarkStart w:id="785" w:name="bookmark785"/>
      <w:r>
        <w:rPr>
          <w:b/>
          <w:bCs/>
          <w:color w:val="000000"/>
          <w:spacing w:val="0"/>
          <w:w w:val="100"/>
          <w:position w:val="0"/>
        </w:rPr>
        <w:t>3</w:t>
      </w:r>
      <w:bookmarkEnd w:id="785"/>
      <w:r>
        <w:rPr>
          <w:b/>
          <w:bCs/>
          <w:color w:val="000000"/>
          <w:spacing w:val="0"/>
          <w:w w:val="100"/>
          <w:position w:val="0"/>
        </w:rPr>
        <w:t>、</w:t>
        <w:tab/>
        <w:t>金融资产终止确认和金融资产转移</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满足下列条件之一时，本公司终止确认金融资产：</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一收取金融资产现金流量的合同权利终止；</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一金融资产已转移，且已将金融资产所有权上几乎所有的风险和报酬转移给转入方；</w:t>
      </w:r>
    </w:p>
    <w:p>
      <w:pPr>
        <w:pStyle w:val="Style19"/>
        <w:keepNext w:val="0"/>
        <w:keepLines w:val="0"/>
        <w:widowControl w:val="0"/>
        <w:shd w:val="clear" w:color="auto" w:fill="auto"/>
        <w:bidi w:val="0"/>
        <w:spacing w:before="0" w:after="160" w:line="264" w:lineRule="exact"/>
        <w:ind w:left="0" w:right="0" w:firstLine="38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发生金融资产转移时，如保留了金融资产所有权上几乎所有的风险和报酬的，则不终止确认该金融资产。</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在判断金融资产转移是否满足上述金融资产终止确认条件时，采用实质重于形式的原则。</w:t>
      </w:r>
    </w:p>
    <w:p>
      <w:pPr>
        <w:pStyle w:val="Style19"/>
        <w:keepNext w:val="0"/>
        <w:keepLines w:val="0"/>
        <w:widowControl w:val="0"/>
        <w:shd w:val="clear" w:color="auto" w:fill="auto"/>
        <w:bidi w:val="0"/>
        <w:spacing w:before="0" w:after="160" w:line="264" w:lineRule="exact"/>
        <w:ind w:left="0" w:right="0" w:firstLine="38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19"/>
        <w:keepNext w:val="0"/>
        <w:keepLines w:val="0"/>
        <w:widowControl w:val="0"/>
        <w:shd w:val="clear" w:color="auto" w:fill="auto"/>
        <w:tabs>
          <w:tab w:pos="825" w:val="left"/>
        </w:tabs>
        <w:bidi w:val="0"/>
        <w:spacing w:before="0" w:after="160" w:line="269" w:lineRule="exact"/>
        <w:ind w:left="0" w:right="0" w:firstLine="380"/>
        <w:jc w:val="both"/>
      </w:pPr>
      <w:bookmarkStart w:id="786" w:name="bookmark786"/>
      <w:r>
        <w:rPr>
          <w:color w:val="000000"/>
          <w:spacing w:val="0"/>
          <w:w w:val="100"/>
          <w:position w:val="0"/>
          <w:sz w:val="16"/>
          <w:szCs w:val="16"/>
        </w:rPr>
        <w:t>（</w:t>
      </w:r>
      <w:bookmarkEnd w:id="786"/>
      <w:r>
        <w:rPr>
          <w:color w:val="000000"/>
          <w:spacing w:val="0"/>
          <w:w w:val="100"/>
          <w:position w:val="0"/>
          <w:sz w:val="16"/>
          <w:szCs w:val="16"/>
        </w:rPr>
        <w:t>1）</w:t>
        <w:tab/>
      </w:r>
      <w:r>
        <w:rPr>
          <w:color w:val="000000"/>
          <w:spacing w:val="0"/>
          <w:w w:val="100"/>
          <w:position w:val="0"/>
        </w:rPr>
        <w:t>所转移金融资产的账面价值；</w:t>
      </w:r>
    </w:p>
    <w:p>
      <w:pPr>
        <w:pStyle w:val="Style19"/>
        <w:keepNext w:val="0"/>
        <w:keepLines w:val="0"/>
        <w:widowControl w:val="0"/>
        <w:shd w:val="clear" w:color="auto" w:fill="auto"/>
        <w:tabs>
          <w:tab w:pos="901" w:val="left"/>
        </w:tabs>
        <w:bidi w:val="0"/>
        <w:spacing w:before="0" w:after="160" w:line="274" w:lineRule="exact"/>
        <w:ind w:left="0" w:right="0" w:firstLine="380"/>
        <w:jc w:val="both"/>
      </w:pPr>
      <w:bookmarkStart w:id="787" w:name="bookmark787"/>
      <w:r>
        <w:rPr>
          <w:color w:val="000000"/>
          <w:spacing w:val="0"/>
          <w:w w:val="100"/>
          <w:position w:val="0"/>
          <w:sz w:val="16"/>
          <w:szCs w:val="16"/>
        </w:rPr>
        <w:t>（</w:t>
      </w:r>
      <w:bookmarkEnd w:id="787"/>
      <w:r>
        <w:rPr>
          <w:color w:val="000000"/>
          <w:spacing w:val="0"/>
          <w:w w:val="100"/>
          <w:position w:val="0"/>
          <w:sz w:val="16"/>
          <w:szCs w:val="16"/>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19"/>
        <w:keepNext w:val="0"/>
        <w:keepLines w:val="0"/>
        <w:widowControl w:val="0"/>
        <w:shd w:val="clear" w:color="auto" w:fill="auto"/>
        <w:bidi w:val="0"/>
        <w:spacing w:before="0" w:after="160" w:line="274"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9"/>
        <w:keepNext w:val="0"/>
        <w:keepLines w:val="0"/>
        <w:widowControl w:val="0"/>
        <w:shd w:val="clear" w:color="auto" w:fill="auto"/>
        <w:tabs>
          <w:tab w:pos="825" w:val="left"/>
        </w:tabs>
        <w:bidi w:val="0"/>
        <w:spacing w:before="0" w:after="160" w:line="269" w:lineRule="exact"/>
        <w:ind w:left="0" w:right="0" w:firstLine="380"/>
        <w:jc w:val="both"/>
      </w:pPr>
      <w:bookmarkStart w:id="788" w:name="bookmark788"/>
      <w:r>
        <w:rPr>
          <w:color w:val="000000"/>
          <w:spacing w:val="0"/>
          <w:w w:val="100"/>
          <w:position w:val="0"/>
          <w:sz w:val="16"/>
          <w:szCs w:val="16"/>
        </w:rPr>
        <w:t>（</w:t>
      </w:r>
      <w:bookmarkEnd w:id="788"/>
      <w:r>
        <w:rPr>
          <w:color w:val="000000"/>
          <w:spacing w:val="0"/>
          <w:w w:val="100"/>
          <w:position w:val="0"/>
          <w:sz w:val="16"/>
          <w:szCs w:val="16"/>
        </w:rPr>
        <w:t>1）</w:t>
        <w:tab/>
      </w:r>
      <w:r>
        <w:rPr>
          <w:color w:val="000000"/>
          <w:spacing w:val="0"/>
          <w:w w:val="100"/>
          <w:position w:val="0"/>
        </w:rPr>
        <w:t>终止确认部分的账面价值；</w:t>
      </w:r>
    </w:p>
    <w:p>
      <w:pPr>
        <w:pStyle w:val="Style19"/>
        <w:keepNext w:val="0"/>
        <w:keepLines w:val="0"/>
        <w:widowControl w:val="0"/>
        <w:shd w:val="clear" w:color="auto" w:fill="auto"/>
        <w:tabs>
          <w:tab w:pos="901" w:val="left"/>
        </w:tabs>
        <w:bidi w:val="0"/>
        <w:spacing w:before="0" w:after="160" w:line="283" w:lineRule="exact"/>
        <w:ind w:left="0" w:right="0" w:firstLine="380"/>
        <w:jc w:val="both"/>
      </w:pPr>
      <w:bookmarkStart w:id="789" w:name="bookmark789"/>
      <w:r>
        <w:rPr>
          <w:color w:val="000000"/>
          <w:spacing w:val="0"/>
          <w:w w:val="100"/>
          <w:position w:val="0"/>
          <w:sz w:val="16"/>
          <w:szCs w:val="16"/>
        </w:rPr>
        <w:t>（</w:t>
      </w:r>
      <w:bookmarkEnd w:id="789"/>
      <w:r>
        <w:rPr>
          <w:color w:val="000000"/>
          <w:spacing w:val="0"/>
          <w:w w:val="100"/>
          <w:position w:val="0"/>
          <w:sz w:val="16"/>
          <w:szCs w:val="16"/>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19"/>
        <w:keepNext w:val="0"/>
        <w:keepLines w:val="0"/>
        <w:widowControl w:val="0"/>
        <w:shd w:val="clear" w:color="auto" w:fill="auto"/>
        <w:bidi w:val="0"/>
        <w:spacing w:before="0" w:after="200" w:line="269"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19"/>
        <w:keepNext w:val="0"/>
        <w:keepLines w:val="0"/>
        <w:widowControl w:val="0"/>
        <w:shd w:val="clear" w:color="auto" w:fill="auto"/>
        <w:tabs>
          <w:tab w:pos="734" w:val="left"/>
        </w:tabs>
        <w:bidi w:val="0"/>
        <w:spacing w:before="0" w:after="160" w:line="269" w:lineRule="exact"/>
        <w:ind w:left="0" w:right="0" w:firstLine="380"/>
        <w:jc w:val="both"/>
      </w:pPr>
      <w:bookmarkStart w:id="790" w:name="bookmark790"/>
      <w:r>
        <w:rPr>
          <w:b/>
          <w:bCs/>
          <w:color w:val="000000"/>
          <w:spacing w:val="0"/>
          <w:w w:val="100"/>
          <w:position w:val="0"/>
        </w:rPr>
        <w:t>4</w:t>
      </w:r>
      <w:bookmarkEnd w:id="790"/>
      <w:r>
        <w:rPr>
          <w:b/>
          <w:bCs/>
          <w:color w:val="000000"/>
          <w:spacing w:val="0"/>
          <w:w w:val="100"/>
          <w:position w:val="0"/>
        </w:rPr>
        <w:t>、</w:t>
        <w:tab/>
        <w:t>金融负债终止确认</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9"/>
        <w:keepNext w:val="0"/>
        <w:keepLines w:val="0"/>
        <w:widowControl w:val="0"/>
        <w:shd w:val="clear" w:color="auto" w:fill="auto"/>
        <w:bidi w:val="0"/>
        <w:spacing w:before="0" w:after="160" w:line="259"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9"/>
        <w:keepNext w:val="0"/>
        <w:keepLines w:val="0"/>
        <w:widowControl w:val="0"/>
        <w:shd w:val="clear" w:color="auto" w:fill="auto"/>
        <w:bidi w:val="0"/>
        <w:spacing w:before="0" w:after="200" w:line="269"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19"/>
        <w:keepNext w:val="0"/>
        <w:keepLines w:val="0"/>
        <w:widowControl w:val="0"/>
        <w:shd w:val="clear" w:color="auto" w:fill="auto"/>
        <w:tabs>
          <w:tab w:pos="734" w:val="left"/>
        </w:tabs>
        <w:bidi w:val="0"/>
        <w:spacing w:before="0" w:after="200" w:line="269" w:lineRule="exact"/>
        <w:ind w:left="0" w:right="0" w:firstLine="380"/>
        <w:jc w:val="both"/>
      </w:pPr>
      <w:bookmarkStart w:id="791" w:name="bookmark791"/>
      <w:r>
        <w:rPr>
          <w:b/>
          <w:bCs/>
          <w:color w:val="000000"/>
          <w:spacing w:val="0"/>
          <w:w w:val="100"/>
          <w:position w:val="0"/>
        </w:rPr>
        <w:t>5</w:t>
      </w:r>
      <w:bookmarkEnd w:id="791"/>
      <w:r>
        <w:rPr>
          <w:b/>
          <w:bCs/>
          <w:color w:val="000000"/>
          <w:spacing w:val="0"/>
          <w:w w:val="100"/>
          <w:position w:val="0"/>
        </w:rPr>
        <w:t>、</w:t>
        <w:tab/>
        <w:t>金融资产和金融负债的公允价值的确定方法</w:t>
      </w:r>
    </w:p>
    <w:p>
      <w:pPr>
        <w:pStyle w:val="Style19"/>
        <w:keepNext w:val="0"/>
        <w:keepLines w:val="0"/>
        <w:widowControl w:val="0"/>
        <w:shd w:val="clear" w:color="auto" w:fill="auto"/>
        <w:bidi w:val="0"/>
        <w:spacing w:before="0" w:after="200" w:line="267"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19"/>
        <w:keepNext w:val="0"/>
        <w:keepLines w:val="0"/>
        <w:widowControl w:val="0"/>
        <w:shd w:val="clear" w:color="auto" w:fill="auto"/>
        <w:tabs>
          <w:tab w:pos="734" w:val="left"/>
        </w:tabs>
        <w:bidi w:val="0"/>
        <w:spacing w:before="0" w:after="160" w:line="269" w:lineRule="exact"/>
        <w:ind w:left="0" w:right="0" w:firstLine="380"/>
        <w:jc w:val="both"/>
      </w:pPr>
      <w:bookmarkStart w:id="792" w:name="bookmark792"/>
      <w:r>
        <w:rPr>
          <w:b/>
          <w:bCs/>
          <w:color w:val="000000"/>
          <w:spacing w:val="0"/>
          <w:w w:val="100"/>
          <w:position w:val="0"/>
        </w:rPr>
        <w:t>6</w:t>
      </w:r>
      <w:bookmarkEnd w:id="792"/>
      <w:r>
        <w:rPr>
          <w:b/>
          <w:bCs/>
          <w:color w:val="000000"/>
          <w:spacing w:val="0"/>
          <w:w w:val="100"/>
          <w:position w:val="0"/>
        </w:rPr>
        <w:t>、</w:t>
        <w:tab/>
        <w:t>金融资产减值的测试方法及会计处理方法</w:t>
      </w:r>
    </w:p>
    <w:p>
      <w:pPr>
        <w:pStyle w:val="Style19"/>
        <w:keepNext w:val="0"/>
        <w:keepLines w:val="0"/>
        <w:widowControl w:val="0"/>
        <w:shd w:val="clear" w:color="auto" w:fill="auto"/>
        <w:bidi w:val="0"/>
        <w:spacing w:before="0" w:after="400" w:line="269" w:lineRule="exact"/>
        <w:ind w:left="0" w:right="0" w:firstLine="380"/>
        <w:jc w:val="both"/>
      </w:pPr>
      <w:r>
        <w:rPr>
          <w:color w:val="000000"/>
          <w:spacing w:val="0"/>
          <w:w w:val="100"/>
          <w:position w:val="0"/>
        </w:rPr>
        <w:t>对于存在客观证据表明存在减值，以及其他适用于单项评估的应收票据、应收账款、预付款项、其他应收款、应收款项</w:t>
        <w:br w:type="page"/>
      </w:r>
      <w:r>
        <w:rPr>
          <w:color w:val="000000"/>
          <w:spacing w:val="0"/>
          <w:w w:val="100"/>
          <w:position w:val="0"/>
        </w:rPr>
        <w:t>融资、长期应收款等单独进行减值测试，确认预期信用损失，计提单项减值准备，对于不存在减值客观证据的应收票据、应 收账款、其他应收款、应收款项融资、长期应收款或当单项金融资产无法以合理成本评估预期信用损失的信息时，本公司依 据信用风险特征将应收票据、应收账款、其他应收款、应收款项融资、长期应收款等划分为若干组合，在组合基础上计算预 期信用损失，确认的组合依据和预期信用损失的办法如下：</w:t>
      </w:r>
    </w:p>
    <w:p>
      <w:pPr>
        <w:pStyle w:val="Style27"/>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tbl>
      <w:tblPr>
        <w:tblOverlap w:val="never"/>
        <w:jc w:val="center"/>
        <w:tblLayout w:type="fixed"/>
      </w:tblPr>
      <w:tblGrid>
        <w:gridCol w:w="1454"/>
        <w:gridCol w:w="1670"/>
        <w:gridCol w:w="6667"/>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以银行承兑汇票中承兑银行的信用评级作为信用风险特征</w:t>
            </w:r>
          </w:p>
        </w:tc>
      </w:tr>
      <w:tr>
        <w:trPr>
          <w:trHeight w:val="36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以商业承兑汇票中承兑公司的信用评级作为信用风险特征</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4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p>
    <w:tbl>
      <w:tblPr>
        <w:tblOverlap w:val="never"/>
        <w:jc w:val="center"/>
        <w:tblLayout w:type="fixed"/>
      </w:tblPr>
      <w:tblGrid>
        <w:gridCol w:w="2400"/>
        <w:gridCol w:w="1565"/>
        <w:gridCol w:w="5803"/>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6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信用风险特征组合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参考历史信用损失经验，结合当前状况以及对未来经济状况的预测，编制 应收账款账龄与整个存续期逾期信用损失率对照表，计算预期信用损失</w:t>
            </w:r>
          </w:p>
        </w:tc>
      </w:tr>
      <w:tr>
        <w:trPr>
          <w:trHeight w:val="67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关联往来组合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参考历史信用损失经验，结合当前状况以及对未来经济状况的预测，通过 违约风险敞口和整个存续期预期信用损失率，该组合预期信用损失率为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4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w:t>
      </w:r>
    </w:p>
    <w:tbl>
      <w:tblPr>
        <w:tblOverlap w:val="never"/>
        <w:jc w:val="center"/>
        <w:tblLayout w:type="fixed"/>
      </w:tblPr>
      <w:tblGrid>
        <w:gridCol w:w="1560"/>
        <w:gridCol w:w="2323"/>
        <w:gridCol w:w="5909"/>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6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合并范围内外关联方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参考历史信用损失经验，结合当前状况以及对未来经济状况的预测，通过违 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参考历史信用损失经验，结合当前状况以及对未来经济状况的预测，通过违 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r>
        <w:trPr>
          <w:trHeight w:val="65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应收其他款项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参考历史信用损失经验，结合当前状况以及对未来经济状况的预测，通过违 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r>
        <w:trPr>
          <w:trHeight w:val="66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保证金、押金、备用金组合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参考历史信用损失经验，结合当前状况以及对未来经济状况的预测，通过违 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其中：上述组合中账龄组合，信用风险特征组合的账龄与整个存续期预期信用损失率对照表如下:</w:t>
      </w:r>
    </w:p>
    <w:tbl>
      <w:tblPr>
        <w:tblOverlap w:val="never"/>
        <w:jc w:val="center"/>
        <w:tblLayout w:type="fixed"/>
      </w:tblPr>
      <w:tblGrid>
        <w:gridCol w:w="4512"/>
        <w:gridCol w:w="5290"/>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应收账款预期信用损失率</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29"/>
        <w:keepNext/>
        <w:keepLines/>
        <w:widowControl w:val="0"/>
        <w:shd w:val="clear" w:color="auto" w:fill="auto"/>
        <w:tabs>
          <w:tab w:pos="474" w:val="left"/>
        </w:tabs>
        <w:bidi w:val="0"/>
        <w:spacing w:before="0" w:after="34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3"/>
      <w:bookmarkEnd w:id="794"/>
      <w:bookmarkEnd w:id="796"/>
    </w:p>
    <w:p>
      <w:pPr>
        <w:pStyle w:val="Style19"/>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详见本附注五、（十）“金融工具”各项描述</w:t>
      </w:r>
    </w:p>
    <w:p>
      <w:pPr>
        <w:pStyle w:val="Style29"/>
        <w:keepNext/>
        <w:keepLines/>
        <w:widowControl w:val="0"/>
        <w:shd w:val="clear" w:color="auto" w:fill="auto"/>
        <w:tabs>
          <w:tab w:pos="474" w:val="left"/>
        </w:tabs>
        <w:bidi w:val="0"/>
        <w:spacing w:before="0" w:after="34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7"/>
      <w:bookmarkEnd w:id="798"/>
      <w:bookmarkEnd w:id="800"/>
    </w:p>
    <w:p>
      <w:pPr>
        <w:pStyle w:val="Style19"/>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详见本附注五、（十）“金融工具”各项描述</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1"/>
      <w:bookmarkEnd w:id="802"/>
      <w:bookmarkEnd w:id="804"/>
    </w:p>
    <w:p>
      <w:pPr>
        <w:pStyle w:val="Style19"/>
        <w:keepNext w:val="0"/>
        <w:keepLines w:val="0"/>
        <w:widowControl w:val="0"/>
        <w:shd w:val="clear" w:color="auto" w:fill="auto"/>
        <w:bidi w:val="0"/>
        <w:spacing w:before="0" w:after="360" w:line="269" w:lineRule="exact"/>
        <w:ind w:left="0" w:right="0" w:firstLine="380"/>
        <w:jc w:val="both"/>
      </w:pPr>
      <w:r>
        <w:rPr>
          <w:color w:val="000000"/>
          <w:spacing w:val="0"/>
          <w:w w:val="100"/>
          <w:position w:val="0"/>
        </w:rPr>
        <w:t>详见本附注五、（十）“金融工具”各项描述</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5"/>
      <w:bookmarkEnd w:id="806"/>
      <w:bookmarkEnd w:id="808"/>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360" w:line="269" w:lineRule="exact"/>
        <w:ind w:left="0" w:right="0" w:firstLine="380"/>
        <w:jc w:val="both"/>
      </w:pPr>
      <w:r>
        <w:rPr>
          <w:color w:val="000000"/>
          <w:spacing w:val="0"/>
          <w:w w:val="100"/>
          <w:position w:val="0"/>
        </w:rPr>
        <w:t>其他应收款的预期信用损失的确定方法及会计处理方法详见本附注五、（十）“金融工具”各项描述</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9"/>
      <w:bookmarkEnd w:id="810"/>
      <w:bookmarkEnd w:id="812"/>
    </w:p>
    <w:p>
      <w:pPr>
        <w:pStyle w:val="Style19"/>
        <w:keepNext w:val="0"/>
        <w:keepLines w:val="0"/>
        <w:widowControl w:val="0"/>
        <w:shd w:val="clear" w:color="auto" w:fill="auto"/>
        <w:tabs>
          <w:tab w:pos="719" w:val="left"/>
        </w:tabs>
        <w:bidi w:val="0"/>
        <w:spacing w:before="0" w:after="0" w:line="269" w:lineRule="exact"/>
        <w:ind w:left="0" w:right="0" w:firstLine="380"/>
        <w:jc w:val="both"/>
      </w:pPr>
      <w:bookmarkStart w:id="813" w:name="bookmark813"/>
      <w:r>
        <w:rPr>
          <w:b/>
          <w:bCs/>
          <w:color w:val="000000"/>
          <w:spacing w:val="0"/>
          <w:w w:val="100"/>
          <w:position w:val="0"/>
        </w:rPr>
        <w:t>1</w:t>
      </w:r>
      <w:bookmarkEnd w:id="813"/>
      <w:r>
        <w:rPr>
          <w:b/>
          <w:bCs/>
          <w:color w:val="000000"/>
          <w:spacing w:val="0"/>
          <w:w w:val="100"/>
          <w:position w:val="0"/>
        </w:rPr>
        <w:t>、</w:t>
        <w:tab/>
        <w:t>存货的分类和成本</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存货分类为：项目成本</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项目成本按实际成本计量，包括从项目开始至项目完成止所发生的、与执行合同有关的项目直接费用。</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项目成本主要核算项目未完工验收前已发生的成本支出，如存在开发项目完成之前所发生的其他费用，该费用能够单独 区分和可靠计量的且合同很可能订立的，在取得合同时计入项目成本；未满足上述条件的，则计入当期损益。</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项目成本在验收完工时，按各项目实际账面价值结转成本。</w:t>
      </w:r>
    </w:p>
    <w:p>
      <w:pPr>
        <w:pStyle w:val="Style19"/>
        <w:keepNext w:val="0"/>
        <w:keepLines w:val="0"/>
        <w:widowControl w:val="0"/>
        <w:shd w:val="clear" w:color="auto" w:fill="auto"/>
        <w:tabs>
          <w:tab w:pos="729" w:val="left"/>
        </w:tabs>
        <w:bidi w:val="0"/>
        <w:spacing w:before="0" w:after="0" w:line="269" w:lineRule="exact"/>
        <w:ind w:left="0" w:right="0" w:firstLine="380"/>
        <w:jc w:val="both"/>
      </w:pPr>
      <w:bookmarkStart w:id="814" w:name="bookmark814"/>
      <w:r>
        <w:rPr>
          <w:b/>
          <w:bCs/>
          <w:color w:val="000000"/>
          <w:spacing w:val="0"/>
          <w:w w:val="100"/>
          <w:position w:val="0"/>
        </w:rPr>
        <w:t>2</w:t>
      </w:r>
      <w:bookmarkEnd w:id="814"/>
      <w:r>
        <w:rPr>
          <w:b/>
          <w:bCs/>
          <w:color w:val="000000"/>
          <w:spacing w:val="0"/>
          <w:w w:val="100"/>
          <w:position w:val="0"/>
        </w:rPr>
        <w:t>、</w:t>
        <w:tab/>
        <w:t>发出存货的计价方法</w:t>
      </w:r>
    </w:p>
    <w:p>
      <w:pPr>
        <w:pStyle w:val="Style19"/>
        <w:keepNext w:val="0"/>
        <w:keepLines w:val="0"/>
        <w:widowControl w:val="0"/>
        <w:shd w:val="clear" w:color="auto" w:fill="auto"/>
        <w:bidi w:val="0"/>
        <w:spacing w:before="0" w:after="360" w:line="269" w:lineRule="exact"/>
        <w:ind w:left="0" w:right="0" w:firstLine="380"/>
        <w:jc w:val="both"/>
      </w:pPr>
      <w:r>
        <w:rPr>
          <w:color w:val="000000"/>
          <w:spacing w:val="0"/>
          <w:w w:val="100"/>
          <w:position w:val="0"/>
        </w:rPr>
        <w:t>存货发出时按个别认定法计价</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5"/>
      <w:bookmarkEnd w:id="816"/>
      <w:bookmarkEnd w:id="818"/>
    </w:p>
    <w:p>
      <w:pPr>
        <w:pStyle w:val="Style19"/>
        <w:keepNext w:val="0"/>
        <w:keepLines w:val="0"/>
        <w:widowControl w:val="0"/>
        <w:shd w:val="clear" w:color="auto" w:fill="auto"/>
        <w:tabs>
          <w:tab w:pos="799" w:val="left"/>
        </w:tabs>
        <w:bidi w:val="0"/>
        <w:spacing w:before="0" w:after="0" w:line="272" w:lineRule="exact"/>
        <w:ind w:left="0" w:right="0" w:firstLine="460"/>
        <w:jc w:val="both"/>
      </w:pPr>
      <w:bookmarkStart w:id="819" w:name="bookmark819"/>
      <w:r>
        <w:rPr>
          <w:b/>
          <w:bCs/>
          <w:color w:val="000000"/>
          <w:spacing w:val="0"/>
          <w:w w:val="100"/>
          <w:position w:val="0"/>
        </w:rPr>
        <w:t>1</w:t>
      </w:r>
      <w:bookmarkEnd w:id="819"/>
      <w:r>
        <w:rPr>
          <w:b/>
          <w:bCs/>
          <w:color w:val="000000"/>
          <w:spacing w:val="0"/>
          <w:w w:val="100"/>
          <w:position w:val="0"/>
        </w:rPr>
        <w:t>、</w:t>
        <w:tab/>
        <w:t>合同资产的确认方法及标准</w:t>
      </w:r>
    </w:p>
    <w:p>
      <w:pPr>
        <w:pStyle w:val="Style19"/>
        <w:keepNext w:val="0"/>
        <w:keepLines w:val="0"/>
        <w:widowControl w:val="0"/>
        <w:shd w:val="clear" w:color="auto" w:fill="auto"/>
        <w:bidi w:val="0"/>
        <w:spacing w:before="0" w:after="0" w:line="272" w:lineRule="exact"/>
        <w:ind w:left="0" w:right="0" w:firstLine="460"/>
        <w:jc w:val="both"/>
      </w:pPr>
      <w:r>
        <w:rPr>
          <w:color w:val="000000"/>
          <w:spacing w:val="0"/>
          <w:w w:val="100"/>
          <w:position w:val="0"/>
        </w:rPr>
        <w:t>本公司根据履行履约义务与客户付款之间的关系在资产负债表中列示合同资产或合同负债。本公司已向客户转让商品 或提供服务而有权收取对价的权利（且该权利取决于时间流逝之外的其他因素）列示为合同资产。同一合同下的合同资产和 合同负债以净额列示。本公司拥有的、无条件（仅取决于时间流逝）向客户收取对价的权利作为应收款项单独列示。</w:t>
      </w:r>
    </w:p>
    <w:p>
      <w:pPr>
        <w:pStyle w:val="Style19"/>
        <w:keepNext w:val="0"/>
        <w:keepLines w:val="0"/>
        <w:widowControl w:val="0"/>
        <w:shd w:val="clear" w:color="auto" w:fill="auto"/>
        <w:tabs>
          <w:tab w:pos="809" w:val="left"/>
        </w:tabs>
        <w:bidi w:val="0"/>
        <w:spacing w:before="0" w:after="0" w:line="272" w:lineRule="exact"/>
        <w:ind w:left="0" w:right="0" w:firstLine="460"/>
        <w:jc w:val="both"/>
      </w:pPr>
      <w:bookmarkStart w:id="820" w:name="bookmark820"/>
      <w:r>
        <w:rPr>
          <w:b/>
          <w:bCs/>
          <w:color w:val="000000"/>
          <w:spacing w:val="0"/>
          <w:w w:val="100"/>
          <w:position w:val="0"/>
        </w:rPr>
        <w:t>2</w:t>
      </w:r>
      <w:bookmarkEnd w:id="820"/>
      <w:r>
        <w:rPr>
          <w:b/>
          <w:bCs/>
          <w:color w:val="000000"/>
          <w:spacing w:val="0"/>
          <w:w w:val="100"/>
          <w:position w:val="0"/>
        </w:rPr>
        <w:t>、</w:t>
        <w:tab/>
        <w:t>合同资产预期信用损失的确定方法及会计处理方法</w:t>
      </w:r>
    </w:p>
    <w:p>
      <w:pPr>
        <w:pStyle w:val="Style19"/>
        <w:keepNext w:val="0"/>
        <w:keepLines w:val="0"/>
        <w:widowControl w:val="0"/>
        <w:shd w:val="clear" w:color="auto" w:fill="auto"/>
        <w:bidi w:val="0"/>
        <w:spacing w:before="0" w:after="360" w:line="272" w:lineRule="exact"/>
        <w:ind w:left="0" w:right="0" w:firstLine="380"/>
        <w:jc w:val="both"/>
      </w:pPr>
      <w:r>
        <w:rPr>
          <w:color w:val="000000"/>
          <w:spacing w:val="0"/>
          <w:w w:val="100"/>
          <w:position w:val="0"/>
        </w:rPr>
        <w:t>合同资产的预期信用损失的确定方法及会计处理方法详见本附注“五、（十）、</w:t>
      </w:r>
      <w:r>
        <w:rPr>
          <w:color w:val="000000"/>
          <w:spacing w:val="0"/>
          <w:w w:val="100"/>
          <w:position w:val="0"/>
          <w:sz w:val="16"/>
          <w:szCs w:val="16"/>
        </w:rPr>
        <w:t>6</w:t>
      </w:r>
      <w:r>
        <w:rPr>
          <w:color w:val="000000"/>
          <w:spacing w:val="0"/>
          <w:w w:val="100"/>
          <w:position w:val="0"/>
        </w:rPr>
        <w:t>金融资产减值的测试方法及会计处理 方法”。</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1"/>
      <w:bookmarkEnd w:id="822"/>
      <w:bookmarkEnd w:id="824"/>
    </w:p>
    <w:p>
      <w:pPr>
        <w:pStyle w:val="Style19"/>
        <w:keepNext w:val="0"/>
        <w:keepLines w:val="0"/>
        <w:widowControl w:val="0"/>
        <w:shd w:val="clear" w:color="auto" w:fill="auto"/>
        <w:bidi w:val="0"/>
        <w:spacing w:before="0" w:after="0" w:line="254" w:lineRule="exact"/>
        <w:ind w:left="0" w:right="0" w:firstLine="460"/>
        <w:jc w:val="both"/>
      </w:pPr>
      <w:r>
        <w:rPr>
          <w:color w:val="000000"/>
          <w:spacing w:val="0"/>
          <w:w w:val="100"/>
          <w:position w:val="0"/>
        </w:rPr>
        <w:t>合同成本包括合同履约成本与合同取得成本。</w:t>
      </w:r>
    </w:p>
    <w:p>
      <w:pPr>
        <w:pStyle w:val="Style19"/>
        <w:keepNext w:val="0"/>
        <w:keepLines w:val="0"/>
        <w:widowControl w:val="0"/>
        <w:shd w:val="clear" w:color="auto" w:fill="auto"/>
        <w:bidi w:val="0"/>
        <w:spacing w:before="0" w:after="0" w:line="254" w:lineRule="exact"/>
        <w:ind w:left="0" w:right="0" w:firstLine="460"/>
        <w:jc w:val="both"/>
      </w:pPr>
      <w:r>
        <w:rPr>
          <w:color w:val="000000"/>
          <w:spacing w:val="0"/>
          <w:w w:val="100"/>
          <w:position w:val="0"/>
        </w:rPr>
        <w:t>本公司为履行合同而发生的成本，不属于存货、固定资产或无形资产等相关准则规范范围的，在满足下列条件时作为 合同履约成本确认为一项资产：</w:t>
      </w:r>
    </w:p>
    <w:p>
      <w:pPr>
        <w:pStyle w:val="Style19"/>
        <w:keepNext w:val="0"/>
        <w:keepLines w:val="0"/>
        <w:widowControl w:val="0"/>
        <w:shd w:val="clear" w:color="auto" w:fill="auto"/>
        <w:bidi w:val="0"/>
        <w:spacing w:before="0" w:after="0" w:line="254"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19"/>
        <w:keepNext w:val="0"/>
        <w:keepLines w:val="0"/>
        <w:widowControl w:val="0"/>
        <w:shd w:val="clear" w:color="auto" w:fill="auto"/>
        <w:bidi w:val="0"/>
        <w:spacing w:before="0" w:after="0" w:line="266"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19"/>
        <w:keepNext w:val="0"/>
        <w:keepLines w:val="0"/>
        <w:widowControl w:val="0"/>
        <w:shd w:val="clear" w:color="auto" w:fill="auto"/>
        <w:bidi w:val="0"/>
        <w:spacing w:before="0" w:after="0" w:line="266"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19"/>
        <w:keepNext w:val="0"/>
        <w:keepLines w:val="0"/>
        <w:widowControl w:val="0"/>
        <w:shd w:val="clear" w:color="auto" w:fill="auto"/>
        <w:bidi w:val="0"/>
        <w:spacing w:before="0" w:after="0" w:line="266" w:lineRule="exact"/>
        <w:ind w:left="0" w:right="0" w:firstLine="380"/>
        <w:jc w:val="both"/>
      </w:pPr>
      <w:r>
        <w:rPr>
          <w:color w:val="000000"/>
          <w:spacing w:val="0"/>
          <w:w w:val="100"/>
          <w:position w:val="0"/>
        </w:rPr>
        <w:t>本公司为取得合同发生的增量成本预期能够收回的，作为合同取得成本确认为一项资产。</w:t>
      </w:r>
    </w:p>
    <w:p>
      <w:pPr>
        <w:pStyle w:val="Style19"/>
        <w:keepNext w:val="0"/>
        <w:keepLines w:val="0"/>
        <w:widowControl w:val="0"/>
        <w:shd w:val="clear" w:color="auto" w:fill="auto"/>
        <w:bidi w:val="0"/>
        <w:spacing w:before="0" w:after="0" w:line="266" w:lineRule="exact"/>
        <w:ind w:left="0" w:right="0" w:firstLine="38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19"/>
        <w:keepNext w:val="0"/>
        <w:keepLines w:val="0"/>
        <w:widowControl w:val="0"/>
        <w:shd w:val="clear" w:color="auto" w:fill="auto"/>
        <w:bidi w:val="0"/>
        <w:spacing w:before="0" w:after="0" w:line="266" w:lineRule="exact"/>
        <w:ind w:left="0" w:right="0" w:firstLine="380"/>
        <w:jc w:val="both"/>
      </w:pPr>
      <w:r>
        <w:rPr>
          <w:color w:val="000000"/>
          <w:spacing w:val="0"/>
          <w:w w:val="100"/>
          <w:position w:val="0"/>
        </w:rPr>
        <w:t>与合同成本有关的资产，其账面价值高于下列两项的差额的，本公司对超出部分计提减值准备，并确认为资产减值损失：</w:t>
      </w:r>
    </w:p>
    <w:p>
      <w:pPr>
        <w:pStyle w:val="Style19"/>
        <w:keepNext w:val="0"/>
        <w:keepLines w:val="0"/>
        <w:widowControl w:val="0"/>
        <w:shd w:val="clear" w:color="auto" w:fill="auto"/>
        <w:tabs>
          <w:tab w:pos="714" w:val="left"/>
        </w:tabs>
        <w:bidi w:val="0"/>
        <w:spacing w:before="0" w:after="0" w:line="266" w:lineRule="exact"/>
        <w:ind w:left="0" w:right="0" w:firstLine="380"/>
        <w:jc w:val="both"/>
      </w:pPr>
      <w:bookmarkStart w:id="825" w:name="bookmark825"/>
      <w:r>
        <w:rPr>
          <w:color w:val="000000"/>
          <w:spacing w:val="0"/>
          <w:w w:val="100"/>
          <w:position w:val="0"/>
          <w:sz w:val="16"/>
          <w:szCs w:val="16"/>
        </w:rPr>
        <w:t>1</w:t>
      </w:r>
      <w:bookmarkEnd w:id="825"/>
      <w:r>
        <w:rPr>
          <w:color w:val="000000"/>
          <w:spacing w:val="0"/>
          <w:w w:val="100"/>
          <w:position w:val="0"/>
        </w:rPr>
        <w:t>、</w:t>
        <w:tab/>
        <w:t>因转让与该资产相关的商品或服务预期能够取得的剩余对价；</w:t>
      </w:r>
    </w:p>
    <w:p>
      <w:pPr>
        <w:pStyle w:val="Style19"/>
        <w:keepNext w:val="0"/>
        <w:keepLines w:val="0"/>
        <w:widowControl w:val="0"/>
        <w:shd w:val="clear" w:color="auto" w:fill="auto"/>
        <w:tabs>
          <w:tab w:pos="724" w:val="left"/>
        </w:tabs>
        <w:bidi w:val="0"/>
        <w:spacing w:before="0" w:after="0" w:line="266" w:lineRule="exact"/>
        <w:ind w:left="0" w:right="0" w:firstLine="380"/>
        <w:jc w:val="both"/>
      </w:pPr>
      <w:bookmarkStart w:id="826" w:name="bookmark826"/>
      <w:r>
        <w:rPr>
          <w:color w:val="000000"/>
          <w:spacing w:val="0"/>
          <w:w w:val="100"/>
          <w:position w:val="0"/>
          <w:sz w:val="16"/>
          <w:szCs w:val="16"/>
        </w:rPr>
        <w:t>2</w:t>
      </w:r>
      <w:bookmarkEnd w:id="826"/>
      <w:r>
        <w:rPr>
          <w:color w:val="000000"/>
          <w:spacing w:val="0"/>
          <w:w w:val="100"/>
          <w:position w:val="0"/>
        </w:rPr>
        <w:t>、</w:t>
        <w:tab/>
        <w:t>为转让该相关商品或服务估计将要发生的成本。</w:t>
      </w:r>
    </w:p>
    <w:p>
      <w:pPr>
        <w:pStyle w:val="Style19"/>
        <w:keepNext w:val="0"/>
        <w:keepLines w:val="0"/>
        <w:widowControl w:val="0"/>
        <w:shd w:val="clear" w:color="auto" w:fill="auto"/>
        <w:bidi w:val="0"/>
        <w:spacing w:before="0" w:after="360" w:line="266" w:lineRule="exact"/>
        <w:ind w:left="0" w:right="0" w:firstLine="38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7"/>
      <w:bookmarkEnd w:id="828"/>
      <w:bookmarkEnd w:id="830"/>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 xml:space="preserve">主要通过出售（包括具有商业实质的非货币性资产交换）而非持续使用一项非流动资产或处置组收回其账面价值的，划 </w:t>
      </w:r>
      <w:r>
        <w:rPr>
          <w:color w:val="000000"/>
          <w:spacing w:val="0"/>
          <w:w w:val="100"/>
          <w:position w:val="0"/>
        </w:rPr>
        <w:t>分为持有待售类别。</w:t>
      </w:r>
    </w:p>
    <w:p>
      <w:pPr>
        <w:pStyle w:val="Style19"/>
        <w:keepNext w:val="0"/>
        <w:keepLines w:val="0"/>
        <w:widowControl w:val="0"/>
        <w:shd w:val="clear" w:color="auto" w:fill="auto"/>
        <w:bidi w:val="0"/>
        <w:spacing w:before="0" w:after="0" w:line="269" w:lineRule="exact"/>
        <w:ind w:left="0" w:right="0" w:firstLine="380"/>
        <w:jc w:val="left"/>
      </w:pPr>
      <w:r>
        <w:rPr>
          <w:color w:val="000000"/>
          <w:spacing w:val="0"/>
          <w:w w:val="100"/>
          <w:position w:val="0"/>
        </w:rPr>
        <w:t>本公司将同时满足下列条件的非流动资产或处置组划分为持有待售类别：</w:t>
      </w:r>
    </w:p>
    <w:p>
      <w:pPr>
        <w:pStyle w:val="Style19"/>
        <w:keepNext w:val="0"/>
        <w:keepLines w:val="0"/>
        <w:widowControl w:val="0"/>
        <w:shd w:val="clear" w:color="auto" w:fill="auto"/>
        <w:tabs>
          <w:tab w:pos="825" w:val="left"/>
        </w:tabs>
        <w:bidi w:val="0"/>
        <w:spacing w:before="0" w:after="0" w:line="269" w:lineRule="exact"/>
        <w:ind w:left="0" w:right="0" w:firstLine="380"/>
        <w:jc w:val="left"/>
      </w:pPr>
      <w:bookmarkStart w:id="831" w:name="bookmark831"/>
      <w:r>
        <w:rPr>
          <w:color w:val="000000"/>
          <w:spacing w:val="0"/>
          <w:w w:val="100"/>
          <w:position w:val="0"/>
          <w:sz w:val="16"/>
          <w:szCs w:val="16"/>
        </w:rPr>
        <w:t>（</w:t>
      </w:r>
      <w:bookmarkEnd w:id="831"/>
      <w:r>
        <w:rPr>
          <w:color w:val="000000"/>
          <w:spacing w:val="0"/>
          <w:w w:val="100"/>
          <w:position w:val="0"/>
          <w:sz w:val="16"/>
          <w:szCs w:val="16"/>
        </w:rPr>
        <w:t>1）</w:t>
        <w:tab/>
      </w:r>
      <w:r>
        <w:rPr>
          <w:color w:val="000000"/>
          <w:spacing w:val="0"/>
          <w:w w:val="100"/>
          <w:position w:val="0"/>
        </w:rPr>
        <w:t>根据类似交易中出售此类资产或处置组的惯例，在当前状况下即可立即出售；</w:t>
      </w:r>
    </w:p>
    <w:p>
      <w:pPr>
        <w:pStyle w:val="Style19"/>
        <w:keepNext w:val="0"/>
        <w:keepLines w:val="0"/>
        <w:widowControl w:val="0"/>
        <w:shd w:val="clear" w:color="auto" w:fill="auto"/>
        <w:tabs>
          <w:tab w:pos="901" w:val="left"/>
        </w:tabs>
        <w:bidi w:val="0"/>
        <w:spacing w:before="0" w:after="0" w:line="269" w:lineRule="exact"/>
        <w:ind w:left="0" w:right="0" w:firstLine="380"/>
        <w:jc w:val="left"/>
      </w:pPr>
      <w:bookmarkStart w:id="832" w:name="bookmark832"/>
      <w:r>
        <w:rPr>
          <w:color w:val="000000"/>
          <w:spacing w:val="0"/>
          <w:w w:val="100"/>
          <w:position w:val="0"/>
          <w:sz w:val="16"/>
          <w:szCs w:val="16"/>
        </w:rPr>
        <w:t>（</w:t>
      </w:r>
      <w:bookmarkEnd w:id="832"/>
      <w:r>
        <w:rPr>
          <w:color w:val="000000"/>
          <w:spacing w:val="0"/>
          <w:w w:val="100"/>
          <w:position w:val="0"/>
          <w:sz w:val="16"/>
          <w:szCs w:val="16"/>
        </w:rPr>
        <w:t>2）</w:t>
        <w:tab/>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19"/>
        <w:keepNext w:val="0"/>
        <w:keepLines w:val="0"/>
        <w:widowControl w:val="0"/>
        <w:shd w:val="clear" w:color="auto" w:fill="auto"/>
        <w:bidi w:val="0"/>
        <w:spacing w:before="0" w:after="380" w:line="269" w:lineRule="exact"/>
        <w:ind w:left="0" w:right="0" w:firstLine="380"/>
        <w:jc w:val="left"/>
      </w:pPr>
      <w:r>
        <w:rPr>
          <w:color w:val="000000"/>
          <w:spacing w:val="0"/>
          <w:w w:val="100"/>
          <w:position w:val="0"/>
        </w:rPr>
        <w:t>划分为持有待售的非流动资产（不包括金融资产、递延所得税资产、采用公允价值模式进行后续计量的投资性房地产、 职工薪酬形成的资产）或处置组，其账面价值高于公允价值减去出售费用后的净额的，账面价值减记至公允价值减去出售费 用后的净额，减记的金额确认为资产减值损失，计入当期损益，同时计提持有待售资产减值准备。</w:t>
      </w:r>
    </w:p>
    <w:p>
      <w:pPr>
        <w:pStyle w:val="Style29"/>
        <w:keepNext/>
        <w:keepLines/>
        <w:widowControl w:val="0"/>
        <w:shd w:val="clear" w:color="auto" w:fill="auto"/>
        <w:tabs>
          <w:tab w:pos="474" w:val="left"/>
        </w:tabs>
        <w:bidi w:val="0"/>
        <w:spacing w:before="0" w:after="32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3"/>
      <w:bookmarkEnd w:id="834"/>
      <w:bookmarkEnd w:id="836"/>
    </w:p>
    <w:p>
      <w:pPr>
        <w:pStyle w:val="Style19"/>
        <w:keepNext w:val="0"/>
        <w:keepLines w:val="0"/>
        <w:widowControl w:val="0"/>
        <w:shd w:val="clear" w:color="auto" w:fill="auto"/>
        <w:bidi w:val="0"/>
        <w:spacing w:before="0" w:after="380" w:line="269"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2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7"/>
      <w:bookmarkEnd w:id="838"/>
      <w:bookmarkEnd w:id="840"/>
    </w:p>
    <w:p>
      <w:pPr>
        <w:pStyle w:val="Style19"/>
        <w:keepNext w:val="0"/>
        <w:keepLines w:val="0"/>
        <w:widowControl w:val="0"/>
        <w:shd w:val="clear" w:color="auto" w:fill="auto"/>
        <w:bidi w:val="0"/>
        <w:spacing w:before="0" w:after="380" w:line="269"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2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1"/>
      <w:bookmarkEnd w:id="842"/>
      <w:bookmarkEnd w:id="844"/>
    </w:p>
    <w:p>
      <w:pPr>
        <w:pStyle w:val="Style19"/>
        <w:keepNext w:val="0"/>
        <w:keepLines w:val="0"/>
        <w:widowControl w:val="0"/>
        <w:shd w:val="clear" w:color="auto" w:fill="auto"/>
        <w:bidi w:val="0"/>
        <w:spacing w:before="0" w:after="380" w:line="269"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2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5"/>
      <w:bookmarkEnd w:id="846"/>
      <w:bookmarkEnd w:id="848"/>
    </w:p>
    <w:p>
      <w:pPr>
        <w:pStyle w:val="Style19"/>
        <w:keepNext w:val="0"/>
        <w:keepLines w:val="0"/>
        <w:widowControl w:val="0"/>
        <w:shd w:val="clear" w:color="auto" w:fill="auto"/>
        <w:tabs>
          <w:tab w:pos="352" w:val="left"/>
        </w:tabs>
        <w:bidi w:val="0"/>
        <w:spacing w:before="0" w:after="120" w:line="269" w:lineRule="exact"/>
        <w:ind w:left="0" w:right="0" w:firstLine="0"/>
        <w:jc w:val="left"/>
      </w:pPr>
      <w:bookmarkStart w:id="849" w:name="bookmark849"/>
      <w:r>
        <w:rPr>
          <w:b/>
          <w:bCs/>
          <w:color w:val="000000"/>
          <w:spacing w:val="0"/>
          <w:w w:val="100"/>
          <w:position w:val="0"/>
        </w:rPr>
        <w:t>1</w:t>
      </w:r>
      <w:bookmarkEnd w:id="849"/>
      <w:r>
        <w:rPr>
          <w:b/>
          <w:bCs/>
          <w:color w:val="000000"/>
          <w:spacing w:val="0"/>
          <w:w w:val="100"/>
          <w:position w:val="0"/>
        </w:rPr>
        <w:t>、</w:t>
        <w:tab/>
        <w:t>共同控制、重大影响的判断标准</w:t>
      </w:r>
    </w:p>
    <w:p>
      <w:pPr>
        <w:pStyle w:val="Style19"/>
        <w:keepNext w:val="0"/>
        <w:keepLines w:val="0"/>
        <w:widowControl w:val="0"/>
        <w:shd w:val="clear" w:color="auto" w:fill="auto"/>
        <w:bidi w:val="0"/>
        <w:spacing w:before="0" w:after="120" w:line="266"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19"/>
        <w:keepNext w:val="0"/>
        <w:keepLines w:val="0"/>
        <w:widowControl w:val="0"/>
        <w:shd w:val="clear" w:color="auto" w:fill="auto"/>
        <w:tabs>
          <w:tab w:pos="352" w:val="left"/>
        </w:tabs>
        <w:bidi w:val="0"/>
        <w:spacing w:before="0" w:after="120" w:line="269" w:lineRule="exact"/>
        <w:ind w:left="0" w:right="0" w:firstLine="0"/>
        <w:jc w:val="left"/>
      </w:pPr>
      <w:bookmarkStart w:id="850" w:name="bookmark850"/>
      <w:r>
        <w:rPr>
          <w:b/>
          <w:bCs/>
          <w:color w:val="000000"/>
          <w:spacing w:val="0"/>
          <w:w w:val="100"/>
          <w:position w:val="0"/>
        </w:rPr>
        <w:t>2</w:t>
      </w:r>
      <w:bookmarkEnd w:id="850"/>
      <w:r>
        <w:rPr>
          <w:b/>
          <w:bCs/>
          <w:color w:val="000000"/>
          <w:spacing w:val="0"/>
          <w:w w:val="100"/>
          <w:position w:val="0"/>
        </w:rPr>
        <w:t>、</w:t>
        <w:tab/>
        <w:t>初始投资成本的确定</w:t>
      </w:r>
    </w:p>
    <w:p>
      <w:pPr>
        <w:pStyle w:val="Style19"/>
        <w:keepNext w:val="0"/>
        <w:keepLines w:val="0"/>
        <w:widowControl w:val="0"/>
        <w:shd w:val="clear" w:color="auto" w:fill="auto"/>
        <w:tabs>
          <w:tab w:pos="825" w:val="left"/>
        </w:tabs>
        <w:bidi w:val="0"/>
        <w:spacing w:before="0" w:after="120" w:line="269" w:lineRule="exact"/>
        <w:ind w:left="0" w:right="0" w:firstLine="380"/>
        <w:jc w:val="both"/>
      </w:pPr>
      <w:bookmarkStart w:id="851" w:name="bookmark851"/>
      <w:r>
        <w:rPr>
          <w:color w:val="000000"/>
          <w:spacing w:val="0"/>
          <w:w w:val="100"/>
          <w:position w:val="0"/>
          <w:sz w:val="16"/>
          <w:szCs w:val="16"/>
        </w:rPr>
        <w:t>（</w:t>
      </w:r>
      <w:bookmarkEnd w:id="851"/>
      <w:r>
        <w:rPr>
          <w:color w:val="000000"/>
          <w:spacing w:val="0"/>
          <w:w w:val="100"/>
          <w:position w:val="0"/>
          <w:sz w:val="16"/>
          <w:szCs w:val="16"/>
        </w:rPr>
        <w:t>1）</w:t>
        <w:tab/>
      </w:r>
      <w:r>
        <w:rPr>
          <w:color w:val="000000"/>
          <w:spacing w:val="0"/>
          <w:w w:val="100"/>
          <w:position w:val="0"/>
        </w:rPr>
        <w:t>企业合并形成的长期股权投资</w:t>
      </w:r>
    </w:p>
    <w:p>
      <w:pPr>
        <w:pStyle w:val="Style19"/>
        <w:keepNext w:val="0"/>
        <w:keepLines w:val="0"/>
        <w:widowControl w:val="0"/>
        <w:shd w:val="clear" w:color="auto" w:fill="auto"/>
        <w:bidi w:val="0"/>
        <w:spacing w:before="0" w:after="120" w:line="266" w:lineRule="exact"/>
        <w:ind w:left="0" w:right="0" w:firstLine="38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19"/>
        <w:keepNext w:val="0"/>
        <w:keepLines w:val="0"/>
        <w:widowControl w:val="0"/>
        <w:shd w:val="clear" w:color="auto" w:fill="auto"/>
        <w:tabs>
          <w:tab w:pos="825" w:val="left"/>
        </w:tabs>
        <w:bidi w:val="0"/>
        <w:spacing w:before="0" w:after="120" w:line="269" w:lineRule="exact"/>
        <w:ind w:left="0" w:right="0" w:firstLine="380"/>
        <w:jc w:val="both"/>
      </w:pPr>
      <w:bookmarkStart w:id="852" w:name="bookmark852"/>
      <w:r>
        <w:rPr>
          <w:color w:val="000000"/>
          <w:spacing w:val="0"/>
          <w:w w:val="100"/>
          <w:position w:val="0"/>
          <w:sz w:val="16"/>
          <w:szCs w:val="16"/>
        </w:rPr>
        <w:t>（</w:t>
      </w:r>
      <w:bookmarkEnd w:id="852"/>
      <w:r>
        <w:rPr>
          <w:color w:val="000000"/>
          <w:spacing w:val="0"/>
          <w:w w:val="100"/>
          <w:position w:val="0"/>
          <w:sz w:val="16"/>
          <w:szCs w:val="16"/>
        </w:rPr>
        <w:t>2）</w:t>
        <w:tab/>
      </w:r>
      <w:r>
        <w:rPr>
          <w:color w:val="000000"/>
          <w:spacing w:val="0"/>
          <w:w w:val="100"/>
          <w:position w:val="0"/>
        </w:rPr>
        <w:t>通过企业合并以外的其他方式取得的长期股权投资</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19"/>
        <w:keepNext w:val="0"/>
        <w:keepLines w:val="0"/>
        <w:widowControl w:val="0"/>
        <w:shd w:val="clear" w:color="auto" w:fill="auto"/>
        <w:bidi w:val="0"/>
        <w:spacing w:before="0" w:after="160" w:line="269"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19"/>
        <w:keepNext w:val="0"/>
        <w:keepLines w:val="0"/>
        <w:widowControl w:val="0"/>
        <w:shd w:val="clear" w:color="auto" w:fill="auto"/>
        <w:tabs>
          <w:tab w:pos="352" w:val="left"/>
        </w:tabs>
        <w:bidi w:val="0"/>
        <w:spacing w:before="0" w:line="269" w:lineRule="exact"/>
        <w:ind w:left="0" w:right="0" w:firstLine="0"/>
        <w:jc w:val="left"/>
      </w:pPr>
      <w:bookmarkStart w:id="853" w:name="bookmark853"/>
      <w:r>
        <w:rPr>
          <w:b/>
          <w:bCs/>
          <w:color w:val="000000"/>
          <w:spacing w:val="0"/>
          <w:w w:val="100"/>
          <w:position w:val="0"/>
        </w:rPr>
        <w:t>3</w:t>
      </w:r>
      <w:bookmarkEnd w:id="853"/>
      <w:r>
        <w:rPr>
          <w:b/>
          <w:bCs/>
          <w:color w:val="000000"/>
          <w:spacing w:val="0"/>
          <w:w w:val="100"/>
          <w:position w:val="0"/>
        </w:rPr>
        <w:t>、</w:t>
        <w:tab/>
        <w:t>后续计量及损益确认方法</w:t>
      </w:r>
    </w:p>
    <w:p>
      <w:pPr>
        <w:pStyle w:val="Style19"/>
        <w:keepNext w:val="0"/>
        <w:keepLines w:val="0"/>
        <w:widowControl w:val="0"/>
        <w:shd w:val="clear" w:color="auto" w:fill="auto"/>
        <w:bidi w:val="0"/>
        <w:spacing w:before="0" w:after="160" w:line="240" w:lineRule="auto"/>
        <w:ind w:left="0" w:right="0" w:firstLine="380"/>
        <w:jc w:val="both"/>
      </w:pPr>
      <w:r>
        <w:rPr>
          <w:color w:val="000000"/>
          <w:spacing w:val="0"/>
          <w:w w:val="100"/>
          <w:position w:val="0"/>
          <w:sz w:val="16"/>
          <w:szCs w:val="16"/>
        </w:rPr>
        <w:t>（1）</w:t>
      </w:r>
      <w:r>
        <w:rPr>
          <w:color w:val="000000"/>
          <w:spacing w:val="0"/>
          <w:w w:val="100"/>
          <w:position w:val="0"/>
        </w:rPr>
        <w:t>成本法核算的长期股权投资</w:t>
      </w:r>
    </w:p>
    <w:p>
      <w:pPr>
        <w:pStyle w:val="Style19"/>
        <w:keepNext w:val="0"/>
        <w:keepLines w:val="0"/>
        <w:widowControl w:val="0"/>
        <w:shd w:val="clear" w:color="auto" w:fill="auto"/>
        <w:bidi w:val="0"/>
        <w:spacing w:before="0" w:after="100" w:line="269" w:lineRule="exact"/>
        <w:ind w:left="0" w:right="0" w:firstLine="38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19"/>
        <w:keepNext w:val="0"/>
        <w:keepLines w:val="0"/>
        <w:widowControl w:val="0"/>
        <w:shd w:val="clear" w:color="auto" w:fill="auto"/>
        <w:tabs>
          <w:tab w:pos="765" w:val="left"/>
        </w:tabs>
        <w:bidi w:val="0"/>
        <w:spacing w:before="0" w:after="100" w:line="269" w:lineRule="exact"/>
        <w:ind w:left="0" w:right="0" w:firstLine="380"/>
        <w:jc w:val="both"/>
      </w:pPr>
      <w:bookmarkStart w:id="854" w:name="bookmark854"/>
      <w:r>
        <w:rPr>
          <w:color w:val="000000"/>
          <w:spacing w:val="0"/>
          <w:w w:val="100"/>
          <w:position w:val="0"/>
          <w:sz w:val="16"/>
          <w:szCs w:val="16"/>
        </w:rPr>
        <w:t>（</w:t>
      </w:r>
      <w:bookmarkEnd w:id="854"/>
      <w:r>
        <w:rPr>
          <w:color w:val="000000"/>
          <w:spacing w:val="0"/>
          <w:w w:val="100"/>
          <w:position w:val="0"/>
          <w:sz w:val="16"/>
          <w:szCs w:val="16"/>
        </w:rPr>
        <w:t>2）</w:t>
        <w:tab/>
      </w:r>
      <w:r>
        <w:rPr>
          <w:color w:val="000000"/>
          <w:spacing w:val="0"/>
          <w:w w:val="100"/>
          <w:position w:val="0"/>
        </w:rPr>
        <w:t>权益法核算的长期股权投资</w:t>
      </w:r>
    </w:p>
    <w:p>
      <w:pPr>
        <w:pStyle w:val="Style19"/>
        <w:keepNext w:val="0"/>
        <w:keepLines w:val="0"/>
        <w:widowControl w:val="0"/>
        <w:shd w:val="clear" w:color="auto" w:fill="auto"/>
        <w:bidi w:val="0"/>
        <w:spacing w:before="0" w:after="100" w:line="271"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19"/>
        <w:keepNext w:val="0"/>
        <w:keepLines w:val="0"/>
        <w:widowControl w:val="0"/>
        <w:shd w:val="clear" w:color="auto" w:fill="auto"/>
        <w:bidi w:val="0"/>
        <w:spacing w:before="0" w:after="100" w:line="267"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面价值；对于被投资单位除净损益、其他综合收益和利润分配以外所有者权益的其他变动（简称“其他所有者权益变动”）， 调整长期股权投资的账面价值并计入所有者权益。</w:t>
      </w:r>
    </w:p>
    <w:p>
      <w:pPr>
        <w:pStyle w:val="Style19"/>
        <w:keepNext w:val="0"/>
        <w:keepLines w:val="0"/>
        <w:widowControl w:val="0"/>
        <w:shd w:val="clear" w:color="auto" w:fill="auto"/>
        <w:bidi w:val="0"/>
        <w:spacing w:before="0" w:after="100" w:line="269" w:lineRule="exact"/>
        <w:ind w:left="0" w:right="0" w:firstLine="38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19"/>
        <w:keepNext w:val="0"/>
        <w:keepLines w:val="0"/>
        <w:widowControl w:val="0"/>
        <w:shd w:val="clear" w:color="auto" w:fill="auto"/>
        <w:bidi w:val="0"/>
        <w:spacing w:before="0" w:after="100" w:line="269"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19"/>
        <w:keepNext w:val="0"/>
        <w:keepLines w:val="0"/>
        <w:widowControl w:val="0"/>
        <w:shd w:val="clear" w:color="auto" w:fill="auto"/>
        <w:bidi w:val="0"/>
        <w:spacing w:before="0" w:after="100" w:line="271" w:lineRule="exact"/>
        <w:ind w:left="0" w:right="0" w:firstLine="38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19"/>
        <w:keepNext w:val="0"/>
        <w:keepLines w:val="0"/>
        <w:widowControl w:val="0"/>
        <w:shd w:val="clear" w:color="auto" w:fill="auto"/>
        <w:tabs>
          <w:tab w:pos="765" w:val="left"/>
        </w:tabs>
        <w:bidi w:val="0"/>
        <w:spacing w:before="0" w:after="100" w:line="269" w:lineRule="exact"/>
        <w:ind w:left="0" w:right="0" w:firstLine="380"/>
        <w:jc w:val="both"/>
      </w:pPr>
      <w:bookmarkStart w:id="855" w:name="bookmark855"/>
      <w:r>
        <w:rPr>
          <w:color w:val="000000"/>
          <w:spacing w:val="0"/>
          <w:w w:val="100"/>
          <w:position w:val="0"/>
          <w:sz w:val="16"/>
          <w:szCs w:val="16"/>
        </w:rPr>
        <w:t>（</w:t>
      </w:r>
      <w:bookmarkEnd w:id="855"/>
      <w:r>
        <w:rPr>
          <w:color w:val="000000"/>
          <w:spacing w:val="0"/>
          <w:w w:val="100"/>
          <w:position w:val="0"/>
          <w:sz w:val="16"/>
          <w:szCs w:val="16"/>
        </w:rPr>
        <w:t>3）</w:t>
        <w:tab/>
      </w:r>
      <w:r>
        <w:rPr>
          <w:color w:val="000000"/>
          <w:spacing w:val="0"/>
          <w:w w:val="100"/>
          <w:position w:val="0"/>
        </w:rPr>
        <w:t>长期股权投资的处置</w:t>
      </w:r>
    </w:p>
    <w:p>
      <w:pPr>
        <w:pStyle w:val="Style19"/>
        <w:keepNext w:val="0"/>
        <w:keepLines w:val="0"/>
        <w:widowControl w:val="0"/>
        <w:shd w:val="clear" w:color="auto" w:fill="auto"/>
        <w:bidi w:val="0"/>
        <w:spacing w:before="0" w:after="100" w:line="269" w:lineRule="exact"/>
        <w:ind w:left="0" w:right="0" w:firstLine="380"/>
        <w:jc w:val="both"/>
      </w:pPr>
      <w:r>
        <w:rPr>
          <w:color w:val="000000"/>
          <w:spacing w:val="0"/>
          <w:w w:val="100"/>
          <w:position w:val="0"/>
        </w:rPr>
        <w:t>处置长期股权投资，其账面价值与实际取得价款的差额，计入当期损益。</w:t>
      </w:r>
    </w:p>
    <w:p>
      <w:pPr>
        <w:pStyle w:val="Style19"/>
        <w:keepNext w:val="0"/>
        <w:keepLines w:val="0"/>
        <w:widowControl w:val="0"/>
        <w:shd w:val="clear" w:color="auto" w:fill="auto"/>
        <w:bidi w:val="0"/>
        <w:spacing w:before="0" w:after="100" w:line="264" w:lineRule="exact"/>
        <w:ind w:left="0" w:right="0" w:firstLine="38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19"/>
        <w:keepNext w:val="0"/>
        <w:keepLines w:val="0"/>
        <w:widowControl w:val="0"/>
        <w:shd w:val="clear" w:color="auto" w:fill="auto"/>
        <w:bidi w:val="0"/>
        <w:spacing w:before="0" w:after="100" w:line="266" w:lineRule="exact"/>
        <w:ind w:left="0" w:right="0" w:firstLine="38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19"/>
        <w:keepNext w:val="0"/>
        <w:keepLines w:val="0"/>
        <w:widowControl w:val="0"/>
        <w:shd w:val="clear" w:color="auto" w:fill="auto"/>
        <w:bidi w:val="0"/>
        <w:spacing w:before="0" w:after="100" w:line="269" w:lineRule="exact"/>
        <w:ind w:left="0" w:right="0" w:firstLine="38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19"/>
        <w:keepNext w:val="0"/>
        <w:keepLines w:val="0"/>
        <w:widowControl w:val="0"/>
        <w:shd w:val="clear" w:color="auto" w:fill="auto"/>
        <w:bidi w:val="0"/>
        <w:spacing w:before="0" w:after="740" w:line="266" w:lineRule="exact"/>
        <w:ind w:left="0" w:right="0" w:firstLine="38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29"/>
        <w:keepNext/>
        <w:keepLines/>
        <w:widowControl w:val="0"/>
        <w:shd w:val="clear" w:color="auto" w:fill="auto"/>
        <w:bidi w:val="0"/>
        <w:spacing w:before="0" w:after="24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56"/>
      <w:bookmarkEnd w:id="857"/>
      <w:bookmarkEnd w:id="859"/>
    </w:p>
    <w:p>
      <w:pPr>
        <w:pStyle w:val="Style1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投资性房地产计量模式 不适用</w:t>
      </w:r>
    </w:p>
    <w:p>
      <w:pPr>
        <w:pStyle w:val="Style29"/>
        <w:keepNext/>
        <w:keepLines/>
        <w:widowControl w:val="0"/>
        <w:shd w:val="clear" w:color="auto" w:fill="auto"/>
        <w:bidi w:val="0"/>
        <w:spacing w:before="0" w:after="38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60"/>
      <w:bookmarkEnd w:id="861"/>
      <w:bookmarkEnd w:id="863"/>
    </w:p>
    <w:p>
      <w:pPr>
        <w:pStyle w:val="Style35"/>
        <w:keepNext/>
        <w:keepLines/>
        <w:widowControl w:val="0"/>
        <w:shd w:val="clear" w:color="auto" w:fill="auto"/>
        <w:bidi w:val="0"/>
        <w:spacing w:before="0" w:after="30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4"/>
      <w:bookmarkEnd w:id="865"/>
      <w:bookmarkEnd w:id="867"/>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19"/>
        <w:keepNext w:val="0"/>
        <w:keepLines w:val="0"/>
        <w:widowControl w:val="0"/>
        <w:shd w:val="clear" w:color="auto" w:fill="auto"/>
        <w:tabs>
          <w:tab w:pos="825" w:val="left"/>
        </w:tabs>
        <w:bidi w:val="0"/>
        <w:spacing w:before="0" w:after="0" w:line="271" w:lineRule="exact"/>
        <w:ind w:left="0" w:right="0" w:firstLine="380"/>
        <w:jc w:val="both"/>
      </w:pPr>
      <w:bookmarkStart w:id="868" w:name="bookmark868"/>
      <w:r>
        <w:rPr>
          <w:color w:val="000000"/>
          <w:spacing w:val="0"/>
          <w:w w:val="100"/>
          <w:position w:val="0"/>
          <w:sz w:val="16"/>
          <w:szCs w:val="16"/>
        </w:rPr>
        <w:t>（</w:t>
      </w:r>
      <w:bookmarkEnd w:id="868"/>
      <w:r>
        <w:rPr>
          <w:color w:val="000000"/>
          <w:spacing w:val="0"/>
          <w:w w:val="100"/>
          <w:position w:val="0"/>
          <w:sz w:val="16"/>
          <w:szCs w:val="16"/>
        </w:rPr>
        <w:t>1）</w:t>
        <w:tab/>
      </w:r>
      <w:r>
        <w:rPr>
          <w:color w:val="000000"/>
          <w:spacing w:val="0"/>
          <w:w w:val="100"/>
          <w:position w:val="0"/>
        </w:rPr>
        <w:t>与该固定资产有关的经济利益很可能流入企业；</w:t>
      </w:r>
    </w:p>
    <w:p>
      <w:pPr>
        <w:pStyle w:val="Style19"/>
        <w:keepNext w:val="0"/>
        <w:keepLines w:val="0"/>
        <w:widowControl w:val="0"/>
        <w:shd w:val="clear" w:color="auto" w:fill="auto"/>
        <w:tabs>
          <w:tab w:pos="825" w:val="left"/>
        </w:tabs>
        <w:bidi w:val="0"/>
        <w:spacing w:before="0" w:after="0" w:line="271" w:lineRule="exact"/>
        <w:ind w:left="0" w:right="0" w:firstLine="380"/>
        <w:jc w:val="both"/>
      </w:pPr>
      <w:bookmarkStart w:id="869" w:name="bookmark869"/>
      <w:r>
        <w:rPr>
          <w:color w:val="000000"/>
          <w:spacing w:val="0"/>
          <w:w w:val="100"/>
          <w:position w:val="0"/>
          <w:sz w:val="16"/>
          <w:szCs w:val="16"/>
        </w:rPr>
        <w:t>（</w:t>
      </w:r>
      <w:bookmarkEnd w:id="869"/>
      <w:r>
        <w:rPr>
          <w:color w:val="000000"/>
          <w:spacing w:val="0"/>
          <w:w w:val="100"/>
          <w:position w:val="0"/>
          <w:sz w:val="16"/>
          <w:szCs w:val="16"/>
        </w:rPr>
        <w:t>2）</w:t>
        <w:tab/>
      </w:r>
      <w:r>
        <w:rPr>
          <w:color w:val="000000"/>
          <w:spacing w:val="0"/>
          <w:w w:val="100"/>
          <w:position w:val="0"/>
        </w:rPr>
        <w:t>该固定资产的成本能够可靠地计量。</w:t>
      </w:r>
    </w:p>
    <w:p>
      <w:pPr>
        <w:pStyle w:val="Style19"/>
        <w:keepNext w:val="0"/>
        <w:keepLines w:val="0"/>
        <w:widowControl w:val="0"/>
        <w:shd w:val="clear" w:color="auto" w:fill="auto"/>
        <w:bidi w:val="0"/>
        <w:spacing w:before="0" w:after="0" w:line="271" w:lineRule="exact"/>
        <w:ind w:left="0" w:right="0" w:firstLine="380"/>
        <w:jc w:val="both"/>
      </w:pPr>
      <w:r>
        <w:rPr>
          <w:color w:val="000000"/>
          <w:spacing w:val="0"/>
          <w:w w:val="100"/>
          <w:position w:val="0"/>
        </w:rPr>
        <w:t>固定资产按成本（并考虑预计弃置费用因素的影响）进行初始计量。</w:t>
      </w:r>
    </w:p>
    <w:p>
      <w:pPr>
        <w:pStyle w:val="Style19"/>
        <w:keepNext w:val="0"/>
        <w:keepLines w:val="0"/>
        <w:widowControl w:val="0"/>
        <w:shd w:val="clear" w:color="auto" w:fill="auto"/>
        <w:bidi w:val="0"/>
        <w:spacing w:before="0" w:after="380" w:line="274" w:lineRule="exact"/>
        <w:ind w:left="0" w:right="0" w:firstLine="38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35"/>
        <w:keepNext/>
        <w:keepLines/>
        <w:widowControl w:val="0"/>
        <w:shd w:val="clear" w:color="auto" w:fill="auto"/>
        <w:bidi w:val="0"/>
        <w:spacing w:before="0" w:after="300" w:line="240" w:lineRule="auto"/>
        <w:ind w:left="0" w:right="0" w:firstLine="0"/>
        <w:jc w:val="both"/>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0"/>
      <w:bookmarkEnd w:id="871"/>
      <w:bookmarkEnd w:id="873"/>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4. </w:t>
            </w:r>
            <w:r>
              <w:rPr>
                <w:color w:val="000000"/>
                <w:spacing w:val="0"/>
                <w:w w:val="100"/>
                <w:position w:val="0"/>
                <w:sz w:val="16"/>
                <w:szCs w:val="16"/>
              </w:rPr>
              <w:t>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9.50-25.00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19.00-33.33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19.00-33.33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19.00-33.33</w:t>
            </w:r>
          </w:p>
        </w:tc>
      </w:tr>
    </w:tbl>
    <w:p>
      <w:pPr>
        <w:pStyle w:val="Style27"/>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4"/>
      <w:bookmarkEnd w:id="875"/>
      <w:bookmarkEnd w:id="877"/>
    </w:p>
    <w:p>
      <w:pPr>
        <w:pStyle w:val="Style19"/>
        <w:keepNext w:val="0"/>
        <w:keepLines w:val="0"/>
        <w:widowControl w:val="0"/>
        <w:shd w:val="clear" w:color="auto" w:fill="auto"/>
        <w:bidi w:val="0"/>
        <w:spacing w:before="0" w:after="380" w:line="266"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0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8"/>
      <w:bookmarkEnd w:id="879"/>
      <w:bookmarkEnd w:id="881"/>
    </w:p>
    <w:p>
      <w:pPr>
        <w:pStyle w:val="Style19"/>
        <w:keepNext w:val="0"/>
        <w:keepLines w:val="0"/>
        <w:widowControl w:val="0"/>
        <w:shd w:val="clear" w:color="auto" w:fill="auto"/>
        <w:bidi w:val="0"/>
        <w:spacing w:before="0" w:after="380" w:line="259" w:lineRule="exact"/>
        <w:ind w:left="0" w:right="0" w:firstLine="38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29"/>
        <w:keepNext/>
        <w:keepLines/>
        <w:widowControl w:val="0"/>
        <w:shd w:val="clear" w:color="auto" w:fill="auto"/>
        <w:tabs>
          <w:tab w:pos="483" w:val="left"/>
        </w:tabs>
        <w:bidi w:val="0"/>
        <w:spacing w:before="0" w:after="30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2"/>
      <w:bookmarkEnd w:id="883"/>
      <w:bookmarkEnd w:id="885"/>
    </w:p>
    <w:p>
      <w:pPr>
        <w:pStyle w:val="Style19"/>
        <w:keepNext w:val="0"/>
        <w:keepLines w:val="0"/>
        <w:widowControl w:val="0"/>
        <w:shd w:val="clear" w:color="auto" w:fill="auto"/>
        <w:tabs>
          <w:tab w:pos="719" w:val="left"/>
        </w:tabs>
        <w:bidi w:val="0"/>
        <w:spacing w:before="0" w:after="120" w:line="266" w:lineRule="exact"/>
        <w:ind w:left="0" w:right="0" w:firstLine="380"/>
        <w:jc w:val="both"/>
      </w:pPr>
      <w:bookmarkStart w:id="886" w:name="bookmark886"/>
      <w:r>
        <w:rPr>
          <w:b/>
          <w:bCs/>
          <w:color w:val="000000"/>
          <w:spacing w:val="0"/>
          <w:w w:val="100"/>
          <w:position w:val="0"/>
        </w:rPr>
        <w:t>1</w:t>
      </w:r>
      <w:bookmarkEnd w:id="886"/>
      <w:r>
        <w:rPr>
          <w:b/>
          <w:bCs/>
          <w:color w:val="000000"/>
          <w:spacing w:val="0"/>
          <w:w w:val="100"/>
          <w:position w:val="0"/>
        </w:rPr>
        <w:t>、</w:t>
        <w:tab/>
        <w:t>借款费用资本化的确认原则</w:t>
      </w:r>
    </w:p>
    <w:p>
      <w:pPr>
        <w:pStyle w:val="Style19"/>
        <w:keepNext w:val="0"/>
        <w:keepLines w:val="0"/>
        <w:widowControl w:val="0"/>
        <w:shd w:val="clear" w:color="auto" w:fill="auto"/>
        <w:bidi w:val="0"/>
        <w:spacing w:before="0" w:after="120" w:line="264"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19"/>
        <w:keepNext w:val="0"/>
        <w:keepLines w:val="0"/>
        <w:widowControl w:val="0"/>
        <w:shd w:val="clear" w:color="auto" w:fill="auto"/>
        <w:tabs>
          <w:tab w:pos="729" w:val="left"/>
        </w:tabs>
        <w:bidi w:val="0"/>
        <w:spacing w:before="0" w:after="0" w:line="269" w:lineRule="exact"/>
        <w:ind w:left="0" w:right="0" w:firstLine="380"/>
        <w:jc w:val="both"/>
      </w:pPr>
      <w:bookmarkStart w:id="887" w:name="bookmark887"/>
      <w:r>
        <w:rPr>
          <w:b/>
          <w:bCs/>
          <w:color w:val="000000"/>
          <w:spacing w:val="0"/>
          <w:w w:val="100"/>
          <w:position w:val="0"/>
        </w:rPr>
        <w:t>2</w:t>
      </w:r>
      <w:bookmarkEnd w:id="887"/>
      <w:r>
        <w:rPr>
          <w:b/>
          <w:bCs/>
          <w:color w:val="000000"/>
          <w:spacing w:val="0"/>
          <w:w w:val="100"/>
          <w:position w:val="0"/>
        </w:rPr>
        <w:t>、</w:t>
        <w:tab/>
        <w:t>借款费用资本化期间</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19"/>
        <w:keepNext w:val="0"/>
        <w:keepLines w:val="0"/>
        <w:widowControl w:val="0"/>
        <w:shd w:val="clear" w:color="auto" w:fill="auto"/>
        <w:bidi w:val="0"/>
        <w:spacing w:before="0" w:after="120" w:line="266" w:lineRule="exact"/>
        <w:ind w:left="0" w:right="0" w:firstLine="380"/>
        <w:jc w:val="both"/>
      </w:pPr>
      <w:r>
        <w:rPr>
          <w:color w:val="000000"/>
          <w:spacing w:val="0"/>
          <w:w w:val="100"/>
          <w:position w:val="0"/>
        </w:rPr>
        <w:t>借款费用同时满足下列条件时开始资本化：</w:t>
      </w:r>
    </w:p>
    <w:p>
      <w:pPr>
        <w:pStyle w:val="Style19"/>
        <w:keepNext w:val="0"/>
        <w:keepLines w:val="0"/>
        <w:widowControl w:val="0"/>
        <w:shd w:val="clear" w:color="auto" w:fill="auto"/>
        <w:bidi w:val="0"/>
        <w:spacing w:before="0" w:after="120" w:line="266" w:lineRule="exact"/>
        <w:ind w:left="0" w:right="0" w:firstLine="380"/>
        <w:jc w:val="both"/>
      </w:pPr>
      <w:bookmarkStart w:id="888" w:name="bookmark888"/>
      <w:r>
        <w:rPr>
          <w:color w:val="000000"/>
          <w:spacing w:val="0"/>
          <w:w w:val="100"/>
          <w:position w:val="0"/>
          <w:sz w:val="16"/>
          <w:szCs w:val="16"/>
        </w:rPr>
        <w:t>（</w:t>
      </w:r>
      <w:bookmarkEnd w:id="888"/>
      <w:r>
        <w:rPr>
          <w:color w:val="000000"/>
          <w:spacing w:val="0"/>
          <w:w w:val="100"/>
          <w:position w:val="0"/>
          <w:sz w:val="16"/>
          <w:szCs w:val="16"/>
        </w:rPr>
        <w:t>1）</w:t>
      </w:r>
      <w:r>
        <w:rPr>
          <w:color w:val="000000"/>
          <w:spacing w:val="0"/>
          <w:w w:val="100"/>
          <w:position w:val="0"/>
        </w:rPr>
        <w:t xml:space="preserve">资产支出已经发生，资产支出包括为购建或者生产符合资本化条件的资产而以支付现金、转移非现金资产或者承 </w:t>
      </w:r>
      <w:r>
        <w:rPr>
          <w:color w:val="000000"/>
          <w:spacing w:val="0"/>
          <w:w w:val="100"/>
          <w:position w:val="0"/>
        </w:rPr>
        <w:t>担带息债务形式发生的支出；</w:t>
      </w:r>
    </w:p>
    <w:p>
      <w:pPr>
        <w:pStyle w:val="Style19"/>
        <w:keepNext w:val="0"/>
        <w:keepLines w:val="0"/>
        <w:widowControl w:val="0"/>
        <w:shd w:val="clear" w:color="auto" w:fill="auto"/>
        <w:tabs>
          <w:tab w:pos="825" w:val="left"/>
        </w:tabs>
        <w:bidi w:val="0"/>
        <w:spacing w:before="0" w:after="120" w:line="269" w:lineRule="exact"/>
        <w:ind w:left="0" w:right="0" w:firstLine="380"/>
        <w:jc w:val="both"/>
      </w:pPr>
      <w:bookmarkStart w:id="889" w:name="bookmark889"/>
      <w:r>
        <w:rPr>
          <w:color w:val="000000"/>
          <w:spacing w:val="0"/>
          <w:w w:val="100"/>
          <w:position w:val="0"/>
          <w:sz w:val="16"/>
          <w:szCs w:val="16"/>
        </w:rPr>
        <w:t>（</w:t>
      </w:r>
      <w:bookmarkEnd w:id="889"/>
      <w:r>
        <w:rPr>
          <w:color w:val="000000"/>
          <w:spacing w:val="0"/>
          <w:w w:val="100"/>
          <w:position w:val="0"/>
          <w:sz w:val="16"/>
          <w:szCs w:val="16"/>
        </w:rPr>
        <w:t>2）</w:t>
        <w:tab/>
      </w:r>
      <w:r>
        <w:rPr>
          <w:color w:val="000000"/>
          <w:spacing w:val="0"/>
          <w:w w:val="100"/>
          <w:position w:val="0"/>
        </w:rPr>
        <w:t>借款费用已经发生；</w:t>
      </w:r>
    </w:p>
    <w:p>
      <w:pPr>
        <w:pStyle w:val="Style19"/>
        <w:keepNext w:val="0"/>
        <w:keepLines w:val="0"/>
        <w:widowControl w:val="0"/>
        <w:shd w:val="clear" w:color="auto" w:fill="auto"/>
        <w:tabs>
          <w:tab w:pos="825" w:val="left"/>
        </w:tabs>
        <w:bidi w:val="0"/>
        <w:spacing w:before="0" w:after="120" w:line="269" w:lineRule="exact"/>
        <w:ind w:left="0" w:right="0" w:firstLine="380"/>
        <w:jc w:val="both"/>
      </w:pPr>
      <w:bookmarkStart w:id="890" w:name="bookmark890"/>
      <w:r>
        <w:rPr>
          <w:color w:val="000000"/>
          <w:spacing w:val="0"/>
          <w:w w:val="100"/>
          <w:position w:val="0"/>
          <w:sz w:val="16"/>
          <w:szCs w:val="16"/>
        </w:rPr>
        <w:t>（</w:t>
      </w:r>
      <w:bookmarkEnd w:id="890"/>
      <w:r>
        <w:rPr>
          <w:color w:val="000000"/>
          <w:spacing w:val="0"/>
          <w:w w:val="100"/>
          <w:position w:val="0"/>
          <w:sz w:val="16"/>
          <w:szCs w:val="16"/>
        </w:rPr>
        <w:t>3</w:t>
      </w:r>
      <w:r>
        <w:rPr>
          <w:color w:val="000000"/>
          <w:spacing w:val="0"/>
          <w:w w:val="100"/>
          <w:position w:val="0"/>
        </w:rPr>
        <w:t>）</w:t>
        <w:tab/>
        <w:t>为使资产达到预定可使用或者可销售状态所必要的购建或者生产活动已经开始。</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19"/>
        <w:keepNext w:val="0"/>
        <w:keepLines w:val="0"/>
        <w:widowControl w:val="0"/>
        <w:shd w:val="clear" w:color="auto" w:fill="auto"/>
        <w:tabs>
          <w:tab w:pos="729" w:val="left"/>
        </w:tabs>
        <w:bidi w:val="0"/>
        <w:spacing w:before="0" w:after="120" w:line="269" w:lineRule="exact"/>
        <w:ind w:left="0" w:right="0" w:firstLine="380"/>
        <w:jc w:val="both"/>
      </w:pPr>
      <w:bookmarkStart w:id="891" w:name="bookmark891"/>
      <w:r>
        <w:rPr>
          <w:b/>
          <w:bCs/>
          <w:color w:val="000000"/>
          <w:spacing w:val="0"/>
          <w:w w:val="100"/>
          <w:position w:val="0"/>
        </w:rPr>
        <w:t>3</w:t>
      </w:r>
      <w:bookmarkEnd w:id="891"/>
      <w:r>
        <w:rPr>
          <w:b/>
          <w:bCs/>
          <w:color w:val="000000"/>
          <w:spacing w:val="0"/>
          <w:w w:val="100"/>
          <w:position w:val="0"/>
        </w:rPr>
        <w:t>、</w:t>
        <w:tab/>
        <w:t>暂停资本化期间</w:t>
      </w:r>
    </w:p>
    <w:p>
      <w:pPr>
        <w:pStyle w:val="Style19"/>
        <w:keepNext w:val="0"/>
        <w:keepLines w:val="0"/>
        <w:widowControl w:val="0"/>
        <w:shd w:val="clear" w:color="auto" w:fill="auto"/>
        <w:bidi w:val="0"/>
        <w:spacing w:before="0" w:after="0" w:line="274" w:lineRule="exact"/>
        <w:ind w:left="0" w:right="0" w:firstLine="38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6"/>
          <w:szCs w:val="16"/>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9"/>
        <w:keepNext w:val="0"/>
        <w:keepLines w:val="0"/>
        <w:widowControl w:val="0"/>
        <w:shd w:val="clear" w:color="auto" w:fill="auto"/>
        <w:tabs>
          <w:tab w:pos="734" w:val="left"/>
        </w:tabs>
        <w:bidi w:val="0"/>
        <w:spacing w:before="0" w:after="120" w:line="274" w:lineRule="exact"/>
        <w:ind w:left="0" w:right="0" w:firstLine="380"/>
        <w:jc w:val="both"/>
      </w:pPr>
      <w:bookmarkStart w:id="892" w:name="bookmark892"/>
      <w:r>
        <w:rPr>
          <w:b/>
          <w:bCs/>
          <w:color w:val="000000"/>
          <w:spacing w:val="0"/>
          <w:w w:val="100"/>
          <w:position w:val="0"/>
        </w:rPr>
        <w:t>4</w:t>
      </w:r>
      <w:bookmarkEnd w:id="892"/>
      <w:r>
        <w:rPr>
          <w:b/>
          <w:bCs/>
          <w:color w:val="000000"/>
          <w:spacing w:val="0"/>
          <w:w w:val="100"/>
          <w:position w:val="0"/>
        </w:rPr>
        <w:t>、</w:t>
        <w:tab/>
        <w:t>借款费用资本化率、资本化金额的计算方法</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19"/>
        <w:keepNext w:val="0"/>
        <w:keepLines w:val="0"/>
        <w:widowControl w:val="0"/>
        <w:shd w:val="clear" w:color="auto" w:fill="auto"/>
        <w:bidi w:val="0"/>
        <w:spacing w:before="0" w:after="380" w:line="269" w:lineRule="exact"/>
        <w:ind w:left="0" w:right="0" w:firstLine="380"/>
        <w:jc w:val="both"/>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29"/>
        <w:keepNext/>
        <w:keepLines/>
        <w:widowControl w:val="0"/>
        <w:shd w:val="clear" w:color="auto" w:fill="auto"/>
        <w:tabs>
          <w:tab w:pos="483" w:val="left"/>
        </w:tabs>
        <w:bidi w:val="0"/>
        <w:spacing w:before="0" w:after="32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3"/>
      <w:bookmarkEnd w:id="894"/>
      <w:bookmarkEnd w:id="896"/>
    </w:p>
    <w:p>
      <w:pPr>
        <w:pStyle w:val="Style19"/>
        <w:keepNext w:val="0"/>
        <w:keepLines w:val="0"/>
        <w:widowControl w:val="0"/>
        <w:shd w:val="clear" w:color="auto" w:fill="auto"/>
        <w:bidi w:val="0"/>
        <w:spacing w:before="0" w:after="380" w:line="269"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2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97"/>
      <w:bookmarkEnd w:id="898"/>
      <w:bookmarkEnd w:id="900"/>
    </w:p>
    <w:p>
      <w:pPr>
        <w:pStyle w:val="Style19"/>
        <w:keepNext w:val="0"/>
        <w:keepLines w:val="0"/>
        <w:widowControl w:val="0"/>
        <w:shd w:val="clear" w:color="auto" w:fill="auto"/>
        <w:bidi w:val="0"/>
        <w:spacing w:before="0" w:after="380" w:line="269"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28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1"/>
      <w:bookmarkEnd w:id="902"/>
      <w:bookmarkEnd w:id="904"/>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使用权资产，是指本公司作为承租人可在租赁期内使用租赁资产的权利。</w:t>
      </w:r>
    </w:p>
    <w:p>
      <w:pPr>
        <w:pStyle w:val="Style19"/>
        <w:keepNext w:val="0"/>
        <w:keepLines w:val="0"/>
        <w:widowControl w:val="0"/>
        <w:shd w:val="clear" w:color="auto" w:fill="auto"/>
        <w:tabs>
          <w:tab w:pos="714" w:val="left"/>
        </w:tabs>
        <w:bidi w:val="0"/>
        <w:spacing w:before="0" w:after="120" w:line="269" w:lineRule="exact"/>
        <w:ind w:left="0" w:right="0" w:firstLine="380"/>
        <w:jc w:val="both"/>
      </w:pPr>
      <w:bookmarkStart w:id="905" w:name="bookmark905"/>
      <w:r>
        <w:rPr>
          <w:color w:val="000000"/>
          <w:spacing w:val="0"/>
          <w:w w:val="100"/>
          <w:position w:val="0"/>
          <w:sz w:val="16"/>
          <w:szCs w:val="16"/>
        </w:rPr>
        <w:t>1</w:t>
      </w:r>
      <w:bookmarkEnd w:id="905"/>
      <w:r>
        <w:rPr>
          <w:color w:val="000000"/>
          <w:spacing w:val="0"/>
          <w:w w:val="100"/>
          <w:position w:val="0"/>
        </w:rPr>
        <w:t>、</w:t>
        <w:tab/>
        <w:t>初始计量</w:t>
      </w:r>
    </w:p>
    <w:p>
      <w:pPr>
        <w:pStyle w:val="Style19"/>
        <w:keepNext w:val="0"/>
        <w:keepLines w:val="0"/>
        <w:widowControl w:val="0"/>
        <w:shd w:val="clear" w:color="auto" w:fill="auto"/>
        <w:bidi w:val="0"/>
        <w:spacing w:before="0" w:after="120" w:line="267" w:lineRule="exact"/>
        <w:ind w:left="0" w:right="0" w:firstLine="380"/>
        <w:jc w:val="both"/>
      </w:pPr>
      <w:r>
        <w:rPr>
          <w:color w:val="000000"/>
          <w:spacing w:val="0"/>
          <w:w w:val="100"/>
          <w:position w:val="0"/>
        </w:rPr>
        <w:t>在租赁期开始日，本公司按照成本对使用权资产进行初始计量。该成本包括下列四项：①租赁负债的初始计量金额；② 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计将发生的成本，属于为生产存货而发生的除夕。</w:t>
      </w:r>
    </w:p>
    <w:p>
      <w:pPr>
        <w:pStyle w:val="Style19"/>
        <w:keepNext w:val="0"/>
        <w:keepLines w:val="0"/>
        <w:widowControl w:val="0"/>
        <w:shd w:val="clear" w:color="auto" w:fill="auto"/>
        <w:tabs>
          <w:tab w:pos="724" w:val="left"/>
        </w:tabs>
        <w:bidi w:val="0"/>
        <w:spacing w:before="0" w:after="120" w:line="269" w:lineRule="exact"/>
        <w:ind w:left="0" w:right="0" w:firstLine="380"/>
        <w:jc w:val="both"/>
      </w:pPr>
      <w:bookmarkStart w:id="906" w:name="bookmark906"/>
      <w:r>
        <w:rPr>
          <w:color w:val="000000"/>
          <w:spacing w:val="0"/>
          <w:w w:val="100"/>
          <w:position w:val="0"/>
          <w:sz w:val="16"/>
          <w:szCs w:val="16"/>
        </w:rPr>
        <w:t>2</w:t>
      </w:r>
      <w:bookmarkEnd w:id="906"/>
      <w:r>
        <w:rPr>
          <w:color w:val="000000"/>
          <w:spacing w:val="0"/>
          <w:w w:val="100"/>
          <w:position w:val="0"/>
        </w:rPr>
        <w:t>、</w:t>
        <w:tab/>
        <w:t>后续计量</w:t>
      </w:r>
    </w:p>
    <w:p>
      <w:pPr>
        <w:pStyle w:val="Style19"/>
        <w:keepNext w:val="0"/>
        <w:keepLines w:val="0"/>
        <w:widowControl w:val="0"/>
        <w:shd w:val="clear" w:color="auto" w:fill="auto"/>
        <w:bidi w:val="0"/>
        <w:spacing w:before="0" w:after="120" w:line="240" w:lineRule="exact"/>
        <w:ind w:left="0" w:right="0" w:firstLine="380"/>
        <w:jc w:val="both"/>
      </w:pPr>
      <w:r>
        <w:rPr>
          <w:color w:val="000000"/>
          <w:spacing w:val="0"/>
          <w:w w:val="100"/>
          <w:position w:val="0"/>
        </w:rPr>
        <w:t>在租赁期开始日后，本公司采用成本模式对使用权资产进行后续计量，即以成本减累计折旧及累计减值损失计量使用权 资产，本公司按照租赁准则有关规定重新计量租赁负债的，相应调整使用权资产的账面价值。</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使用权资产的折旧</w:t>
      </w:r>
    </w:p>
    <w:p>
      <w:pPr>
        <w:pStyle w:val="Style19"/>
        <w:keepNext w:val="0"/>
        <w:keepLines w:val="0"/>
        <w:widowControl w:val="0"/>
        <w:shd w:val="clear" w:color="auto" w:fill="auto"/>
        <w:bidi w:val="0"/>
        <w:spacing w:before="0" w:after="120" w:line="269" w:lineRule="exact"/>
        <w:ind w:left="0" w:right="0" w:firstLine="38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w:t>
      </w:r>
    </w:p>
    <w:p>
      <w:pPr>
        <w:pStyle w:val="Style19"/>
        <w:keepNext w:val="0"/>
        <w:keepLines w:val="0"/>
        <w:widowControl w:val="0"/>
        <w:shd w:val="clear" w:color="auto" w:fill="auto"/>
        <w:bidi w:val="0"/>
        <w:spacing w:before="0" w:after="120" w:line="274" w:lineRule="exact"/>
        <w:ind w:left="0" w:right="0" w:firstLine="380"/>
        <w:jc w:val="both"/>
      </w:pPr>
      <w:r>
        <w:rPr>
          <w:color w:val="000000"/>
          <w:spacing w:val="0"/>
          <w:w w:val="100"/>
          <w:position w:val="0"/>
        </w:rPr>
        <w:t>本公司在确定使用权资产的折旧方法时，根据与使用权资产有关的经济利益的预期消耗方式做出决定，以直线法对使用 权资产计提折旧。</w:t>
      </w:r>
    </w:p>
    <w:p>
      <w:pPr>
        <w:pStyle w:val="Style19"/>
        <w:keepNext w:val="0"/>
        <w:keepLines w:val="0"/>
        <w:widowControl w:val="0"/>
        <w:shd w:val="clear" w:color="auto" w:fill="auto"/>
        <w:bidi w:val="0"/>
        <w:spacing w:before="0" w:after="100" w:line="274" w:lineRule="exact"/>
        <w:ind w:left="0" w:right="0" w:firstLine="380"/>
        <w:jc w:val="both"/>
      </w:pPr>
      <w:r>
        <w:rPr>
          <w:color w:val="000000"/>
          <w:spacing w:val="0"/>
          <w:w w:val="100"/>
          <w:position w:val="0"/>
        </w:rPr>
        <w:t xml:space="preserve">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w:t>
      </w:r>
      <w:r>
        <w:rPr>
          <w:color w:val="000000"/>
          <w:spacing w:val="0"/>
          <w:w w:val="100"/>
          <w:position w:val="0"/>
        </w:rPr>
        <w:t>者孰短的期间内计提折旧。</w:t>
      </w:r>
    </w:p>
    <w:p>
      <w:pPr>
        <w:pStyle w:val="Style19"/>
        <w:keepNext w:val="0"/>
        <w:keepLines w:val="0"/>
        <w:widowControl w:val="0"/>
        <w:shd w:val="clear" w:color="auto" w:fill="auto"/>
        <w:bidi w:val="0"/>
        <w:spacing w:before="0" w:after="40" w:line="269" w:lineRule="exact"/>
        <w:ind w:left="0" w:right="0"/>
        <w:jc w:val="left"/>
      </w:pPr>
      <w:r>
        <w:rPr>
          <w:color w:val="000000"/>
          <w:spacing w:val="0"/>
          <w:w w:val="100"/>
          <w:position w:val="0"/>
        </w:rPr>
        <w:t>使用权资产的减值</w:t>
      </w:r>
    </w:p>
    <w:p>
      <w:pPr>
        <w:pStyle w:val="Style19"/>
        <w:keepNext w:val="0"/>
        <w:keepLines w:val="0"/>
        <w:widowControl w:val="0"/>
        <w:shd w:val="clear" w:color="auto" w:fill="auto"/>
        <w:bidi w:val="0"/>
        <w:spacing w:before="0" w:after="360" w:line="269" w:lineRule="exact"/>
        <w:ind w:left="0" w:right="0"/>
        <w:jc w:val="left"/>
      </w:pPr>
      <w:r>
        <w:rPr>
          <w:color w:val="000000"/>
          <w:spacing w:val="0"/>
          <w:w w:val="100"/>
          <w:position w:val="0"/>
        </w:rPr>
        <w:t>如果使用权资产发生减值，本公司按照扣除减值损失之后的使用权资产的账面价值，进行后续折旧。</w:t>
      </w:r>
    </w:p>
    <w:p>
      <w:pPr>
        <w:pStyle w:val="Style29"/>
        <w:keepNext/>
        <w:keepLines/>
        <w:widowControl w:val="0"/>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07"/>
      <w:bookmarkEnd w:id="908"/>
      <w:bookmarkEnd w:id="910"/>
    </w:p>
    <w:p>
      <w:pPr>
        <w:pStyle w:val="Style35"/>
        <w:keepNext/>
        <w:keepLines/>
        <w:widowControl w:val="0"/>
        <w:shd w:val="clear" w:color="auto" w:fill="auto"/>
        <w:bidi w:val="0"/>
        <w:spacing w:before="0" w:after="26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1"/>
      <w:bookmarkEnd w:id="912"/>
      <w:bookmarkEnd w:id="914"/>
    </w:p>
    <w:p>
      <w:pPr>
        <w:pStyle w:val="Style19"/>
        <w:keepNext w:val="0"/>
        <w:keepLines w:val="0"/>
        <w:widowControl w:val="0"/>
        <w:shd w:val="clear" w:color="auto" w:fill="auto"/>
        <w:bidi w:val="0"/>
        <w:spacing w:before="0" w:after="100" w:line="269" w:lineRule="exact"/>
        <w:ind w:left="0" w:right="0" w:firstLine="380"/>
        <w:jc w:val="left"/>
      </w:pPr>
      <w:bookmarkStart w:id="915" w:name="bookmark915"/>
      <w:r>
        <w:rPr>
          <w:b/>
          <w:bCs/>
          <w:color w:val="000000"/>
          <w:spacing w:val="0"/>
          <w:w w:val="100"/>
          <w:position w:val="0"/>
        </w:rPr>
        <w:t>1</w:t>
      </w:r>
      <w:bookmarkEnd w:id="915"/>
      <w:r>
        <w:rPr>
          <w:b/>
          <w:bCs/>
          <w:color w:val="000000"/>
          <w:spacing w:val="0"/>
          <w:w w:val="100"/>
          <w:position w:val="0"/>
        </w:rPr>
        <w:t>、无形资产的计价方法</w:t>
      </w:r>
    </w:p>
    <w:p>
      <w:pPr>
        <w:pStyle w:val="Style19"/>
        <w:keepNext w:val="0"/>
        <w:keepLines w:val="0"/>
        <w:widowControl w:val="0"/>
        <w:shd w:val="clear" w:color="auto" w:fill="auto"/>
        <w:tabs>
          <w:tab w:pos="825" w:val="left"/>
        </w:tabs>
        <w:bidi w:val="0"/>
        <w:spacing w:before="0" w:after="100" w:line="269" w:lineRule="exact"/>
        <w:ind w:left="0" w:right="0" w:firstLine="380"/>
        <w:jc w:val="left"/>
      </w:pPr>
      <w:bookmarkStart w:id="916" w:name="bookmark916"/>
      <w:r>
        <w:rPr>
          <w:color w:val="000000"/>
          <w:spacing w:val="0"/>
          <w:w w:val="100"/>
          <w:position w:val="0"/>
          <w:sz w:val="16"/>
          <w:szCs w:val="16"/>
        </w:rPr>
        <w:t>（</w:t>
      </w:r>
      <w:bookmarkEnd w:id="916"/>
      <w:r>
        <w:rPr>
          <w:color w:val="000000"/>
          <w:spacing w:val="0"/>
          <w:w w:val="100"/>
          <w:position w:val="0"/>
          <w:sz w:val="16"/>
          <w:szCs w:val="16"/>
        </w:rPr>
        <w:t>1）</w:t>
        <w:tab/>
      </w:r>
      <w:r>
        <w:rPr>
          <w:color w:val="000000"/>
          <w:spacing w:val="0"/>
          <w:w w:val="100"/>
          <w:position w:val="0"/>
        </w:rPr>
        <w:t>公司取得无形资产时按成本进行初始计量；</w:t>
      </w:r>
    </w:p>
    <w:p>
      <w:pPr>
        <w:pStyle w:val="Style19"/>
        <w:keepNext w:val="0"/>
        <w:keepLines w:val="0"/>
        <w:widowControl w:val="0"/>
        <w:shd w:val="clear" w:color="auto" w:fill="auto"/>
        <w:bidi w:val="0"/>
        <w:spacing w:before="0" w:after="100" w:line="269" w:lineRule="exact"/>
        <w:ind w:left="0" w:right="0" w:firstLine="380"/>
        <w:jc w:val="left"/>
      </w:pPr>
      <w:bookmarkStart w:id="917" w:name="bookmark917"/>
      <w:r>
        <w:rPr>
          <w:color w:val="000000"/>
          <w:spacing w:val="0"/>
          <w:w w:val="100"/>
          <w:position w:val="0"/>
        </w:rPr>
        <w:t>外</w:t>
      </w:r>
      <w:bookmarkEnd w:id="917"/>
      <w:r>
        <w:rPr>
          <w:color w:val="000000"/>
          <w:spacing w:val="0"/>
          <w:w w:val="100"/>
          <w:position w:val="0"/>
        </w:rPr>
        <w:t>购无形资产的成本，包括购买价款、相关税费以及直接归属于使该项资产达到预定用途所发生的其他支出。</w:t>
      </w:r>
    </w:p>
    <w:p>
      <w:pPr>
        <w:pStyle w:val="Style19"/>
        <w:keepNext w:val="0"/>
        <w:keepLines w:val="0"/>
        <w:widowControl w:val="0"/>
        <w:shd w:val="clear" w:color="auto" w:fill="auto"/>
        <w:tabs>
          <w:tab w:pos="825" w:val="left"/>
        </w:tabs>
        <w:bidi w:val="0"/>
        <w:spacing w:before="0" w:after="100" w:line="269" w:lineRule="exact"/>
        <w:ind w:left="0" w:right="0" w:firstLine="380"/>
        <w:jc w:val="left"/>
      </w:pPr>
      <w:bookmarkStart w:id="918" w:name="bookmark918"/>
      <w:r>
        <w:rPr>
          <w:color w:val="000000"/>
          <w:spacing w:val="0"/>
          <w:w w:val="100"/>
          <w:position w:val="0"/>
          <w:sz w:val="16"/>
          <w:szCs w:val="16"/>
        </w:rPr>
        <w:t>（</w:t>
      </w:r>
      <w:bookmarkEnd w:id="918"/>
      <w:r>
        <w:rPr>
          <w:color w:val="000000"/>
          <w:spacing w:val="0"/>
          <w:w w:val="100"/>
          <w:position w:val="0"/>
          <w:sz w:val="16"/>
          <w:szCs w:val="16"/>
        </w:rPr>
        <w:t>2）</w:t>
        <w:tab/>
      </w:r>
      <w:r>
        <w:rPr>
          <w:color w:val="000000"/>
          <w:spacing w:val="0"/>
          <w:w w:val="100"/>
          <w:position w:val="0"/>
        </w:rPr>
        <w:t>后续计量</w:t>
      </w:r>
    </w:p>
    <w:p>
      <w:pPr>
        <w:pStyle w:val="Style19"/>
        <w:keepNext w:val="0"/>
        <w:keepLines w:val="0"/>
        <w:widowControl w:val="0"/>
        <w:shd w:val="clear" w:color="auto" w:fill="auto"/>
        <w:bidi w:val="0"/>
        <w:spacing w:before="0" w:after="100" w:line="269" w:lineRule="exact"/>
        <w:ind w:left="0" w:right="0" w:firstLine="380"/>
        <w:jc w:val="left"/>
      </w:pPr>
      <w:r>
        <w:rPr>
          <w:color w:val="000000"/>
          <w:spacing w:val="0"/>
          <w:w w:val="100"/>
          <w:position w:val="0"/>
        </w:rPr>
        <w:t>在取得无形资产时分析判断其使用寿命。</w:t>
      </w:r>
    </w:p>
    <w:p>
      <w:pPr>
        <w:pStyle w:val="Style19"/>
        <w:keepNext w:val="0"/>
        <w:keepLines w:val="0"/>
        <w:widowControl w:val="0"/>
        <w:shd w:val="clear" w:color="auto" w:fill="auto"/>
        <w:bidi w:val="0"/>
        <w:spacing w:before="0" w:after="200" w:line="269" w:lineRule="exact"/>
        <w:ind w:left="0" w:right="0" w:firstLine="38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、使用寿命有限的无形资产的使用寿命估计情况</w:t>
      </w:r>
    </w:p>
    <w:tbl>
      <w:tblPr>
        <w:tblOverlap w:val="never"/>
        <w:jc w:val="center"/>
        <w:tblLayout w:type="fixed"/>
      </w:tblPr>
      <w:tblGrid>
        <w:gridCol w:w="2136"/>
        <w:gridCol w:w="2741"/>
        <w:gridCol w:w="2405"/>
        <w:gridCol w:w="2414"/>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r>
        <w:trPr>
          <w:trHeight w:val="3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知识产权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bl>
    <w:p>
      <w:pPr>
        <w:pStyle w:val="Style27"/>
        <w:keepNext w:val="0"/>
        <w:keepLines w:val="0"/>
        <w:widowControl w:val="0"/>
        <w:shd w:val="clear" w:color="auto" w:fill="auto"/>
        <w:bidi w:val="0"/>
        <w:spacing w:before="0" w:after="0" w:line="235" w:lineRule="exact"/>
        <w:ind w:left="350" w:right="0" w:firstLine="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widowControl w:val="0"/>
        <w:spacing w:after="259" w:line="1" w:lineRule="exact"/>
      </w:pPr>
    </w:p>
    <w:p>
      <w:pPr>
        <w:pStyle w:val="Style19"/>
        <w:keepNext w:val="0"/>
        <w:keepLines w:val="0"/>
        <w:widowControl w:val="0"/>
        <w:shd w:val="clear" w:color="auto" w:fill="auto"/>
        <w:bidi w:val="0"/>
        <w:spacing w:before="0" w:after="100" w:line="276" w:lineRule="exact"/>
        <w:ind w:left="0" w:right="0" w:firstLine="0"/>
        <w:jc w:val="left"/>
      </w:pPr>
      <w:bookmarkStart w:id="919" w:name="bookmark919"/>
      <w:r>
        <w:rPr>
          <w:rFonts w:ascii="Times New Roman" w:eastAsia="Times New Roman" w:hAnsi="Times New Roman" w:cs="Times New Roman"/>
          <w:b/>
          <w:bCs/>
          <w:color w:val="000000"/>
          <w:spacing w:val="0"/>
          <w:w w:val="100"/>
          <w:position w:val="0"/>
          <w:sz w:val="18"/>
          <w:szCs w:val="18"/>
        </w:rPr>
        <w:t>3</w:t>
      </w:r>
      <w:bookmarkEnd w:id="919"/>
      <w:r>
        <w:rPr>
          <w:b/>
          <w:bCs/>
          <w:color w:val="000000"/>
          <w:spacing w:val="0"/>
          <w:w w:val="100"/>
          <w:position w:val="0"/>
        </w:rPr>
        <w:t>、使用寿命不确定的无形资产的判断依据以及对其使用寿命进行复核的程序</w:t>
      </w:r>
    </w:p>
    <w:p>
      <w:pPr>
        <w:pStyle w:val="Style19"/>
        <w:keepNext w:val="0"/>
        <w:keepLines w:val="0"/>
        <w:widowControl w:val="0"/>
        <w:shd w:val="clear" w:color="auto" w:fill="auto"/>
        <w:bidi w:val="0"/>
        <w:spacing w:before="0" w:after="360" w:line="276" w:lineRule="exact"/>
        <w:ind w:left="0" w:right="0" w:firstLine="460"/>
        <w:jc w:val="left"/>
      </w:pPr>
      <w:r>
        <w:rPr>
          <w:color w:val="000000"/>
          <w:spacing w:val="0"/>
          <w:w w:val="100"/>
          <w:position w:val="0"/>
        </w:rPr>
        <w:t>截至资产负债表日，本公司没有使用寿命不确定的无形资产。</w:t>
      </w:r>
    </w:p>
    <w:p>
      <w:pPr>
        <w:pStyle w:val="Style35"/>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0"/>
      <w:bookmarkEnd w:id="921"/>
      <w:bookmarkEnd w:id="923"/>
    </w:p>
    <w:p>
      <w:pPr>
        <w:pStyle w:val="Style19"/>
        <w:keepNext w:val="0"/>
        <w:keepLines w:val="0"/>
        <w:widowControl w:val="0"/>
        <w:shd w:val="clear" w:color="auto" w:fill="auto"/>
        <w:tabs>
          <w:tab w:pos="699" w:val="left"/>
        </w:tabs>
        <w:bidi w:val="0"/>
        <w:spacing w:before="0" w:after="0" w:line="276" w:lineRule="exact"/>
        <w:ind w:left="0" w:right="0"/>
        <w:jc w:val="left"/>
      </w:pPr>
      <w:bookmarkStart w:id="924" w:name="bookmark924"/>
      <w:r>
        <w:rPr>
          <w:b/>
          <w:bCs/>
          <w:color w:val="000000"/>
          <w:spacing w:val="0"/>
          <w:w w:val="100"/>
          <w:position w:val="0"/>
        </w:rPr>
        <w:t>1</w:t>
      </w:r>
      <w:bookmarkEnd w:id="924"/>
      <w:r>
        <w:rPr>
          <w:b/>
          <w:bCs/>
          <w:color w:val="000000"/>
          <w:spacing w:val="0"/>
          <w:w w:val="100"/>
          <w:position w:val="0"/>
        </w:rPr>
        <w:t>、</w:t>
        <w:tab/>
        <w:t>划分研究阶段和开发阶段的具体标准</w:t>
      </w:r>
    </w:p>
    <w:p>
      <w:pPr>
        <w:pStyle w:val="Style19"/>
        <w:keepNext w:val="0"/>
        <w:keepLines w:val="0"/>
        <w:widowControl w:val="0"/>
        <w:shd w:val="clear" w:color="auto" w:fill="auto"/>
        <w:bidi w:val="0"/>
        <w:spacing w:before="0" w:after="0" w:line="276" w:lineRule="exact"/>
        <w:ind w:left="0" w:right="0"/>
        <w:jc w:val="left"/>
      </w:pPr>
      <w:r>
        <w:rPr>
          <w:color w:val="000000"/>
          <w:spacing w:val="0"/>
          <w:w w:val="100"/>
          <w:position w:val="0"/>
        </w:rPr>
        <w:t>公司内部研究开发项目的支出分为研究阶段支出和开发阶段支出。</w:t>
      </w:r>
    </w:p>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本公司划分内部研究开发项目研究阶段支出和开发阶段支出的具体标准：</w:t>
      </w:r>
    </w:p>
    <w:p>
      <w:pPr>
        <w:pStyle w:val="Style19"/>
        <w:keepNext w:val="0"/>
        <w:keepLines w:val="0"/>
        <w:widowControl w:val="0"/>
        <w:shd w:val="clear" w:color="auto" w:fill="auto"/>
        <w:tabs>
          <w:tab w:pos="740" w:val="left"/>
        </w:tabs>
        <w:bidi w:val="0"/>
        <w:spacing w:before="0" w:after="0" w:line="276" w:lineRule="exact"/>
        <w:ind w:left="0" w:right="0" w:firstLine="300"/>
        <w:jc w:val="both"/>
      </w:pPr>
      <w:bookmarkStart w:id="925" w:name="bookmark925"/>
      <w:r>
        <w:rPr>
          <w:color w:val="000000"/>
          <w:spacing w:val="0"/>
          <w:w w:val="100"/>
          <w:position w:val="0"/>
          <w:sz w:val="16"/>
          <w:szCs w:val="16"/>
        </w:rPr>
        <w:t>（</w:t>
      </w:r>
      <w:bookmarkEnd w:id="925"/>
      <w:r>
        <w:rPr>
          <w:color w:val="000000"/>
          <w:spacing w:val="0"/>
          <w:w w:val="100"/>
          <w:position w:val="0"/>
          <w:sz w:val="16"/>
          <w:szCs w:val="16"/>
        </w:rPr>
        <w:t>1）</w:t>
        <w:tab/>
      </w:r>
      <w:r>
        <w:rPr>
          <w:color w:val="000000"/>
          <w:spacing w:val="0"/>
          <w:w w:val="100"/>
          <w:position w:val="0"/>
        </w:rPr>
        <w:t>为获取新的技术和知识等进行的有计划的调查阶段，应确定为研究阶段，该阶段具有计划性和探索性等特点；</w:t>
      </w:r>
    </w:p>
    <w:p>
      <w:pPr>
        <w:pStyle w:val="Style19"/>
        <w:keepNext w:val="0"/>
        <w:keepLines w:val="0"/>
        <w:widowControl w:val="0"/>
        <w:shd w:val="clear" w:color="auto" w:fill="auto"/>
        <w:tabs>
          <w:tab w:pos="810" w:val="left"/>
        </w:tabs>
        <w:bidi w:val="0"/>
        <w:spacing w:before="0" w:after="0" w:line="276" w:lineRule="exact"/>
        <w:ind w:left="0" w:right="0" w:firstLine="300"/>
        <w:jc w:val="both"/>
      </w:pPr>
      <w:bookmarkStart w:id="926" w:name="bookmark926"/>
      <w:r>
        <w:rPr>
          <w:color w:val="000000"/>
          <w:spacing w:val="0"/>
          <w:w w:val="100"/>
          <w:position w:val="0"/>
          <w:sz w:val="16"/>
          <w:szCs w:val="16"/>
        </w:rPr>
        <w:t>（</w:t>
      </w:r>
      <w:bookmarkEnd w:id="926"/>
      <w:r>
        <w:rPr>
          <w:color w:val="000000"/>
          <w:spacing w:val="0"/>
          <w:w w:val="100"/>
          <w:position w:val="0"/>
          <w:sz w:val="16"/>
          <w:szCs w:val="16"/>
        </w:rPr>
        <w:t>2）</w:t>
        <w:tab/>
      </w:r>
      <w:r>
        <w:rPr>
          <w:color w:val="000000"/>
          <w:spacing w:val="0"/>
          <w:w w:val="100"/>
          <w:position w:val="0"/>
        </w:rPr>
        <w:t>在进行商业性生产或使用前，将研究成果或其他知识应用于某项计划或设计，以生产出新的或具有实质性改进的材 料、装置、产品等阶段，应确定为开发阶段，该阶段具有针对性和形成成果的可能性较大等特点。</w:t>
      </w:r>
    </w:p>
    <w:p>
      <w:pPr>
        <w:pStyle w:val="Style19"/>
        <w:keepNext w:val="0"/>
        <w:keepLines w:val="0"/>
        <w:widowControl w:val="0"/>
        <w:shd w:val="clear" w:color="auto" w:fill="auto"/>
        <w:bidi w:val="0"/>
        <w:spacing w:before="0" w:after="0" w:line="276" w:lineRule="exact"/>
        <w:ind w:left="0" w:right="0" w:firstLine="380"/>
        <w:jc w:val="left"/>
      </w:pPr>
      <w:r>
        <w:rPr>
          <w:color w:val="000000"/>
          <w:spacing w:val="0"/>
          <w:w w:val="100"/>
          <w:position w:val="0"/>
        </w:rPr>
        <w:t>本公司研究开发项目在满足上述条件，通过技术可行性及经济可行性研究，形成项目立项后，进入开发阶段。</w:t>
      </w:r>
    </w:p>
    <w:p>
      <w:pPr>
        <w:pStyle w:val="Style19"/>
        <w:keepNext w:val="0"/>
        <w:keepLines w:val="0"/>
        <w:widowControl w:val="0"/>
        <w:shd w:val="clear" w:color="auto" w:fill="auto"/>
        <w:bidi w:val="0"/>
        <w:spacing w:before="0" w:after="0" w:line="276" w:lineRule="exact"/>
        <w:ind w:left="0" w:right="0" w:firstLine="380"/>
        <w:jc w:val="left"/>
      </w:pPr>
      <w:r>
        <w:rPr>
          <w:color w:val="000000"/>
          <w:spacing w:val="0"/>
          <w:w w:val="100"/>
          <w:position w:val="0"/>
        </w:rPr>
        <w:t>已资本化的开发阶段的支出在资产负债表上列示为开发支出，自该项目达到预定用途之日转为无形资产。</w:t>
      </w:r>
    </w:p>
    <w:p>
      <w:pPr>
        <w:pStyle w:val="Style19"/>
        <w:keepNext w:val="0"/>
        <w:keepLines w:val="0"/>
        <w:widowControl w:val="0"/>
        <w:shd w:val="clear" w:color="auto" w:fill="auto"/>
        <w:tabs>
          <w:tab w:pos="729" w:val="left"/>
        </w:tabs>
        <w:bidi w:val="0"/>
        <w:spacing w:before="0" w:after="0" w:line="276" w:lineRule="exact"/>
        <w:ind w:left="0" w:right="0" w:firstLine="380"/>
        <w:jc w:val="left"/>
      </w:pPr>
      <w:bookmarkStart w:id="927" w:name="bookmark927"/>
      <w:r>
        <w:rPr>
          <w:b/>
          <w:bCs/>
          <w:color w:val="000000"/>
          <w:spacing w:val="0"/>
          <w:w w:val="100"/>
          <w:position w:val="0"/>
        </w:rPr>
        <w:t>2</w:t>
      </w:r>
      <w:bookmarkEnd w:id="927"/>
      <w:r>
        <w:rPr>
          <w:b/>
          <w:bCs/>
          <w:color w:val="000000"/>
          <w:spacing w:val="0"/>
          <w:w w:val="100"/>
          <w:position w:val="0"/>
        </w:rPr>
        <w:t>、</w:t>
        <w:tab/>
        <w:t>开发阶段支出资本化的具体条件</w:t>
      </w:r>
    </w:p>
    <w:p>
      <w:pPr>
        <w:pStyle w:val="Style19"/>
        <w:keepNext w:val="0"/>
        <w:keepLines w:val="0"/>
        <w:widowControl w:val="0"/>
        <w:shd w:val="clear" w:color="auto" w:fill="auto"/>
        <w:bidi w:val="0"/>
        <w:spacing w:before="0" w:after="0" w:line="276" w:lineRule="exact"/>
        <w:ind w:left="0" w:right="0" w:firstLine="380"/>
        <w:jc w:val="left"/>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19"/>
        <w:keepNext w:val="0"/>
        <w:keepLines w:val="0"/>
        <w:widowControl w:val="0"/>
        <w:shd w:val="clear" w:color="auto" w:fill="auto"/>
        <w:tabs>
          <w:tab w:pos="777" w:val="left"/>
        </w:tabs>
        <w:bidi w:val="0"/>
        <w:spacing w:before="0" w:after="0" w:line="276" w:lineRule="exact"/>
        <w:ind w:left="0" w:right="0" w:firstLine="380"/>
        <w:jc w:val="left"/>
      </w:pPr>
      <w:bookmarkStart w:id="928" w:name="bookmark928"/>
      <w:r>
        <w:rPr>
          <w:color w:val="000000"/>
          <w:spacing w:val="0"/>
          <w:w w:val="100"/>
          <w:position w:val="0"/>
          <w:sz w:val="16"/>
          <w:szCs w:val="16"/>
        </w:rPr>
        <w:t>（</w:t>
      </w:r>
      <w:bookmarkEnd w:id="928"/>
      <w:r>
        <w:rPr>
          <w:color w:val="000000"/>
          <w:spacing w:val="0"/>
          <w:w w:val="100"/>
          <w:position w:val="0"/>
          <w:sz w:val="16"/>
          <w:szCs w:val="16"/>
        </w:rPr>
        <w:t>1）</w:t>
        <w:tab/>
      </w:r>
      <w:r>
        <w:rPr>
          <w:color w:val="000000"/>
          <w:spacing w:val="0"/>
          <w:w w:val="100"/>
          <w:position w:val="0"/>
        </w:rPr>
        <w:t>完成该无形资产以使其能够使用或出售在技术上具有可行性；</w:t>
      </w:r>
    </w:p>
    <w:p>
      <w:pPr>
        <w:pStyle w:val="Style19"/>
        <w:keepNext w:val="0"/>
        <w:keepLines w:val="0"/>
        <w:widowControl w:val="0"/>
        <w:shd w:val="clear" w:color="auto" w:fill="auto"/>
        <w:tabs>
          <w:tab w:pos="777" w:val="left"/>
        </w:tabs>
        <w:bidi w:val="0"/>
        <w:spacing w:before="0" w:after="0" w:line="278" w:lineRule="exact"/>
        <w:ind w:left="0" w:right="0" w:firstLine="380"/>
        <w:jc w:val="left"/>
      </w:pPr>
      <w:bookmarkStart w:id="929" w:name="bookmark929"/>
      <w:r>
        <w:rPr>
          <w:color w:val="000000"/>
          <w:spacing w:val="0"/>
          <w:w w:val="100"/>
          <w:position w:val="0"/>
          <w:sz w:val="16"/>
          <w:szCs w:val="16"/>
        </w:rPr>
        <w:t>（</w:t>
      </w:r>
      <w:bookmarkEnd w:id="929"/>
      <w:r>
        <w:rPr>
          <w:color w:val="000000"/>
          <w:spacing w:val="0"/>
          <w:w w:val="100"/>
          <w:position w:val="0"/>
          <w:sz w:val="16"/>
          <w:szCs w:val="16"/>
        </w:rPr>
        <w:t>2）</w:t>
        <w:tab/>
      </w:r>
      <w:r>
        <w:rPr>
          <w:color w:val="000000"/>
          <w:spacing w:val="0"/>
          <w:w w:val="100"/>
          <w:position w:val="0"/>
        </w:rPr>
        <w:t>具有完成该无形资产并使用或出售的意图；</w:t>
      </w:r>
    </w:p>
    <w:p>
      <w:pPr>
        <w:pStyle w:val="Style19"/>
        <w:keepNext w:val="0"/>
        <w:keepLines w:val="0"/>
        <w:widowControl w:val="0"/>
        <w:shd w:val="clear" w:color="auto" w:fill="auto"/>
        <w:tabs>
          <w:tab w:pos="781" w:val="left"/>
        </w:tabs>
        <w:bidi w:val="0"/>
        <w:spacing w:before="0" w:after="0" w:line="278" w:lineRule="exact"/>
        <w:ind w:left="0" w:right="0" w:firstLine="380"/>
        <w:jc w:val="left"/>
      </w:pPr>
      <w:bookmarkStart w:id="930" w:name="bookmark930"/>
      <w:r>
        <w:rPr>
          <w:color w:val="000000"/>
          <w:spacing w:val="0"/>
          <w:w w:val="100"/>
          <w:position w:val="0"/>
          <w:sz w:val="16"/>
          <w:szCs w:val="16"/>
        </w:rPr>
        <w:t>（</w:t>
      </w:r>
      <w:bookmarkEnd w:id="930"/>
      <w:r>
        <w:rPr>
          <w:color w:val="000000"/>
          <w:spacing w:val="0"/>
          <w:w w:val="100"/>
          <w:position w:val="0"/>
          <w:sz w:val="16"/>
          <w:szCs w:val="16"/>
        </w:rPr>
        <w:t>3）</w:t>
        <w:tab/>
      </w:r>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9"/>
        <w:keepNext w:val="0"/>
        <w:keepLines w:val="0"/>
        <w:widowControl w:val="0"/>
        <w:shd w:val="clear" w:color="auto" w:fill="auto"/>
        <w:tabs>
          <w:tab w:pos="777" w:val="left"/>
        </w:tabs>
        <w:bidi w:val="0"/>
        <w:spacing w:before="0" w:after="0" w:line="278" w:lineRule="exact"/>
        <w:ind w:left="0" w:right="0" w:firstLine="380"/>
        <w:jc w:val="left"/>
      </w:pPr>
      <w:bookmarkStart w:id="931" w:name="bookmark931"/>
      <w:r>
        <w:rPr>
          <w:color w:val="000000"/>
          <w:spacing w:val="0"/>
          <w:w w:val="100"/>
          <w:position w:val="0"/>
          <w:sz w:val="16"/>
          <w:szCs w:val="16"/>
        </w:rPr>
        <w:t>（</w:t>
      </w:r>
      <w:bookmarkEnd w:id="931"/>
      <w:r>
        <w:rPr>
          <w:color w:val="000000"/>
          <w:spacing w:val="0"/>
          <w:w w:val="100"/>
          <w:position w:val="0"/>
          <w:sz w:val="16"/>
          <w:szCs w:val="16"/>
        </w:rPr>
        <w:t>4）</w:t>
        <w:tab/>
      </w:r>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shd w:val="clear" w:color="auto" w:fill="auto"/>
        <w:tabs>
          <w:tab w:pos="777" w:val="left"/>
        </w:tabs>
        <w:bidi w:val="0"/>
        <w:spacing w:before="0" w:after="160" w:line="278" w:lineRule="exact"/>
        <w:ind w:left="0" w:right="0" w:firstLine="380"/>
        <w:jc w:val="left"/>
      </w:pPr>
      <w:bookmarkStart w:id="932" w:name="bookmark932"/>
      <w:r>
        <w:rPr>
          <w:color w:val="000000"/>
          <w:spacing w:val="0"/>
          <w:w w:val="100"/>
          <w:position w:val="0"/>
          <w:sz w:val="16"/>
          <w:szCs w:val="16"/>
        </w:rPr>
        <w:t>（</w:t>
      </w:r>
      <w:bookmarkEnd w:id="932"/>
      <w:r>
        <w:rPr>
          <w:color w:val="000000"/>
          <w:spacing w:val="0"/>
          <w:w w:val="100"/>
          <w:position w:val="0"/>
          <w:sz w:val="16"/>
          <w:szCs w:val="16"/>
        </w:rPr>
        <w:t>5）</w:t>
        <w:tab/>
      </w:r>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380" w:line="269" w:lineRule="exact"/>
        <w:ind w:left="0" w:right="0" w:firstLine="380"/>
        <w:jc w:val="left"/>
      </w:pPr>
      <w:r>
        <w:rPr>
          <w:color w:val="000000"/>
          <w:spacing w:val="0"/>
          <w:w w:val="100"/>
          <w:position w:val="0"/>
        </w:rPr>
        <w:t>无法区分研究阶段支出和开发阶段支出的，将发生的研发支出全部计入当期损益。</w:t>
      </w:r>
    </w:p>
    <w:p>
      <w:pPr>
        <w:pStyle w:val="Style29"/>
        <w:keepNext/>
        <w:keepLines/>
        <w:widowControl w:val="0"/>
        <w:shd w:val="clear" w:color="auto" w:fill="auto"/>
        <w:tabs>
          <w:tab w:pos="464"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33"/>
      <w:bookmarkEnd w:id="934"/>
      <w:bookmarkEnd w:id="936"/>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19"/>
        <w:keepNext w:val="0"/>
        <w:keepLines w:val="0"/>
        <w:widowControl w:val="0"/>
        <w:shd w:val="clear" w:color="auto" w:fill="auto"/>
        <w:bidi w:val="0"/>
        <w:spacing w:before="0" w:after="140" w:line="269"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19"/>
        <w:keepNext w:val="0"/>
        <w:keepLines w:val="0"/>
        <w:widowControl w:val="0"/>
        <w:shd w:val="clear" w:color="auto" w:fill="auto"/>
        <w:bidi w:val="0"/>
        <w:spacing w:before="0" w:after="380" w:line="269" w:lineRule="exact"/>
        <w:ind w:left="0" w:right="0" w:firstLine="38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29"/>
        <w:keepNext/>
        <w:keepLines/>
        <w:widowControl w:val="0"/>
        <w:shd w:val="clear" w:color="auto" w:fill="auto"/>
        <w:tabs>
          <w:tab w:pos="464" w:val="left"/>
        </w:tabs>
        <w:bidi w:val="0"/>
        <w:spacing w:before="0" w:after="2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37"/>
      <w:bookmarkEnd w:id="938"/>
      <w:bookmarkEnd w:id="940"/>
    </w:p>
    <w:p>
      <w:pPr>
        <w:pStyle w:val="Style19"/>
        <w:keepNext w:val="0"/>
        <w:keepLines w:val="0"/>
        <w:widowControl w:val="0"/>
        <w:shd w:val="clear" w:color="auto" w:fill="auto"/>
        <w:bidi w:val="0"/>
        <w:spacing w:before="0" w:after="100" w:line="350" w:lineRule="exact"/>
        <w:ind w:left="0" w:right="0" w:firstLine="300"/>
        <w:jc w:val="both"/>
      </w:pPr>
      <w:r>
        <w:rPr>
          <w:color w:val="000000"/>
          <w:spacing w:val="0"/>
          <w:w w:val="100"/>
          <w:position w:val="0"/>
        </w:rPr>
        <w:t>长期待摊费用为已经发生但应由本期和以后各期负担的分摊期限在一年以上的各项费用。本公司发生的长期待摊费用按 实际成本计价，并按预计受益期限平均摊销。对不能使以后会计期间受益的长期待摊费用项目，其摊余价值全部计入当期损 益。</w:t>
      </w:r>
    </w:p>
    <w:p>
      <w:pPr>
        <w:pStyle w:val="Style19"/>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各项费用的摊销期限及摊销方法为：</w:t>
      </w:r>
    </w:p>
    <w:tbl>
      <w:tblPr>
        <w:tblOverlap w:val="never"/>
        <w:jc w:val="center"/>
        <w:tblLayout w:type="fixed"/>
      </w:tblPr>
      <w:tblGrid>
        <w:gridCol w:w="3134"/>
        <w:gridCol w:w="3226"/>
        <w:gridCol w:w="3442"/>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639" w:line="1" w:lineRule="exact"/>
      </w:pPr>
    </w:p>
    <w:p>
      <w:pPr>
        <w:pStyle w:val="Style29"/>
        <w:keepNext/>
        <w:keepLines/>
        <w:widowControl w:val="0"/>
        <w:shd w:val="clear" w:color="auto" w:fill="auto"/>
        <w:tabs>
          <w:tab w:pos="464" w:val="left"/>
        </w:tabs>
        <w:bidi w:val="0"/>
        <w:spacing w:before="0" w:after="2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41"/>
      <w:bookmarkEnd w:id="942"/>
      <w:bookmarkEnd w:id="944"/>
    </w:p>
    <w:p>
      <w:pPr>
        <w:pStyle w:val="Style19"/>
        <w:keepNext w:val="0"/>
        <w:keepLines w:val="0"/>
        <w:widowControl w:val="0"/>
        <w:shd w:val="clear" w:color="auto" w:fill="auto"/>
        <w:bidi w:val="0"/>
        <w:spacing w:before="0" w:after="380" w:line="365" w:lineRule="exact"/>
        <w:ind w:left="0" w:right="0" w:firstLine="30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9"/>
        <w:keepNext/>
        <w:keepLines/>
        <w:widowControl w:val="0"/>
        <w:shd w:val="clear" w:color="auto" w:fill="auto"/>
        <w:tabs>
          <w:tab w:pos="464" w:val="left"/>
        </w:tabs>
        <w:bidi w:val="0"/>
        <w:spacing w:before="0" w:after="3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45"/>
      <w:bookmarkEnd w:id="946"/>
      <w:bookmarkEnd w:id="948"/>
    </w:p>
    <w:p>
      <w:pPr>
        <w:pStyle w:val="Style35"/>
        <w:keepNext/>
        <w:keepLines/>
        <w:widowControl w:val="0"/>
        <w:shd w:val="clear" w:color="auto" w:fill="auto"/>
        <w:bidi w:val="0"/>
        <w:spacing w:before="0" w:after="26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49"/>
      <w:bookmarkEnd w:id="950"/>
      <w:bookmarkEnd w:id="952"/>
    </w:p>
    <w:p>
      <w:pPr>
        <w:pStyle w:val="Style19"/>
        <w:keepNext w:val="0"/>
        <w:keepLines w:val="0"/>
        <w:widowControl w:val="0"/>
        <w:shd w:val="clear" w:color="auto" w:fill="auto"/>
        <w:bidi w:val="0"/>
        <w:spacing w:before="0" w:after="100" w:line="365"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w:t>
      </w:r>
    </w:p>
    <w:p>
      <w:pPr>
        <w:pStyle w:val="Style19"/>
        <w:keepNext w:val="0"/>
        <w:keepLines w:val="0"/>
        <w:widowControl w:val="0"/>
        <w:shd w:val="clear" w:color="auto" w:fill="auto"/>
        <w:bidi w:val="0"/>
        <w:spacing w:before="0" w:after="100" w:line="365" w:lineRule="exact"/>
        <w:ind w:left="0" w:right="0" w:firstLine="380"/>
        <w:jc w:val="left"/>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19"/>
        <w:keepNext w:val="0"/>
        <w:keepLines w:val="0"/>
        <w:widowControl w:val="0"/>
        <w:shd w:val="clear" w:color="auto" w:fill="auto"/>
        <w:bidi w:val="0"/>
        <w:spacing w:before="0" w:after="260" w:line="365" w:lineRule="exact"/>
        <w:ind w:left="0" w:right="0" w:firstLine="380"/>
        <w:jc w:val="left"/>
      </w:pPr>
      <w:r>
        <w:rPr>
          <w:color w:val="000000"/>
          <w:spacing w:val="0"/>
          <w:w w:val="100"/>
          <w:position w:val="0"/>
        </w:rPr>
        <w:t>本公司发生的职工福利费，在实际发生时根据实际发生额计入当期损益或相关资产成本，其中，非货币性福利按照公允</w:t>
      </w:r>
    </w:p>
    <w:p>
      <w:pPr>
        <w:pStyle w:val="Style19"/>
        <w:keepNext w:val="0"/>
        <w:keepLines w:val="0"/>
        <w:widowControl w:val="0"/>
        <w:shd w:val="clear" w:color="auto" w:fill="auto"/>
        <w:bidi w:val="0"/>
        <w:spacing w:before="0" w:after="400" w:line="360" w:lineRule="exact"/>
        <w:ind w:left="0" w:right="0" w:firstLine="0"/>
        <w:jc w:val="left"/>
      </w:pPr>
      <w:r>
        <w:rPr>
          <w:color w:val="000000"/>
          <w:spacing w:val="0"/>
          <w:w w:val="100"/>
          <w:position w:val="0"/>
        </w:rPr>
        <w:t>价值计量。</w:t>
      </w:r>
    </w:p>
    <w:p>
      <w:pPr>
        <w:pStyle w:val="Style35"/>
        <w:keepNext/>
        <w:keepLines/>
        <w:widowControl w:val="0"/>
        <w:shd w:val="clear" w:color="auto" w:fill="auto"/>
        <w:tabs>
          <w:tab w:pos="493" w:val="left"/>
        </w:tabs>
        <w:bidi w:val="0"/>
        <w:spacing w:before="0" w:after="24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3"/>
      <w:bookmarkEnd w:id="954"/>
      <w:bookmarkEnd w:id="956"/>
    </w:p>
    <w:p>
      <w:pPr>
        <w:pStyle w:val="Style19"/>
        <w:keepNext w:val="0"/>
        <w:keepLines w:val="0"/>
        <w:widowControl w:val="0"/>
        <w:shd w:val="clear" w:color="auto" w:fill="auto"/>
        <w:tabs>
          <w:tab w:pos="825" w:val="left"/>
        </w:tabs>
        <w:bidi w:val="0"/>
        <w:spacing w:before="0" w:after="100" w:line="360" w:lineRule="exact"/>
        <w:ind w:left="0" w:right="0" w:firstLine="380"/>
        <w:jc w:val="both"/>
      </w:pPr>
      <w:bookmarkStart w:id="957" w:name="bookmark957"/>
      <w:r>
        <w:rPr>
          <w:color w:val="000000"/>
          <w:spacing w:val="0"/>
          <w:w w:val="100"/>
          <w:position w:val="0"/>
          <w:sz w:val="16"/>
          <w:szCs w:val="16"/>
        </w:rPr>
        <w:t>（</w:t>
      </w:r>
      <w:bookmarkEnd w:id="957"/>
      <w:r>
        <w:rPr>
          <w:color w:val="000000"/>
          <w:spacing w:val="0"/>
          <w:w w:val="100"/>
          <w:position w:val="0"/>
          <w:sz w:val="16"/>
          <w:szCs w:val="16"/>
        </w:rPr>
        <w:t>1）</w:t>
        <w:tab/>
      </w:r>
      <w:r>
        <w:rPr>
          <w:color w:val="000000"/>
          <w:spacing w:val="0"/>
          <w:w w:val="100"/>
          <w:position w:val="0"/>
        </w:rPr>
        <w:t>设定提存计划</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门批准的补充养老保险基金。本公司按职工工资总额的一定比例向年金计划/当地社会保险机构缴费，相应支出计入当期损 益或相关资产成本。</w:t>
      </w:r>
    </w:p>
    <w:p>
      <w:pPr>
        <w:pStyle w:val="Style19"/>
        <w:keepNext w:val="0"/>
        <w:keepLines w:val="0"/>
        <w:widowControl w:val="0"/>
        <w:shd w:val="clear" w:color="auto" w:fill="auto"/>
        <w:tabs>
          <w:tab w:pos="825" w:val="left"/>
        </w:tabs>
        <w:bidi w:val="0"/>
        <w:spacing w:before="0" w:after="100" w:line="360" w:lineRule="exact"/>
        <w:ind w:left="0" w:right="0" w:firstLine="380"/>
        <w:jc w:val="both"/>
      </w:pPr>
      <w:bookmarkStart w:id="958" w:name="bookmark958"/>
      <w:r>
        <w:rPr>
          <w:color w:val="000000"/>
          <w:spacing w:val="0"/>
          <w:w w:val="100"/>
          <w:position w:val="0"/>
          <w:sz w:val="16"/>
          <w:szCs w:val="16"/>
        </w:rPr>
        <w:t>（</w:t>
      </w:r>
      <w:bookmarkEnd w:id="958"/>
      <w:r>
        <w:rPr>
          <w:color w:val="000000"/>
          <w:spacing w:val="0"/>
          <w:w w:val="100"/>
          <w:position w:val="0"/>
          <w:sz w:val="16"/>
          <w:szCs w:val="16"/>
        </w:rPr>
        <w:t>2）</w:t>
        <w:tab/>
      </w:r>
      <w:r>
        <w:rPr>
          <w:color w:val="000000"/>
          <w:spacing w:val="0"/>
          <w:w w:val="100"/>
          <w:position w:val="0"/>
        </w:rPr>
        <w:t>设定受益计划</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19"/>
        <w:keepNext w:val="0"/>
        <w:keepLines w:val="0"/>
        <w:widowControl w:val="0"/>
        <w:shd w:val="clear" w:color="auto" w:fill="auto"/>
        <w:bidi w:val="0"/>
        <w:spacing w:before="0" w:after="100" w:line="355" w:lineRule="exact"/>
        <w:ind w:left="0" w:right="0" w:firstLine="38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19"/>
        <w:keepNext w:val="0"/>
        <w:keepLines w:val="0"/>
        <w:widowControl w:val="0"/>
        <w:shd w:val="clear" w:color="auto" w:fill="auto"/>
        <w:bidi w:val="0"/>
        <w:spacing w:before="0" w:after="400" w:line="360" w:lineRule="exact"/>
        <w:ind w:left="0" w:right="0" w:firstLine="380"/>
        <w:jc w:val="both"/>
      </w:pPr>
      <w:r>
        <w:rPr>
          <w:color w:val="000000"/>
          <w:spacing w:val="0"/>
          <w:w w:val="100"/>
          <w:position w:val="0"/>
        </w:rPr>
        <w:t>在设定受益计划结算时，按在结算日确定的设定受益计划义务现值和结算价格两者的差额，确认结算利得或损失。</w:t>
      </w:r>
    </w:p>
    <w:p>
      <w:pPr>
        <w:pStyle w:val="Style35"/>
        <w:keepNext/>
        <w:keepLines/>
        <w:widowControl w:val="0"/>
        <w:shd w:val="clear" w:color="auto" w:fill="auto"/>
        <w:tabs>
          <w:tab w:pos="493" w:val="left"/>
        </w:tabs>
        <w:bidi w:val="0"/>
        <w:spacing w:before="0" w:after="24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9"/>
      <w:bookmarkEnd w:id="960"/>
      <w:bookmarkEnd w:id="962"/>
    </w:p>
    <w:p>
      <w:pPr>
        <w:pStyle w:val="Style19"/>
        <w:keepNext w:val="0"/>
        <w:keepLines w:val="0"/>
        <w:widowControl w:val="0"/>
        <w:shd w:val="clear" w:color="auto" w:fill="auto"/>
        <w:bidi w:val="0"/>
        <w:spacing w:before="0" w:after="400" w:line="360" w:lineRule="exact"/>
        <w:ind w:left="0" w:right="0" w:firstLine="32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5"/>
        <w:keepNext/>
        <w:keepLines/>
        <w:widowControl w:val="0"/>
        <w:shd w:val="clear" w:color="auto" w:fill="auto"/>
        <w:tabs>
          <w:tab w:pos="493" w:val="left"/>
        </w:tabs>
        <w:bidi w:val="0"/>
        <w:spacing w:before="0" w:after="24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3"/>
      <w:bookmarkEnd w:id="964"/>
      <w:bookmarkEnd w:id="966"/>
    </w:p>
    <w:p>
      <w:pPr>
        <w:pStyle w:val="Style19"/>
        <w:keepNext w:val="0"/>
        <w:keepLines w:val="0"/>
        <w:widowControl w:val="0"/>
        <w:shd w:val="clear" w:color="auto" w:fill="auto"/>
        <w:bidi w:val="0"/>
        <w:spacing w:before="0" w:after="400" w:line="360" w:lineRule="exact"/>
        <w:ind w:left="0" w:right="0" w:firstLine="240"/>
        <w:jc w:val="left"/>
      </w:pPr>
      <w:r>
        <w:rPr>
          <w:color w:val="000000"/>
          <w:spacing w:val="0"/>
          <w:w w:val="100"/>
          <w:position w:val="0"/>
        </w:rPr>
        <w:t>无</w:t>
      </w:r>
    </w:p>
    <w:p>
      <w:pPr>
        <w:pStyle w:val="Style29"/>
        <w:keepNext/>
        <w:keepLines/>
        <w:widowControl w:val="0"/>
        <w:shd w:val="clear" w:color="auto" w:fill="auto"/>
        <w:bidi w:val="0"/>
        <w:spacing w:before="0" w:after="24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67"/>
      <w:bookmarkEnd w:id="968"/>
      <w:bookmarkEnd w:id="970"/>
    </w:p>
    <w:p>
      <w:pPr>
        <w:pStyle w:val="Style19"/>
        <w:keepNext w:val="0"/>
        <w:keepLines w:val="0"/>
        <w:widowControl w:val="0"/>
        <w:shd w:val="clear" w:color="auto" w:fill="auto"/>
        <w:bidi w:val="0"/>
        <w:spacing w:before="0" w:after="100" w:line="360" w:lineRule="exact"/>
        <w:ind w:left="0" w:right="0" w:firstLine="0"/>
        <w:jc w:val="left"/>
      </w:pPr>
      <w:r>
        <w:rPr>
          <w:color w:val="000000"/>
          <w:spacing w:val="0"/>
          <w:w w:val="100"/>
          <w:position w:val="0"/>
          <w:sz w:val="16"/>
          <w:szCs w:val="16"/>
        </w:rPr>
        <w:t>1</w:t>
      </w:r>
      <w:r>
        <w:rPr>
          <w:color w:val="000000"/>
          <w:spacing w:val="0"/>
          <w:w w:val="100"/>
          <w:position w:val="0"/>
        </w:rPr>
        <w:t>、初始计量</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本公司按照租赁期开始日尚未支付的租赁付款额的现值对租赁负债进行初始计量。</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sz w:val="16"/>
          <w:szCs w:val="16"/>
        </w:rPr>
        <w:t>（1）</w:t>
      </w:r>
      <w:r>
        <w:rPr>
          <w:color w:val="000000"/>
          <w:spacing w:val="0"/>
          <w:w w:val="100"/>
          <w:position w:val="0"/>
        </w:rPr>
        <w:t>租赁付款额</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租赁付款额，是指本公司向出租人支付的与在租赁期内使用租赁资产的权利相关的款项，包括：①固定付款额及实质固 定付款额，存在租赁激励的，扣除租赁激励相关金额；②取决于指数或比率的可变租赁付款额，该款额在初始计量时根据租 赁期开始日的指数或比率确定；③本公司合理确定将行使购买选择权时，购买选择权的行权价格；④租赁期反映出本公司将 </w:t>
      </w:r>
      <w:r>
        <w:rPr>
          <w:color w:val="000000"/>
          <w:spacing w:val="0"/>
          <w:w w:val="100"/>
          <w:position w:val="0"/>
        </w:rPr>
        <w:t>行使终止租赁选择权时，行使终止租赁选择权需支付的款项；⑤根据本公司提供的担保余值预计应支付的款项。</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sz w:val="16"/>
          <w:szCs w:val="16"/>
        </w:rPr>
        <w:t>（2）</w:t>
      </w:r>
      <w:r>
        <w:rPr>
          <w:color w:val="000000"/>
          <w:spacing w:val="0"/>
          <w:w w:val="100"/>
          <w:position w:val="0"/>
        </w:rPr>
        <w:t>折现率</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在计算租赁付款额的现值时，本公司因无法确定租赁内含利率的，采用增量借款利率作为折现率。该增量借款利率，是 指本公司在类似经济环境下为获得与使用权资产价值接近的资产，在类似期间以类似抵押条件借入资金须支付的利率。该利 率与下列事项相关：</w:t>
      </w:r>
    </w:p>
    <w:p>
      <w:pPr>
        <w:pStyle w:val="Style19"/>
        <w:keepNext w:val="0"/>
        <w:keepLines w:val="0"/>
        <w:widowControl w:val="0"/>
        <w:numPr>
          <w:ilvl w:val="0"/>
          <w:numId w:val="27"/>
        </w:numPr>
        <w:shd w:val="clear" w:color="auto" w:fill="auto"/>
        <w:tabs>
          <w:tab w:pos="753" w:val="left"/>
        </w:tabs>
        <w:bidi w:val="0"/>
        <w:spacing w:before="0" w:after="100" w:line="312" w:lineRule="exact"/>
        <w:ind w:left="0" w:right="0" w:firstLine="380"/>
        <w:jc w:val="both"/>
      </w:pPr>
      <w:bookmarkStart w:id="971" w:name="bookmark971"/>
      <w:bookmarkEnd w:id="971"/>
      <w:r>
        <w:rPr>
          <w:color w:val="000000"/>
          <w:spacing w:val="0"/>
          <w:w w:val="100"/>
          <w:position w:val="0"/>
        </w:rPr>
        <w:t>本公司自身情况，即公司的偿债能力和信用状况；</w:t>
      </w:r>
    </w:p>
    <w:p>
      <w:pPr>
        <w:pStyle w:val="Style19"/>
        <w:keepNext w:val="0"/>
        <w:keepLines w:val="0"/>
        <w:widowControl w:val="0"/>
        <w:numPr>
          <w:ilvl w:val="0"/>
          <w:numId w:val="27"/>
        </w:numPr>
        <w:shd w:val="clear" w:color="auto" w:fill="auto"/>
        <w:tabs>
          <w:tab w:pos="753" w:val="left"/>
        </w:tabs>
        <w:bidi w:val="0"/>
        <w:spacing w:before="0" w:after="100" w:line="312" w:lineRule="exact"/>
        <w:ind w:left="0" w:right="0" w:firstLine="380"/>
        <w:jc w:val="both"/>
      </w:pPr>
      <w:bookmarkStart w:id="972" w:name="bookmark972"/>
      <w:bookmarkEnd w:id="972"/>
      <w:r>
        <w:rPr>
          <w:color w:val="000000"/>
          <w:spacing w:val="0"/>
          <w:w w:val="100"/>
          <w:position w:val="0"/>
        </w:rPr>
        <w:t>“借款”的期限，即租赁期；</w:t>
      </w:r>
    </w:p>
    <w:p>
      <w:pPr>
        <w:pStyle w:val="Style19"/>
        <w:keepNext w:val="0"/>
        <w:keepLines w:val="0"/>
        <w:widowControl w:val="0"/>
        <w:numPr>
          <w:ilvl w:val="0"/>
          <w:numId w:val="27"/>
        </w:numPr>
        <w:shd w:val="clear" w:color="auto" w:fill="auto"/>
        <w:tabs>
          <w:tab w:pos="753" w:val="left"/>
        </w:tabs>
        <w:bidi w:val="0"/>
        <w:spacing w:before="0" w:after="100" w:line="312" w:lineRule="exact"/>
        <w:ind w:left="0" w:right="0" w:firstLine="380"/>
        <w:jc w:val="both"/>
      </w:pPr>
      <w:bookmarkStart w:id="973" w:name="bookmark973"/>
      <w:bookmarkEnd w:id="973"/>
      <w:r>
        <w:rPr>
          <w:color w:val="000000"/>
          <w:spacing w:val="0"/>
          <w:w w:val="100"/>
          <w:position w:val="0"/>
        </w:rPr>
        <w:t>“借入”资金的金额，即租赁负债的金额；</w:t>
      </w:r>
    </w:p>
    <w:p>
      <w:pPr>
        <w:pStyle w:val="Style19"/>
        <w:keepNext w:val="0"/>
        <w:keepLines w:val="0"/>
        <w:widowControl w:val="0"/>
        <w:numPr>
          <w:ilvl w:val="0"/>
          <w:numId w:val="27"/>
        </w:numPr>
        <w:shd w:val="clear" w:color="auto" w:fill="auto"/>
        <w:tabs>
          <w:tab w:pos="753" w:val="left"/>
        </w:tabs>
        <w:bidi w:val="0"/>
        <w:spacing w:before="0" w:after="100" w:line="312" w:lineRule="exact"/>
        <w:ind w:left="0" w:right="0" w:firstLine="380"/>
        <w:jc w:val="both"/>
      </w:pPr>
      <w:bookmarkStart w:id="974" w:name="bookmark974"/>
      <w:bookmarkEnd w:id="974"/>
      <w:r>
        <w:rPr>
          <w:color w:val="000000"/>
          <w:spacing w:val="0"/>
          <w:w w:val="100"/>
          <w:position w:val="0"/>
        </w:rPr>
        <w:t>“抵押条件”，即标的资产的性质和质量；</w:t>
      </w:r>
    </w:p>
    <w:p>
      <w:pPr>
        <w:pStyle w:val="Style19"/>
        <w:keepNext w:val="0"/>
        <w:keepLines w:val="0"/>
        <w:widowControl w:val="0"/>
        <w:numPr>
          <w:ilvl w:val="0"/>
          <w:numId w:val="27"/>
        </w:numPr>
        <w:shd w:val="clear" w:color="auto" w:fill="auto"/>
        <w:tabs>
          <w:tab w:pos="728" w:val="left"/>
        </w:tabs>
        <w:bidi w:val="0"/>
        <w:spacing w:before="0" w:after="100" w:line="312" w:lineRule="exact"/>
        <w:ind w:left="0" w:right="0" w:firstLine="380"/>
        <w:jc w:val="both"/>
      </w:pPr>
      <w:bookmarkStart w:id="975" w:name="bookmark975"/>
      <w:bookmarkEnd w:id="975"/>
      <w:r>
        <w:rPr>
          <w:color w:val="000000"/>
          <w:spacing w:val="0"/>
          <w:w w:val="100"/>
          <w:position w:val="0"/>
        </w:rPr>
        <w:t>经济环境，包括承租人所处的司法管辖区、计价货币、合同签订时间等。本公司以银行贷款利率为基础，考虑上述因 素进行调整而得出该增量借款利率。</w:t>
      </w:r>
    </w:p>
    <w:p>
      <w:pPr>
        <w:pStyle w:val="Style19"/>
        <w:keepNext w:val="0"/>
        <w:keepLines w:val="0"/>
        <w:widowControl w:val="0"/>
        <w:shd w:val="clear" w:color="auto" w:fill="auto"/>
        <w:tabs>
          <w:tab w:pos="724" w:val="left"/>
        </w:tabs>
        <w:bidi w:val="0"/>
        <w:spacing w:before="0" w:after="100" w:line="312" w:lineRule="exact"/>
        <w:ind w:left="0" w:right="0" w:firstLine="380"/>
        <w:jc w:val="both"/>
      </w:pPr>
      <w:bookmarkStart w:id="976" w:name="bookmark976"/>
      <w:r>
        <w:rPr>
          <w:color w:val="000000"/>
          <w:spacing w:val="0"/>
          <w:w w:val="100"/>
          <w:position w:val="0"/>
          <w:sz w:val="16"/>
          <w:szCs w:val="16"/>
        </w:rPr>
        <w:t>2</w:t>
      </w:r>
      <w:bookmarkEnd w:id="976"/>
      <w:r>
        <w:rPr>
          <w:color w:val="000000"/>
          <w:spacing w:val="0"/>
          <w:w w:val="100"/>
          <w:position w:val="0"/>
        </w:rPr>
        <w:t>、</w:t>
        <w:tab/>
        <w:t>后续计量</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在租赁期开始日后，本公司按以下原则对租赁负债进行后续计量：</w:t>
      </w:r>
    </w:p>
    <w:p>
      <w:pPr>
        <w:pStyle w:val="Style19"/>
        <w:keepNext w:val="0"/>
        <w:keepLines w:val="0"/>
        <w:widowControl w:val="0"/>
        <w:numPr>
          <w:ilvl w:val="0"/>
          <w:numId w:val="29"/>
        </w:numPr>
        <w:shd w:val="clear" w:color="auto" w:fill="auto"/>
        <w:tabs>
          <w:tab w:pos="753" w:val="left"/>
        </w:tabs>
        <w:bidi w:val="0"/>
        <w:spacing w:before="0" w:after="100" w:line="312" w:lineRule="exact"/>
        <w:ind w:left="0" w:right="0" w:firstLine="380"/>
        <w:jc w:val="both"/>
      </w:pPr>
      <w:bookmarkStart w:id="977" w:name="bookmark977"/>
      <w:bookmarkEnd w:id="977"/>
      <w:r>
        <w:rPr>
          <w:color w:val="000000"/>
          <w:spacing w:val="0"/>
          <w:w w:val="100"/>
          <w:position w:val="0"/>
        </w:rPr>
        <w:t>确认租赁负债的利息时，增加租赁负债的账面金额；</w:t>
      </w:r>
    </w:p>
    <w:p>
      <w:pPr>
        <w:pStyle w:val="Style19"/>
        <w:keepNext w:val="0"/>
        <w:keepLines w:val="0"/>
        <w:widowControl w:val="0"/>
        <w:numPr>
          <w:ilvl w:val="0"/>
          <w:numId w:val="29"/>
        </w:numPr>
        <w:shd w:val="clear" w:color="auto" w:fill="auto"/>
        <w:tabs>
          <w:tab w:pos="728" w:val="left"/>
        </w:tabs>
        <w:bidi w:val="0"/>
        <w:spacing w:before="0" w:after="100" w:line="317" w:lineRule="exact"/>
        <w:ind w:left="0" w:right="0" w:firstLine="380"/>
        <w:jc w:val="both"/>
      </w:pPr>
      <w:bookmarkStart w:id="978" w:name="bookmark978"/>
      <w:bookmarkEnd w:id="978"/>
      <w:r>
        <w:rPr>
          <w:color w:val="000000"/>
          <w:spacing w:val="0"/>
          <w:w w:val="100"/>
          <w:position w:val="0"/>
        </w:rPr>
        <w:t>支付租赁付款额时，减少租赁负债的账面金额；③因重估或租赁变更等原因导致租赁付款额发生变动时，重新计量租 赁负债的账面价值。</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本公司按照固定的周期性利率计算租赁负债在租赁期内各期间的利息费用，并计入当期损益，但应当资本化的除外。周 期性利率是指本公司对租赁负债进行初始计量时所采用的折现率，或者因租赁付款额发生变动或因租赁变更而需按照修订后 的折现率对租赁负债进行重新计量时，本公司所采用的修订后的折现率。</w:t>
      </w:r>
    </w:p>
    <w:p>
      <w:pPr>
        <w:pStyle w:val="Style19"/>
        <w:keepNext w:val="0"/>
        <w:keepLines w:val="0"/>
        <w:widowControl w:val="0"/>
        <w:shd w:val="clear" w:color="auto" w:fill="auto"/>
        <w:tabs>
          <w:tab w:pos="724" w:val="left"/>
        </w:tabs>
        <w:bidi w:val="0"/>
        <w:spacing w:before="0" w:after="100" w:line="312" w:lineRule="exact"/>
        <w:ind w:left="0" w:right="0" w:firstLine="380"/>
        <w:jc w:val="both"/>
      </w:pPr>
      <w:bookmarkStart w:id="979" w:name="bookmark979"/>
      <w:r>
        <w:rPr>
          <w:color w:val="000000"/>
          <w:spacing w:val="0"/>
          <w:w w:val="100"/>
          <w:position w:val="0"/>
          <w:sz w:val="16"/>
          <w:szCs w:val="16"/>
        </w:rPr>
        <w:t>3</w:t>
      </w:r>
      <w:bookmarkEnd w:id="979"/>
      <w:r>
        <w:rPr>
          <w:color w:val="000000"/>
          <w:spacing w:val="0"/>
          <w:w w:val="100"/>
          <w:position w:val="0"/>
        </w:rPr>
        <w:t>、</w:t>
        <w:tab/>
        <w:t>重新计量</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在租赁期开始日后，发生下列情形时，本公司按照变动后租赁付款额的现值重新计量租赁负债，并相应调整使用权资产 的账面价值。使用权资产的账面价值已调减至零，但租赁负债仍需进一步调减的，本公司将剩余金额计入当期损益。</w:t>
      </w:r>
    </w:p>
    <w:p>
      <w:pPr>
        <w:pStyle w:val="Style19"/>
        <w:keepNext w:val="0"/>
        <w:keepLines w:val="0"/>
        <w:widowControl w:val="0"/>
        <w:numPr>
          <w:ilvl w:val="0"/>
          <w:numId w:val="31"/>
        </w:numPr>
        <w:shd w:val="clear" w:color="auto" w:fill="auto"/>
        <w:tabs>
          <w:tab w:pos="753" w:val="left"/>
        </w:tabs>
        <w:bidi w:val="0"/>
        <w:spacing w:before="0" w:after="100" w:line="312" w:lineRule="exact"/>
        <w:ind w:left="0" w:right="0" w:firstLine="380"/>
        <w:jc w:val="left"/>
      </w:pPr>
      <w:bookmarkStart w:id="980" w:name="bookmark980"/>
      <w:bookmarkEnd w:id="980"/>
      <w:r>
        <w:rPr>
          <w:color w:val="000000"/>
          <w:spacing w:val="0"/>
          <w:w w:val="100"/>
          <w:position w:val="0"/>
        </w:rPr>
        <w:t>实质固定付款额发生变动（该情形下，采用原折现率折现）；</w:t>
      </w:r>
    </w:p>
    <w:p>
      <w:pPr>
        <w:pStyle w:val="Style19"/>
        <w:keepNext w:val="0"/>
        <w:keepLines w:val="0"/>
        <w:widowControl w:val="0"/>
        <w:numPr>
          <w:ilvl w:val="0"/>
          <w:numId w:val="31"/>
        </w:numPr>
        <w:shd w:val="clear" w:color="auto" w:fill="auto"/>
        <w:tabs>
          <w:tab w:pos="753" w:val="left"/>
        </w:tabs>
        <w:bidi w:val="0"/>
        <w:spacing w:before="0" w:after="100" w:line="312" w:lineRule="exact"/>
        <w:ind w:left="0" w:right="0" w:firstLine="380"/>
        <w:jc w:val="left"/>
      </w:pPr>
      <w:bookmarkStart w:id="981" w:name="bookmark981"/>
      <w:bookmarkEnd w:id="981"/>
      <w:r>
        <w:rPr>
          <w:color w:val="000000"/>
          <w:spacing w:val="0"/>
          <w:w w:val="100"/>
          <w:position w:val="0"/>
        </w:rPr>
        <w:t>担保余值预计的应付金额发生变动（该情形下，采用原折现率折现）；</w:t>
      </w:r>
    </w:p>
    <w:p>
      <w:pPr>
        <w:pStyle w:val="Style19"/>
        <w:keepNext w:val="0"/>
        <w:keepLines w:val="0"/>
        <w:widowControl w:val="0"/>
        <w:numPr>
          <w:ilvl w:val="0"/>
          <w:numId w:val="31"/>
        </w:numPr>
        <w:shd w:val="clear" w:color="auto" w:fill="auto"/>
        <w:tabs>
          <w:tab w:pos="753" w:val="left"/>
        </w:tabs>
        <w:bidi w:val="0"/>
        <w:spacing w:before="0" w:after="100" w:line="312" w:lineRule="exact"/>
        <w:ind w:left="0" w:right="0" w:firstLine="380"/>
        <w:jc w:val="left"/>
      </w:pPr>
      <w:bookmarkStart w:id="982" w:name="bookmark982"/>
      <w:bookmarkEnd w:id="982"/>
      <w:r>
        <w:rPr>
          <w:color w:val="000000"/>
          <w:spacing w:val="0"/>
          <w:w w:val="100"/>
          <w:position w:val="0"/>
        </w:rPr>
        <w:t>用于确定租赁付款额的指数或比率发生变动（该情形下，采用修订后的折现率折现）；</w:t>
      </w:r>
    </w:p>
    <w:p>
      <w:pPr>
        <w:pStyle w:val="Style19"/>
        <w:keepNext w:val="0"/>
        <w:keepLines w:val="0"/>
        <w:widowControl w:val="0"/>
        <w:numPr>
          <w:ilvl w:val="0"/>
          <w:numId w:val="31"/>
        </w:numPr>
        <w:shd w:val="clear" w:color="auto" w:fill="auto"/>
        <w:tabs>
          <w:tab w:pos="753" w:val="left"/>
        </w:tabs>
        <w:bidi w:val="0"/>
        <w:spacing w:before="0" w:after="100" w:line="312" w:lineRule="exact"/>
        <w:ind w:left="0" w:right="0" w:firstLine="380"/>
        <w:jc w:val="left"/>
      </w:pPr>
      <w:bookmarkStart w:id="983" w:name="bookmark983"/>
      <w:bookmarkEnd w:id="983"/>
      <w:r>
        <w:rPr>
          <w:color w:val="000000"/>
          <w:spacing w:val="0"/>
          <w:w w:val="100"/>
          <w:position w:val="0"/>
        </w:rPr>
        <w:t>购买选择权的评估结果发生变化该情形下，采用修订后的折现率折现）；</w:t>
      </w:r>
    </w:p>
    <w:p>
      <w:pPr>
        <w:pStyle w:val="Style19"/>
        <w:keepNext w:val="0"/>
        <w:keepLines w:val="0"/>
        <w:widowControl w:val="0"/>
        <w:numPr>
          <w:ilvl w:val="0"/>
          <w:numId w:val="31"/>
        </w:numPr>
        <w:shd w:val="clear" w:color="auto" w:fill="auto"/>
        <w:tabs>
          <w:tab w:pos="753" w:val="left"/>
        </w:tabs>
        <w:bidi w:val="0"/>
        <w:spacing w:before="0" w:after="380" w:line="312" w:lineRule="exact"/>
        <w:ind w:left="0" w:right="0" w:firstLine="380"/>
        <w:jc w:val="left"/>
      </w:pPr>
      <w:bookmarkStart w:id="984" w:name="bookmark984"/>
      <w:bookmarkEnd w:id="984"/>
      <w:r>
        <w:rPr>
          <w:color w:val="000000"/>
          <w:spacing w:val="0"/>
          <w:w w:val="100"/>
          <w:position w:val="0"/>
        </w:rPr>
        <w:t>续租选择权或终止租赁选择权的评估结果或实际行使情况发生变化（该情形下，采用修订后的折现率折现）。</w:t>
      </w:r>
    </w:p>
    <w:p>
      <w:pPr>
        <w:pStyle w:val="Style29"/>
        <w:keepNext/>
        <w:keepLines/>
        <w:widowControl w:val="0"/>
        <w:shd w:val="clear" w:color="auto" w:fill="auto"/>
        <w:bidi w:val="0"/>
        <w:spacing w:before="0" w:after="34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85"/>
      <w:bookmarkEnd w:id="986"/>
      <w:bookmarkEnd w:id="988"/>
    </w:p>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与或有事项相关的义务同时满足下列条件时，本公司将其确认为预计负债：</w:t>
      </w:r>
    </w:p>
    <w:p>
      <w:pPr>
        <w:pStyle w:val="Style19"/>
        <w:keepNext w:val="0"/>
        <w:keepLines w:val="0"/>
        <w:widowControl w:val="0"/>
        <w:shd w:val="clear" w:color="auto" w:fill="auto"/>
        <w:tabs>
          <w:tab w:pos="1000" w:val="left"/>
        </w:tabs>
        <w:bidi w:val="0"/>
        <w:spacing w:before="0" w:after="100" w:line="240" w:lineRule="auto"/>
        <w:ind w:left="0" w:right="0" w:firstLine="560"/>
        <w:jc w:val="both"/>
      </w:pPr>
      <w:bookmarkStart w:id="989" w:name="bookmark989"/>
      <w:r>
        <w:rPr>
          <w:color w:val="000000"/>
          <w:spacing w:val="0"/>
          <w:w w:val="100"/>
          <w:position w:val="0"/>
          <w:sz w:val="16"/>
          <w:szCs w:val="16"/>
        </w:rPr>
        <w:t>（</w:t>
      </w:r>
      <w:bookmarkEnd w:id="989"/>
      <w:r>
        <w:rPr>
          <w:color w:val="000000"/>
          <w:spacing w:val="0"/>
          <w:w w:val="100"/>
          <w:position w:val="0"/>
          <w:sz w:val="16"/>
          <w:szCs w:val="16"/>
        </w:rPr>
        <w:t>1）</w:t>
        <w:tab/>
      </w:r>
      <w:r>
        <w:rPr>
          <w:color w:val="000000"/>
          <w:spacing w:val="0"/>
          <w:w w:val="100"/>
          <w:position w:val="0"/>
        </w:rPr>
        <w:t>该义务是本公司承担的现时义务；</w:t>
      </w:r>
    </w:p>
    <w:p>
      <w:pPr>
        <w:pStyle w:val="Style19"/>
        <w:keepNext w:val="0"/>
        <w:keepLines w:val="0"/>
        <w:widowControl w:val="0"/>
        <w:shd w:val="clear" w:color="auto" w:fill="auto"/>
        <w:tabs>
          <w:tab w:pos="1000" w:val="left"/>
        </w:tabs>
        <w:bidi w:val="0"/>
        <w:spacing w:before="0" w:after="100" w:line="240" w:lineRule="auto"/>
        <w:ind w:left="0" w:right="0" w:firstLine="560"/>
        <w:jc w:val="both"/>
      </w:pPr>
      <w:bookmarkStart w:id="990" w:name="bookmark990"/>
      <w:r>
        <w:rPr>
          <w:color w:val="000000"/>
          <w:spacing w:val="0"/>
          <w:w w:val="100"/>
          <w:position w:val="0"/>
          <w:sz w:val="16"/>
          <w:szCs w:val="16"/>
        </w:rPr>
        <w:t>（</w:t>
      </w:r>
      <w:bookmarkEnd w:id="990"/>
      <w:r>
        <w:rPr>
          <w:color w:val="000000"/>
          <w:spacing w:val="0"/>
          <w:w w:val="100"/>
          <w:position w:val="0"/>
          <w:sz w:val="16"/>
          <w:szCs w:val="16"/>
        </w:rPr>
        <w:t>2）</w:t>
        <w:tab/>
      </w:r>
      <w:r>
        <w:rPr>
          <w:color w:val="000000"/>
          <w:spacing w:val="0"/>
          <w:w w:val="100"/>
          <w:position w:val="0"/>
        </w:rPr>
        <w:t>履行该义务很可能导致经济利益流出本公司；</w:t>
      </w:r>
    </w:p>
    <w:p>
      <w:pPr>
        <w:pStyle w:val="Style19"/>
        <w:keepNext w:val="0"/>
        <w:keepLines w:val="0"/>
        <w:widowControl w:val="0"/>
        <w:shd w:val="clear" w:color="auto" w:fill="auto"/>
        <w:tabs>
          <w:tab w:pos="1000" w:val="left"/>
        </w:tabs>
        <w:bidi w:val="0"/>
        <w:spacing w:before="0" w:after="100" w:line="240" w:lineRule="auto"/>
        <w:ind w:left="0" w:right="0" w:firstLine="560"/>
        <w:jc w:val="both"/>
      </w:pPr>
      <w:bookmarkStart w:id="991" w:name="bookmark991"/>
      <w:r>
        <w:rPr>
          <w:color w:val="000000"/>
          <w:spacing w:val="0"/>
          <w:w w:val="100"/>
          <w:position w:val="0"/>
          <w:sz w:val="16"/>
          <w:szCs w:val="16"/>
        </w:rPr>
        <w:t>（</w:t>
      </w:r>
      <w:bookmarkEnd w:id="991"/>
      <w:r>
        <w:rPr>
          <w:color w:val="000000"/>
          <w:spacing w:val="0"/>
          <w:w w:val="100"/>
          <w:position w:val="0"/>
          <w:sz w:val="16"/>
          <w:szCs w:val="16"/>
        </w:rPr>
        <w:t>3）</w:t>
        <w:tab/>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预计负债按履行相关现时义务所需的支出的最佳估计数进行初始计量。</w:t>
      </w:r>
    </w:p>
    <w:p>
      <w:pPr>
        <w:pStyle w:val="Style19"/>
        <w:keepNext w:val="0"/>
        <w:keepLines w:val="0"/>
        <w:widowControl w:val="0"/>
        <w:shd w:val="clear" w:color="auto" w:fill="auto"/>
        <w:bidi w:val="0"/>
        <w:spacing w:before="0" w:after="100" w:line="264" w:lineRule="exact"/>
        <w:ind w:left="0" w:right="0" w:firstLine="38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19"/>
        <w:keepNext w:val="0"/>
        <w:keepLines w:val="0"/>
        <w:widowControl w:val="0"/>
        <w:shd w:val="clear" w:color="auto" w:fill="auto"/>
        <w:bidi w:val="0"/>
        <w:spacing w:before="0" w:after="0" w:line="274" w:lineRule="exact"/>
        <w:ind w:left="0" w:right="0" w:firstLine="38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w:t>
      </w:r>
      <w:r>
        <w:rPr>
          <w:color w:val="000000"/>
          <w:spacing w:val="0"/>
          <w:w w:val="100"/>
          <w:position w:val="0"/>
        </w:rPr>
        <w:t>或有事项涉及单个项目的，按照最可能发生金额确定。</w:t>
      </w:r>
    </w:p>
    <w:p>
      <w:pPr>
        <w:pStyle w:val="Style19"/>
        <w:keepNext w:val="0"/>
        <w:keepLines w:val="0"/>
        <w:widowControl w:val="0"/>
        <w:shd w:val="clear" w:color="auto" w:fill="auto"/>
        <w:bidi w:val="0"/>
        <w:spacing w:before="0" w:after="100" w:line="359" w:lineRule="exact"/>
        <w:ind w:left="0" w:right="0" w:firstLine="460"/>
        <w:jc w:val="both"/>
      </w:pPr>
      <w:r>
        <w:rPr>
          <w:color w:val="000000"/>
          <w:spacing w:val="0"/>
          <w:w w:val="100"/>
          <w:position w:val="0"/>
        </w:rPr>
        <w:t>•</w:t>
      </w:r>
      <w:r>
        <w:rPr>
          <w:color w:val="000000"/>
          <w:spacing w:val="0"/>
          <w:w w:val="100"/>
          <w:position w:val="0"/>
        </w:rPr>
        <w:t>或有事项涉及多个项目的，按照各种可能结果及相关概率计算确定。</w:t>
      </w:r>
    </w:p>
    <w:p>
      <w:pPr>
        <w:pStyle w:val="Style19"/>
        <w:keepNext w:val="0"/>
        <w:keepLines w:val="0"/>
        <w:widowControl w:val="0"/>
        <w:shd w:val="clear" w:color="auto" w:fill="auto"/>
        <w:bidi w:val="0"/>
        <w:spacing w:before="0" w:after="0" w:line="269" w:lineRule="exact"/>
        <w:ind w:left="0" w:right="0" w:firstLine="38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19"/>
        <w:keepNext w:val="0"/>
        <w:keepLines w:val="0"/>
        <w:widowControl w:val="0"/>
        <w:shd w:val="clear" w:color="auto" w:fill="auto"/>
        <w:bidi w:val="0"/>
        <w:spacing w:before="0" w:after="660" w:line="269" w:lineRule="exact"/>
        <w:ind w:left="0" w:right="0" w:firstLine="38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29"/>
        <w:keepNext/>
        <w:keepLines/>
        <w:widowControl w:val="0"/>
        <w:shd w:val="clear" w:color="auto" w:fill="auto"/>
        <w:tabs>
          <w:tab w:pos="453" w:val="left"/>
        </w:tabs>
        <w:bidi w:val="0"/>
        <w:spacing w:before="0" w:after="240" w:line="24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92"/>
      <w:bookmarkEnd w:id="993"/>
      <w:bookmarkEnd w:id="995"/>
    </w:p>
    <w:p>
      <w:pPr>
        <w:pStyle w:val="Style19"/>
        <w:keepNext w:val="0"/>
        <w:keepLines w:val="0"/>
        <w:widowControl w:val="0"/>
        <w:shd w:val="clear" w:color="auto" w:fill="auto"/>
        <w:bidi w:val="0"/>
        <w:spacing w:before="0" w:after="0" w:line="365" w:lineRule="exact"/>
        <w:ind w:left="0" w:right="0" w:firstLine="38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19"/>
        <w:keepNext w:val="0"/>
        <w:keepLines w:val="0"/>
        <w:widowControl w:val="0"/>
        <w:shd w:val="clear" w:color="auto" w:fill="auto"/>
        <w:tabs>
          <w:tab w:pos="689" w:val="left"/>
        </w:tabs>
        <w:bidi w:val="0"/>
        <w:spacing w:before="0" w:after="100" w:line="359" w:lineRule="exact"/>
        <w:ind w:left="0" w:right="0" w:firstLine="380"/>
        <w:jc w:val="both"/>
      </w:pPr>
      <w:bookmarkStart w:id="996" w:name="bookmark996"/>
      <w:r>
        <w:rPr>
          <w:b/>
          <w:bCs/>
          <w:color w:val="000000"/>
          <w:spacing w:val="0"/>
          <w:w w:val="100"/>
          <w:position w:val="0"/>
        </w:rPr>
        <w:t>1</w:t>
      </w:r>
      <w:bookmarkEnd w:id="996"/>
      <w:r>
        <w:rPr>
          <w:b/>
          <w:bCs/>
          <w:color w:val="000000"/>
          <w:spacing w:val="0"/>
          <w:w w:val="100"/>
          <w:position w:val="0"/>
        </w:rPr>
        <w:t>、</w:t>
        <w:tab/>
        <w:t>以权益结算的股份支付及权益工具</w:t>
      </w:r>
    </w:p>
    <w:p>
      <w:pPr>
        <w:pStyle w:val="Style19"/>
        <w:keepNext w:val="0"/>
        <w:keepLines w:val="0"/>
        <w:widowControl w:val="0"/>
        <w:shd w:val="clear" w:color="auto" w:fill="auto"/>
        <w:bidi w:val="0"/>
        <w:spacing w:before="0" w:after="100" w:line="362" w:lineRule="exact"/>
        <w:ind w:left="0" w:right="0" w:firstLine="38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19"/>
        <w:keepNext w:val="0"/>
        <w:keepLines w:val="0"/>
        <w:widowControl w:val="0"/>
        <w:shd w:val="clear" w:color="auto" w:fill="auto"/>
        <w:bidi w:val="0"/>
        <w:spacing w:before="0" w:after="100" w:line="365" w:lineRule="exact"/>
        <w:ind w:left="0" w:right="0" w:firstLine="38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19"/>
        <w:keepNext w:val="0"/>
        <w:keepLines w:val="0"/>
        <w:widowControl w:val="0"/>
        <w:shd w:val="clear" w:color="auto" w:fill="auto"/>
        <w:bidi w:val="0"/>
        <w:spacing w:before="0" w:after="180" w:line="358" w:lineRule="exact"/>
        <w:ind w:left="0" w:right="0" w:firstLine="38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19"/>
        <w:keepNext w:val="0"/>
        <w:keepLines w:val="0"/>
        <w:widowControl w:val="0"/>
        <w:shd w:val="clear" w:color="auto" w:fill="auto"/>
        <w:tabs>
          <w:tab w:pos="699" w:val="left"/>
        </w:tabs>
        <w:bidi w:val="0"/>
        <w:spacing w:before="0" w:after="100" w:line="359" w:lineRule="exact"/>
        <w:ind w:left="0" w:right="0" w:firstLine="380"/>
        <w:jc w:val="both"/>
      </w:pPr>
      <w:bookmarkStart w:id="997" w:name="bookmark997"/>
      <w:r>
        <w:rPr>
          <w:b/>
          <w:bCs/>
          <w:color w:val="000000"/>
          <w:spacing w:val="0"/>
          <w:w w:val="100"/>
          <w:position w:val="0"/>
        </w:rPr>
        <w:t>2</w:t>
      </w:r>
      <w:bookmarkEnd w:id="997"/>
      <w:r>
        <w:rPr>
          <w:b/>
          <w:bCs/>
          <w:color w:val="000000"/>
          <w:spacing w:val="0"/>
          <w:w w:val="100"/>
          <w:position w:val="0"/>
        </w:rPr>
        <w:t>、</w:t>
        <w:tab/>
        <w:t>以现金结算的股份支付及权益工具</w:t>
      </w:r>
    </w:p>
    <w:p>
      <w:pPr>
        <w:pStyle w:val="Style19"/>
        <w:keepNext w:val="0"/>
        <w:keepLines w:val="0"/>
        <w:widowControl w:val="0"/>
        <w:shd w:val="clear" w:color="auto" w:fill="auto"/>
        <w:bidi w:val="0"/>
        <w:spacing w:before="0" w:after="420" w:line="359" w:lineRule="exact"/>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29"/>
        <w:keepNext/>
        <w:keepLines/>
        <w:widowControl w:val="0"/>
        <w:shd w:val="clear" w:color="auto" w:fill="auto"/>
        <w:tabs>
          <w:tab w:pos="453" w:val="left"/>
        </w:tabs>
        <w:bidi w:val="0"/>
        <w:spacing w:before="0" w:after="24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01"/>
      <w:bookmarkEnd w:id="998"/>
      <w:bookmarkEnd w:id="999"/>
    </w:p>
    <w:p>
      <w:pPr>
        <w:pStyle w:val="Style1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本公司根据所发行优先股/永续债的合同条款及其所反映的经济实质而非仅以法律形式，在初始确认时将该金融工具或 其组成部分分类为金融资产、金融负债或权益工具。</w:t>
      </w:r>
    </w:p>
    <w:p>
      <w:pPr>
        <w:pStyle w:val="Style19"/>
        <w:keepNext w:val="0"/>
        <w:keepLines w:val="0"/>
        <w:widowControl w:val="0"/>
        <w:shd w:val="clear" w:color="auto" w:fill="auto"/>
        <w:bidi w:val="0"/>
        <w:spacing w:before="0" w:after="240" w:line="302" w:lineRule="exact"/>
        <w:ind w:left="0" w:right="0" w:firstLine="380"/>
        <w:jc w:val="both"/>
      </w:pPr>
      <w:r>
        <w:rPr>
          <w:color w:val="000000"/>
          <w:spacing w:val="0"/>
          <w:w w:val="100"/>
          <w:position w:val="0"/>
        </w:rPr>
        <w:t>本公司发行的永续债/优先股等金融工具满足以下条件之一，在初始确认时将该金融工具整体或其组成部分分类为金融 负债：</w:t>
      </w:r>
    </w:p>
    <w:p>
      <w:pPr>
        <w:pStyle w:val="Style19"/>
        <w:keepNext w:val="0"/>
        <w:keepLines w:val="0"/>
        <w:widowControl w:val="0"/>
        <w:shd w:val="clear" w:color="auto" w:fill="auto"/>
        <w:bidi w:val="0"/>
        <w:spacing w:before="0" w:after="100" w:line="240" w:lineRule="auto"/>
        <w:ind w:left="0" w:right="0" w:firstLine="380"/>
        <w:jc w:val="both"/>
      </w:pPr>
      <w:bookmarkStart w:id="1002" w:name="bookmark1002"/>
      <w:r>
        <w:rPr>
          <w:color w:val="000000"/>
          <w:spacing w:val="0"/>
          <w:w w:val="100"/>
          <w:position w:val="0"/>
          <w:sz w:val="16"/>
          <w:szCs w:val="16"/>
        </w:rPr>
        <w:t>（</w:t>
      </w:r>
      <w:bookmarkEnd w:id="1002"/>
      <w:r>
        <w:rPr>
          <w:color w:val="000000"/>
          <w:spacing w:val="0"/>
          <w:w w:val="100"/>
          <w:position w:val="0"/>
          <w:sz w:val="16"/>
          <w:szCs w:val="16"/>
        </w:rPr>
        <w:t>1）</w:t>
      </w:r>
      <w:r>
        <w:rPr>
          <w:color w:val="000000"/>
          <w:spacing w:val="0"/>
          <w:w w:val="100"/>
          <w:position w:val="0"/>
        </w:rPr>
        <w:t>存在本公司不能无条件地避免以交付现金或其他金融资产履行的合同义务;</w:t>
      </w:r>
    </w:p>
    <w:p>
      <w:pPr>
        <w:pStyle w:val="Style19"/>
        <w:keepNext w:val="0"/>
        <w:keepLines w:val="0"/>
        <w:widowControl w:val="0"/>
        <w:shd w:val="clear" w:color="auto" w:fill="auto"/>
        <w:tabs>
          <w:tab w:pos="825" w:val="left"/>
        </w:tabs>
        <w:bidi w:val="0"/>
        <w:spacing w:before="0" w:after="100" w:line="358" w:lineRule="exact"/>
        <w:ind w:left="0" w:right="0" w:firstLine="380"/>
        <w:jc w:val="both"/>
      </w:pPr>
      <w:bookmarkStart w:id="1003" w:name="bookmark1003"/>
      <w:r>
        <w:rPr>
          <w:color w:val="000000"/>
          <w:spacing w:val="0"/>
          <w:w w:val="100"/>
          <w:position w:val="0"/>
          <w:sz w:val="16"/>
          <w:szCs w:val="16"/>
        </w:rPr>
        <w:t>（</w:t>
      </w:r>
      <w:bookmarkEnd w:id="1003"/>
      <w:r>
        <w:rPr>
          <w:color w:val="000000"/>
          <w:spacing w:val="0"/>
          <w:w w:val="100"/>
          <w:position w:val="0"/>
          <w:sz w:val="16"/>
          <w:szCs w:val="16"/>
        </w:rPr>
        <w:t>2）</w:t>
        <w:tab/>
      </w:r>
      <w:r>
        <w:rPr>
          <w:color w:val="000000"/>
          <w:spacing w:val="0"/>
          <w:w w:val="100"/>
          <w:position w:val="0"/>
        </w:rPr>
        <w:t>包含交付可变数量的自身权益工具进行结算的合同义务；</w:t>
      </w:r>
    </w:p>
    <w:p>
      <w:pPr>
        <w:pStyle w:val="Style19"/>
        <w:keepNext w:val="0"/>
        <w:keepLines w:val="0"/>
        <w:widowControl w:val="0"/>
        <w:shd w:val="clear" w:color="auto" w:fill="auto"/>
        <w:tabs>
          <w:tab w:pos="901" w:val="left"/>
        </w:tabs>
        <w:bidi w:val="0"/>
        <w:spacing w:before="0" w:after="60" w:line="322" w:lineRule="exact"/>
        <w:ind w:left="0" w:right="0" w:firstLine="380"/>
        <w:jc w:val="both"/>
      </w:pPr>
      <w:bookmarkStart w:id="1004" w:name="bookmark1004"/>
      <w:r>
        <w:rPr>
          <w:color w:val="000000"/>
          <w:spacing w:val="0"/>
          <w:w w:val="100"/>
          <w:position w:val="0"/>
          <w:sz w:val="16"/>
          <w:szCs w:val="16"/>
        </w:rPr>
        <w:t>（</w:t>
      </w:r>
      <w:bookmarkEnd w:id="1004"/>
      <w:r>
        <w:rPr>
          <w:color w:val="000000"/>
          <w:spacing w:val="0"/>
          <w:w w:val="100"/>
          <w:position w:val="0"/>
          <w:sz w:val="16"/>
          <w:szCs w:val="16"/>
        </w:rPr>
        <w:t>3）</w:t>
        <w:tab/>
      </w:r>
      <w:r>
        <w:rPr>
          <w:color w:val="000000"/>
          <w:spacing w:val="0"/>
          <w:w w:val="100"/>
          <w:position w:val="0"/>
        </w:rPr>
        <w:t>包含以自身权益进行结算的衍生工具（例如转股权等），且该衍生工具不以固定数量的自身权益工具交换固定金 额的现金或其他金融资产进行结算；</w:t>
      </w:r>
    </w:p>
    <w:p>
      <w:pPr>
        <w:pStyle w:val="Style19"/>
        <w:keepNext w:val="0"/>
        <w:keepLines w:val="0"/>
        <w:widowControl w:val="0"/>
        <w:shd w:val="clear" w:color="auto" w:fill="auto"/>
        <w:tabs>
          <w:tab w:pos="825" w:val="left"/>
        </w:tabs>
        <w:bidi w:val="0"/>
        <w:spacing w:before="0" w:after="60" w:line="358" w:lineRule="exact"/>
        <w:ind w:left="0" w:right="0" w:firstLine="380"/>
        <w:jc w:val="both"/>
      </w:pPr>
      <w:bookmarkStart w:id="1005" w:name="bookmark1005"/>
      <w:r>
        <w:rPr>
          <w:color w:val="000000"/>
          <w:spacing w:val="0"/>
          <w:w w:val="100"/>
          <w:position w:val="0"/>
          <w:sz w:val="16"/>
          <w:szCs w:val="16"/>
        </w:rPr>
        <w:t>（</w:t>
      </w:r>
      <w:bookmarkEnd w:id="1005"/>
      <w:r>
        <w:rPr>
          <w:color w:val="000000"/>
          <w:spacing w:val="0"/>
          <w:w w:val="100"/>
          <w:position w:val="0"/>
          <w:sz w:val="16"/>
          <w:szCs w:val="16"/>
        </w:rPr>
        <w:t>4）</w:t>
        <w:tab/>
      </w:r>
      <w:r>
        <w:rPr>
          <w:color w:val="000000"/>
          <w:spacing w:val="0"/>
          <w:w w:val="100"/>
          <w:position w:val="0"/>
        </w:rPr>
        <w:t>存在间接地形成合同义务的合同条款；</w:t>
      </w:r>
    </w:p>
    <w:p>
      <w:pPr>
        <w:pStyle w:val="Style19"/>
        <w:keepNext w:val="0"/>
        <w:keepLines w:val="0"/>
        <w:widowControl w:val="0"/>
        <w:shd w:val="clear" w:color="auto" w:fill="auto"/>
        <w:tabs>
          <w:tab w:pos="825" w:val="left"/>
        </w:tabs>
        <w:bidi w:val="0"/>
        <w:spacing w:before="0" w:after="60" w:line="358" w:lineRule="exact"/>
        <w:ind w:left="0" w:right="0" w:firstLine="380"/>
        <w:jc w:val="left"/>
      </w:pPr>
      <w:bookmarkStart w:id="1006" w:name="bookmark1006"/>
      <w:r>
        <w:rPr>
          <w:color w:val="000000"/>
          <w:spacing w:val="0"/>
          <w:w w:val="100"/>
          <w:position w:val="0"/>
          <w:sz w:val="16"/>
          <w:szCs w:val="16"/>
        </w:rPr>
        <w:t>（</w:t>
      </w:r>
      <w:bookmarkEnd w:id="1006"/>
      <w:r>
        <w:rPr>
          <w:color w:val="000000"/>
          <w:spacing w:val="0"/>
          <w:w w:val="100"/>
          <w:position w:val="0"/>
          <w:sz w:val="16"/>
          <w:szCs w:val="16"/>
        </w:rPr>
        <w:t>5）</w:t>
        <w:tab/>
      </w:r>
      <w:r>
        <w:rPr>
          <w:color w:val="000000"/>
          <w:spacing w:val="0"/>
          <w:w w:val="100"/>
          <w:position w:val="0"/>
        </w:rPr>
        <w:t>发行方清算时永续债与发行方发行的普通债券和其他债务处于相同清偿顺序的。</w:t>
      </w:r>
    </w:p>
    <w:p>
      <w:pPr>
        <w:pStyle w:val="Style19"/>
        <w:keepNext w:val="0"/>
        <w:keepLines w:val="0"/>
        <w:widowControl w:val="0"/>
        <w:shd w:val="clear" w:color="auto" w:fill="auto"/>
        <w:bidi w:val="0"/>
        <w:spacing w:before="0" w:after="360" w:line="358" w:lineRule="exact"/>
        <w:ind w:left="0" w:right="0" w:firstLine="380"/>
        <w:jc w:val="left"/>
      </w:pPr>
      <w:r>
        <w:rPr>
          <w:color w:val="000000"/>
          <w:spacing w:val="0"/>
          <w:w w:val="100"/>
          <w:position w:val="0"/>
        </w:rPr>
        <w:t>不满足上述任何一项条件的永续债/优先股等金融工具，在初始确认时将该金融工具整体或其组成部分分类为权益工具。</w:t>
      </w:r>
    </w:p>
    <w:p>
      <w:pPr>
        <w:pStyle w:val="Style29"/>
        <w:keepNext/>
        <w:keepLines/>
        <w:widowControl w:val="0"/>
        <w:shd w:val="clear" w:color="auto" w:fill="auto"/>
        <w:bidi w:val="0"/>
        <w:spacing w:before="0" w:after="24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07"/>
      <w:bookmarkEnd w:id="1008"/>
      <w:bookmarkEnd w:id="1009"/>
    </w:p>
    <w:p>
      <w:pPr>
        <w:pStyle w:val="Style19"/>
        <w:keepNext w:val="0"/>
        <w:keepLines w:val="0"/>
        <w:widowControl w:val="0"/>
        <w:shd w:val="clear" w:color="auto" w:fill="auto"/>
        <w:bidi w:val="0"/>
        <w:spacing w:before="0" w:after="0" w:line="370" w:lineRule="exact"/>
        <w:ind w:left="0" w:right="0" w:firstLine="380"/>
        <w:jc w:val="both"/>
      </w:pPr>
      <w:r>
        <w:rPr>
          <w:color w:val="000000"/>
          <w:spacing w:val="0"/>
          <w:w w:val="100"/>
          <w:position w:val="0"/>
        </w:rPr>
        <w:t>公司需遵守《深圳证券交易所上市公司自律监管指引第</w:t>
      </w:r>
      <w:r>
        <w:rPr>
          <w:color w:val="000000"/>
          <w:spacing w:val="0"/>
          <w:w w:val="100"/>
          <w:position w:val="0"/>
          <w:sz w:val="16"/>
          <w:szCs w:val="16"/>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创业板行业信息披露》中的“互联网营销及数据服务相 关业务”的披露要求：</w:t>
      </w:r>
    </w:p>
    <w:p>
      <w:pPr>
        <w:pStyle w:val="Style19"/>
        <w:keepNext w:val="0"/>
        <w:keepLines w:val="0"/>
        <w:widowControl w:val="0"/>
        <w:shd w:val="clear" w:color="auto" w:fill="auto"/>
        <w:bidi w:val="0"/>
        <w:spacing w:before="0" w:after="0" w:line="360" w:lineRule="exact"/>
        <w:ind w:left="0" w:right="0" w:firstLine="380"/>
        <w:jc w:val="both"/>
      </w:pPr>
      <w:bookmarkStart w:id="1010" w:name="bookmark1010"/>
      <w:r>
        <w:rPr>
          <w:b/>
          <w:bCs/>
          <w:color w:val="000000"/>
          <w:spacing w:val="0"/>
          <w:w w:val="100"/>
          <w:position w:val="0"/>
        </w:rPr>
        <w:t>1</w:t>
      </w:r>
      <w:bookmarkEnd w:id="1010"/>
      <w:r>
        <w:rPr>
          <w:b/>
          <w:bCs/>
          <w:color w:val="000000"/>
          <w:spacing w:val="0"/>
          <w:w w:val="100"/>
          <w:position w:val="0"/>
        </w:rPr>
        <w:t>、收入确认和计量所采用的会计政策</w:t>
      </w:r>
    </w:p>
    <w:p>
      <w:pPr>
        <w:pStyle w:val="Style19"/>
        <w:keepNext w:val="0"/>
        <w:keepLines w:val="0"/>
        <w:widowControl w:val="0"/>
        <w:shd w:val="clear" w:color="auto" w:fill="auto"/>
        <w:bidi w:val="0"/>
        <w:spacing w:before="0" w:after="0" w:line="360"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9"/>
        <w:keepNext w:val="0"/>
        <w:keepLines w:val="0"/>
        <w:widowControl w:val="0"/>
        <w:shd w:val="clear" w:color="auto" w:fill="auto"/>
        <w:bidi w:val="0"/>
        <w:spacing w:before="0" w:after="360" w:line="360" w:lineRule="exact"/>
        <w:ind w:left="0" w:right="0" w:firstLine="2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9"/>
        <w:keepNext w:val="0"/>
        <w:keepLines w:val="0"/>
        <w:widowControl w:val="0"/>
        <w:shd w:val="clear" w:color="auto" w:fill="auto"/>
        <w:bidi w:val="0"/>
        <w:spacing w:before="0" w:after="0" w:line="358" w:lineRule="exact"/>
        <w:ind w:left="0" w:right="0" w:firstLine="2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19"/>
        <w:keepNext w:val="0"/>
        <w:keepLines w:val="0"/>
        <w:widowControl w:val="0"/>
        <w:shd w:val="clear" w:color="auto" w:fill="auto"/>
        <w:bidi w:val="0"/>
        <w:spacing w:before="0" w:after="0" w:line="358" w:lineRule="exact"/>
        <w:ind w:left="0" w:right="0" w:firstLine="280"/>
        <w:jc w:val="left"/>
      </w:pPr>
      <w:r>
        <w:rPr>
          <w:color w:val="000000"/>
          <w:spacing w:val="0"/>
          <w:w w:val="100"/>
          <w:position w:val="0"/>
        </w:rPr>
        <w:t>满足下列条件之一的，属于在某一时段内履行履约义务，否则，属于在某一时点履行履约义务：</w:t>
      </w:r>
    </w:p>
    <w:p>
      <w:pPr>
        <w:pStyle w:val="Style19"/>
        <w:keepNext w:val="0"/>
        <w:keepLines w:val="0"/>
        <w:widowControl w:val="0"/>
        <w:shd w:val="clear" w:color="auto" w:fill="auto"/>
        <w:bidi w:val="0"/>
        <w:spacing w:before="0" w:after="0" w:line="358" w:lineRule="exact"/>
        <w:ind w:left="0" w:right="0" w:firstLine="560"/>
        <w:jc w:val="left"/>
      </w:pPr>
      <w:r>
        <w:rPr>
          <w:color w:val="000000"/>
          <w:spacing w:val="0"/>
          <w:w w:val="100"/>
          <w:position w:val="0"/>
        </w:rPr>
        <w:t>•客户在本公司履约的同时即取得并消耗本公司履约所带来的经济利益。</w:t>
      </w:r>
    </w:p>
    <w:p>
      <w:pPr>
        <w:pStyle w:val="Style19"/>
        <w:keepNext w:val="0"/>
        <w:keepLines w:val="0"/>
        <w:widowControl w:val="0"/>
        <w:shd w:val="clear" w:color="auto" w:fill="auto"/>
        <w:bidi w:val="0"/>
        <w:spacing w:before="0" w:after="0" w:line="358" w:lineRule="exact"/>
        <w:ind w:left="0" w:right="0" w:firstLine="560"/>
        <w:jc w:val="left"/>
      </w:pPr>
      <w:r>
        <w:rPr>
          <w:color w:val="000000"/>
          <w:spacing w:val="0"/>
          <w:w w:val="100"/>
          <w:position w:val="0"/>
        </w:rPr>
        <w:t>•客户能够控制本公司履约过程中在建的商品。</w:t>
      </w:r>
    </w:p>
    <w:p>
      <w:pPr>
        <w:pStyle w:val="Style19"/>
        <w:keepNext w:val="0"/>
        <w:keepLines w:val="0"/>
        <w:widowControl w:val="0"/>
        <w:shd w:val="clear" w:color="auto" w:fill="auto"/>
        <w:bidi w:val="0"/>
        <w:spacing w:before="0" w:after="0" w:line="389" w:lineRule="exact"/>
        <w:ind w:left="0" w:right="0" w:firstLine="560"/>
        <w:jc w:val="both"/>
      </w:pPr>
      <w:r>
        <w:rPr>
          <w:color w:val="000000"/>
          <w:spacing w:val="0"/>
          <w:w w:val="100"/>
          <w:position w:val="0"/>
        </w:rPr>
        <w:t>•本公司履约过程中所产出的商品具有不可替代用途，且本公司在整个合同期内有权就累计至今已完成的履约部分收 取款项。</w:t>
      </w:r>
    </w:p>
    <w:p>
      <w:pPr>
        <w:pStyle w:val="Style19"/>
        <w:keepNext w:val="0"/>
        <w:keepLines w:val="0"/>
        <w:widowControl w:val="0"/>
        <w:shd w:val="clear" w:color="auto" w:fill="auto"/>
        <w:bidi w:val="0"/>
        <w:spacing w:before="0" w:after="0" w:line="357"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19"/>
        <w:keepNext w:val="0"/>
        <w:keepLines w:val="0"/>
        <w:widowControl w:val="0"/>
        <w:shd w:val="clear" w:color="auto" w:fill="auto"/>
        <w:bidi w:val="0"/>
        <w:spacing w:before="0" w:after="0" w:line="357" w:lineRule="exact"/>
        <w:ind w:left="0" w:right="0" w:firstLine="2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9"/>
        <w:keepNext w:val="0"/>
        <w:keepLines w:val="0"/>
        <w:widowControl w:val="0"/>
        <w:shd w:val="clear" w:color="auto" w:fill="auto"/>
        <w:bidi w:val="0"/>
        <w:spacing w:before="0" w:after="0" w:line="357" w:lineRule="exact"/>
        <w:ind w:left="0" w:right="0" w:firstLine="460"/>
        <w:jc w:val="left"/>
      </w:pPr>
      <w:r>
        <w:rPr>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19"/>
        <w:keepNext w:val="0"/>
        <w:keepLines w:val="0"/>
        <w:widowControl w:val="0"/>
        <w:shd w:val="clear" w:color="auto" w:fill="auto"/>
        <w:bidi w:val="0"/>
        <w:spacing w:before="0" w:after="0" w:line="357" w:lineRule="exact"/>
        <w:ind w:left="0" w:right="0" w:firstLine="460"/>
        <w:jc w:val="left"/>
      </w:pPr>
      <w:r>
        <w:rPr>
          <w:color w:val="000000"/>
          <w:spacing w:val="0"/>
          <w:w w:val="100"/>
          <w:position w:val="0"/>
        </w:rPr>
        <w:t>•本公司已将该商品的法定所有权转移给客户，即客户已拥有该商品的法定所有权。</w:t>
      </w:r>
    </w:p>
    <w:p>
      <w:pPr>
        <w:pStyle w:val="Style19"/>
        <w:keepNext w:val="0"/>
        <w:keepLines w:val="0"/>
        <w:widowControl w:val="0"/>
        <w:shd w:val="clear" w:color="auto" w:fill="auto"/>
        <w:bidi w:val="0"/>
        <w:spacing w:before="0" w:after="0" w:line="357" w:lineRule="exact"/>
        <w:ind w:left="0" w:right="0" w:firstLine="460"/>
        <w:jc w:val="left"/>
      </w:pPr>
      <w:r>
        <w:rPr>
          <w:color w:val="000000"/>
          <w:spacing w:val="0"/>
          <w:w w:val="100"/>
          <w:position w:val="0"/>
        </w:rPr>
        <w:t>•本公司已将该商品实物转移给客户，即客户已实物占有该商品。</w:t>
      </w:r>
    </w:p>
    <w:p>
      <w:pPr>
        <w:pStyle w:val="Style19"/>
        <w:keepNext w:val="0"/>
        <w:keepLines w:val="0"/>
        <w:widowControl w:val="0"/>
        <w:shd w:val="clear" w:color="auto" w:fill="auto"/>
        <w:bidi w:val="0"/>
        <w:spacing w:before="0" w:after="0" w:line="357" w:lineRule="exact"/>
        <w:ind w:left="0" w:right="0" w:firstLine="460"/>
        <w:jc w:val="left"/>
      </w:pPr>
      <w:r>
        <w:rPr>
          <w:color w:val="000000"/>
          <w:spacing w:val="0"/>
          <w:w w:val="100"/>
          <w:position w:val="0"/>
        </w:rPr>
        <w:t>•本公司已将该商品所有权上的主要风险和报酬转移给客户，即客户已取得该商品所有权上的主要风险和报酬。</w:t>
      </w:r>
    </w:p>
    <w:p>
      <w:pPr>
        <w:pStyle w:val="Style19"/>
        <w:keepNext w:val="0"/>
        <w:keepLines w:val="0"/>
        <w:widowControl w:val="0"/>
        <w:shd w:val="clear" w:color="auto" w:fill="auto"/>
        <w:bidi w:val="0"/>
        <w:spacing w:before="0" w:after="60" w:line="357" w:lineRule="exact"/>
        <w:ind w:left="0" w:right="0" w:firstLine="560"/>
        <w:jc w:val="both"/>
      </w:pPr>
      <w:r>
        <w:rPr>
          <w:color w:val="000000"/>
          <w:spacing w:val="0"/>
          <w:w w:val="100"/>
          <w:position w:val="0"/>
        </w:rPr>
        <w:t>•客户已接受该商品或服务等。</w:t>
      </w:r>
    </w:p>
    <w:p>
      <w:pPr>
        <w:pStyle w:val="Style19"/>
        <w:keepNext w:val="0"/>
        <w:keepLines w:val="0"/>
        <w:widowControl w:val="0"/>
        <w:shd w:val="clear" w:color="auto" w:fill="auto"/>
        <w:bidi w:val="0"/>
        <w:spacing w:before="0" w:after="0" w:line="362" w:lineRule="exact"/>
        <w:ind w:left="0" w:right="0" w:firstLine="280"/>
        <w:jc w:val="left"/>
      </w:pPr>
      <w:r>
        <w:rPr>
          <w:b/>
          <w:bCs/>
          <w:color w:val="000000"/>
          <w:spacing w:val="0"/>
          <w:w w:val="100"/>
          <w:position w:val="0"/>
        </w:rPr>
        <w:t>2、收入确认的具体政策</w:t>
      </w:r>
    </w:p>
    <w:p>
      <w:pPr>
        <w:pStyle w:val="Style19"/>
        <w:keepNext w:val="0"/>
        <w:keepLines w:val="0"/>
        <w:widowControl w:val="0"/>
        <w:shd w:val="clear" w:color="auto" w:fill="auto"/>
        <w:bidi w:val="0"/>
        <w:spacing w:before="0" w:after="0" w:line="362" w:lineRule="exact"/>
        <w:ind w:left="0" w:right="0" w:firstLine="280"/>
        <w:jc w:val="left"/>
      </w:pPr>
      <w:bookmarkStart w:id="1011" w:name="bookmark1011"/>
      <w:r>
        <w:rPr>
          <w:color w:val="000000"/>
          <w:spacing w:val="0"/>
          <w:w w:val="100"/>
          <w:position w:val="0"/>
          <w:sz w:val="16"/>
          <w:szCs w:val="16"/>
        </w:rPr>
        <w:t>（</w:t>
      </w:r>
      <w:bookmarkEnd w:id="1011"/>
      <w:r>
        <w:rPr>
          <w:color w:val="000000"/>
          <w:spacing w:val="0"/>
          <w:w w:val="100"/>
          <w:position w:val="0"/>
          <w:sz w:val="16"/>
          <w:szCs w:val="16"/>
        </w:rPr>
        <w:t>1）</w:t>
      </w:r>
      <w:r>
        <w:rPr>
          <w:color w:val="000000"/>
          <w:spacing w:val="0"/>
          <w:w w:val="100"/>
          <w:position w:val="0"/>
        </w:rPr>
        <w:t>服务收入</w:t>
      </w:r>
    </w:p>
    <w:p>
      <w:pPr>
        <w:pStyle w:val="Style19"/>
        <w:keepNext w:val="0"/>
        <w:keepLines w:val="0"/>
        <w:widowControl w:val="0"/>
        <w:numPr>
          <w:ilvl w:val="0"/>
          <w:numId w:val="33"/>
        </w:numPr>
        <w:shd w:val="clear" w:color="auto" w:fill="auto"/>
        <w:tabs>
          <w:tab w:pos="753" w:val="left"/>
        </w:tabs>
        <w:bidi w:val="0"/>
        <w:spacing w:before="0" w:after="0" w:line="362" w:lineRule="exact"/>
        <w:ind w:left="0" w:right="0" w:firstLine="380"/>
        <w:jc w:val="left"/>
      </w:pPr>
      <w:bookmarkStart w:id="1012" w:name="bookmark1012"/>
      <w:bookmarkEnd w:id="1012"/>
      <w:r>
        <w:rPr>
          <w:color w:val="000000"/>
          <w:spacing w:val="0"/>
          <w:w w:val="100"/>
          <w:position w:val="0"/>
        </w:rPr>
        <w:t>常年顾问服务收入</w:t>
      </w:r>
    </w:p>
    <w:p>
      <w:pPr>
        <w:pStyle w:val="Style19"/>
        <w:keepNext w:val="0"/>
        <w:keepLines w:val="0"/>
        <w:widowControl w:val="0"/>
        <w:shd w:val="clear" w:color="auto" w:fill="auto"/>
        <w:bidi w:val="0"/>
        <w:spacing w:before="0" w:after="0" w:line="362" w:lineRule="exact"/>
        <w:ind w:left="0" w:right="0" w:firstLine="380"/>
        <w:jc w:val="left"/>
      </w:pPr>
      <w:r>
        <w:rPr>
          <w:color w:val="000000"/>
          <w:spacing w:val="0"/>
          <w:w w:val="100"/>
          <w:position w:val="0"/>
        </w:rPr>
        <w:t>公司与客户签订年度（或某一约定期限内的）营销传播顾问服务合同（合同期限通常为连续</w:t>
      </w:r>
      <w:r>
        <w:rPr>
          <w:color w:val="000000"/>
          <w:spacing w:val="0"/>
          <w:w w:val="100"/>
          <w:position w:val="0"/>
          <w:sz w:val="16"/>
          <w:szCs w:val="16"/>
        </w:rPr>
        <w:t>12</w:t>
      </w:r>
      <w:r>
        <w:rPr>
          <w:color w:val="000000"/>
          <w:spacing w:val="0"/>
          <w:w w:val="100"/>
          <w:position w:val="0"/>
        </w:rPr>
        <w:t>个月），合同会约定固定 期限（月或季度）的服务费金额，公司按合同约定提供服务并定期（按月或按季度）予以确认收入。</w:t>
      </w:r>
    </w:p>
    <w:p>
      <w:pPr>
        <w:pStyle w:val="Style19"/>
        <w:keepNext w:val="0"/>
        <w:keepLines w:val="0"/>
        <w:widowControl w:val="0"/>
        <w:numPr>
          <w:ilvl w:val="0"/>
          <w:numId w:val="33"/>
        </w:numPr>
        <w:shd w:val="clear" w:color="auto" w:fill="auto"/>
        <w:tabs>
          <w:tab w:pos="753" w:val="left"/>
        </w:tabs>
        <w:bidi w:val="0"/>
        <w:spacing w:before="0" w:after="0" w:line="362" w:lineRule="exact"/>
        <w:ind w:left="0" w:right="0" w:firstLine="380"/>
        <w:jc w:val="left"/>
      </w:pPr>
      <w:bookmarkStart w:id="1013" w:name="bookmark1013"/>
      <w:bookmarkEnd w:id="1013"/>
      <w:r>
        <w:rPr>
          <w:color w:val="000000"/>
          <w:spacing w:val="0"/>
          <w:w w:val="100"/>
          <w:position w:val="0"/>
        </w:rPr>
        <w:t>项目服务收入</w:t>
      </w:r>
    </w:p>
    <w:p>
      <w:pPr>
        <w:pStyle w:val="Style19"/>
        <w:keepNext w:val="0"/>
        <w:keepLines w:val="0"/>
        <w:widowControl w:val="0"/>
        <w:shd w:val="clear" w:color="auto" w:fill="auto"/>
        <w:bidi w:val="0"/>
        <w:spacing w:before="0" w:after="0" w:line="362" w:lineRule="exact"/>
        <w:ind w:left="0" w:right="0" w:firstLine="380"/>
        <w:jc w:val="left"/>
      </w:pPr>
      <w:r>
        <w:rPr>
          <w:color w:val="000000"/>
          <w:spacing w:val="0"/>
          <w:w w:val="100"/>
          <w:position w:val="0"/>
        </w:rPr>
        <w:t>公司按项目合同的约定为客户提供专属化的营销传播服务，项目服务结束后，公司收到客户确认的完工证明时予以确</w:t>
      </w:r>
    </w:p>
    <w:p>
      <w:pPr>
        <w:pStyle w:val="Style19"/>
        <w:keepNext w:val="0"/>
        <w:keepLines w:val="0"/>
        <w:widowControl w:val="0"/>
        <w:shd w:val="clear" w:color="auto" w:fill="auto"/>
        <w:bidi w:val="0"/>
        <w:spacing w:before="0" w:after="0" w:line="362" w:lineRule="exact"/>
        <w:ind w:left="0" w:right="0" w:firstLine="380"/>
        <w:jc w:val="left"/>
      </w:pPr>
      <w:r>
        <w:rPr>
          <w:color w:val="000000"/>
          <w:spacing w:val="0"/>
          <w:w w:val="100"/>
          <w:position w:val="0"/>
        </w:rPr>
        <w:t>认收入。</w:t>
      </w:r>
    </w:p>
    <w:p>
      <w:pPr>
        <w:pStyle w:val="Style19"/>
        <w:keepNext w:val="0"/>
        <w:keepLines w:val="0"/>
        <w:widowControl w:val="0"/>
        <w:shd w:val="clear" w:color="auto" w:fill="auto"/>
        <w:bidi w:val="0"/>
        <w:spacing w:before="0" w:after="0" w:line="362" w:lineRule="exact"/>
        <w:ind w:left="0" w:right="0" w:firstLine="380"/>
        <w:jc w:val="left"/>
      </w:pPr>
      <w:bookmarkStart w:id="1014" w:name="bookmark1014"/>
      <w:r>
        <w:rPr>
          <w:color w:val="000000"/>
          <w:spacing w:val="0"/>
          <w:w w:val="100"/>
          <w:position w:val="0"/>
          <w:sz w:val="16"/>
          <w:szCs w:val="16"/>
        </w:rPr>
        <w:t>（</w:t>
      </w:r>
      <w:bookmarkEnd w:id="1014"/>
      <w:r>
        <w:rPr>
          <w:color w:val="000000"/>
          <w:spacing w:val="0"/>
          <w:w w:val="100"/>
          <w:position w:val="0"/>
          <w:sz w:val="16"/>
          <w:szCs w:val="16"/>
        </w:rPr>
        <w:t>2）</w:t>
      </w:r>
      <w:r>
        <w:rPr>
          <w:color w:val="000000"/>
          <w:spacing w:val="0"/>
          <w:w w:val="100"/>
          <w:position w:val="0"/>
        </w:rPr>
        <w:t>广告收入</w:t>
      </w:r>
    </w:p>
    <w:p>
      <w:pPr>
        <w:pStyle w:val="Style19"/>
        <w:keepNext w:val="0"/>
        <w:keepLines w:val="0"/>
        <w:widowControl w:val="0"/>
        <w:numPr>
          <w:ilvl w:val="0"/>
          <w:numId w:val="35"/>
        </w:numPr>
        <w:shd w:val="clear" w:color="auto" w:fill="auto"/>
        <w:tabs>
          <w:tab w:pos="753" w:val="left"/>
        </w:tabs>
        <w:bidi w:val="0"/>
        <w:spacing w:before="0" w:after="0" w:line="362" w:lineRule="exact"/>
        <w:ind w:left="0" w:right="0" w:firstLine="380"/>
        <w:jc w:val="left"/>
      </w:pPr>
      <w:bookmarkStart w:id="1015" w:name="bookmark1015"/>
      <w:bookmarkEnd w:id="1015"/>
      <w:r>
        <w:rPr>
          <w:color w:val="000000"/>
          <w:spacing w:val="0"/>
          <w:w w:val="100"/>
          <w:position w:val="0"/>
        </w:rPr>
        <w:t>效果广告</w:t>
      </w:r>
    </w:p>
    <w:p>
      <w:pPr>
        <w:pStyle w:val="Style19"/>
        <w:keepNext w:val="0"/>
        <w:keepLines w:val="0"/>
        <w:widowControl w:val="0"/>
        <w:shd w:val="clear" w:color="auto" w:fill="auto"/>
        <w:bidi w:val="0"/>
        <w:spacing w:before="0" w:after="0" w:line="362" w:lineRule="exact"/>
        <w:ind w:left="0" w:right="0" w:firstLine="380"/>
        <w:jc w:val="left"/>
      </w:pPr>
      <w:r>
        <w:rPr>
          <w:color w:val="000000"/>
          <w:spacing w:val="0"/>
          <w:w w:val="100"/>
          <w:position w:val="0"/>
        </w:rPr>
        <w:t>客户确认关键指标后，按照关键指标的实际转化数量来计费确认收入。</w:t>
      </w:r>
    </w:p>
    <w:p>
      <w:pPr>
        <w:pStyle w:val="Style19"/>
        <w:keepNext w:val="0"/>
        <w:keepLines w:val="0"/>
        <w:widowControl w:val="0"/>
        <w:numPr>
          <w:ilvl w:val="0"/>
          <w:numId w:val="35"/>
        </w:numPr>
        <w:shd w:val="clear" w:color="auto" w:fill="auto"/>
        <w:tabs>
          <w:tab w:pos="753" w:val="left"/>
        </w:tabs>
        <w:bidi w:val="0"/>
        <w:spacing w:before="0" w:after="0" w:line="362" w:lineRule="exact"/>
        <w:ind w:left="0" w:right="0" w:firstLine="380"/>
        <w:jc w:val="left"/>
      </w:pPr>
      <w:bookmarkStart w:id="1016" w:name="bookmark1016"/>
      <w:bookmarkEnd w:id="1016"/>
      <w:r>
        <w:rPr>
          <w:color w:val="000000"/>
          <w:spacing w:val="0"/>
          <w:w w:val="100"/>
          <w:position w:val="0"/>
        </w:rPr>
        <w:t>品牌广告</w:t>
      </w:r>
    </w:p>
    <w:p>
      <w:pPr>
        <w:pStyle w:val="Style19"/>
        <w:keepNext w:val="0"/>
        <w:keepLines w:val="0"/>
        <w:widowControl w:val="0"/>
        <w:shd w:val="clear" w:color="auto" w:fill="auto"/>
        <w:bidi w:val="0"/>
        <w:spacing w:before="0" w:after="400" w:line="362" w:lineRule="exact"/>
        <w:ind w:left="380" w:right="0" w:firstLine="0"/>
        <w:jc w:val="both"/>
      </w:pPr>
      <w:r>
        <w:rPr>
          <w:color w:val="000000"/>
          <w:spacing w:val="0"/>
          <w:w w:val="100"/>
          <w:position w:val="0"/>
        </w:rPr>
        <w:t>根据客户的广告投放需求定制广告投放排期表，约定投放的媒体、期间、频次等要素，按排期表执行进度逐月确认广 告投放收入。</w:t>
      </w:r>
    </w:p>
    <w:p>
      <w:pPr>
        <w:pStyle w:val="Style29"/>
        <w:keepNext/>
        <w:keepLines/>
        <w:widowControl w:val="0"/>
        <w:shd w:val="clear" w:color="auto" w:fill="auto"/>
        <w:tabs>
          <w:tab w:pos="594" w:val="left"/>
        </w:tabs>
        <w:bidi w:val="0"/>
        <w:spacing w:before="0" w:after="24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17"/>
      <w:bookmarkEnd w:id="1018"/>
      <w:bookmarkEnd w:id="1020"/>
    </w:p>
    <w:p>
      <w:pPr>
        <w:pStyle w:val="Style19"/>
        <w:keepNext w:val="0"/>
        <w:keepLines w:val="0"/>
        <w:widowControl w:val="0"/>
        <w:shd w:val="clear" w:color="auto" w:fill="auto"/>
        <w:tabs>
          <w:tab w:pos="719" w:val="left"/>
        </w:tabs>
        <w:bidi w:val="0"/>
        <w:spacing w:before="0" w:after="0" w:line="358" w:lineRule="exact"/>
        <w:ind w:left="0" w:right="0" w:firstLine="380"/>
        <w:jc w:val="both"/>
      </w:pPr>
      <w:bookmarkStart w:id="1021" w:name="bookmark1021"/>
      <w:r>
        <w:rPr>
          <w:b/>
          <w:bCs/>
          <w:color w:val="000000"/>
          <w:spacing w:val="0"/>
          <w:w w:val="100"/>
          <w:position w:val="0"/>
        </w:rPr>
        <w:t>1</w:t>
      </w:r>
      <w:bookmarkEnd w:id="1021"/>
      <w:r>
        <w:rPr>
          <w:b/>
          <w:bCs/>
          <w:color w:val="000000"/>
          <w:spacing w:val="0"/>
          <w:w w:val="100"/>
          <w:position w:val="0"/>
        </w:rPr>
        <w:t>、</w:t>
        <w:tab/>
        <w:t>类型</w:t>
      </w:r>
    </w:p>
    <w:p>
      <w:pPr>
        <w:pStyle w:val="Style19"/>
        <w:keepNext w:val="0"/>
        <w:keepLines w:val="0"/>
        <w:widowControl w:val="0"/>
        <w:shd w:val="clear" w:color="auto" w:fill="auto"/>
        <w:bidi w:val="0"/>
        <w:spacing w:before="0" w:after="100" w:line="358" w:lineRule="exact"/>
        <w:ind w:left="0" w:right="0" w:firstLine="380"/>
        <w:jc w:val="both"/>
      </w:pPr>
      <w:r>
        <w:rPr>
          <w:color w:val="000000"/>
          <w:spacing w:val="0"/>
          <w:w w:val="100"/>
          <w:position w:val="0"/>
        </w:rPr>
        <w:t>政府补助，是本公司从政府无偿取得的货币性资产或非货币性资产，分为与资产相关的政府补助和与收益相关的政府补 助。与资产相关的政府补助，是指本公司取得的、用于购建或以其他方式形成长期资产的政府补助。与收益相关的政府补助， 是指除与资产相关的政府补助之外的政府补助。</w:t>
      </w:r>
    </w:p>
    <w:p>
      <w:pPr>
        <w:pStyle w:val="Style19"/>
        <w:keepNext w:val="0"/>
        <w:keepLines w:val="0"/>
        <w:widowControl w:val="0"/>
        <w:shd w:val="clear" w:color="auto" w:fill="auto"/>
        <w:tabs>
          <w:tab w:pos="729" w:val="left"/>
        </w:tabs>
        <w:bidi w:val="0"/>
        <w:spacing w:before="0" w:after="0" w:line="361" w:lineRule="exact"/>
        <w:ind w:left="0" w:right="0" w:firstLine="380"/>
        <w:jc w:val="both"/>
      </w:pPr>
      <w:bookmarkStart w:id="1022" w:name="bookmark1022"/>
      <w:r>
        <w:rPr>
          <w:b/>
          <w:bCs/>
          <w:color w:val="000000"/>
          <w:spacing w:val="0"/>
          <w:w w:val="100"/>
          <w:position w:val="0"/>
        </w:rPr>
        <w:t>2</w:t>
      </w:r>
      <w:bookmarkEnd w:id="1022"/>
      <w:r>
        <w:rPr>
          <w:b/>
          <w:bCs/>
          <w:color w:val="000000"/>
          <w:spacing w:val="0"/>
          <w:w w:val="100"/>
          <w:position w:val="0"/>
        </w:rPr>
        <w:t>、</w:t>
        <w:tab/>
        <w:t>确认时点</w:t>
      </w:r>
    </w:p>
    <w:p>
      <w:pPr>
        <w:pStyle w:val="Style1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政府补助同时满足下列条件时予以确认；</w:t>
      </w:r>
    </w:p>
    <w:p>
      <w:pPr>
        <w:pStyle w:val="Style19"/>
        <w:keepNext w:val="0"/>
        <w:keepLines w:val="0"/>
        <w:widowControl w:val="0"/>
        <w:shd w:val="clear" w:color="auto" w:fill="auto"/>
        <w:tabs>
          <w:tab w:pos="825" w:val="left"/>
        </w:tabs>
        <w:bidi w:val="0"/>
        <w:spacing w:before="0" w:after="0" w:line="361" w:lineRule="exact"/>
        <w:ind w:left="0" w:right="0" w:firstLine="380"/>
        <w:jc w:val="both"/>
      </w:pPr>
      <w:bookmarkStart w:id="1023" w:name="bookmark1023"/>
      <w:r>
        <w:rPr>
          <w:color w:val="000000"/>
          <w:spacing w:val="0"/>
          <w:w w:val="100"/>
          <w:position w:val="0"/>
          <w:sz w:val="16"/>
          <w:szCs w:val="16"/>
        </w:rPr>
        <w:t>（</w:t>
      </w:r>
      <w:bookmarkEnd w:id="1023"/>
      <w:r>
        <w:rPr>
          <w:color w:val="000000"/>
          <w:spacing w:val="0"/>
          <w:w w:val="100"/>
          <w:position w:val="0"/>
          <w:sz w:val="16"/>
          <w:szCs w:val="16"/>
        </w:rPr>
        <w:t>1）</w:t>
        <w:tab/>
      </w:r>
      <w:r>
        <w:rPr>
          <w:color w:val="000000"/>
          <w:spacing w:val="0"/>
          <w:w w:val="100"/>
          <w:position w:val="0"/>
        </w:rPr>
        <w:t>公司能够满足政府补助所附条件；</w:t>
      </w:r>
    </w:p>
    <w:p>
      <w:pPr>
        <w:pStyle w:val="Style19"/>
        <w:keepNext w:val="0"/>
        <w:keepLines w:val="0"/>
        <w:widowControl w:val="0"/>
        <w:shd w:val="clear" w:color="auto" w:fill="auto"/>
        <w:tabs>
          <w:tab w:pos="825" w:val="left"/>
        </w:tabs>
        <w:bidi w:val="0"/>
        <w:spacing w:before="0" w:after="0" w:line="361" w:lineRule="exact"/>
        <w:ind w:left="0" w:right="0" w:firstLine="380"/>
        <w:jc w:val="both"/>
      </w:pPr>
      <w:bookmarkStart w:id="1024" w:name="bookmark1024"/>
      <w:r>
        <w:rPr>
          <w:color w:val="000000"/>
          <w:spacing w:val="0"/>
          <w:w w:val="100"/>
          <w:position w:val="0"/>
          <w:sz w:val="16"/>
          <w:szCs w:val="16"/>
        </w:rPr>
        <w:t>（</w:t>
      </w:r>
      <w:bookmarkEnd w:id="1024"/>
      <w:r>
        <w:rPr>
          <w:color w:val="000000"/>
          <w:spacing w:val="0"/>
          <w:w w:val="100"/>
          <w:position w:val="0"/>
          <w:sz w:val="16"/>
          <w:szCs w:val="16"/>
        </w:rPr>
        <w:t>2）</w:t>
        <w:tab/>
      </w:r>
      <w:r>
        <w:rPr>
          <w:color w:val="000000"/>
          <w:spacing w:val="0"/>
          <w:w w:val="100"/>
          <w:position w:val="0"/>
        </w:rPr>
        <w:t>公司能够收到政府补助。</w:t>
      </w:r>
    </w:p>
    <w:p>
      <w:pPr>
        <w:pStyle w:val="Style19"/>
        <w:keepNext w:val="0"/>
        <w:keepLines w:val="0"/>
        <w:widowControl w:val="0"/>
        <w:shd w:val="clear" w:color="auto" w:fill="auto"/>
        <w:tabs>
          <w:tab w:pos="729" w:val="left"/>
        </w:tabs>
        <w:bidi w:val="0"/>
        <w:spacing w:before="0" w:after="0" w:line="361" w:lineRule="exact"/>
        <w:ind w:left="0" w:right="0" w:firstLine="380"/>
        <w:jc w:val="both"/>
      </w:pPr>
      <w:bookmarkStart w:id="1025" w:name="bookmark1025"/>
      <w:r>
        <w:rPr>
          <w:b/>
          <w:bCs/>
          <w:color w:val="000000"/>
          <w:spacing w:val="0"/>
          <w:w w:val="100"/>
          <w:position w:val="0"/>
        </w:rPr>
        <w:t>3</w:t>
      </w:r>
      <w:bookmarkEnd w:id="1025"/>
      <w:r>
        <w:rPr>
          <w:b/>
          <w:bCs/>
          <w:color w:val="000000"/>
          <w:spacing w:val="0"/>
          <w:w w:val="100"/>
          <w:position w:val="0"/>
        </w:rPr>
        <w:t>、</w:t>
        <w:tab/>
        <w:t>会计处理</w:t>
      </w:r>
    </w:p>
    <w:p>
      <w:pPr>
        <w:pStyle w:val="Style1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19"/>
        <w:keepNext w:val="0"/>
        <w:keepLines w:val="0"/>
        <w:widowControl w:val="0"/>
        <w:shd w:val="clear" w:color="auto" w:fill="auto"/>
        <w:bidi w:val="0"/>
        <w:spacing w:before="0" w:after="400" w:line="361" w:lineRule="exact"/>
        <w:ind w:left="0" w:right="0" w:firstLine="38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9"/>
        <w:keepNext/>
        <w:keepLines/>
        <w:widowControl w:val="0"/>
        <w:shd w:val="clear" w:color="auto" w:fill="auto"/>
        <w:tabs>
          <w:tab w:pos="594" w:val="left"/>
        </w:tabs>
        <w:bidi w:val="0"/>
        <w:spacing w:before="0" w:after="24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4</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6"/>
      <w:bookmarkEnd w:id="1027"/>
      <w:bookmarkEnd w:id="1029"/>
    </w:p>
    <w:p>
      <w:pPr>
        <w:pStyle w:val="Style19"/>
        <w:keepNext w:val="0"/>
        <w:keepLines w:val="0"/>
        <w:widowControl w:val="0"/>
        <w:shd w:val="clear" w:color="auto" w:fill="auto"/>
        <w:bidi w:val="0"/>
        <w:spacing w:before="0" w:after="0" w:line="360" w:lineRule="exact"/>
        <w:ind w:left="0" w:right="0" w:firstLine="300"/>
        <w:jc w:val="left"/>
      </w:pPr>
      <w:r>
        <w:rPr>
          <w:color w:val="000000"/>
          <w:spacing w:val="0"/>
          <w:w w:val="100"/>
          <w:position w:val="0"/>
        </w:rPr>
        <w:t>所得税包括当期所得税和递延所得税。除因企业合并和直接计入所有者权益（包括其他综合收益）的交易或者事项产生的 所得税外，本公司将当期所得税和递延所得税计入当期损益。</w:t>
      </w:r>
    </w:p>
    <w:p>
      <w:pPr>
        <w:pStyle w:val="Style19"/>
        <w:keepNext w:val="0"/>
        <w:keepLines w:val="0"/>
        <w:widowControl w:val="0"/>
        <w:shd w:val="clear" w:color="auto" w:fill="auto"/>
        <w:bidi w:val="0"/>
        <w:spacing w:before="0" w:after="0" w:line="360" w:lineRule="exact"/>
        <w:ind w:left="0" w:right="0" w:firstLine="380"/>
        <w:jc w:val="left"/>
      </w:pPr>
      <w:r>
        <w:rPr>
          <w:color w:val="000000"/>
          <w:spacing w:val="0"/>
          <w:w w:val="100"/>
          <w:position w:val="0"/>
        </w:rPr>
        <w:t>递延所得税资产和递延所得税负债根据资产和负债的计税基础与其账面价值的差额（暂时性差异）计算确认。</w:t>
      </w:r>
    </w:p>
    <w:p>
      <w:pPr>
        <w:pStyle w:val="Style19"/>
        <w:keepNext w:val="0"/>
        <w:keepLines w:val="0"/>
        <w:widowControl w:val="0"/>
        <w:shd w:val="clear" w:color="auto" w:fill="auto"/>
        <w:bidi w:val="0"/>
        <w:spacing w:before="0" w:after="0" w:line="360" w:lineRule="exact"/>
        <w:ind w:left="0" w:right="0" w:firstLine="380"/>
        <w:jc w:val="left"/>
      </w:pPr>
      <w:r>
        <w:rPr>
          <w:color w:val="000000"/>
          <w:spacing w:val="0"/>
          <w:w w:val="100"/>
          <w:position w:val="0"/>
        </w:rPr>
        <w:t xml:space="preserve">对于可抵扣暂时性差异确认递延所得税资产，以未来期间很可能取得的用来抵扣可抵扣暂时性差异的应纳税所得额为限。 </w:t>
      </w:r>
      <w:r>
        <w:rPr>
          <w:color w:val="000000"/>
          <w:spacing w:val="0"/>
          <w:w w:val="100"/>
          <w:position w:val="0"/>
        </w:rPr>
        <w:t>对于能够结转以后年度的可抵扣亏损和税款抵减，以很可能获得用来抵扣可抵扣亏损和税款抵减的未来应纳税所得额为限， 确认相应的递延所得税资产。</w:t>
      </w:r>
    </w:p>
    <w:p>
      <w:pPr>
        <w:pStyle w:val="Style19"/>
        <w:keepNext w:val="0"/>
        <w:keepLines w:val="0"/>
        <w:widowControl w:val="0"/>
        <w:shd w:val="clear" w:color="auto" w:fill="auto"/>
        <w:bidi w:val="0"/>
        <w:spacing w:before="0" w:after="0" w:line="360" w:lineRule="exact"/>
        <w:ind w:left="0" w:right="0" w:firstLine="380"/>
        <w:jc w:val="left"/>
      </w:pPr>
      <w:r>
        <w:rPr>
          <w:color w:val="000000"/>
          <w:spacing w:val="0"/>
          <w:w w:val="100"/>
          <w:position w:val="0"/>
        </w:rPr>
        <w:t>对于应纳税暂时性差异，除特殊情况外，确认递延所得税负债。</w:t>
      </w:r>
    </w:p>
    <w:p>
      <w:pPr>
        <w:pStyle w:val="Style19"/>
        <w:keepNext w:val="0"/>
        <w:keepLines w:val="0"/>
        <w:widowControl w:val="0"/>
        <w:shd w:val="clear" w:color="auto" w:fill="auto"/>
        <w:bidi w:val="0"/>
        <w:spacing w:before="0" w:after="0" w:line="360" w:lineRule="exact"/>
        <w:ind w:left="0" w:right="0" w:firstLine="380"/>
        <w:jc w:val="left"/>
      </w:pPr>
      <w:r>
        <w:rPr>
          <w:color w:val="000000"/>
          <w:spacing w:val="0"/>
          <w:w w:val="100"/>
          <w:position w:val="0"/>
        </w:rPr>
        <w:t>不确认递延所得税资产或递延所得税负债的特殊情况包括：</w:t>
      </w:r>
    </w:p>
    <w:p>
      <w:pPr>
        <w:pStyle w:val="Style19"/>
        <w:keepNext w:val="0"/>
        <w:keepLines w:val="0"/>
        <w:widowControl w:val="0"/>
        <w:shd w:val="clear" w:color="auto" w:fill="auto"/>
        <w:bidi w:val="0"/>
        <w:spacing w:before="0" w:after="0" w:line="360" w:lineRule="exact"/>
        <w:ind w:left="0" w:right="0" w:firstLine="740"/>
        <w:jc w:val="both"/>
      </w:pPr>
      <w:r>
        <w:rPr>
          <w:color w:val="000000"/>
          <w:spacing w:val="0"/>
          <w:w w:val="100"/>
          <w:position w:val="0"/>
        </w:rPr>
        <w:t>•商誉的初始确认；</w:t>
      </w:r>
    </w:p>
    <w:p>
      <w:pPr>
        <w:pStyle w:val="Style19"/>
        <w:keepNext w:val="0"/>
        <w:keepLines w:val="0"/>
        <w:widowControl w:val="0"/>
        <w:shd w:val="clear" w:color="auto" w:fill="auto"/>
        <w:bidi w:val="0"/>
        <w:spacing w:before="0" w:after="0" w:line="360" w:lineRule="exact"/>
        <w:ind w:left="0" w:right="0" w:firstLine="740"/>
        <w:jc w:val="left"/>
      </w:pPr>
      <w:r>
        <w:rPr>
          <w:color w:val="000000"/>
          <w:spacing w:val="0"/>
          <w:w w:val="100"/>
          <w:position w:val="0"/>
        </w:rPr>
        <w:t>•既不是企业合并、发生时也不影响会计利润和应纳税所得额（或可抵扣亏损）的交易或事项。</w:t>
      </w:r>
    </w:p>
    <w:p>
      <w:pPr>
        <w:pStyle w:val="Style19"/>
        <w:keepNext w:val="0"/>
        <w:keepLines w:val="0"/>
        <w:widowControl w:val="0"/>
        <w:shd w:val="clear" w:color="auto" w:fill="auto"/>
        <w:bidi w:val="0"/>
        <w:spacing w:before="0" w:after="0" w:line="360" w:lineRule="exact"/>
        <w:ind w:left="0" w:right="0" w:firstLine="38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19"/>
        <w:keepNext w:val="0"/>
        <w:keepLines w:val="0"/>
        <w:widowControl w:val="0"/>
        <w:shd w:val="clear" w:color="auto" w:fill="auto"/>
        <w:bidi w:val="0"/>
        <w:spacing w:before="0" w:after="0" w:line="360"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9"/>
        <w:keepNext w:val="0"/>
        <w:keepLines w:val="0"/>
        <w:widowControl w:val="0"/>
        <w:shd w:val="clear" w:color="auto" w:fill="auto"/>
        <w:bidi w:val="0"/>
        <w:spacing w:before="0" w:after="0" w:line="360" w:lineRule="exact"/>
        <w:ind w:left="0" w:right="0" w:firstLine="38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19"/>
        <w:keepNext w:val="0"/>
        <w:keepLines w:val="0"/>
        <w:widowControl w:val="0"/>
        <w:shd w:val="clear" w:color="auto" w:fill="auto"/>
        <w:bidi w:val="0"/>
        <w:spacing w:before="0" w:after="0" w:line="360" w:lineRule="exact"/>
        <w:ind w:left="0" w:right="0" w:firstLine="2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19"/>
        <w:keepNext w:val="0"/>
        <w:keepLines w:val="0"/>
        <w:widowControl w:val="0"/>
        <w:shd w:val="clear" w:color="auto" w:fill="auto"/>
        <w:bidi w:val="0"/>
        <w:spacing w:before="0" w:after="0" w:line="360" w:lineRule="exact"/>
        <w:ind w:left="0" w:right="0" w:firstLine="280"/>
        <w:jc w:val="both"/>
      </w:pPr>
      <w:r>
        <w:rPr>
          <w:color w:val="000000"/>
          <w:spacing w:val="0"/>
          <w:w w:val="100"/>
          <w:position w:val="0"/>
        </w:rPr>
        <w:t>资产负债表日，递延所得税资产及递延所得税负债在同时满足以下条件时以抵销后的净额列示：</w:t>
      </w:r>
    </w:p>
    <w:p>
      <w:pPr>
        <w:pStyle w:val="Style19"/>
        <w:keepNext w:val="0"/>
        <w:keepLines w:val="0"/>
        <w:widowControl w:val="0"/>
        <w:shd w:val="clear" w:color="auto" w:fill="auto"/>
        <w:bidi w:val="0"/>
        <w:spacing w:before="0" w:after="0" w:line="360" w:lineRule="exact"/>
        <w:ind w:left="0" w:right="0" w:firstLine="460"/>
        <w:jc w:val="both"/>
      </w:pPr>
      <w:r>
        <w:rPr>
          <w:color w:val="000000"/>
          <w:spacing w:val="0"/>
          <w:w w:val="100"/>
          <w:position w:val="0"/>
        </w:rPr>
        <w:t>•</w:t>
      </w:r>
      <w:r>
        <w:rPr>
          <w:color w:val="000000"/>
          <w:spacing w:val="0"/>
          <w:w w:val="100"/>
          <w:position w:val="0"/>
        </w:rPr>
        <w:t>纳税主体拥有以净额结算当期所得税资产及当期所得税负债的法定权利；</w:t>
      </w:r>
    </w:p>
    <w:p>
      <w:pPr>
        <w:pStyle w:val="Style19"/>
        <w:keepNext w:val="0"/>
        <w:keepLines w:val="0"/>
        <w:widowControl w:val="0"/>
        <w:shd w:val="clear" w:color="auto" w:fill="auto"/>
        <w:bidi w:val="0"/>
        <w:spacing w:before="0" w:after="380" w:line="360" w:lineRule="exact"/>
        <w:ind w:left="0" w:right="0" w:firstLine="460"/>
        <w:jc w:val="both"/>
      </w:pPr>
      <w:r>
        <w:rPr>
          <w:color w:val="000000"/>
          <w:spacing w:val="0"/>
          <w:w w:val="100"/>
          <w:position w:val="0"/>
        </w:rPr>
        <w:t>•</w:t>
      </w:r>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29"/>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30"/>
      <w:bookmarkEnd w:id="1031"/>
      <w:bookmarkEnd w:id="1032"/>
    </w:p>
    <w:p>
      <w:pPr>
        <w:pStyle w:val="Style35"/>
        <w:keepNext/>
        <w:keepLines/>
        <w:widowControl w:val="0"/>
        <w:shd w:val="clear" w:color="auto" w:fill="auto"/>
        <w:bidi w:val="0"/>
        <w:spacing w:before="0" w:after="2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3"/>
      <w:bookmarkEnd w:id="1034"/>
      <w:bookmarkEnd w:id="1036"/>
    </w:p>
    <w:p>
      <w:pPr>
        <w:pStyle w:val="Style19"/>
        <w:keepNext w:val="0"/>
        <w:keepLines w:val="0"/>
        <w:widowControl w:val="0"/>
        <w:shd w:val="clear" w:color="auto" w:fill="auto"/>
        <w:tabs>
          <w:tab w:pos="821" w:val="left"/>
        </w:tabs>
        <w:bidi w:val="0"/>
        <w:spacing w:before="0" w:after="100" w:line="360" w:lineRule="exact"/>
        <w:ind w:left="0" w:right="0" w:firstLine="380"/>
        <w:jc w:val="both"/>
      </w:pPr>
      <w:bookmarkStart w:id="1037" w:name="bookmark1037"/>
      <w:r>
        <w:rPr>
          <w:color w:val="000000"/>
          <w:spacing w:val="0"/>
          <w:w w:val="100"/>
          <w:position w:val="0"/>
          <w:sz w:val="16"/>
          <w:szCs w:val="16"/>
        </w:rPr>
        <w:t>（</w:t>
      </w:r>
      <w:bookmarkEnd w:id="1037"/>
      <w:r>
        <w:rPr>
          <w:color w:val="000000"/>
          <w:spacing w:val="0"/>
          <w:w w:val="100"/>
          <w:position w:val="0"/>
          <w:sz w:val="16"/>
          <w:szCs w:val="16"/>
        </w:rPr>
        <w:t>1）</w:t>
        <w:tab/>
      </w:r>
      <w:r>
        <w:rPr>
          <w:color w:val="000000"/>
          <w:spacing w:val="0"/>
          <w:w w:val="100"/>
          <w:position w:val="0"/>
        </w:rPr>
        <w:t>租赁的识别</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在合同开始日，本公司作为承租人或出租人评估合同中的客户是否有权获得在使用期间内因使用已识别资产所产生的几 乎全部经济利益，并有权在该使用期间主导已识别资产的使用。如果合同中一方让渡了在一定期间内控制一项或多项已识别 资产使用的权利以换取对价，则本公司认定合同为租赁或者包含租赁。</w:t>
      </w:r>
    </w:p>
    <w:p>
      <w:pPr>
        <w:pStyle w:val="Style19"/>
        <w:keepNext w:val="0"/>
        <w:keepLines w:val="0"/>
        <w:widowControl w:val="0"/>
        <w:shd w:val="clear" w:color="auto" w:fill="auto"/>
        <w:tabs>
          <w:tab w:pos="821" w:val="left"/>
        </w:tabs>
        <w:bidi w:val="0"/>
        <w:spacing w:before="0" w:after="100" w:line="360" w:lineRule="exact"/>
        <w:ind w:left="0" w:right="0" w:firstLine="380"/>
        <w:jc w:val="both"/>
      </w:pPr>
      <w:bookmarkStart w:id="1038" w:name="bookmark1038"/>
      <w:r>
        <w:rPr>
          <w:color w:val="000000"/>
          <w:spacing w:val="0"/>
          <w:w w:val="100"/>
          <w:position w:val="0"/>
          <w:sz w:val="16"/>
          <w:szCs w:val="16"/>
        </w:rPr>
        <w:t>（</w:t>
      </w:r>
      <w:bookmarkEnd w:id="1038"/>
      <w:r>
        <w:rPr>
          <w:color w:val="000000"/>
          <w:spacing w:val="0"/>
          <w:w w:val="100"/>
          <w:position w:val="0"/>
          <w:sz w:val="16"/>
          <w:szCs w:val="16"/>
        </w:rPr>
        <w:t>2）</w:t>
        <w:tab/>
      </w:r>
      <w:r>
        <w:rPr>
          <w:color w:val="000000"/>
          <w:spacing w:val="0"/>
          <w:w w:val="100"/>
          <w:position w:val="0"/>
        </w:rPr>
        <w:t>本公司作为承租人</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在租赁期开始日，本公司对所有租赁确认使用权资产和租赁负债，简化处理的短期租赁和低价值资产租赁除外。</w:t>
      </w:r>
    </w:p>
    <w:p>
      <w:pPr>
        <w:pStyle w:val="Style19"/>
        <w:keepNext w:val="0"/>
        <w:keepLines w:val="0"/>
        <w:widowControl w:val="0"/>
        <w:shd w:val="clear" w:color="auto" w:fill="auto"/>
        <w:bidi w:val="0"/>
        <w:spacing w:before="0" w:after="100" w:line="360" w:lineRule="exact"/>
        <w:ind w:left="0" w:right="0" w:firstLine="380"/>
        <w:jc w:val="left"/>
      </w:pPr>
      <w:r>
        <w:rPr>
          <w:color w:val="000000"/>
          <w:spacing w:val="0"/>
          <w:w w:val="100"/>
          <w:position w:val="0"/>
        </w:rPr>
        <w:t>使用权资产的会计政策详见本附注“五、（二十九）使用权资产”说明。</w:t>
      </w:r>
    </w:p>
    <w:p>
      <w:pPr>
        <w:pStyle w:val="Style19"/>
        <w:keepNext w:val="0"/>
        <w:keepLines w:val="0"/>
        <w:widowControl w:val="0"/>
        <w:shd w:val="clear" w:color="auto" w:fill="auto"/>
        <w:bidi w:val="0"/>
        <w:spacing w:before="0" w:after="100" w:line="358" w:lineRule="exact"/>
        <w:ind w:left="0" w:right="0" w:firstLine="380"/>
        <w:jc w:val="both"/>
      </w:pPr>
      <w:r>
        <w:rPr>
          <w:color w:val="000000"/>
          <w:spacing w:val="0"/>
          <w:w w:val="100"/>
          <w:position w:val="0"/>
        </w:rPr>
        <w:t xml:space="preserve">租赁负债按照租赁期开始日尚未支付的租赁付款额按照租赁内含利率或增量借款利率计算的现值进行初始计量。租赁付 款额包括：固定付款额及实质固定付款额，存在租赁激励的，扣除租赁激励相关金额；取决于指数或比率的可变租赁付款额； 购买选择权的行权价格，前提是承租人合理确定将行使该选择权；行使终止租赁选择权需支付的款项，前提是租赁期反映出 承租人将行使终止租赁选择权；以及根据承租人提供的担保余值预计应支付的款项。后续按照固定的周期性利率计算租赁负 </w:t>
      </w:r>
      <w:r>
        <w:rPr>
          <w:color w:val="000000"/>
          <w:spacing w:val="0"/>
          <w:w w:val="100"/>
          <w:position w:val="0"/>
        </w:rPr>
        <w:t>债在租赁期内各期间的利息费用，并计入当期损益。未纳入租赁负债计量的可变租赁付款额在实际发生时计入当期损益。</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短期租赁</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短期租赁是指在租赁期开始日，租赁期不超过</w:t>
      </w:r>
      <w:r>
        <w:rPr>
          <w:color w:val="000000"/>
          <w:spacing w:val="0"/>
          <w:w w:val="100"/>
          <w:position w:val="0"/>
          <w:sz w:val="16"/>
          <w:szCs w:val="16"/>
        </w:rPr>
        <w:t>12</w:t>
      </w:r>
      <w:r>
        <w:rPr>
          <w:color w:val="000000"/>
          <w:spacing w:val="0"/>
          <w:w w:val="100"/>
          <w:position w:val="0"/>
        </w:rPr>
        <w:t>个月的租赁，包含购买选择权的租赁除外。</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本公司将短期租赁的租赁付款额，在租赁期内各个期间按照直线法的方法计入相关资产成本或当期损益。</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对于短期租赁，本公司按照租赁资产的类别将下列资产类型中满足短期租赁条件的项目选择采用上述简化处理方法。</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低价值资产租赁低价值资产租赁是指单项租赁资产为全新资产时价值低于</w:t>
      </w:r>
      <w:r>
        <w:rPr>
          <w:color w:val="000000"/>
          <w:spacing w:val="0"/>
          <w:w w:val="100"/>
          <w:position w:val="0"/>
          <w:sz w:val="16"/>
          <w:szCs w:val="16"/>
        </w:rPr>
        <w:t>10</w:t>
      </w:r>
      <w:r>
        <w:rPr>
          <w:color w:val="000000"/>
          <w:spacing w:val="0"/>
          <w:w w:val="100"/>
          <w:position w:val="0"/>
        </w:rPr>
        <w:t>万元的租赁。</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对于低价值资产租赁，本公司根据每项租赁的具体情况选择采用上述简化处理方法。</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本公司将低价值资产租赁的租赁付款额，在租赁期内各个期间按照直线法的方法计入相关资产成本或当期损益。</w:t>
      </w:r>
    </w:p>
    <w:p>
      <w:pPr>
        <w:pStyle w:val="Style19"/>
        <w:keepNext w:val="0"/>
        <w:keepLines w:val="0"/>
        <w:widowControl w:val="0"/>
        <w:shd w:val="clear" w:color="auto" w:fill="auto"/>
        <w:bidi w:val="0"/>
        <w:spacing w:before="0" w:after="100" w:line="360" w:lineRule="exact"/>
        <w:ind w:left="0" w:right="0" w:firstLine="380"/>
        <w:jc w:val="both"/>
      </w:pPr>
      <w:bookmarkStart w:id="1039" w:name="bookmark1039"/>
      <w:r>
        <w:rPr>
          <w:color w:val="000000"/>
          <w:spacing w:val="0"/>
          <w:w w:val="100"/>
          <w:position w:val="0"/>
          <w:sz w:val="16"/>
          <w:szCs w:val="16"/>
        </w:rPr>
        <w:t>（</w:t>
      </w:r>
      <w:bookmarkEnd w:id="1039"/>
      <w:r>
        <w:rPr>
          <w:color w:val="000000"/>
          <w:spacing w:val="0"/>
          <w:w w:val="100"/>
          <w:position w:val="0"/>
          <w:sz w:val="16"/>
          <w:szCs w:val="16"/>
        </w:rPr>
        <w:t>3）</w:t>
      </w:r>
      <w:r>
        <w:rPr>
          <w:color w:val="000000"/>
          <w:spacing w:val="0"/>
          <w:w w:val="100"/>
          <w:position w:val="0"/>
        </w:rPr>
        <w:t>本公司作为出租人</w:t>
      </w:r>
    </w:p>
    <w:p>
      <w:pPr>
        <w:pStyle w:val="Style19"/>
        <w:keepNext w:val="0"/>
        <w:keepLines w:val="0"/>
        <w:widowControl w:val="0"/>
        <w:shd w:val="clear" w:color="auto" w:fill="auto"/>
        <w:bidi w:val="0"/>
        <w:spacing w:before="0" w:after="100" w:line="355" w:lineRule="exact"/>
        <w:ind w:left="0" w:right="0" w:firstLine="380"/>
        <w:jc w:val="both"/>
      </w:pPr>
      <w:r>
        <w:rPr>
          <w:color w:val="000000"/>
          <w:spacing w:val="0"/>
          <w:w w:val="100"/>
          <w:position w:val="0"/>
        </w:rPr>
        <w:t>本公司作为出租人时，将实质上转移了与资产所有权有关的全部风险和报酬的租赁确认为融资租赁，除融资租赁之外的 其他租赁确认为经营租赁。</w:t>
      </w:r>
    </w:p>
    <w:p>
      <w:pPr>
        <w:pStyle w:val="Style19"/>
        <w:keepNext w:val="0"/>
        <w:keepLines w:val="0"/>
        <w:widowControl w:val="0"/>
        <w:shd w:val="clear" w:color="auto" w:fill="auto"/>
        <w:bidi w:val="0"/>
        <w:spacing w:before="0" w:after="100" w:line="360" w:lineRule="exact"/>
        <w:ind w:left="0" w:right="0" w:firstLine="380"/>
        <w:jc w:val="both"/>
      </w:pPr>
      <w:r>
        <w:rPr>
          <w:color w:val="000000"/>
          <w:spacing w:val="0"/>
          <w:w w:val="100"/>
          <w:position w:val="0"/>
        </w:rPr>
        <w:t>经营租赁</w:t>
      </w:r>
    </w:p>
    <w:p>
      <w:pPr>
        <w:pStyle w:val="Style19"/>
        <w:keepNext w:val="0"/>
        <w:keepLines w:val="0"/>
        <w:widowControl w:val="0"/>
        <w:shd w:val="clear" w:color="auto" w:fill="auto"/>
        <w:bidi w:val="0"/>
        <w:spacing w:before="0" w:after="380" w:line="362" w:lineRule="exact"/>
        <w:ind w:left="0" w:right="0" w:firstLine="380"/>
        <w:jc w:val="both"/>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35"/>
        <w:keepNext/>
        <w:keepLines/>
        <w:widowControl w:val="0"/>
        <w:shd w:val="clear" w:color="auto" w:fill="auto"/>
        <w:bidi w:val="0"/>
        <w:spacing w:before="0" w:after="26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40"/>
      <w:bookmarkEnd w:id="1041"/>
      <w:bookmarkEnd w:id="1043"/>
    </w:p>
    <w:p>
      <w:pPr>
        <w:pStyle w:val="Style19"/>
        <w:keepNext w:val="0"/>
        <w:keepLines w:val="0"/>
        <w:widowControl w:val="0"/>
        <w:shd w:val="clear" w:color="auto" w:fill="auto"/>
        <w:bidi w:val="0"/>
        <w:spacing w:before="0" w:after="0" w:line="357" w:lineRule="exact"/>
        <w:ind w:left="0" w:right="0" w:firstLine="380"/>
        <w:jc w:val="both"/>
      </w:pPr>
      <w:r>
        <w:rPr>
          <w:color w:val="000000"/>
          <w:spacing w:val="0"/>
          <w:w w:val="100"/>
          <w:position w:val="0"/>
        </w:rPr>
        <w:t>融资租赁中，在租赁期开始日本公司按租赁投资净额作为应收融资租赁款的入账价值，租赁投资净额为未担保余值和租 赁期开始日尚未收到的租赁收款额按照租赁内含利率折现的现值之和。本公司作为出租人按照固定的周期性利率计算并确认 租赁期内各个期间的利息收入。本公司作为出租人取得的未纳入租赁投资净额计量的可变租赁付款额在实际发生时计入当期 损益。</w:t>
      </w:r>
    </w:p>
    <w:p>
      <w:pPr>
        <w:pStyle w:val="Style19"/>
        <w:keepNext w:val="0"/>
        <w:keepLines w:val="0"/>
        <w:widowControl w:val="0"/>
        <w:shd w:val="clear" w:color="auto" w:fill="auto"/>
        <w:bidi w:val="0"/>
        <w:spacing w:before="0" w:after="380" w:line="379" w:lineRule="exact"/>
        <w:ind w:left="0" w:right="0" w:firstLine="380"/>
        <w:jc w:val="both"/>
      </w:pPr>
      <w:r>
        <w:rPr>
          <w:color w:val="000000"/>
          <w:spacing w:val="0"/>
          <w:w w:val="100"/>
          <w:position w:val="0"/>
        </w:rPr>
        <w:t>应收融资租赁款的终止确认和减值按照《企业会计准则第</w:t>
      </w:r>
      <w:r>
        <w:rPr>
          <w:color w:val="000000"/>
          <w:spacing w:val="0"/>
          <w:w w:val="100"/>
          <w:position w:val="0"/>
          <w:sz w:val="16"/>
          <w:szCs w:val="16"/>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金融工具确认和计量》和《企业会计准则第</w:t>
      </w:r>
      <w:r>
        <w:rPr>
          <w:color w:val="000000"/>
          <w:spacing w:val="0"/>
          <w:w w:val="100"/>
          <w:position w:val="0"/>
          <w:sz w:val="16"/>
          <w:szCs w:val="16"/>
        </w:rPr>
        <w:t>23</w:t>
      </w:r>
      <w:r>
        <w:rPr>
          <w:color w:val="000000"/>
          <w:spacing w:val="0"/>
          <w:w w:val="100"/>
          <w:position w:val="0"/>
        </w:rPr>
        <w:t>号</w:t>
      </w:r>
      <w:r>
        <w:rPr>
          <w:color w:val="000000"/>
          <w:spacing w:val="0"/>
          <w:w w:val="100"/>
          <w:position w:val="0"/>
        </w:rPr>
        <w:t xml:space="preserve">一一 </w:t>
      </w:r>
      <w:r>
        <w:rPr>
          <w:color w:val="000000"/>
          <w:spacing w:val="0"/>
          <w:w w:val="100"/>
          <w:position w:val="0"/>
        </w:rPr>
        <w:t>金融资产转移》的规定进行会计处理。</w:t>
      </w:r>
    </w:p>
    <w:p>
      <w:pPr>
        <w:pStyle w:val="Style29"/>
        <w:keepNext/>
        <w:keepLines/>
        <w:widowControl w:val="0"/>
        <w:shd w:val="clear" w:color="auto" w:fill="auto"/>
        <w:tabs>
          <w:tab w:pos="483" w:val="left"/>
        </w:tabs>
        <w:bidi w:val="0"/>
        <w:spacing w:before="0" w:after="26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44"/>
      <w:bookmarkEnd w:id="1045"/>
      <w:bookmarkEnd w:id="1047"/>
    </w:p>
    <w:p>
      <w:pPr>
        <w:pStyle w:val="Style19"/>
        <w:keepNext w:val="0"/>
        <w:keepLines w:val="0"/>
        <w:widowControl w:val="0"/>
        <w:shd w:val="clear" w:color="auto" w:fill="auto"/>
        <w:bidi w:val="0"/>
        <w:spacing w:before="0" w:after="380" w:line="360"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8"/>
      <w:bookmarkEnd w:id="1049"/>
      <w:bookmarkEnd w:id="1051"/>
    </w:p>
    <w:p>
      <w:pPr>
        <w:pStyle w:val="Style35"/>
        <w:keepNext/>
        <w:keepLines/>
        <w:widowControl w:val="0"/>
        <w:shd w:val="clear" w:color="auto" w:fill="auto"/>
        <w:bidi w:val="0"/>
        <w:spacing w:before="0" w:after="380" w:line="240" w:lineRule="auto"/>
        <w:ind w:left="0" w:right="0" w:firstLine="0"/>
        <w:jc w:val="both"/>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2"/>
      <w:bookmarkEnd w:id="1053"/>
      <w:bookmarkEnd w:id="1055"/>
    </w:p>
    <w:p>
      <w:pPr>
        <w:pStyle w:val="Style19"/>
        <w:keepNext w:val="0"/>
        <w:keepLines w:val="0"/>
        <w:widowControl w:val="0"/>
        <w:shd w:val="clear" w:color="auto" w:fill="auto"/>
        <w:bidi w:val="0"/>
        <w:spacing w:before="0" w:after="100" w:line="41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2"/>
        <w:gridCol w:w="989"/>
        <w:gridCol w:w="41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 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执行新租赁准则。根据准则规定，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 租赁准则调整首次执行当年年初财务报表相关数据，不 追溯调整前期比较数据。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与原准则相比，执行新租赁准则对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年年初财务 报表相关项目的影响如下：合并资产负债表中使用权 资产增加</w:t>
            </w:r>
            <w:r>
              <w:rPr>
                <w:rFonts w:ascii="Times New Roman" w:eastAsia="Times New Roman" w:hAnsi="Times New Roman" w:cs="Times New Roman"/>
                <w:color w:val="000000"/>
                <w:spacing w:val="0"/>
                <w:w w:val="100"/>
                <w:position w:val="0"/>
                <w:sz w:val="18"/>
                <w:szCs w:val="18"/>
              </w:rPr>
              <w:t>57,342,936.13</w:t>
            </w:r>
            <w:r>
              <w:rPr>
                <w:color w:val="000000"/>
                <w:spacing w:val="0"/>
                <w:w w:val="100"/>
                <w:position w:val="0"/>
              </w:rPr>
              <w:t>元，租赁负债增加</w:t>
            </w:r>
          </w:p>
          <w:p>
            <w:pPr>
              <w:pStyle w:val="Style2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45,274,588.77</w:t>
            </w:r>
            <w:r>
              <w:rPr>
                <w:color w:val="000000"/>
                <w:spacing w:val="0"/>
                <w:w w:val="100"/>
                <w:position w:val="0"/>
              </w:rPr>
              <w:t>元；母公司资产负债表中使用权资产增 加</w:t>
            </w:r>
            <w:r>
              <w:rPr>
                <w:rFonts w:ascii="Times New Roman" w:eastAsia="Times New Roman" w:hAnsi="Times New Roman" w:cs="Times New Roman"/>
                <w:color w:val="000000"/>
                <w:spacing w:val="0"/>
                <w:w w:val="100"/>
                <w:position w:val="0"/>
                <w:sz w:val="18"/>
                <w:szCs w:val="18"/>
              </w:rPr>
              <w:t>53,386,829.76</w:t>
            </w:r>
            <w:r>
              <w:rPr>
                <w:color w:val="000000"/>
                <w:spacing w:val="0"/>
                <w:w w:val="100"/>
                <w:position w:val="0"/>
              </w:rPr>
              <w:t>元，租赁负债增加</w:t>
            </w:r>
            <w:r>
              <w:rPr>
                <w:rFonts w:ascii="Times New Roman" w:eastAsia="Times New Roman" w:hAnsi="Times New Roman" w:cs="Times New Roman"/>
                <w:color w:val="000000"/>
                <w:spacing w:val="0"/>
                <w:w w:val="100"/>
                <w:position w:val="0"/>
                <w:sz w:val="18"/>
                <w:szCs w:val="18"/>
              </w:rPr>
              <w:t>43,924,508.77</w:t>
            </w:r>
            <w:r>
              <w:rPr>
                <w:color w:val="000000"/>
                <w:spacing w:val="0"/>
                <w:w w:val="100"/>
                <w:position w:val="0"/>
              </w:rPr>
              <w:t>元</w:t>
            </w:r>
          </w:p>
        </w:tc>
      </w:tr>
    </w:tbl>
    <w:p>
      <w:pPr>
        <w:widowControl w:val="0"/>
        <w:spacing w:after="59" w:line="1" w:lineRule="exact"/>
      </w:pPr>
    </w:p>
    <w:p>
      <w:pPr>
        <w:pStyle w:val="Style19"/>
        <w:keepNext w:val="0"/>
        <w:keepLines w:val="0"/>
        <w:widowControl w:val="0"/>
        <w:shd w:val="clear" w:color="auto" w:fill="auto"/>
        <w:bidi w:val="0"/>
        <w:spacing w:before="0" w:after="160" w:line="240" w:lineRule="auto"/>
        <w:ind w:left="0" w:right="0"/>
        <w:jc w:val="both"/>
      </w:pPr>
      <w:r>
        <w:rPr>
          <w:color w:val="000000"/>
          <w:spacing w:val="0"/>
          <w:w w:val="100"/>
          <w:position w:val="0"/>
          <w:sz w:val="16"/>
          <w:szCs w:val="16"/>
        </w:rPr>
        <w:t>（1）</w:t>
      </w:r>
      <w:r>
        <w:rPr>
          <w:color w:val="000000"/>
          <w:spacing w:val="0"/>
          <w:w w:val="100"/>
          <w:position w:val="0"/>
        </w:rPr>
        <w:t>执行《企业会计准则第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w:t>
      </w:r>
    </w:p>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财政部于</w:t>
      </w:r>
      <w:r>
        <w:rPr>
          <w:color w:val="000000"/>
          <w:spacing w:val="0"/>
          <w:w w:val="100"/>
          <w:position w:val="0"/>
          <w:sz w:val="16"/>
          <w:szCs w:val="16"/>
        </w:rPr>
        <w:t>2018</w:t>
      </w:r>
      <w:r>
        <w:rPr>
          <w:color w:val="000000"/>
          <w:spacing w:val="0"/>
          <w:w w:val="100"/>
          <w:position w:val="0"/>
        </w:rPr>
        <w:t>年度修订了《企业会计准则第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sz w:val="16"/>
          <w:szCs w:val="16"/>
        </w:rPr>
        <w:t>）</w:t>
      </w:r>
      <w:r>
        <w:rPr>
          <w:color w:val="000000"/>
          <w:spacing w:val="0"/>
          <w:w w:val="100"/>
          <w:position w:val="0"/>
        </w:rPr>
        <w:t>。本公司自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 xml:space="preserve">日起执行新 </w:t>
      </w:r>
      <w:r>
        <w:rPr>
          <w:color w:val="000000"/>
          <w:spacing w:val="0"/>
          <w:w w:val="100"/>
          <w:position w:val="0"/>
        </w:rPr>
        <w:t>租赁准则。根据修订后的准则，对于首次执行日前已存在的合同，公司选择在首次执行日不重新评估其是否为租赁或者包含 租赁。</w:t>
      </w:r>
    </w:p>
    <w:p>
      <w:pPr>
        <w:pStyle w:val="Style19"/>
        <w:keepNext w:val="0"/>
        <w:keepLines w:val="0"/>
        <w:widowControl w:val="0"/>
        <w:shd w:val="clear" w:color="auto" w:fill="auto"/>
        <w:bidi w:val="0"/>
        <w:spacing w:before="0" w:after="0" w:line="364" w:lineRule="exact"/>
        <w:ind w:left="0" w:right="0"/>
        <w:jc w:val="both"/>
      </w:pPr>
      <w:r>
        <w:rPr>
          <w:color w:val="000000"/>
          <w:spacing w:val="0"/>
          <w:w w:val="100"/>
          <w:position w:val="0"/>
        </w:rPr>
        <w:t>本公司作为承租人</w:t>
      </w:r>
    </w:p>
    <w:p>
      <w:pPr>
        <w:pStyle w:val="Style19"/>
        <w:keepNext w:val="0"/>
        <w:keepLines w:val="0"/>
        <w:widowControl w:val="0"/>
        <w:shd w:val="clear" w:color="auto" w:fill="auto"/>
        <w:bidi w:val="0"/>
        <w:spacing w:before="0" w:after="0" w:line="364" w:lineRule="exact"/>
        <w:ind w:left="0" w:right="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9"/>
        <w:keepNext w:val="0"/>
        <w:keepLines w:val="0"/>
        <w:widowControl w:val="0"/>
        <w:shd w:val="clear" w:color="auto" w:fill="auto"/>
        <w:bidi w:val="0"/>
        <w:spacing w:before="0" w:after="0" w:line="364" w:lineRule="exact"/>
        <w:ind w:left="0" w:right="0"/>
        <w:jc w:val="both"/>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现的现值计量租赁负债，并根据每项租赁选择以下第二种方法计量使用权资产：</w:t>
      </w:r>
    </w:p>
    <w:p>
      <w:pPr>
        <w:pStyle w:val="Style19"/>
        <w:keepNext w:val="0"/>
        <w:keepLines w:val="0"/>
        <w:widowControl w:val="0"/>
        <w:shd w:val="clear" w:color="auto" w:fill="auto"/>
        <w:tabs>
          <w:tab w:pos="709" w:val="left"/>
        </w:tabs>
        <w:bidi w:val="0"/>
        <w:spacing w:before="0" w:after="0" w:line="364" w:lineRule="exact"/>
        <w:ind w:left="0" w:right="0"/>
        <w:jc w:val="both"/>
      </w:pPr>
      <w:bookmarkStart w:id="1056" w:name="bookmark1056"/>
      <w:r>
        <w:rPr>
          <w:color w:val="000000"/>
          <w:spacing w:val="0"/>
          <w:w w:val="100"/>
          <w:position w:val="0"/>
          <w:sz w:val="16"/>
          <w:szCs w:val="16"/>
        </w:rPr>
        <w:t>1</w:t>
      </w:r>
      <w:bookmarkEnd w:id="1056"/>
      <w:r>
        <w:rPr>
          <w:color w:val="000000"/>
          <w:spacing w:val="0"/>
          <w:w w:val="100"/>
          <w:position w:val="0"/>
        </w:rPr>
        <w:t>）</w:t>
        <w:tab/>
        <w:t>假设自租赁期开始日即采用新租赁准则的账面价值，采用首次执行日的本公司的增量借款利率作为折现率。</w:t>
      </w:r>
    </w:p>
    <w:p>
      <w:pPr>
        <w:pStyle w:val="Style19"/>
        <w:keepNext w:val="0"/>
        <w:keepLines w:val="0"/>
        <w:widowControl w:val="0"/>
        <w:shd w:val="clear" w:color="auto" w:fill="auto"/>
        <w:tabs>
          <w:tab w:pos="718" w:val="left"/>
        </w:tabs>
        <w:bidi w:val="0"/>
        <w:spacing w:before="0" w:after="0" w:line="364" w:lineRule="exact"/>
        <w:ind w:left="0" w:right="0"/>
        <w:jc w:val="both"/>
      </w:pPr>
      <w:bookmarkStart w:id="1057" w:name="bookmark1057"/>
      <w:r>
        <w:rPr>
          <w:color w:val="000000"/>
          <w:spacing w:val="0"/>
          <w:w w:val="100"/>
          <w:position w:val="0"/>
          <w:sz w:val="16"/>
          <w:szCs w:val="16"/>
        </w:rPr>
        <w:t>2</w:t>
      </w:r>
      <w:bookmarkEnd w:id="1057"/>
      <w:r>
        <w:rPr>
          <w:color w:val="000000"/>
          <w:spacing w:val="0"/>
          <w:w w:val="100"/>
          <w:position w:val="0"/>
          <w:sz w:val="16"/>
          <w:szCs w:val="16"/>
        </w:rPr>
        <w:t>）</w:t>
        <w:tab/>
      </w:r>
      <w:r>
        <w:rPr>
          <w:color w:val="000000"/>
          <w:spacing w:val="0"/>
          <w:w w:val="100"/>
          <w:position w:val="0"/>
        </w:rPr>
        <w:t>与租赁负债相等的金额，并根据预付租金进行必要调整。</w:t>
      </w:r>
    </w:p>
    <w:p>
      <w:pPr>
        <w:pStyle w:val="Style19"/>
        <w:keepNext w:val="0"/>
        <w:keepLines w:val="0"/>
        <w:widowControl w:val="0"/>
        <w:shd w:val="clear" w:color="auto" w:fill="auto"/>
        <w:bidi w:val="0"/>
        <w:spacing w:before="0" w:after="0" w:line="364" w:lineRule="exact"/>
        <w:ind w:left="0" w:right="0"/>
        <w:jc w:val="both"/>
      </w:pPr>
      <w:r>
        <w:rPr>
          <w:color w:val="000000"/>
          <w:spacing w:val="0"/>
          <w:w w:val="100"/>
          <w:position w:val="0"/>
        </w:rPr>
        <w:t>对于首次执行日前的经营租赁，本公司在应用上述方法的同时根据每项租赁选择采用下列一项或多项简化处理：</w:t>
      </w:r>
    </w:p>
    <w:p>
      <w:pPr>
        <w:pStyle w:val="Style19"/>
        <w:keepNext w:val="0"/>
        <w:keepLines w:val="0"/>
        <w:widowControl w:val="0"/>
        <w:shd w:val="clear" w:color="auto" w:fill="auto"/>
        <w:tabs>
          <w:tab w:pos="685" w:val="left"/>
        </w:tabs>
        <w:bidi w:val="0"/>
        <w:spacing w:before="0" w:after="0" w:line="364" w:lineRule="exact"/>
        <w:ind w:left="0" w:right="0"/>
        <w:jc w:val="both"/>
      </w:pPr>
      <w:bookmarkStart w:id="1058" w:name="bookmark1058"/>
      <w:r>
        <w:rPr>
          <w:color w:val="000000"/>
          <w:spacing w:val="0"/>
          <w:w w:val="100"/>
          <w:position w:val="0"/>
          <w:sz w:val="16"/>
          <w:szCs w:val="16"/>
        </w:rPr>
        <w:t>1</w:t>
      </w:r>
      <w:bookmarkEnd w:id="1058"/>
      <w:r>
        <w:rPr>
          <w:color w:val="000000"/>
          <w:spacing w:val="0"/>
          <w:w w:val="100"/>
          <w:position w:val="0"/>
          <w:sz w:val="16"/>
          <w:szCs w:val="16"/>
        </w:rPr>
        <w:t>）</w:t>
        <w:tab/>
      </w:r>
      <w:r>
        <w:rPr>
          <w:color w:val="000000"/>
          <w:spacing w:val="0"/>
          <w:w w:val="100"/>
          <w:position w:val="0"/>
        </w:rPr>
        <w:t>将于首次执行日后</w:t>
      </w:r>
      <w:r>
        <w:rPr>
          <w:color w:val="000000"/>
          <w:spacing w:val="0"/>
          <w:w w:val="100"/>
          <w:position w:val="0"/>
          <w:sz w:val="16"/>
          <w:szCs w:val="16"/>
        </w:rPr>
        <w:t>12</w:t>
      </w:r>
      <w:r>
        <w:rPr>
          <w:color w:val="000000"/>
          <w:spacing w:val="0"/>
          <w:w w:val="100"/>
          <w:position w:val="0"/>
        </w:rPr>
        <w:t>个月内完成的租赁作为短期租赁处理；</w:t>
      </w:r>
    </w:p>
    <w:p>
      <w:pPr>
        <w:pStyle w:val="Style19"/>
        <w:keepNext w:val="0"/>
        <w:keepLines w:val="0"/>
        <w:widowControl w:val="0"/>
        <w:shd w:val="clear" w:color="auto" w:fill="auto"/>
        <w:tabs>
          <w:tab w:pos="694" w:val="left"/>
        </w:tabs>
        <w:bidi w:val="0"/>
        <w:spacing w:before="0" w:after="0" w:line="364" w:lineRule="exact"/>
        <w:ind w:left="0" w:right="0"/>
        <w:jc w:val="both"/>
      </w:pPr>
      <w:bookmarkStart w:id="1059" w:name="bookmark1059"/>
      <w:r>
        <w:rPr>
          <w:color w:val="000000"/>
          <w:spacing w:val="0"/>
          <w:w w:val="100"/>
          <w:position w:val="0"/>
          <w:sz w:val="16"/>
          <w:szCs w:val="16"/>
        </w:rPr>
        <w:t>2</w:t>
      </w:r>
      <w:bookmarkEnd w:id="1059"/>
      <w:r>
        <w:rPr>
          <w:color w:val="000000"/>
          <w:spacing w:val="0"/>
          <w:w w:val="100"/>
          <w:position w:val="0"/>
          <w:sz w:val="16"/>
          <w:szCs w:val="16"/>
        </w:rPr>
        <w:t>）</w:t>
        <w:tab/>
      </w:r>
      <w:r>
        <w:rPr>
          <w:color w:val="000000"/>
          <w:spacing w:val="0"/>
          <w:w w:val="100"/>
          <w:position w:val="0"/>
        </w:rPr>
        <w:t>计量租赁负债时，具有相似特征的租赁采用同一折现率；</w:t>
      </w:r>
    </w:p>
    <w:p>
      <w:pPr>
        <w:pStyle w:val="Style19"/>
        <w:keepNext w:val="0"/>
        <w:keepLines w:val="0"/>
        <w:widowControl w:val="0"/>
        <w:shd w:val="clear" w:color="auto" w:fill="auto"/>
        <w:tabs>
          <w:tab w:pos="694" w:val="left"/>
        </w:tabs>
        <w:bidi w:val="0"/>
        <w:spacing w:before="0" w:after="0" w:line="364" w:lineRule="exact"/>
        <w:ind w:left="0" w:right="0"/>
        <w:jc w:val="both"/>
      </w:pPr>
      <w:bookmarkStart w:id="1060" w:name="bookmark1060"/>
      <w:r>
        <w:rPr>
          <w:color w:val="000000"/>
          <w:spacing w:val="0"/>
          <w:w w:val="100"/>
          <w:position w:val="0"/>
          <w:sz w:val="16"/>
          <w:szCs w:val="16"/>
        </w:rPr>
        <w:t>3</w:t>
      </w:r>
      <w:bookmarkEnd w:id="1060"/>
      <w:r>
        <w:rPr>
          <w:color w:val="000000"/>
          <w:spacing w:val="0"/>
          <w:w w:val="100"/>
          <w:position w:val="0"/>
          <w:sz w:val="16"/>
          <w:szCs w:val="16"/>
        </w:rPr>
        <w:t>）</w:t>
        <w:tab/>
      </w:r>
      <w:r>
        <w:rPr>
          <w:color w:val="000000"/>
          <w:spacing w:val="0"/>
          <w:w w:val="100"/>
          <w:position w:val="0"/>
        </w:rPr>
        <w:t>使用权资产的计量不包含初始直接费用；</w:t>
      </w:r>
    </w:p>
    <w:p>
      <w:pPr>
        <w:pStyle w:val="Style19"/>
        <w:keepNext w:val="0"/>
        <w:keepLines w:val="0"/>
        <w:widowControl w:val="0"/>
        <w:shd w:val="clear" w:color="auto" w:fill="auto"/>
        <w:tabs>
          <w:tab w:pos="699" w:val="left"/>
        </w:tabs>
        <w:bidi w:val="0"/>
        <w:spacing w:before="0" w:after="0" w:line="364" w:lineRule="exact"/>
        <w:ind w:left="0" w:right="0"/>
        <w:jc w:val="both"/>
      </w:pPr>
      <w:bookmarkStart w:id="1061" w:name="bookmark1061"/>
      <w:r>
        <w:rPr>
          <w:color w:val="000000"/>
          <w:spacing w:val="0"/>
          <w:w w:val="100"/>
          <w:position w:val="0"/>
          <w:sz w:val="16"/>
          <w:szCs w:val="16"/>
        </w:rPr>
        <w:t>4</w:t>
      </w:r>
      <w:bookmarkEnd w:id="1061"/>
      <w:r>
        <w:rPr>
          <w:color w:val="000000"/>
          <w:spacing w:val="0"/>
          <w:w w:val="100"/>
          <w:position w:val="0"/>
          <w:sz w:val="16"/>
          <w:szCs w:val="16"/>
        </w:rPr>
        <w:t>）</w:t>
        <w:tab/>
      </w:r>
      <w:r>
        <w:rPr>
          <w:color w:val="000000"/>
          <w:spacing w:val="0"/>
          <w:w w:val="100"/>
          <w:position w:val="0"/>
        </w:rPr>
        <w:t>存在续租选择权或终止租赁选择权的，根据首次执行日前选择权的实际行使及其他最新情况确定租赁期；</w:t>
      </w:r>
    </w:p>
    <w:p>
      <w:pPr>
        <w:pStyle w:val="Style19"/>
        <w:keepNext w:val="0"/>
        <w:keepLines w:val="0"/>
        <w:widowControl w:val="0"/>
        <w:shd w:val="clear" w:color="auto" w:fill="auto"/>
        <w:tabs>
          <w:tab w:pos="699" w:val="left"/>
        </w:tabs>
        <w:bidi w:val="0"/>
        <w:spacing w:before="0" w:after="0" w:line="364" w:lineRule="exact"/>
        <w:ind w:left="0" w:right="0"/>
        <w:jc w:val="both"/>
      </w:pPr>
      <w:bookmarkStart w:id="1062" w:name="bookmark1062"/>
      <w:r>
        <w:rPr>
          <w:color w:val="000000"/>
          <w:spacing w:val="0"/>
          <w:w w:val="100"/>
          <w:position w:val="0"/>
          <w:sz w:val="16"/>
          <w:szCs w:val="16"/>
        </w:rPr>
        <w:t>5</w:t>
      </w:r>
      <w:bookmarkEnd w:id="1062"/>
      <w:r>
        <w:rPr>
          <w:color w:val="000000"/>
          <w:spacing w:val="0"/>
          <w:w w:val="100"/>
          <w:position w:val="0"/>
          <w:sz w:val="16"/>
          <w:szCs w:val="16"/>
        </w:rPr>
        <w:t>）</w:t>
        <w:tab/>
      </w:r>
      <w:r>
        <w:rPr>
          <w:color w:val="000000"/>
          <w:spacing w:val="0"/>
          <w:w w:val="100"/>
          <w:position w:val="0"/>
        </w:rPr>
        <w:t>作为使用权资产减值测试的替代，按照本附注“五、（三十六）预计负债”评估包含租赁的合同在首次执行日前是否 为亏损合同，并根据首次执行日前计入资产负债表的亏损准备金额调整使用权资产；</w:t>
      </w:r>
    </w:p>
    <w:p>
      <w:pPr>
        <w:pStyle w:val="Style19"/>
        <w:keepNext w:val="0"/>
        <w:keepLines w:val="0"/>
        <w:widowControl w:val="0"/>
        <w:shd w:val="clear" w:color="auto" w:fill="auto"/>
        <w:tabs>
          <w:tab w:pos="699" w:val="left"/>
        </w:tabs>
        <w:bidi w:val="0"/>
        <w:spacing w:before="0" w:after="0" w:line="364" w:lineRule="exact"/>
        <w:ind w:left="0" w:right="0"/>
        <w:jc w:val="both"/>
      </w:pPr>
      <w:bookmarkStart w:id="1063" w:name="bookmark1063"/>
      <w:r>
        <w:rPr>
          <w:color w:val="000000"/>
          <w:spacing w:val="0"/>
          <w:w w:val="100"/>
          <w:position w:val="0"/>
          <w:sz w:val="16"/>
          <w:szCs w:val="16"/>
        </w:rPr>
        <w:t>6</w:t>
      </w:r>
      <w:bookmarkEnd w:id="1063"/>
      <w:r>
        <w:rPr>
          <w:color w:val="000000"/>
          <w:spacing w:val="0"/>
          <w:w w:val="100"/>
          <w:position w:val="0"/>
          <w:sz w:val="16"/>
          <w:szCs w:val="16"/>
        </w:rPr>
        <w:t>）</w:t>
        <w:tab/>
      </w:r>
      <w:r>
        <w:rPr>
          <w:color w:val="000000"/>
          <w:spacing w:val="0"/>
          <w:w w:val="100"/>
          <w:position w:val="0"/>
        </w:rPr>
        <w:t>首次执行日之前发生的租赁变更，不进行追溯调整，根据租赁变更的最终安排，按照新租赁准则进行会计处理。</w:t>
      </w:r>
    </w:p>
    <w:p>
      <w:pPr>
        <w:pStyle w:val="Style19"/>
        <w:keepNext w:val="0"/>
        <w:keepLines w:val="0"/>
        <w:widowControl w:val="0"/>
        <w:shd w:val="clear" w:color="auto" w:fill="auto"/>
        <w:bidi w:val="0"/>
        <w:spacing w:before="0" w:after="360" w:line="364" w:lineRule="exact"/>
        <w:ind w:left="0" w:right="0"/>
        <w:jc w:val="both"/>
      </w:pPr>
      <w:r>
        <w:rPr>
          <w:color w:val="000000"/>
          <w:spacing w:val="0"/>
          <w:w w:val="100"/>
          <w:position w:val="0"/>
        </w:rPr>
        <w:t>在计量租赁负债时，本公司使用</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日的承租人增量借款利率（加权平均值：</w:t>
      </w:r>
      <w:r>
        <w:rPr>
          <w:color w:val="000000"/>
          <w:spacing w:val="0"/>
          <w:w w:val="100"/>
          <w:position w:val="0"/>
          <w:sz w:val="16"/>
          <w:szCs w:val="16"/>
        </w:rPr>
        <w:t>4.75%</w:t>
      </w:r>
      <w:r>
        <w:rPr>
          <w:color w:val="000000"/>
          <w:spacing w:val="0"/>
          <w:w w:val="100"/>
          <w:position w:val="0"/>
        </w:rPr>
        <w:t>、</w:t>
      </w:r>
      <w:r>
        <w:rPr>
          <w:color w:val="000000"/>
          <w:spacing w:val="0"/>
          <w:w w:val="100"/>
          <w:position w:val="0"/>
          <w:sz w:val="16"/>
          <w:szCs w:val="16"/>
        </w:rPr>
        <w:t>4.9%）</w:t>
      </w:r>
      <w:r>
        <w:rPr>
          <w:color w:val="000000"/>
          <w:spacing w:val="0"/>
          <w:w w:val="100"/>
          <w:position w:val="0"/>
        </w:rPr>
        <w:t>来对租赁付款额进 行折现。</w:t>
      </w:r>
    </w:p>
    <w:tbl>
      <w:tblPr>
        <w:tblOverlap w:val="never"/>
        <w:jc w:val="center"/>
        <w:tblLayout w:type="fixed"/>
      </w:tblPr>
      <w:tblGrid>
        <w:gridCol w:w="7099"/>
        <w:gridCol w:w="255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6"/>
                <w:szCs w:val="16"/>
              </w:rPr>
              <w:t>73,370,602.41</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6"/>
                <w:szCs w:val="16"/>
              </w:rPr>
              <w:t>57,342,936.13</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6"/>
                <w:szCs w:val="16"/>
              </w:rPr>
              <w:t>57,342,936.13</w:t>
            </w:r>
          </w:p>
        </w:tc>
      </w:tr>
      <w:tr>
        <w:trPr>
          <w:trHeight w:val="3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60" w:lineRule="exact"/>
        <w:ind w:left="0" w:right="0"/>
        <w:jc w:val="both"/>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19"/>
        <w:keepNext w:val="0"/>
        <w:keepLines w:val="0"/>
        <w:widowControl w:val="0"/>
        <w:shd w:val="clear" w:color="auto" w:fill="auto"/>
        <w:bidi w:val="0"/>
        <w:spacing w:before="0" w:after="0" w:line="358" w:lineRule="exact"/>
        <w:ind w:left="0" w:right="0"/>
        <w:jc w:val="both"/>
      </w:pPr>
      <w:r>
        <w:rPr>
          <w:color w:val="000000"/>
          <w:spacing w:val="0"/>
          <w:w w:val="100"/>
          <w:position w:val="0"/>
        </w:rPr>
        <w:t>本公司作为出租人</w:t>
      </w:r>
    </w:p>
    <w:p>
      <w:pPr>
        <w:pStyle w:val="Style19"/>
        <w:keepNext w:val="0"/>
        <w:keepLines w:val="0"/>
        <w:widowControl w:val="0"/>
        <w:shd w:val="clear" w:color="auto" w:fill="auto"/>
        <w:bidi w:val="0"/>
        <w:spacing w:before="0" w:after="0" w:line="358" w:lineRule="exact"/>
        <w:ind w:left="0" w:right="0"/>
        <w:jc w:val="both"/>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19"/>
        <w:keepNext w:val="0"/>
        <w:keepLines w:val="0"/>
        <w:widowControl w:val="0"/>
        <w:shd w:val="clear" w:color="auto" w:fill="auto"/>
        <w:bidi w:val="0"/>
        <w:spacing w:before="0" w:after="40" w:line="358" w:lineRule="exact"/>
        <w:ind w:left="0" w:right="0"/>
        <w:jc w:val="both"/>
      </w:pPr>
      <w:r>
        <w:rPr>
          <w:color w:val="000000"/>
          <w:spacing w:val="0"/>
          <w:w w:val="100"/>
          <w:position w:val="0"/>
        </w:rPr>
        <w:t>除转租赁外，本公司无需对其作为出租人的租赁按照新租赁准则进行调整。本公司自首次执行日起按照新租赁准则进行</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会计处理。</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本公司执行新租赁准则对财务报表的主要影响如下:</w:t>
      </w:r>
    </w:p>
    <w:tbl>
      <w:tblPr>
        <w:tblOverlap w:val="never"/>
        <w:jc w:val="center"/>
        <w:tblLayout w:type="fixed"/>
      </w:tblPr>
      <w:tblGrid>
        <w:gridCol w:w="2846"/>
        <w:gridCol w:w="2693"/>
        <w:gridCol w:w="1978"/>
        <w:gridCol w:w="2141"/>
      </w:tblGrid>
      <w:tr>
        <w:trPr>
          <w:trHeight w:val="35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日余额的影响金额</w:t>
            </w:r>
          </w:p>
        </w:tc>
      </w:tr>
      <w:tr>
        <w:trPr>
          <w:trHeight w:val="3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公司作为承租人对于首次执行 日前已存在的经营租赁的调整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57,342,936.13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53,386,829.76</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45,274,588.77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43,924,508.77</w:t>
            </w:r>
          </w:p>
        </w:tc>
      </w:tr>
      <w:tr>
        <w:trPr>
          <w:trHeight w:val="3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12,068,347.36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9,462,320.99</w:t>
            </w:r>
          </w:p>
        </w:tc>
      </w:tr>
    </w:tbl>
    <w:p>
      <w:pPr>
        <w:widowControl w:val="0"/>
        <w:spacing w:after="199" w:line="1" w:lineRule="exact"/>
      </w:pPr>
    </w:p>
    <w:p>
      <w:pPr>
        <w:pStyle w:val="Style19"/>
        <w:keepNext w:val="0"/>
        <w:keepLines w:val="0"/>
        <w:widowControl w:val="0"/>
        <w:shd w:val="clear" w:color="auto" w:fill="auto"/>
        <w:bidi w:val="0"/>
        <w:spacing w:before="0" w:after="0" w:line="365" w:lineRule="exact"/>
        <w:ind w:left="0" w:right="0" w:firstLine="300"/>
        <w:jc w:val="both"/>
      </w:pPr>
      <w:r>
        <w:rPr>
          <w:color w:val="000000"/>
          <w:spacing w:val="0"/>
          <w:w w:val="100"/>
          <w:position w:val="0"/>
          <w:sz w:val="16"/>
          <w:szCs w:val="16"/>
        </w:rPr>
        <w:t>（2）</w:t>
      </w:r>
      <w:r>
        <w:rPr>
          <w:color w:val="000000"/>
          <w:spacing w:val="0"/>
          <w:w w:val="100"/>
          <w:position w:val="0"/>
        </w:rPr>
        <w:t>执行《企业会计准则解释第</w:t>
      </w:r>
      <w:r>
        <w:rPr>
          <w:color w:val="000000"/>
          <w:spacing w:val="0"/>
          <w:w w:val="100"/>
          <w:position w:val="0"/>
          <w:sz w:val="16"/>
          <w:szCs w:val="16"/>
        </w:rPr>
        <w:t>14</w:t>
      </w:r>
      <w:r>
        <w:rPr>
          <w:color w:val="000000"/>
          <w:spacing w:val="0"/>
          <w:w w:val="100"/>
          <w:position w:val="0"/>
        </w:rPr>
        <w:t>号》</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财政部于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w:t>
      </w:r>
      <w:r>
        <w:rPr>
          <w:color w:val="000000"/>
          <w:spacing w:val="0"/>
          <w:w w:val="100"/>
          <w:position w:val="0"/>
        </w:rPr>
        <w:t>日发布了《企业会计准则解释第</w:t>
      </w:r>
      <w:r>
        <w:rPr>
          <w:color w:val="000000"/>
          <w:spacing w:val="0"/>
          <w:w w:val="100"/>
          <w:position w:val="0"/>
          <w:sz w:val="16"/>
          <w:szCs w:val="16"/>
        </w:rPr>
        <w:t>14</w:t>
      </w:r>
      <w:r>
        <w:rPr>
          <w:color w:val="000000"/>
          <w:spacing w:val="0"/>
          <w:w w:val="100"/>
          <w:position w:val="0"/>
        </w:rPr>
        <w:t>号》（财会</w:t>
      </w:r>
      <w:r>
        <w:rPr>
          <w:color w:val="000000"/>
          <w:spacing w:val="0"/>
          <w:w w:val="100"/>
          <w:position w:val="0"/>
          <w:sz w:val="16"/>
          <w:szCs w:val="16"/>
        </w:rPr>
        <w:t>（2021</w:t>
      </w:r>
      <w:r>
        <w:rPr>
          <w:color w:val="000000"/>
          <w:spacing w:val="0"/>
          <w:w w:val="100"/>
          <w:position w:val="0"/>
        </w:rPr>
        <w:t xml:space="preserve">〕 </w:t>
      </w:r>
      <w:r>
        <w:rPr>
          <w:color w:val="000000"/>
          <w:spacing w:val="0"/>
          <w:w w:val="100"/>
          <w:position w:val="0"/>
          <w:sz w:val="16"/>
          <w:szCs w:val="16"/>
        </w:rPr>
        <w:t>1</w:t>
      </w:r>
      <w:r>
        <w:rPr>
          <w:color w:val="000000"/>
          <w:spacing w:val="0"/>
          <w:w w:val="100"/>
          <w:position w:val="0"/>
        </w:rPr>
        <w:t>号，以下简称“解释第</w:t>
      </w:r>
      <w:r>
        <w:rPr>
          <w:color w:val="000000"/>
          <w:spacing w:val="0"/>
          <w:w w:val="100"/>
          <w:position w:val="0"/>
          <w:sz w:val="16"/>
          <w:szCs w:val="16"/>
        </w:rPr>
        <w:t>14</w:t>
      </w:r>
      <w:r>
        <w:rPr>
          <w:color w:val="000000"/>
          <w:spacing w:val="0"/>
          <w:w w:val="100"/>
          <w:position w:val="0"/>
        </w:rPr>
        <w:t>号”</w:t>
      </w:r>
      <w:r>
        <w:rPr>
          <w:color w:val="000000"/>
          <w:spacing w:val="0"/>
          <w:w w:val="100"/>
          <w:position w:val="0"/>
          <w:sz w:val="16"/>
          <w:szCs w:val="16"/>
        </w:rPr>
        <w:t>），</w:t>
      </w:r>
      <w:r>
        <w:rPr>
          <w:color w:val="000000"/>
          <w:spacing w:val="0"/>
          <w:w w:val="100"/>
          <w:position w:val="0"/>
        </w:rPr>
        <w:t>自公布 之日起施行。</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日至施行日新增的有关业务，根据解释第</w:t>
      </w:r>
      <w:r>
        <w:rPr>
          <w:color w:val="000000"/>
          <w:spacing w:val="0"/>
          <w:w w:val="100"/>
          <w:position w:val="0"/>
          <w:sz w:val="16"/>
          <w:szCs w:val="16"/>
        </w:rPr>
        <w:t>14</w:t>
      </w:r>
      <w:r>
        <w:rPr>
          <w:color w:val="000000"/>
          <w:spacing w:val="0"/>
          <w:w w:val="100"/>
          <w:position w:val="0"/>
        </w:rPr>
        <w:t>号进行调整。</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sz w:val="16"/>
          <w:szCs w:val="16"/>
        </w:rPr>
        <w:t>①</w:t>
      </w:r>
      <w:r>
        <w:rPr>
          <w:color w:val="000000"/>
          <w:spacing w:val="0"/>
          <w:w w:val="100"/>
          <w:position w:val="0"/>
        </w:rPr>
        <w:t>政府和社会资本合作</w:t>
      </w:r>
      <w:r>
        <w:rPr>
          <w:color w:val="000000"/>
          <w:spacing w:val="0"/>
          <w:w w:val="100"/>
          <w:position w:val="0"/>
          <w:sz w:val="16"/>
          <w:szCs w:val="16"/>
        </w:rPr>
        <w:t>（PPP</w:t>
      </w:r>
      <w:r>
        <w:rPr>
          <w:color w:val="000000"/>
          <w:spacing w:val="0"/>
          <w:w w:val="100"/>
          <w:position w:val="0"/>
        </w:rPr>
        <w:t>）项目合同</w:t>
      </w:r>
    </w:p>
    <w:p>
      <w:pPr>
        <w:pStyle w:val="Style19"/>
        <w:keepNext w:val="0"/>
        <w:keepLines w:val="0"/>
        <w:widowControl w:val="0"/>
        <w:shd w:val="clear" w:color="auto" w:fill="auto"/>
        <w:bidi w:val="0"/>
        <w:spacing w:before="0" w:after="0" w:line="365" w:lineRule="exact"/>
        <w:ind w:left="0" w:right="0" w:firstLine="0"/>
        <w:jc w:val="both"/>
      </w:pPr>
      <w:r>
        <w:rPr>
          <w:color w:val="000000"/>
          <w:spacing w:val="0"/>
          <w:w w:val="100"/>
          <w:position w:val="0"/>
        </w:rPr>
        <w:t>解释第</w:t>
      </w:r>
      <w:r>
        <w:rPr>
          <w:color w:val="000000"/>
          <w:spacing w:val="0"/>
          <w:w w:val="100"/>
          <w:position w:val="0"/>
          <w:sz w:val="16"/>
          <w:szCs w:val="16"/>
        </w:rPr>
        <w:t>14</w:t>
      </w:r>
      <w:r>
        <w:rPr>
          <w:color w:val="000000"/>
          <w:spacing w:val="0"/>
          <w:w w:val="100"/>
          <w:position w:val="0"/>
        </w:rPr>
        <w:t>号适用于同时符合该解释所述“双特征”和“双控制”的</w:t>
      </w:r>
      <w:r>
        <w:rPr>
          <w:color w:val="000000"/>
          <w:spacing w:val="0"/>
          <w:w w:val="100"/>
          <w:position w:val="0"/>
          <w:sz w:val="16"/>
          <w:szCs w:val="16"/>
        </w:rPr>
        <w:t>PPP</w:t>
      </w:r>
      <w:r>
        <w:rPr>
          <w:color w:val="000000"/>
          <w:spacing w:val="0"/>
          <w:w w:val="100"/>
          <w:position w:val="0"/>
        </w:rPr>
        <w:t>项目合同，对于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日前开始实施且至施行 日尚未完成的有关</w:t>
      </w:r>
      <w:r>
        <w:rPr>
          <w:color w:val="000000"/>
          <w:spacing w:val="0"/>
          <w:w w:val="100"/>
          <w:position w:val="0"/>
          <w:sz w:val="16"/>
          <w:szCs w:val="16"/>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响数调整施行日当年年年初留存收益以及财务报表其他相关项目，对可比期间信息不予调整。本公司执行该规定未对本公 司财务状况和经营成果产生影响。</w:t>
      </w:r>
    </w:p>
    <w:p>
      <w:pPr>
        <w:pStyle w:val="Style19"/>
        <w:keepNext w:val="0"/>
        <w:keepLines w:val="0"/>
        <w:widowControl w:val="0"/>
        <w:shd w:val="clear" w:color="auto" w:fill="auto"/>
        <w:bidi w:val="0"/>
        <w:spacing w:before="0" w:after="0" w:line="365" w:lineRule="exact"/>
        <w:ind w:left="0" w:right="0"/>
        <w:jc w:val="both"/>
      </w:pPr>
      <w:r>
        <w:rPr>
          <w:color w:val="000000"/>
          <w:spacing w:val="0"/>
          <w:w w:val="100"/>
          <w:position w:val="0"/>
        </w:rPr>
        <w:t>②基准利率改革</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解释第</w:t>
      </w:r>
      <w:r>
        <w:rPr>
          <w:color w:val="000000"/>
          <w:spacing w:val="0"/>
          <w:w w:val="100"/>
          <w:position w:val="0"/>
          <w:sz w:val="16"/>
          <w:szCs w:val="16"/>
        </w:rPr>
        <w:t>14</w:t>
      </w:r>
      <w:r>
        <w:rPr>
          <w:color w:val="000000"/>
          <w:spacing w:val="0"/>
          <w:w w:val="100"/>
          <w:position w:val="0"/>
        </w:rPr>
        <w:t>号对基准利率改革导致金融工具合同和租赁合同相关现金流量的确定基础发生变更的情形作出了简化会计处 理规定。</w:t>
      </w:r>
    </w:p>
    <w:p>
      <w:pPr>
        <w:pStyle w:val="Style19"/>
        <w:keepNext w:val="0"/>
        <w:keepLines w:val="0"/>
        <w:widowControl w:val="0"/>
        <w:shd w:val="clear" w:color="auto" w:fill="auto"/>
        <w:bidi w:val="0"/>
        <w:spacing w:before="0" w:after="0" w:line="365" w:lineRule="exact"/>
        <w:ind w:left="0" w:right="0" w:firstLine="0"/>
        <w:jc w:val="both"/>
      </w:pPr>
      <w:r>
        <w:rPr>
          <w:color w:val="000000"/>
          <w:spacing w:val="0"/>
          <w:w w:val="100"/>
          <w:position w:val="0"/>
        </w:rPr>
        <w:t>根据该解释的规定，</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 解释施行日所在年度报告期间的期初留存收益或其他综合收益。执行该规定未对本公司财务状况和经营成果产生重大影响。</w:t>
      </w:r>
    </w:p>
    <w:p>
      <w:pPr>
        <w:pStyle w:val="Style19"/>
        <w:keepNext w:val="0"/>
        <w:keepLines w:val="0"/>
        <w:widowControl w:val="0"/>
        <w:shd w:val="clear" w:color="auto" w:fill="auto"/>
        <w:tabs>
          <w:tab w:pos="763" w:val="left"/>
        </w:tabs>
        <w:bidi w:val="0"/>
        <w:spacing w:before="0" w:after="0" w:line="365" w:lineRule="exact"/>
        <w:ind w:left="0" w:right="0"/>
        <w:jc w:val="both"/>
      </w:pPr>
      <w:bookmarkStart w:id="1064" w:name="bookmark1064"/>
      <w:r>
        <w:rPr>
          <w:color w:val="000000"/>
          <w:spacing w:val="0"/>
          <w:w w:val="100"/>
          <w:position w:val="0"/>
          <w:sz w:val="16"/>
          <w:szCs w:val="16"/>
        </w:rPr>
        <w:t>（</w:t>
      </w:r>
      <w:bookmarkEnd w:id="1064"/>
      <w:r>
        <w:rPr>
          <w:color w:val="000000"/>
          <w:spacing w:val="0"/>
          <w:w w:val="100"/>
          <w:position w:val="0"/>
          <w:sz w:val="16"/>
          <w:szCs w:val="16"/>
        </w:rPr>
        <w:t>3）</w:t>
        <w:tab/>
      </w:r>
      <w:r>
        <w:rPr>
          <w:color w:val="000000"/>
          <w:spacing w:val="0"/>
          <w:w w:val="100"/>
          <w:position w:val="0"/>
        </w:rPr>
        <w:t>执行《关于调整〈新冠肺炎疫情相关租金减让会计处理规定〉适用范围的通知》</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财政部于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19</w:t>
      </w:r>
      <w:r>
        <w:rPr>
          <w:color w:val="000000"/>
          <w:spacing w:val="0"/>
          <w:w w:val="100"/>
          <w:position w:val="0"/>
        </w:rPr>
        <w:t>日发布了《新冠肺炎疫情相关租金减让会计处理规定》（财会〔</w:t>
      </w:r>
      <w:r>
        <w:rPr>
          <w:color w:val="000000"/>
          <w:spacing w:val="0"/>
          <w:w w:val="100"/>
          <w:position w:val="0"/>
          <w:sz w:val="16"/>
          <w:szCs w:val="16"/>
        </w:rPr>
        <w:t>2020</w:t>
      </w:r>
      <w:r>
        <w:rPr>
          <w:color w:val="000000"/>
          <w:spacing w:val="0"/>
          <w:w w:val="100"/>
          <w:position w:val="0"/>
        </w:rPr>
        <w:t>〕</w:t>
      </w:r>
      <w:r>
        <w:rPr>
          <w:color w:val="000000"/>
          <w:spacing w:val="0"/>
          <w:w w:val="100"/>
          <w:position w:val="0"/>
          <w:sz w:val="16"/>
          <w:szCs w:val="16"/>
        </w:rPr>
        <w:t>10</w:t>
      </w:r>
      <w:r>
        <w:rPr>
          <w:color w:val="000000"/>
          <w:spacing w:val="0"/>
          <w:w w:val="100"/>
          <w:position w:val="0"/>
        </w:rPr>
        <w:t>号）</w:t>
      </w:r>
      <w:r>
        <w:rPr>
          <w:color w:val="000000"/>
          <w:spacing w:val="0"/>
          <w:w w:val="100"/>
          <w:position w:val="0"/>
          <w:sz w:val="16"/>
          <w:szCs w:val="16"/>
        </w:rPr>
        <w:t>，</w:t>
      </w:r>
      <w:r>
        <w:rPr>
          <w:color w:val="000000"/>
          <w:spacing w:val="0"/>
          <w:w w:val="100"/>
          <w:position w:val="0"/>
        </w:rPr>
        <w:t>对于满足条件的 由新冠肺炎疫情直接引发的租金减免、延期支付租金等租金减让，企业可以选择采用简化方法进行会计处理。</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财政部于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26</w:t>
      </w:r>
      <w:r>
        <w:rPr>
          <w:color w:val="000000"/>
          <w:spacing w:val="0"/>
          <w:w w:val="100"/>
          <w:position w:val="0"/>
        </w:rPr>
        <w:t>日发布了《关于调整〈新冠肺炎疫情相关租金减让会计处理规定〉适用范围的通知》（财会</w:t>
      </w:r>
      <w:r>
        <w:rPr>
          <w:color w:val="000000"/>
          <w:spacing w:val="0"/>
          <w:w w:val="100"/>
          <w:position w:val="0"/>
          <w:sz w:val="16"/>
          <w:szCs w:val="16"/>
        </w:rPr>
        <w:t>（2021</w:t>
      </w:r>
      <w:r>
        <w:rPr>
          <w:color w:val="000000"/>
          <w:spacing w:val="0"/>
          <w:w w:val="100"/>
          <w:position w:val="0"/>
        </w:rPr>
        <w:t xml:space="preserve">〕 </w:t>
      </w:r>
      <w:r>
        <w:rPr>
          <w:color w:val="000000"/>
          <w:spacing w:val="0"/>
          <w:w w:val="100"/>
          <w:position w:val="0"/>
          <w:sz w:val="16"/>
          <w:szCs w:val="16"/>
        </w:rPr>
        <w:t>9</w:t>
      </w:r>
      <w:r>
        <w:rPr>
          <w:color w:val="000000"/>
          <w:spacing w:val="0"/>
          <w:w w:val="100"/>
          <w:position w:val="0"/>
        </w:rPr>
        <w:t>号），自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26</w:t>
      </w:r>
      <w:r>
        <w:rPr>
          <w:color w:val="000000"/>
          <w:spacing w:val="0"/>
          <w:w w:val="100"/>
          <w:position w:val="0"/>
        </w:rPr>
        <w:t>日起施行，将《新冠肺炎疫情相关租金减让会计处理规定》允许采用简化方法的新冠肺炎疫情相关 租金减让的适用范围由“减让仅针对</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日前的应付租赁付款额”调整为“减让仅针对</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日前的应付租 赁付款额”，其他适用条件不变。</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本公司对适用范围调整前符合条件的租赁合同已全部选择采用简化方法进行会计处理，对适用范围调整后符合条件的 类似租赁合同也全部采用简化方法进行会计处理，并对通知发布前已采用租赁变更进行会计处理的相关租赁合同进行追溯 调整，但不调整前期比较财务报表数据；对</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日至该通知施行日之间发生的未按照该通知规定进行会计处理的相 关租金减让，根据该通知进行调整。</w:t>
      </w:r>
    </w:p>
    <w:p>
      <w:pPr>
        <w:pStyle w:val="Style19"/>
        <w:keepNext w:val="0"/>
        <w:keepLines w:val="0"/>
        <w:widowControl w:val="0"/>
        <w:shd w:val="clear" w:color="auto" w:fill="auto"/>
        <w:tabs>
          <w:tab w:pos="763" w:val="left"/>
        </w:tabs>
        <w:bidi w:val="0"/>
        <w:spacing w:before="0" w:after="0" w:line="365" w:lineRule="exact"/>
        <w:ind w:left="0" w:right="0"/>
        <w:jc w:val="both"/>
      </w:pPr>
      <w:bookmarkStart w:id="1065" w:name="bookmark1065"/>
      <w:r>
        <w:rPr>
          <w:color w:val="000000"/>
          <w:spacing w:val="0"/>
          <w:w w:val="100"/>
          <w:position w:val="0"/>
          <w:sz w:val="16"/>
          <w:szCs w:val="16"/>
        </w:rPr>
        <w:t>（</w:t>
      </w:r>
      <w:bookmarkEnd w:id="1065"/>
      <w:r>
        <w:rPr>
          <w:color w:val="000000"/>
          <w:spacing w:val="0"/>
          <w:w w:val="100"/>
          <w:position w:val="0"/>
          <w:sz w:val="16"/>
          <w:szCs w:val="16"/>
        </w:rPr>
        <w:t>4）</w:t>
        <w:tab/>
      </w:r>
      <w:r>
        <w:rPr>
          <w:color w:val="000000"/>
          <w:spacing w:val="0"/>
          <w:w w:val="100"/>
          <w:position w:val="0"/>
        </w:rPr>
        <w:t>执行《企业会计准则解释第</w:t>
      </w:r>
      <w:r>
        <w:rPr>
          <w:color w:val="000000"/>
          <w:spacing w:val="0"/>
          <w:w w:val="100"/>
          <w:position w:val="0"/>
          <w:sz w:val="16"/>
          <w:szCs w:val="16"/>
        </w:rPr>
        <w:t>15</w:t>
      </w:r>
      <w:r>
        <w:rPr>
          <w:color w:val="000000"/>
          <w:spacing w:val="0"/>
          <w:w w:val="100"/>
          <w:position w:val="0"/>
        </w:rPr>
        <w:t>号》关于资金集中管理相关列报</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财政部于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日发布了《企业会计准则解释第</w:t>
      </w:r>
      <w:r>
        <w:rPr>
          <w:color w:val="000000"/>
          <w:spacing w:val="0"/>
          <w:w w:val="100"/>
          <w:position w:val="0"/>
          <w:sz w:val="16"/>
          <w:szCs w:val="16"/>
        </w:rPr>
        <w:t>15</w:t>
      </w:r>
      <w:r>
        <w:rPr>
          <w:color w:val="000000"/>
          <w:spacing w:val="0"/>
          <w:w w:val="100"/>
          <w:position w:val="0"/>
        </w:rPr>
        <w:t>号》（财会</w:t>
      </w:r>
      <w:r>
        <w:rPr>
          <w:color w:val="000000"/>
          <w:spacing w:val="0"/>
          <w:w w:val="100"/>
          <w:position w:val="0"/>
          <w:sz w:val="16"/>
          <w:szCs w:val="16"/>
        </w:rPr>
        <w:t>（2021</w:t>
      </w:r>
      <w:r>
        <w:rPr>
          <w:color w:val="000000"/>
          <w:spacing w:val="0"/>
          <w:w w:val="100"/>
          <w:position w:val="0"/>
        </w:rPr>
        <w:t>〕</w:t>
      </w:r>
      <w:r>
        <w:rPr>
          <w:color w:val="000000"/>
          <w:spacing w:val="0"/>
          <w:w w:val="100"/>
          <w:position w:val="0"/>
          <w:sz w:val="16"/>
          <w:szCs w:val="16"/>
        </w:rPr>
        <w:t>35</w:t>
      </w:r>
      <w:r>
        <w:rPr>
          <w:color w:val="000000"/>
          <w:spacing w:val="0"/>
          <w:w w:val="100"/>
          <w:position w:val="0"/>
        </w:rPr>
        <w:t>号，以下简称“解释第</w:t>
      </w:r>
      <w:r>
        <w:rPr>
          <w:color w:val="000000"/>
          <w:spacing w:val="0"/>
          <w:w w:val="100"/>
          <w:position w:val="0"/>
          <w:sz w:val="16"/>
          <w:szCs w:val="16"/>
        </w:rPr>
        <w:t>15</w:t>
      </w:r>
      <w:r>
        <w:rPr>
          <w:color w:val="000000"/>
          <w:spacing w:val="0"/>
          <w:w w:val="100"/>
          <w:position w:val="0"/>
        </w:rPr>
        <w:t>号”</w:t>
      </w:r>
      <w:r>
        <w:rPr>
          <w:color w:val="000000"/>
          <w:spacing w:val="0"/>
          <w:w w:val="100"/>
          <w:position w:val="0"/>
          <w:sz w:val="16"/>
          <w:szCs w:val="16"/>
        </w:rPr>
        <w:t>），</w:t>
      </w:r>
      <w:r>
        <w:rPr>
          <w:color w:val="000000"/>
          <w:spacing w:val="0"/>
          <w:w w:val="100"/>
          <w:position w:val="0"/>
        </w:rPr>
        <w:t>“关 于资金集中管理相关列报”内容自公布之日起施行，可比期间的财务报表数据相应调整。</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解释第</w:t>
      </w:r>
      <w:r>
        <w:rPr>
          <w:color w:val="000000"/>
          <w:spacing w:val="0"/>
          <w:w w:val="100"/>
          <w:position w:val="0"/>
          <w:sz w:val="16"/>
          <w:szCs w:val="16"/>
        </w:rPr>
        <w:t>15</w:t>
      </w:r>
      <w:r>
        <w:rPr>
          <w:color w:val="000000"/>
          <w:spacing w:val="0"/>
          <w:w w:val="100"/>
          <w:position w:val="0"/>
        </w:rPr>
        <w:t>号就企业通过内部结算中心、财务公司等对母公司及成员单位资金实行集中统一管理涉及的余额应如何在资 产负债表中进行列报与披露作出了明确规定。</w:t>
      </w:r>
    </w:p>
    <w:p>
      <w:pPr>
        <w:pStyle w:val="Style19"/>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本公司因执行该规定未对本公司财务状况和经营成果产生的重大影响。</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66"/>
      <w:bookmarkEnd w:id="1067"/>
      <w:bookmarkEnd w:id="106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70"/>
      <w:bookmarkEnd w:id="1071"/>
      <w:bookmarkEnd w:id="107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176,423,885.93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176,423,885.93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282,185,123.29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282,185,123.29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2,344,847.01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2,344,847.01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57,785,962.51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57,785,962.51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11,370,419.33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11,370,419.33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569,539,037.47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569,539,037.47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5,740,087.42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5,740,087.42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57,342,936.13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57,342,936.13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42,109,334.28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42,109,334.28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32,041,763.69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32,041,763.69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1,120,378.25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1,120,378.25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3,666,539.57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3,666,539.57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284,482,308.22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341,825,244.35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57,342,936.13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854,021,345.69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911,364,281.82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57,342,936.13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193,530,796.13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193,530,796.13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48,228,935.86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48,228,935.86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13,040,394.14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13,040,394.14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23,571,723.99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23,571,723.99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273,390,137.05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273,390,137.05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12,068,347.36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12,068,347.36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1,987,979.56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553,749,966.73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565,818,314.09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12,068,347.36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45,274,588.77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45,274,588.77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60,355,212.01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45,274,588.77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568,830,589.97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626,173,526.10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57,342,936.13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285,190,755.72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285,190,755.72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854,021,345.69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911,364,281.82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57,342,936.13</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480" w:line="312" w:lineRule="exact"/>
        <w:ind w:left="0" w:right="0" w:firstLine="0"/>
        <w:jc w:val="left"/>
      </w:pPr>
      <w:r>
        <w:rPr>
          <w:color w:val="000000"/>
          <w:spacing w:val="0"/>
          <w:w w:val="100"/>
          <w:position w:val="0"/>
        </w:rPr>
        <w:t>根据中华人民共和国财政部于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月修订发布的《企业会计准则第</w:t>
      </w:r>
      <w:r>
        <w:rPr>
          <w:color w:val="000000"/>
          <w:spacing w:val="0"/>
          <w:w w:val="100"/>
          <w:position w:val="0"/>
          <w:sz w:val="16"/>
          <w:szCs w:val="16"/>
        </w:rPr>
        <w:t>21</w:t>
      </w:r>
      <w:r>
        <w:rPr>
          <w:color w:val="000000"/>
          <w:spacing w:val="0"/>
          <w:w w:val="100"/>
          <w:position w:val="0"/>
        </w:rPr>
        <w:t>号一租赁》（以下统称“新租赁准则”</w:t>
      </w:r>
      <w:r>
        <w:rPr>
          <w:color w:val="000000"/>
          <w:spacing w:val="0"/>
          <w:w w:val="100"/>
          <w:position w:val="0"/>
          <w:sz w:val="16"/>
          <w:szCs w:val="16"/>
        </w:rPr>
        <w:t>）</w:t>
      </w:r>
      <w:r>
        <w:rPr>
          <w:color w:val="000000"/>
          <w:spacing w:val="0"/>
          <w:w w:val="100"/>
          <w:position w:val="0"/>
        </w:rPr>
        <w:t>，要求执 行企业会计准则的企业自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日起施行。本公司于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日起执行上述新租赁准则。</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79,762,216.80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79,762,216.80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29,801,921.08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29,801,921.08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73,214,468.73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73,214,468.73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8,248,878.01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8,248,878.01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5,859,236.13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5,859,236.13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3,182,150.50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3,182,150.50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200,455,758.20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200,455,758.20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472,123,845.38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472,123,845.38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48,350,900.00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48,350,900.00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502,854.79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502,854.79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53,386,829.76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53,386,829.76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5,846,839.53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5,846,839.53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920,301.59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920,301.59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2,492,921.83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2,492,921.83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553,519,701.32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606,906,531.08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53,386,829.76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753,975,459.52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807,362,289.28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53,386,829.76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67,673,408.80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67,673,408.80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10,732,540.60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10,732,540.60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8,831,838.60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8,831,838.60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9,005,647.68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9,005,647.68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265,920,625.02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265,920,625.02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9,462,320.99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9,462,320.99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362,164,060.70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371,626,381.69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9,462,320.99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43,924,508.77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43,924,508.77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43,924,508.77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43,924,508.77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362,164,060.70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415,550,890.46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53,386,829.76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391,811,398.82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391,811,398.82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753,975,459.52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807,362,289.28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53,386,829.76</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根据中华人民共和国财政部于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），要求执行企 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日起执行上述新租赁准则。</w:t>
      </w:r>
    </w:p>
    <w:p>
      <w:pPr>
        <w:pStyle w:val="Style35"/>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74"/>
      <w:bookmarkEnd w:id="1075"/>
      <w:bookmarkEnd w:id="1077"/>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78"/>
      <w:bookmarkEnd w:id="1079"/>
      <w:bookmarkEnd w:id="1080"/>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六</w:t>
      </w:r>
      <w:bookmarkEnd w:id="1083"/>
      <w:r>
        <w:rPr>
          <w:color w:val="000000"/>
          <w:spacing w:val="0"/>
          <w:w w:val="100"/>
          <w:position w:val="0"/>
        </w:rPr>
        <w:t>、税项</w:t>
      </w:r>
      <w:bookmarkEnd w:id="1081"/>
      <w:bookmarkEnd w:id="1082"/>
      <w:bookmarkEnd w:id="1084"/>
    </w:p>
    <w:p>
      <w:pPr>
        <w:pStyle w:val="Style29"/>
        <w:keepNext/>
        <w:keepLines/>
        <w:widowControl w:val="0"/>
        <w:shd w:val="clear" w:color="auto" w:fill="auto"/>
        <w:bidi w:val="0"/>
        <w:spacing w:before="0" w:after="2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color w:val="000000"/>
          <w:spacing w:val="0"/>
          <w:w w:val="100"/>
          <w:position w:val="0"/>
        </w:rPr>
        <w:t>、主要税种及税率</w:t>
      </w:r>
      <w:bookmarkEnd w:id="1085"/>
      <w:bookmarkEnd w:id="1086"/>
      <w:bookmarkEnd w:id="108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w:t>
            </w:r>
            <w:r>
              <w:rPr>
                <w:color w:val="000000"/>
                <w:spacing w:val="0"/>
                <w:w w:val="100"/>
                <w:position w:val="0"/>
                <w:sz w:val="16"/>
                <w:szCs w:val="16"/>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w:t>
            </w:r>
            <w:r>
              <w:rPr>
                <w:color w:val="000000"/>
                <w:spacing w:val="0"/>
                <w:w w:val="100"/>
                <w:position w:val="0"/>
              </w:rPr>
              <w:t>、</w:t>
            </w:r>
            <w:r>
              <w:rPr>
                <w:color w:val="000000"/>
                <w:spacing w:val="0"/>
                <w:w w:val="100"/>
                <w:position w:val="0"/>
                <w:sz w:val="16"/>
                <w:szCs w:val="16"/>
              </w:rPr>
              <w:t>20%</w:t>
            </w:r>
            <w:r>
              <w:rPr>
                <w:color w:val="000000"/>
                <w:spacing w:val="0"/>
                <w:w w:val="100"/>
                <w:position w:val="0"/>
              </w:rPr>
              <w:t>、境外适用税率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按转让房地产所取得的增值额和规定的 税率计缴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元/平方米</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广告服务应税收入扣除允许抵扣的广告 成本后的差额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秦皇岛宣亚公共关系顾问有限公司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橙色未来科技（北京）有限公司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北京新兵连文化传媒有限公司（本年已注销）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北京宣亚国际品牌咨询有限公司（本年已注销）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北京星畅网络科技有限公司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INC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北京云柯网络科技有限公司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color w:val="000000"/>
          <w:spacing w:val="0"/>
          <w:w w:val="100"/>
          <w:position w:val="0"/>
        </w:rPr>
        <w:t>、税收优惠</w:t>
      </w:r>
      <w:bookmarkEnd w:id="1089"/>
      <w:bookmarkEnd w:id="1090"/>
      <w:bookmarkEnd w:id="1092"/>
    </w:p>
    <w:p>
      <w:pPr>
        <w:pStyle w:val="Style19"/>
        <w:keepNext w:val="0"/>
        <w:keepLines w:val="0"/>
        <w:widowControl w:val="0"/>
        <w:shd w:val="clear" w:color="auto" w:fill="auto"/>
        <w:bidi w:val="0"/>
        <w:spacing w:before="0" w:after="140" w:line="312" w:lineRule="exact"/>
        <w:ind w:left="0" w:right="0" w:firstLine="460"/>
        <w:jc w:val="left"/>
      </w:pPr>
      <w:r>
        <w:rPr>
          <w:color w:val="000000"/>
          <w:spacing w:val="0"/>
          <w:w w:val="100"/>
          <w:position w:val="0"/>
          <w:sz w:val="16"/>
          <w:szCs w:val="16"/>
        </w:rPr>
        <w:t>1</w:t>
      </w:r>
      <w:r>
        <w:rPr>
          <w:color w:val="000000"/>
          <w:spacing w:val="0"/>
          <w:w w:val="100"/>
          <w:position w:val="0"/>
        </w:rPr>
        <w:t>、本公司及其子公司北京巨浪智慧科技有限公司根据《中华人民共和国企业所得税法》（中华人民共和国主席令第</w:t>
      </w:r>
      <w:r>
        <w:rPr>
          <w:color w:val="000000"/>
          <w:spacing w:val="0"/>
          <w:w w:val="100"/>
          <w:position w:val="0"/>
          <w:sz w:val="16"/>
          <w:szCs w:val="16"/>
        </w:rPr>
        <w:t xml:space="preserve">63 </w:t>
      </w:r>
      <w:r>
        <w:rPr>
          <w:color w:val="000000"/>
          <w:spacing w:val="0"/>
          <w:w w:val="100"/>
          <w:position w:val="0"/>
        </w:rPr>
        <w:t>号）第三十条及《中华人民共和国企业所得税法实施条例》（中华人民共和国国务院令第</w:t>
      </w:r>
      <w:r>
        <w:rPr>
          <w:color w:val="000000"/>
          <w:spacing w:val="0"/>
          <w:w w:val="100"/>
          <w:position w:val="0"/>
          <w:sz w:val="16"/>
          <w:szCs w:val="16"/>
        </w:rPr>
        <w:t>512</w:t>
      </w:r>
      <w:r>
        <w:rPr>
          <w:color w:val="000000"/>
          <w:spacing w:val="0"/>
          <w:w w:val="100"/>
          <w:position w:val="0"/>
        </w:rPr>
        <w:t>号）第九十五条规定，安置残 疾人员所支付的工资</w:t>
      </w:r>
      <w:r>
        <w:rPr>
          <w:color w:val="000000"/>
          <w:spacing w:val="0"/>
          <w:w w:val="100"/>
          <w:position w:val="0"/>
          <w:sz w:val="16"/>
          <w:szCs w:val="16"/>
        </w:rPr>
        <w:t>100%</w:t>
      </w:r>
      <w:r>
        <w:rPr>
          <w:color w:val="000000"/>
          <w:spacing w:val="0"/>
          <w:w w:val="100"/>
          <w:position w:val="0"/>
        </w:rPr>
        <w:t>加计扣除。</w:t>
      </w:r>
    </w:p>
    <w:p>
      <w:pPr>
        <w:pStyle w:val="Style19"/>
        <w:keepNext w:val="0"/>
        <w:keepLines w:val="0"/>
        <w:widowControl w:val="0"/>
        <w:shd w:val="clear" w:color="auto" w:fill="auto"/>
        <w:tabs>
          <w:tab w:pos="644" w:val="left"/>
        </w:tabs>
        <w:bidi w:val="0"/>
        <w:spacing w:before="0" w:after="140" w:line="314" w:lineRule="exact"/>
        <w:ind w:left="0" w:right="0" w:firstLine="380"/>
        <w:jc w:val="left"/>
      </w:pPr>
      <w:bookmarkStart w:id="1093" w:name="bookmark1093"/>
      <w:r>
        <w:rPr>
          <w:color w:val="000000"/>
          <w:spacing w:val="0"/>
          <w:w w:val="100"/>
          <w:position w:val="0"/>
          <w:sz w:val="16"/>
          <w:szCs w:val="16"/>
        </w:rPr>
        <w:t>2</w:t>
      </w:r>
      <w:bookmarkEnd w:id="1093"/>
      <w:r>
        <w:rPr>
          <w:color w:val="000000"/>
          <w:spacing w:val="0"/>
          <w:w w:val="100"/>
          <w:position w:val="0"/>
        </w:rPr>
        <w:t>、</w:t>
        <w:tab/>
        <w:t>本公司及其子公司秦皇岛宣亚公共关系顾问有限公司、北京巨浪智慧科技有限公司、橙色未来科技（北京）有限公 司、北京新兵连文化传媒有限公司（本期已注销）、北京宣亚国际品牌咨询有限公司（本期已注销）、北京金色区块网络科 技有限公司、上海宣亚人工智能科技有限公司（本期已注销）、上海至深大数据科技有限公司（本期已注销）、天津星言云 汇网络科技有限公司、北京星声场网络科技有限公司、北京云柯网络科技有限公司根据《关于深化增值税改革有关政策的公 告》规定，自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日，允许生产、生活性服务业纳税人按照当期可抵扣进项税额加计</w:t>
      </w:r>
      <w:r>
        <w:rPr>
          <w:color w:val="000000"/>
          <w:spacing w:val="0"/>
          <w:w w:val="100"/>
          <w:position w:val="0"/>
          <w:sz w:val="16"/>
          <w:szCs w:val="16"/>
        </w:rPr>
        <w:t>10%，</w:t>
      </w:r>
      <w:r>
        <w:rPr>
          <w:color w:val="000000"/>
          <w:spacing w:val="0"/>
          <w:w w:val="100"/>
          <w:position w:val="0"/>
        </w:rPr>
        <w:t>抵减应 纳税额（称加计抵减政策），</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日前设立的纳税人，自</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3</w:t>
      </w:r>
      <w:r>
        <w:rPr>
          <w:color w:val="000000"/>
          <w:spacing w:val="0"/>
          <w:w w:val="100"/>
          <w:position w:val="0"/>
        </w:rPr>
        <w:t>月期间的销售额符合规定条件的，适 用加计抵减政策。</w:t>
      </w:r>
    </w:p>
    <w:p>
      <w:pPr>
        <w:pStyle w:val="Style19"/>
        <w:keepNext w:val="0"/>
        <w:keepLines w:val="0"/>
        <w:widowControl w:val="0"/>
        <w:shd w:val="clear" w:color="auto" w:fill="auto"/>
        <w:tabs>
          <w:tab w:pos="644" w:val="left"/>
        </w:tabs>
        <w:bidi w:val="0"/>
        <w:spacing w:before="0" w:after="140" w:line="310" w:lineRule="exact"/>
        <w:ind w:left="0" w:right="0" w:firstLine="380"/>
        <w:jc w:val="left"/>
      </w:pPr>
      <w:bookmarkStart w:id="1094" w:name="bookmark1094"/>
      <w:r>
        <w:rPr>
          <w:color w:val="000000"/>
          <w:spacing w:val="0"/>
          <w:w w:val="100"/>
          <w:position w:val="0"/>
          <w:sz w:val="16"/>
          <w:szCs w:val="16"/>
        </w:rPr>
        <w:t>3</w:t>
      </w:r>
      <w:bookmarkEnd w:id="1094"/>
      <w:r>
        <w:rPr>
          <w:color w:val="000000"/>
          <w:spacing w:val="0"/>
          <w:w w:val="100"/>
          <w:position w:val="0"/>
        </w:rPr>
        <w:t>、</w:t>
        <w:tab/>
        <w:t>本公司及其子公司北京巨浪智慧科技有限公司、天津星言云汇网络科技有限公司、北京星声场网络科技有限公司、 北京云柯网络科技有限公司根据《财政部税务总局关于电影等行业税费支持政策的公告》（财政部税务总局公告</w:t>
      </w:r>
      <w:r>
        <w:rPr>
          <w:color w:val="000000"/>
          <w:spacing w:val="0"/>
          <w:w w:val="100"/>
          <w:position w:val="0"/>
          <w:sz w:val="16"/>
          <w:szCs w:val="16"/>
        </w:rPr>
        <w:t>2020</w:t>
      </w:r>
      <w:r>
        <w:rPr>
          <w:color w:val="000000"/>
          <w:spacing w:val="0"/>
          <w:w w:val="100"/>
          <w:position w:val="0"/>
        </w:rPr>
        <w:t xml:space="preserve">年第 </w:t>
      </w:r>
      <w:r>
        <w:rPr>
          <w:color w:val="000000"/>
          <w:spacing w:val="0"/>
          <w:w w:val="100"/>
          <w:position w:val="0"/>
          <w:sz w:val="16"/>
          <w:szCs w:val="16"/>
        </w:rPr>
        <w:t>25</w:t>
      </w:r>
      <w:r>
        <w:rPr>
          <w:color w:val="000000"/>
          <w:spacing w:val="0"/>
          <w:w w:val="100"/>
          <w:position w:val="0"/>
        </w:rPr>
        <w:t>号）规定，自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日，对于缴纳文化事业建设费的广告业和娱乐业缴费人，免征文化事业建设费， 本公告发布之日前，已征的按照本公告规定应予免征的税费，可抵减纳税人和缴费人以后月份应缴纳的税费或予以退还。</w:t>
      </w:r>
      <w:r>
        <w:rPr>
          <w:color w:val="000000"/>
          <w:spacing w:val="0"/>
          <w:w w:val="100"/>
          <w:position w:val="0"/>
          <w:sz w:val="16"/>
          <w:szCs w:val="16"/>
        </w:rPr>
        <w:t xml:space="preserve">2021 </w:t>
      </w:r>
      <w:r>
        <w:rPr>
          <w:color w:val="000000"/>
          <w:spacing w:val="0"/>
          <w:w w:val="100"/>
          <w:position w:val="0"/>
        </w:rPr>
        <w:t xml:space="preserve">年财政部、税务总局发布了《财政部税务总局关于延续实施应对疫情部分税费优惠政策的公告》（财政部税务总局公告 </w:t>
      </w:r>
      <w:r>
        <w:rPr>
          <w:color w:val="000000"/>
          <w:spacing w:val="0"/>
          <w:w w:val="100"/>
          <w:position w:val="0"/>
          <w:sz w:val="16"/>
          <w:szCs w:val="16"/>
        </w:rPr>
        <w:t>2021</w:t>
      </w:r>
      <w:r>
        <w:rPr>
          <w:color w:val="000000"/>
          <w:spacing w:val="0"/>
          <w:w w:val="100"/>
          <w:position w:val="0"/>
        </w:rPr>
        <w:t>年第</w:t>
      </w:r>
      <w:r>
        <w:rPr>
          <w:color w:val="000000"/>
          <w:spacing w:val="0"/>
          <w:w w:val="100"/>
          <w:position w:val="0"/>
          <w:sz w:val="16"/>
          <w:szCs w:val="16"/>
        </w:rPr>
        <w:t>7</w:t>
      </w:r>
      <w:r>
        <w:rPr>
          <w:color w:val="000000"/>
          <w:spacing w:val="0"/>
          <w:w w:val="100"/>
          <w:position w:val="0"/>
        </w:rPr>
        <w:t>号），对文化事业建设费免征政策的执行期限延长至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19"/>
        <w:keepNext w:val="0"/>
        <w:keepLines w:val="0"/>
        <w:widowControl w:val="0"/>
        <w:shd w:val="clear" w:color="auto" w:fill="auto"/>
        <w:tabs>
          <w:tab w:pos="644" w:val="left"/>
        </w:tabs>
        <w:bidi w:val="0"/>
        <w:spacing w:before="0" w:after="140" w:line="312" w:lineRule="exact"/>
        <w:ind w:left="0" w:right="0" w:firstLine="380"/>
        <w:jc w:val="left"/>
      </w:pPr>
      <w:bookmarkStart w:id="1095" w:name="bookmark1095"/>
      <w:r>
        <w:rPr>
          <w:color w:val="000000"/>
          <w:spacing w:val="0"/>
          <w:w w:val="100"/>
          <w:position w:val="0"/>
          <w:sz w:val="16"/>
          <w:szCs w:val="16"/>
        </w:rPr>
        <w:t>4</w:t>
      </w:r>
      <w:bookmarkEnd w:id="1095"/>
      <w:r>
        <w:rPr>
          <w:color w:val="000000"/>
          <w:spacing w:val="0"/>
          <w:w w:val="100"/>
          <w:position w:val="0"/>
        </w:rPr>
        <w:t>、</w:t>
        <w:tab/>
        <w:t>本公司之子公司秦皇岛宣亚公共关系顾问有限公司、北京新兵连文化传媒有限公司（本期已注销）、上海宣亚人工 智能科技有限公司（本期已注销）根据财税</w:t>
      </w:r>
      <w:r>
        <w:rPr>
          <w:color w:val="000000"/>
          <w:spacing w:val="0"/>
          <w:w w:val="100"/>
          <w:position w:val="0"/>
          <w:sz w:val="16"/>
          <w:szCs w:val="16"/>
        </w:rPr>
        <w:t>[2016]12</w:t>
      </w:r>
      <w:r>
        <w:rPr>
          <w:color w:val="000000"/>
          <w:spacing w:val="0"/>
          <w:w w:val="100"/>
          <w:position w:val="0"/>
        </w:rPr>
        <w:t>号《关于扩大有关政府性基金免征范围的通知》，将免征教育费附加、 地方教育附加、水利建设基金的范围，由现行按月纳税的月销售额或营业额不超过</w:t>
      </w:r>
      <w:r>
        <w:rPr>
          <w:color w:val="000000"/>
          <w:spacing w:val="0"/>
          <w:w w:val="100"/>
          <w:position w:val="0"/>
          <w:sz w:val="16"/>
          <w:szCs w:val="16"/>
        </w:rPr>
        <w:t>3</w:t>
      </w:r>
      <w:r>
        <w:rPr>
          <w:color w:val="000000"/>
          <w:spacing w:val="0"/>
          <w:w w:val="100"/>
          <w:position w:val="0"/>
        </w:rPr>
        <w:t>万元（按季度纳税的季度销售额或营业 额不超过</w:t>
      </w:r>
      <w:r>
        <w:rPr>
          <w:color w:val="000000"/>
          <w:spacing w:val="0"/>
          <w:w w:val="100"/>
          <w:position w:val="0"/>
          <w:sz w:val="16"/>
          <w:szCs w:val="16"/>
        </w:rPr>
        <w:t>9</w:t>
      </w:r>
      <w:r>
        <w:rPr>
          <w:color w:val="000000"/>
          <w:spacing w:val="0"/>
          <w:w w:val="100"/>
          <w:position w:val="0"/>
        </w:rPr>
        <w:t>万元）的缴纳义务人，扩大到按月纳税的月销售额或营业额不超过</w:t>
      </w:r>
      <w:r>
        <w:rPr>
          <w:color w:val="000000"/>
          <w:spacing w:val="0"/>
          <w:w w:val="100"/>
          <w:position w:val="0"/>
          <w:sz w:val="16"/>
          <w:szCs w:val="16"/>
        </w:rPr>
        <w:t>10</w:t>
      </w:r>
      <w:r>
        <w:rPr>
          <w:color w:val="000000"/>
          <w:spacing w:val="0"/>
          <w:w w:val="100"/>
          <w:position w:val="0"/>
        </w:rPr>
        <w:t>万元（按季度纳税的季度销售额或营业额不 超过</w:t>
      </w:r>
      <w:r>
        <w:rPr>
          <w:color w:val="000000"/>
          <w:spacing w:val="0"/>
          <w:w w:val="100"/>
          <w:position w:val="0"/>
          <w:sz w:val="16"/>
          <w:szCs w:val="16"/>
        </w:rPr>
        <w:t>30</w:t>
      </w:r>
      <w:r>
        <w:rPr>
          <w:color w:val="000000"/>
          <w:spacing w:val="0"/>
          <w:w w:val="100"/>
          <w:position w:val="0"/>
        </w:rPr>
        <w:t>万元）的缴纳义务人。</w:t>
      </w:r>
    </w:p>
    <w:p>
      <w:pPr>
        <w:pStyle w:val="Style19"/>
        <w:keepNext w:val="0"/>
        <w:keepLines w:val="0"/>
        <w:widowControl w:val="0"/>
        <w:shd w:val="clear" w:color="auto" w:fill="auto"/>
        <w:tabs>
          <w:tab w:pos="644" w:val="left"/>
        </w:tabs>
        <w:bidi w:val="0"/>
        <w:spacing w:before="0" w:after="140" w:line="307" w:lineRule="exact"/>
        <w:ind w:left="0" w:right="0" w:firstLine="380"/>
        <w:jc w:val="left"/>
      </w:pPr>
      <w:bookmarkStart w:id="1096" w:name="bookmark1096"/>
      <w:r>
        <w:rPr>
          <w:color w:val="000000"/>
          <w:spacing w:val="0"/>
          <w:w w:val="100"/>
          <w:position w:val="0"/>
          <w:sz w:val="16"/>
          <w:szCs w:val="16"/>
        </w:rPr>
        <w:t>5</w:t>
      </w:r>
      <w:bookmarkEnd w:id="1096"/>
      <w:r>
        <w:rPr>
          <w:color w:val="000000"/>
          <w:spacing w:val="0"/>
          <w:w w:val="100"/>
          <w:position w:val="0"/>
        </w:rPr>
        <w:t>、</w:t>
        <w:tab/>
        <w:t>本公司之子公司宣亚美国，注册于美国，公司相关税项适用于当地税率，其中联邦政府所得税率为应纳税所得的</w:t>
      </w:r>
      <w:r>
        <w:rPr>
          <w:color w:val="000000"/>
          <w:spacing w:val="0"/>
          <w:w w:val="100"/>
          <w:position w:val="0"/>
          <w:sz w:val="16"/>
          <w:szCs w:val="16"/>
        </w:rPr>
        <w:t xml:space="preserve">15% </w:t>
      </w:r>
      <w:r>
        <w:rPr>
          <w:color w:val="000000"/>
          <w:spacing w:val="0"/>
          <w:w w:val="100"/>
          <w:position w:val="0"/>
        </w:rPr>
        <w:t>到</w:t>
      </w:r>
      <w:r>
        <w:rPr>
          <w:color w:val="000000"/>
          <w:spacing w:val="0"/>
          <w:w w:val="100"/>
          <w:position w:val="0"/>
          <w:sz w:val="16"/>
          <w:szCs w:val="16"/>
        </w:rPr>
        <w:t>39%</w:t>
      </w:r>
      <w:r>
        <w:rPr>
          <w:color w:val="000000"/>
          <w:spacing w:val="0"/>
          <w:w w:val="100"/>
          <w:position w:val="0"/>
        </w:rPr>
        <w:t>、公司所处州的州所得税率为</w:t>
      </w:r>
      <w:r>
        <w:rPr>
          <w:color w:val="000000"/>
          <w:spacing w:val="0"/>
          <w:w w:val="100"/>
          <w:position w:val="0"/>
          <w:sz w:val="16"/>
          <w:szCs w:val="16"/>
        </w:rPr>
        <w:t xml:space="preserve">8. </w:t>
      </w:r>
      <w:r>
        <w:rPr>
          <w:color w:val="000000"/>
          <w:spacing w:val="0"/>
          <w:w w:val="100"/>
          <w:position w:val="0"/>
          <w:sz w:val="16"/>
          <w:szCs w:val="16"/>
        </w:rPr>
        <w:t>84%</w:t>
      </w:r>
      <w:r>
        <w:rPr>
          <w:color w:val="000000"/>
          <w:spacing w:val="0"/>
          <w:w w:val="100"/>
          <w:position w:val="0"/>
        </w:rPr>
        <w:t>。</w:t>
      </w:r>
    </w:p>
    <w:p>
      <w:pPr>
        <w:pStyle w:val="Style19"/>
        <w:keepNext w:val="0"/>
        <w:keepLines w:val="0"/>
        <w:widowControl w:val="0"/>
        <w:shd w:val="clear" w:color="auto" w:fill="auto"/>
        <w:tabs>
          <w:tab w:pos="649" w:val="left"/>
        </w:tabs>
        <w:bidi w:val="0"/>
        <w:spacing w:before="0" w:after="140" w:line="314" w:lineRule="exact"/>
        <w:ind w:left="0" w:right="0" w:firstLine="380"/>
        <w:jc w:val="left"/>
      </w:pPr>
      <w:bookmarkStart w:id="1097" w:name="bookmark1097"/>
      <w:r>
        <w:rPr>
          <w:color w:val="000000"/>
          <w:spacing w:val="0"/>
          <w:w w:val="100"/>
          <w:position w:val="0"/>
          <w:sz w:val="16"/>
          <w:szCs w:val="16"/>
        </w:rPr>
        <w:t>6</w:t>
      </w:r>
      <w:bookmarkEnd w:id="1097"/>
      <w:r>
        <w:rPr>
          <w:color w:val="000000"/>
          <w:spacing w:val="0"/>
          <w:w w:val="100"/>
          <w:position w:val="0"/>
        </w:rPr>
        <w:t>、</w:t>
        <w:tab/>
        <w:t>本公司之子公司秦皇岛宣亚公共关系顾问有限公司、橙色未来科技（北京）有限公司、北京新兵连文化传媒有限公 司（本期已注销）、北京宣亚国际品牌咨询有限公司（本期已注销）、北京金色区块网络科技有限公司、北京云柯网络科技 有限公司、北京星畅网络科技有限公司符合《中华人民共和国企业所得税法》及其实施条例规定的小型微利企业。自</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日，对小型微利企业年应纳税所得额不超过</w:t>
      </w:r>
      <w:r>
        <w:rPr>
          <w:color w:val="000000"/>
          <w:spacing w:val="0"/>
          <w:w w:val="100"/>
          <w:position w:val="0"/>
          <w:sz w:val="16"/>
          <w:szCs w:val="16"/>
        </w:rPr>
        <w:t>100</w:t>
      </w:r>
      <w:r>
        <w:rPr>
          <w:color w:val="000000"/>
          <w:spacing w:val="0"/>
          <w:w w:val="100"/>
          <w:position w:val="0"/>
        </w:rPr>
        <w:t>万元的部分，减按</w:t>
      </w:r>
      <w:r>
        <w:rPr>
          <w:color w:val="000000"/>
          <w:spacing w:val="0"/>
          <w:w w:val="100"/>
          <w:position w:val="0"/>
          <w:sz w:val="16"/>
          <w:szCs w:val="16"/>
        </w:rPr>
        <w:t>25%</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 税率缴纳企业所得税。对年应纳税所得额超过</w:t>
      </w:r>
      <w:r>
        <w:rPr>
          <w:color w:val="000000"/>
          <w:spacing w:val="0"/>
          <w:w w:val="100"/>
          <w:position w:val="0"/>
          <w:sz w:val="16"/>
          <w:szCs w:val="16"/>
        </w:rPr>
        <w:t>100</w:t>
      </w:r>
      <w:r>
        <w:rPr>
          <w:color w:val="000000"/>
          <w:spacing w:val="0"/>
          <w:w w:val="100"/>
          <w:position w:val="0"/>
        </w:rPr>
        <w:t>万元但不超过</w:t>
      </w:r>
      <w:r>
        <w:rPr>
          <w:color w:val="000000"/>
          <w:spacing w:val="0"/>
          <w:w w:val="100"/>
          <w:position w:val="0"/>
          <w:sz w:val="16"/>
          <w:szCs w:val="16"/>
        </w:rPr>
        <w:t>300</w:t>
      </w:r>
      <w:r>
        <w:rPr>
          <w:color w:val="000000"/>
          <w:spacing w:val="0"/>
          <w:w w:val="100"/>
          <w:position w:val="0"/>
        </w:rPr>
        <w:t>万元的部分，减按</w:t>
      </w:r>
      <w:r>
        <w:rPr>
          <w:color w:val="000000"/>
          <w:spacing w:val="0"/>
          <w:w w:val="100"/>
          <w:position w:val="0"/>
          <w:sz w:val="16"/>
          <w:szCs w:val="16"/>
        </w:rPr>
        <w:t>50%</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 纳企业所得税。</w:t>
      </w:r>
    </w:p>
    <w:p>
      <w:pPr>
        <w:pStyle w:val="Style19"/>
        <w:keepNext w:val="0"/>
        <w:keepLines w:val="0"/>
        <w:widowControl w:val="0"/>
        <w:shd w:val="clear" w:color="auto" w:fill="auto"/>
        <w:tabs>
          <w:tab w:pos="724" w:val="left"/>
        </w:tabs>
        <w:bidi w:val="0"/>
        <w:spacing w:before="0" w:after="140" w:line="317" w:lineRule="exact"/>
        <w:ind w:left="0" w:right="0" w:firstLine="380"/>
        <w:jc w:val="both"/>
      </w:pPr>
      <w:bookmarkStart w:id="1098" w:name="bookmark1098"/>
      <w:r>
        <w:rPr>
          <w:color w:val="000000"/>
          <w:spacing w:val="0"/>
          <w:w w:val="100"/>
          <w:position w:val="0"/>
          <w:sz w:val="16"/>
          <w:szCs w:val="16"/>
        </w:rPr>
        <w:t>7</w:t>
      </w:r>
      <w:bookmarkEnd w:id="1098"/>
      <w:r>
        <w:rPr>
          <w:color w:val="000000"/>
          <w:spacing w:val="0"/>
          <w:w w:val="100"/>
          <w:position w:val="0"/>
        </w:rPr>
        <w:t>、</w:t>
        <w:tab/>
        <w:t>本公司之子公司秦皇岛宣亚公共关系顾问有限公司的北京分公司为小规模纳税人，增值税适用</w:t>
      </w:r>
      <w:r>
        <w:rPr>
          <w:color w:val="000000"/>
          <w:spacing w:val="0"/>
          <w:w w:val="100"/>
          <w:position w:val="0"/>
          <w:sz w:val="16"/>
          <w:szCs w:val="16"/>
        </w:rPr>
        <w:t>3%</w:t>
      </w:r>
      <w:r>
        <w:rPr>
          <w:color w:val="000000"/>
          <w:spacing w:val="0"/>
          <w:w w:val="100"/>
          <w:position w:val="0"/>
        </w:rPr>
        <w:t>征收率。</w:t>
      </w:r>
    </w:p>
    <w:p>
      <w:pPr>
        <w:pStyle w:val="Style19"/>
        <w:keepNext w:val="0"/>
        <w:keepLines w:val="0"/>
        <w:widowControl w:val="0"/>
        <w:shd w:val="clear" w:color="auto" w:fill="auto"/>
        <w:tabs>
          <w:tab w:pos="704" w:val="left"/>
        </w:tabs>
        <w:bidi w:val="0"/>
        <w:spacing w:before="0" w:after="140" w:line="317" w:lineRule="exact"/>
        <w:ind w:left="0" w:right="0" w:firstLine="380"/>
        <w:jc w:val="both"/>
      </w:pPr>
      <w:bookmarkStart w:id="1099" w:name="bookmark1099"/>
      <w:r>
        <w:rPr>
          <w:color w:val="000000"/>
          <w:spacing w:val="0"/>
          <w:w w:val="100"/>
          <w:position w:val="0"/>
          <w:sz w:val="16"/>
          <w:szCs w:val="16"/>
        </w:rPr>
        <w:t>8</w:t>
      </w:r>
      <w:bookmarkEnd w:id="1099"/>
      <w:r>
        <w:rPr>
          <w:color w:val="000000"/>
          <w:spacing w:val="0"/>
          <w:w w:val="100"/>
          <w:position w:val="0"/>
        </w:rPr>
        <w:t>、</w:t>
        <w:tab/>
        <w:t>本公司之子公司北京巨浪智慧科技有限公司根据《企业所得税法》第</w:t>
      </w:r>
      <w:r>
        <w:rPr>
          <w:color w:val="000000"/>
          <w:spacing w:val="0"/>
          <w:w w:val="100"/>
          <w:position w:val="0"/>
          <w:sz w:val="16"/>
          <w:szCs w:val="16"/>
        </w:rPr>
        <w:t>30</w:t>
      </w:r>
      <w:r>
        <w:rPr>
          <w:color w:val="000000"/>
          <w:spacing w:val="0"/>
          <w:w w:val="100"/>
          <w:position w:val="0"/>
        </w:rPr>
        <w:t>条、《企业所得税法实施条例》第</w:t>
      </w:r>
      <w:r>
        <w:rPr>
          <w:color w:val="000000"/>
          <w:spacing w:val="0"/>
          <w:w w:val="100"/>
          <w:position w:val="0"/>
          <w:sz w:val="16"/>
          <w:szCs w:val="16"/>
        </w:rPr>
        <w:t>95</w:t>
      </w:r>
      <w:r>
        <w:rPr>
          <w:color w:val="000000"/>
          <w:spacing w:val="0"/>
          <w:w w:val="100"/>
          <w:position w:val="0"/>
        </w:rPr>
        <w:t>条等相 关政策，</w:t>
      </w:r>
      <w:r>
        <w:rPr>
          <w:color w:val="000000"/>
          <w:spacing w:val="0"/>
          <w:w w:val="100"/>
          <w:position w:val="0"/>
          <w:sz w:val="16"/>
          <w:szCs w:val="16"/>
        </w:rPr>
        <w:t>2021</w:t>
      </w:r>
      <w:r>
        <w:rPr>
          <w:color w:val="000000"/>
          <w:spacing w:val="0"/>
          <w:w w:val="100"/>
          <w:position w:val="0"/>
        </w:rPr>
        <w:t>会计年度符合研发费用加计扣除所得税优惠条件，研究开发费用实际发生额按规定享受</w:t>
      </w:r>
      <w:r>
        <w:rPr>
          <w:color w:val="000000"/>
          <w:spacing w:val="0"/>
          <w:w w:val="100"/>
          <w:position w:val="0"/>
          <w:sz w:val="16"/>
          <w:szCs w:val="16"/>
        </w:rPr>
        <w:t>100%</w:t>
      </w:r>
      <w:r>
        <w:rPr>
          <w:color w:val="000000"/>
          <w:spacing w:val="0"/>
          <w:w w:val="100"/>
          <w:position w:val="0"/>
        </w:rPr>
        <w:t>的加计扣除。</w:t>
      </w:r>
    </w:p>
    <w:p>
      <w:pPr>
        <w:pStyle w:val="Style19"/>
        <w:keepNext w:val="0"/>
        <w:keepLines w:val="0"/>
        <w:widowControl w:val="0"/>
        <w:shd w:val="clear" w:color="auto" w:fill="auto"/>
        <w:tabs>
          <w:tab w:pos="709" w:val="left"/>
        </w:tabs>
        <w:bidi w:val="0"/>
        <w:spacing w:before="0" w:after="360" w:line="317" w:lineRule="exact"/>
        <w:ind w:left="0" w:right="0" w:firstLine="380"/>
        <w:jc w:val="both"/>
      </w:pPr>
      <w:bookmarkStart w:id="1100" w:name="bookmark1100"/>
      <w:r>
        <w:rPr>
          <w:color w:val="000000"/>
          <w:spacing w:val="0"/>
          <w:w w:val="100"/>
          <w:position w:val="0"/>
          <w:sz w:val="16"/>
          <w:szCs w:val="16"/>
        </w:rPr>
        <w:t>9</w:t>
      </w:r>
      <w:bookmarkEnd w:id="1100"/>
      <w:r>
        <w:rPr>
          <w:color w:val="000000"/>
          <w:spacing w:val="0"/>
          <w:w w:val="100"/>
          <w:position w:val="0"/>
        </w:rPr>
        <w:t>、</w:t>
        <w:tab/>
        <w:t>本公司之子公司秦皇岛宣亚公共关系顾问有限公司根据财税【</w:t>
      </w:r>
      <w:r>
        <w:rPr>
          <w:color w:val="000000"/>
          <w:spacing w:val="0"/>
          <w:w w:val="100"/>
          <w:position w:val="0"/>
          <w:sz w:val="16"/>
          <w:szCs w:val="16"/>
        </w:rPr>
        <w:t>2019</w:t>
      </w:r>
      <w:r>
        <w:rPr>
          <w:color w:val="000000"/>
          <w:spacing w:val="0"/>
          <w:w w:val="100"/>
          <w:position w:val="0"/>
        </w:rPr>
        <w:t>】</w:t>
      </w:r>
      <w:r>
        <w:rPr>
          <w:color w:val="000000"/>
          <w:spacing w:val="0"/>
          <w:w w:val="100"/>
          <w:position w:val="0"/>
          <w:sz w:val="16"/>
          <w:szCs w:val="16"/>
        </w:rPr>
        <w:t>13</w:t>
      </w:r>
      <w:r>
        <w:rPr>
          <w:color w:val="000000"/>
          <w:spacing w:val="0"/>
          <w:w w:val="100"/>
          <w:position w:val="0"/>
        </w:rPr>
        <w:t>号，财政部，税务局关于实施小微企业普惠 性税收减免政策的通知，对月销售额</w:t>
      </w:r>
      <w:r>
        <w:rPr>
          <w:color w:val="000000"/>
          <w:spacing w:val="0"/>
          <w:w w:val="100"/>
          <w:position w:val="0"/>
          <w:sz w:val="16"/>
          <w:szCs w:val="16"/>
        </w:rPr>
        <w:t>10</w:t>
      </w:r>
      <w:r>
        <w:rPr>
          <w:color w:val="000000"/>
          <w:spacing w:val="0"/>
          <w:w w:val="100"/>
          <w:position w:val="0"/>
        </w:rPr>
        <w:t>万元以下的增值税小规模纳税人（按季纳税，季度销售额未超过</w:t>
      </w:r>
      <w:r>
        <w:rPr>
          <w:color w:val="000000"/>
          <w:spacing w:val="0"/>
          <w:w w:val="100"/>
          <w:position w:val="0"/>
          <w:sz w:val="16"/>
          <w:szCs w:val="16"/>
        </w:rPr>
        <w:t>30</w:t>
      </w:r>
      <w:r>
        <w:rPr>
          <w:color w:val="000000"/>
          <w:spacing w:val="0"/>
          <w:w w:val="100"/>
          <w:position w:val="0"/>
        </w:rPr>
        <w:t>万元），免征增值 税。</w:t>
      </w:r>
    </w:p>
    <w:p>
      <w:pPr>
        <w:pStyle w:val="Style29"/>
        <w:keepNext/>
        <w:keepLines/>
        <w:widowControl w:val="0"/>
        <w:shd w:val="clear" w:color="auto" w:fill="auto"/>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color w:val="000000"/>
          <w:spacing w:val="0"/>
          <w:w w:val="100"/>
          <w:position w:val="0"/>
        </w:rPr>
        <w:t>、其他</w:t>
      </w:r>
      <w:bookmarkEnd w:id="1101"/>
      <w:bookmarkEnd w:id="1102"/>
      <w:bookmarkEnd w:id="1104"/>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七</w:t>
      </w:r>
      <w:bookmarkEnd w:id="1107"/>
      <w:r>
        <w:rPr>
          <w:color w:val="000000"/>
          <w:spacing w:val="0"/>
          <w:w w:val="100"/>
          <w:position w:val="0"/>
        </w:rPr>
        <w:t>、合并财务报表项目注释</w:t>
      </w:r>
      <w:bookmarkEnd w:id="1105"/>
      <w:bookmarkEnd w:id="1106"/>
      <w:bookmarkEnd w:id="1108"/>
    </w:p>
    <w:p>
      <w:pPr>
        <w:pStyle w:val="Style29"/>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color w:val="000000"/>
          <w:spacing w:val="0"/>
          <w:w w:val="100"/>
          <w:position w:val="0"/>
        </w:rPr>
        <w:t>、货币资金</w:t>
      </w:r>
      <w:bookmarkEnd w:id="1109"/>
      <w:bookmarkEnd w:id="1110"/>
      <w:bookmarkEnd w:id="1112"/>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176,423,885.93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176,423,885.93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3,954,484.76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4,762,041.86</w:t>
            </w:r>
          </w:p>
        </w:tc>
      </w:tr>
    </w:tbl>
    <w:p>
      <w:pPr>
        <w:widowControl w:val="0"/>
        <w:spacing w:after="43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197"/>
        <w:gridCol w:w="3187"/>
        <w:gridCol w:w="3269"/>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118,516.00</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放在境外且资金汇回受到限制的款项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148,516.00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color w:val="000000"/>
          <w:spacing w:val="0"/>
          <w:w w:val="100"/>
          <w:position w:val="0"/>
        </w:rPr>
        <w:t>、交易性金融资产</w:t>
      </w:r>
      <w:bookmarkEnd w:id="1113"/>
      <w:bookmarkEnd w:id="1114"/>
      <w:bookmarkEnd w:id="111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color w:val="000000"/>
          <w:spacing w:val="0"/>
          <w:w w:val="100"/>
          <w:position w:val="0"/>
        </w:rPr>
        <w:t>、</w:t>
        <w:tab/>
        <w:t>衍生金融资产</w:t>
      </w:r>
      <w:bookmarkEnd w:id="1117"/>
      <w:bookmarkEnd w:id="1118"/>
      <w:bookmarkEnd w:id="112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4</w:t>
      </w:r>
      <w:bookmarkEnd w:id="1123"/>
      <w:r>
        <w:rPr>
          <w:color w:val="000000"/>
          <w:spacing w:val="0"/>
          <w:w w:val="100"/>
          <w:position w:val="0"/>
        </w:rPr>
        <w:t>、</w:t>
        <w:tab/>
        <w:t>应收票据</w:t>
      </w:r>
      <w:bookmarkEnd w:id="1121"/>
      <w:bookmarkEnd w:id="1122"/>
      <w:bookmarkEnd w:id="1124"/>
    </w:p>
    <w:p>
      <w:pPr>
        <w:pStyle w:val="Style35"/>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5"/>
      <w:bookmarkEnd w:id="1126"/>
      <w:bookmarkEnd w:id="112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129"/>
      <w:bookmarkEnd w:id="1130"/>
      <w:bookmarkEnd w:id="113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33"/>
      <w:bookmarkEnd w:id="1134"/>
      <w:bookmarkEnd w:id="113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326" w:right="988" w:bottom="1460" w:left="1043" w:header="0" w:footer="3" w:gutter="0"/>
          <w:cols w:space="720"/>
          <w:noEndnote/>
          <w:rtlGutter w:val="0"/>
          <w:docGrid w:linePitch="360"/>
        </w:sectPr>
      </w:pPr>
    </w:p>
    <w:p>
      <w:pPr>
        <w:pStyle w:val="Style35"/>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37"/>
      <w:bookmarkEnd w:id="1138"/>
      <w:bookmarkEnd w:id="114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41"/>
      <w:bookmarkEnd w:id="1142"/>
      <w:bookmarkEnd w:id="114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45"/>
      <w:bookmarkEnd w:id="1146"/>
      <w:bookmarkEnd w:id="1148"/>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应收票据核销说明：</w:t>
      </w:r>
    </w:p>
    <w:p>
      <w:pPr>
        <w:pStyle w:val="Style19"/>
        <w:keepNext w:val="0"/>
        <w:keepLines w:val="0"/>
        <w:widowControl w:val="0"/>
        <w:numPr>
          <w:ilvl w:val="0"/>
          <w:numId w:val="37"/>
        </w:numPr>
        <w:shd w:val="clear" w:color="auto" w:fill="auto"/>
        <w:tabs>
          <w:tab w:pos="596" w:val="left"/>
        </w:tabs>
        <w:bidi w:val="0"/>
        <w:spacing w:before="0" w:after="80" w:line="240" w:lineRule="auto"/>
        <w:ind w:left="0" w:right="0" w:firstLine="300"/>
        <w:jc w:val="both"/>
      </w:pPr>
      <w:bookmarkStart w:id="1149" w:name="bookmark1149"/>
      <w:bookmarkEnd w:id="1149"/>
      <w:r>
        <w:rPr>
          <w:color w:val="000000"/>
          <w:spacing w:val="0"/>
          <w:w w:val="100"/>
          <w:position w:val="0"/>
        </w:rPr>
        <w:t>期末公司无已质押的应收票据</w:t>
      </w:r>
    </w:p>
    <w:p>
      <w:pPr>
        <w:pStyle w:val="Style19"/>
        <w:keepNext w:val="0"/>
        <w:keepLines w:val="0"/>
        <w:widowControl w:val="0"/>
        <w:numPr>
          <w:ilvl w:val="0"/>
          <w:numId w:val="37"/>
        </w:numPr>
        <w:shd w:val="clear" w:color="auto" w:fill="auto"/>
        <w:tabs>
          <w:tab w:pos="615" w:val="left"/>
        </w:tabs>
        <w:bidi w:val="0"/>
        <w:spacing w:before="0" w:after="80" w:line="240" w:lineRule="auto"/>
        <w:ind w:left="0" w:right="0" w:firstLine="300"/>
        <w:jc w:val="both"/>
      </w:pPr>
      <w:bookmarkStart w:id="1150" w:name="bookmark1150"/>
      <w:bookmarkEnd w:id="1150"/>
      <w:r>
        <w:rPr>
          <w:color w:val="000000"/>
          <w:spacing w:val="0"/>
          <w:w w:val="100"/>
          <w:position w:val="0"/>
        </w:rPr>
        <w:t>期末公司无已背书或贴现且在资产负债表日尚未到期的应收票据</w:t>
      </w:r>
    </w:p>
    <w:p>
      <w:pPr>
        <w:pStyle w:val="Style19"/>
        <w:keepNext w:val="0"/>
        <w:keepLines w:val="0"/>
        <w:widowControl w:val="0"/>
        <w:numPr>
          <w:ilvl w:val="0"/>
          <w:numId w:val="37"/>
        </w:numPr>
        <w:shd w:val="clear" w:color="auto" w:fill="auto"/>
        <w:tabs>
          <w:tab w:pos="615" w:val="left"/>
        </w:tabs>
        <w:bidi w:val="0"/>
        <w:spacing w:before="0" w:after="240" w:line="240" w:lineRule="auto"/>
        <w:ind w:left="0" w:right="0" w:firstLine="300"/>
        <w:jc w:val="both"/>
        <w:sectPr>
          <w:footnotePr>
            <w:pos w:val="pageBottom"/>
            <w:numFmt w:val="decimal"/>
            <w:numRestart w:val="continuous"/>
          </w:footnotePr>
          <w:pgSz w:w="11900" w:h="16840"/>
          <w:pgMar w:top="1465" w:right="1189" w:bottom="1465" w:left="1112" w:header="0" w:footer="3" w:gutter="0"/>
          <w:cols w:space="720"/>
          <w:noEndnote/>
          <w:rtlGutter w:val="0"/>
          <w:docGrid w:linePitch="360"/>
        </w:sectPr>
      </w:pPr>
      <w:bookmarkStart w:id="1151" w:name="bookmark1151"/>
      <w:bookmarkEnd w:id="1151"/>
      <w:r>
        <w:rPr>
          <w:color w:val="000000"/>
          <w:spacing w:val="0"/>
          <w:w w:val="100"/>
          <w:position w:val="0"/>
        </w:rPr>
        <w:t>期末公司无因出票人未履约而将其转为应收账款的票据</w:t>
      </w:r>
    </w:p>
    <w:p>
      <w:pPr>
        <w:pStyle w:val="Style29"/>
        <w:keepNext/>
        <w:keepLines/>
        <w:widowControl w:val="0"/>
        <w:shd w:val="clear" w:color="auto" w:fill="auto"/>
        <w:bidi w:val="0"/>
        <w:spacing w:before="0" w:after="360" w:line="240" w:lineRule="auto"/>
        <w:ind w:left="0" w:right="0" w:firstLine="56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5</w:t>
      </w:r>
      <w:bookmarkEnd w:id="1154"/>
      <w:r>
        <w:rPr>
          <w:color w:val="000000"/>
          <w:spacing w:val="0"/>
          <w:w w:val="100"/>
          <w:position w:val="0"/>
        </w:rPr>
        <w:t>、应收账款</w:t>
      </w:r>
      <w:bookmarkEnd w:id="1152"/>
      <w:bookmarkEnd w:id="1153"/>
      <w:bookmarkEnd w:id="1155"/>
    </w:p>
    <w:p>
      <w:pPr>
        <w:pStyle w:val="Style35"/>
        <w:keepNext/>
        <w:keepLines/>
        <w:widowControl w:val="0"/>
        <w:numPr>
          <w:ilvl w:val="0"/>
          <w:numId w:val="39"/>
        </w:numPr>
        <w:shd w:val="clear" w:color="auto" w:fill="auto"/>
        <w:bidi w:val="0"/>
        <w:spacing w:before="0" w:after="360" w:line="240" w:lineRule="auto"/>
        <w:ind w:left="0" w:right="0" w:firstLine="56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应收账款分类披露</w:t>
      </w:r>
      <w:bookmarkEnd w:id="1156"/>
      <w:bookmarkEnd w:id="1157"/>
      <w:bookmarkEnd w:id="1159"/>
    </w:p>
    <w:p>
      <w:pPr>
        <w:pStyle w:val="Style27"/>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270"/>
        <w:gridCol w:w="1277"/>
        <w:gridCol w:w="994"/>
        <w:gridCol w:w="1277"/>
        <w:gridCol w:w="850"/>
        <w:gridCol w:w="1421"/>
        <w:gridCol w:w="1555"/>
        <w:gridCol w:w="850"/>
        <w:gridCol w:w="1421"/>
        <w:gridCol w:w="1272"/>
        <w:gridCol w:w="15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按单项计提坏账准备的应收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3,713,722.00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3,713,722.00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309,290,733.96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10,341,415.19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298,949,318.77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290,512,383.34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8,327,260.05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282,185,123.29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309,290,733.96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10,341,415.19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298,949,318.77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290,512,383.34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8,327,260.05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282,185,123.29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312,521,495.96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13,572,177.19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298,949,318.77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294,226,105.34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12,040,982.05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282,185,123.29</w:t>
            </w:r>
          </w:p>
        </w:tc>
      </w:tr>
    </w:tbl>
    <w:p>
      <w:pPr>
        <w:sectPr>
          <w:footnotePr>
            <w:pos w:val="pageBottom"/>
            <w:numFmt w:val="decimal"/>
            <w:numRestart w:val="continuous"/>
          </w:footnotePr>
          <w:pgSz w:w="16840" w:h="11900" w:orient="landscape"/>
          <w:pgMar w:top="1155" w:right="1216" w:bottom="1155" w:left="870" w:header="0" w:footer="3" w:gutter="0"/>
          <w:cols w:space="720"/>
          <w:noEndnote/>
          <w:rtlGutter w:val="0"/>
          <w:docGrid w:linePitch="360"/>
        </w:sectPr>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1560"/>
        <w:gridCol w:w="1416"/>
        <w:gridCol w:w="1277"/>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乐视控股（北京）有限公司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法乐第（北京）网络科技有限公司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乐视体育文化产业发展（北京）有限公司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按单项计提坏账准备：账龄组合</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42"/>
        <w:gridCol w:w="1594"/>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264,656,540.12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31,679,820.98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1,583,991.05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5,995,641.05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1,798,692.33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6,958,731.81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6,958,731.81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309,290,733.95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10,341,415.19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确定该组合依据的说明详见“本附注五、重要会计政策及会计估计（十二）应收账款</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296,336,361.09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264,656,540.11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31,679,820.98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5,995,641.05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1,808,419.00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8,381,074.81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3,398,224.00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4,930,850.81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312,521,495.95</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0"/>
      <w:bookmarkEnd w:id="1161"/>
      <w:bookmarkEnd w:id="116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416"/>
        <w:gridCol w:w="1133"/>
        <w:gridCol w:w="994"/>
        <w:gridCol w:w="1133"/>
        <w:gridCol w:w="974"/>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单项认定的坏账准备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3,713,722.00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6,029,409.87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3,230,762.00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8,327,260.05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2,022,904.31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10,341,415.18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12,040,982.05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7,619,354.18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6,029,409.87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58,749.18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13,572,177.18</w:t>
            </w:r>
          </w:p>
        </w:tc>
      </w:tr>
    </w:tbl>
    <w:p>
      <w:pPr>
        <w:widowControl w:val="0"/>
        <w:spacing w:after="9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其中本期坏账准备收回或转回金额重要的：无</w:t>
      </w:r>
    </w:p>
    <w:p>
      <w:pPr>
        <w:pStyle w:val="Style35"/>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4"/>
      <w:bookmarkEnd w:id="1165"/>
      <w:bookmarkEnd w:id="116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6,029,409.87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6,029,409.87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1277"/>
        <w:gridCol w:w="1133"/>
        <w:gridCol w:w="1843"/>
        <w:gridCol w:w="1421"/>
        <w:gridCol w:w="121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北京聚鑫星耀文化传媒有限公司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432,960.00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对方营业执照被吊销， 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南京前途汽车销售有限公司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对方为失信被执行人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6,029,409.87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8"/>
      <w:bookmarkEnd w:id="1169"/>
      <w:bookmarkEnd w:id="117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091"/>
        <w:gridCol w:w="2126"/>
        <w:gridCol w:w="2832"/>
        <w:gridCol w:w="15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浙江吉利控股集团汽车销售有限公司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66,345,708.13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144,062.50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上海汽车集团股份有限公司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61,729,515.60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655,007.34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领克汽车销售有限公司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30,100,716.46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东风汽车集团股份有限公司岚图汽车 科技分公司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戴尔（中国）有限公司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14,182,369.94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187,228,310.13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5"/>
        <w:keepNext/>
        <w:keepLines/>
        <w:widowControl w:val="0"/>
        <w:shd w:val="clear" w:color="auto" w:fill="auto"/>
        <w:tabs>
          <w:tab w:pos="493" w:val="left"/>
        </w:tabs>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72"/>
      <w:bookmarkEnd w:id="1173"/>
      <w:bookmarkEnd w:id="117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76"/>
      <w:bookmarkEnd w:id="1177"/>
      <w:bookmarkEnd w:id="117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6</w:t>
      </w:r>
      <w:bookmarkEnd w:id="1182"/>
      <w:r>
        <w:rPr>
          <w:color w:val="000000"/>
          <w:spacing w:val="0"/>
          <w:w w:val="100"/>
          <w:position w:val="0"/>
        </w:rPr>
        <w:t>、应收款项融资</w:t>
      </w:r>
      <w:bookmarkEnd w:id="1180"/>
      <w:bookmarkEnd w:id="1181"/>
      <w:bookmarkEnd w:id="118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874"/>
        <w:gridCol w:w="1378"/>
        <w:gridCol w:w="1373"/>
        <w:gridCol w:w="768"/>
        <w:gridCol w:w="1157"/>
        <w:gridCol w:w="1973"/>
      </w:tblGrid>
      <w:tr>
        <w:trPr>
          <w:trHeight w:val="6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本期终止确认</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累计在其他综合收益中 确认的损失准备</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429,779,319.73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408,813,714.99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429,779,319.73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408,813,714.99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期末公司无已质押的应收款项融资</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期末公司已背书或贴现且在资产负债表日尚未到期的应收款项融资</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14"/>
        <w:gridCol w:w="2770"/>
        <w:gridCol w:w="3830"/>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176,959,936.36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176,959,936.36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70" w:right="1186" w:bottom="1523" w:left="1108" w:header="0" w:footer="3" w:gutter="0"/>
          <w:cols w:space="720"/>
          <w:noEndnote/>
          <w:rtlGutter w:val="0"/>
          <w:docGrid w:linePitch="360"/>
        </w:sectPr>
      </w:pPr>
    </w:p>
    <w:p>
      <w:pPr>
        <w:pStyle w:val="Style29"/>
        <w:keepNext/>
        <w:keepLines/>
        <w:widowControl w:val="0"/>
        <w:shd w:val="clear" w:color="auto" w:fill="auto"/>
        <w:bidi w:val="0"/>
        <w:spacing w:before="30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7</w:t>
      </w:r>
      <w:bookmarkEnd w:id="1186"/>
      <w:r>
        <w:rPr>
          <w:color w:val="000000"/>
          <w:spacing w:val="0"/>
          <w:w w:val="100"/>
          <w:position w:val="0"/>
        </w:rPr>
        <w:t>、预付款项</w:t>
      </w:r>
      <w:bookmarkEnd w:id="1184"/>
      <w:bookmarkEnd w:id="1185"/>
      <w:bookmarkEnd w:id="1187"/>
    </w:p>
    <w:p>
      <w:pPr>
        <w:pStyle w:val="Style35"/>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8"/>
      <w:bookmarkEnd w:id="1189"/>
      <w:bookmarkEnd w:id="119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637,412.52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2,012,205.51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574,556.25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247,735.84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237,735.84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1,534,610.27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2,344,847.01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2"/>
      <w:bookmarkEnd w:id="1193"/>
      <w:bookmarkEnd w:id="119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099"/>
        <w:gridCol w:w="2146"/>
        <w:gridCol w:w="3269"/>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占预付款项期末余额合计数的比例（%）</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北京微播视界科技有限公司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386,300.00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北京市住宅建筑设计研究院有限公司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376,415.09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北京德恒律师事务所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283,018.86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235,849.06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北京金三科技股份有限公司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1,366,488.67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9"/>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8</w:t>
      </w:r>
      <w:bookmarkEnd w:id="1198"/>
      <w:r>
        <w:rPr>
          <w:color w:val="000000"/>
          <w:spacing w:val="0"/>
          <w:w w:val="100"/>
          <w:position w:val="0"/>
        </w:rPr>
        <w:t>、其他应收款</w:t>
      </w:r>
      <w:bookmarkEnd w:id="1196"/>
      <w:bookmarkEnd w:id="1197"/>
      <w:bookmarkEnd w:id="119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18,563,123.86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21,023,520.96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r>
    </w:tbl>
    <w:p>
      <w:pPr>
        <w:pStyle w:val="Style35"/>
        <w:keepNext/>
        <w:keepLines/>
        <w:widowControl w:val="0"/>
        <w:shd w:val="clear" w:color="auto" w:fill="auto"/>
        <w:tabs>
          <w:tab w:pos="493" w:val="left"/>
        </w:tabs>
        <w:bidi w:val="0"/>
        <w:spacing w:before="0" w:after="36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00"/>
      <w:bookmarkEnd w:id="1201"/>
      <w:bookmarkEnd w:id="1203"/>
    </w:p>
    <w:p>
      <w:pPr>
        <w:pStyle w:val="Style53"/>
        <w:keepNext/>
        <w:keepLines/>
        <w:widowControl w:val="0"/>
        <w:shd w:val="clear" w:color="auto" w:fill="auto"/>
        <w:tabs>
          <w:tab w:pos="387" w:val="left"/>
        </w:tabs>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color w:val="000000"/>
          <w:spacing w:val="0"/>
          <w:w w:val="100"/>
          <w:position w:val="0"/>
        </w:rPr>
        <w:t>）</w:t>
        <w:tab/>
        <w:t>应收利息分类</w:t>
      </w:r>
      <w:bookmarkEnd w:id="1204"/>
      <w:bookmarkEnd w:id="1205"/>
      <w:bookmarkEnd w:id="120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397" w:val="left"/>
        </w:tabs>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color w:val="000000"/>
          <w:spacing w:val="0"/>
          <w:w w:val="100"/>
          <w:position w:val="0"/>
        </w:rPr>
        <w:t>）</w:t>
        <w:tab/>
        <w:t>重要逾期利息</w:t>
      </w:r>
      <w:bookmarkEnd w:id="1208"/>
      <w:bookmarkEnd w:id="1209"/>
      <w:bookmarkEnd w:id="121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397" w:val="left"/>
        </w:tabs>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w:t>
      </w:r>
      <w:bookmarkEnd w:id="1214"/>
      <w:r>
        <w:rPr>
          <w:color w:val="000000"/>
          <w:spacing w:val="0"/>
          <w:w w:val="100"/>
          <w:position w:val="0"/>
        </w:rPr>
        <w:t>）</w:t>
        <w:tab/>
        <w:t>坏账准备计提情况</w:t>
      </w:r>
      <w:bookmarkEnd w:id="1212"/>
      <w:bookmarkEnd w:id="1213"/>
      <w:bookmarkEnd w:id="1215"/>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16"/>
      <w:bookmarkEnd w:id="1217"/>
      <w:bookmarkEnd w:id="1219"/>
    </w:p>
    <w:p>
      <w:pPr>
        <w:pStyle w:val="Style53"/>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color w:val="000000"/>
          <w:spacing w:val="0"/>
          <w:w w:val="100"/>
          <w:position w:val="0"/>
        </w:rPr>
        <w:t>）应收股利分类</w:t>
      </w:r>
      <w:bookmarkEnd w:id="1220"/>
      <w:bookmarkEnd w:id="1221"/>
      <w:bookmarkEnd w:id="122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4"/>
      <w:bookmarkEnd w:id="1225"/>
      <w:bookmarkEnd w:id="122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云目未来科技（湖南）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暂未催收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未发生减值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color w:val="000000"/>
          <w:spacing w:val="0"/>
          <w:w w:val="100"/>
          <w:position w:val="0"/>
        </w:rPr>
        <w:t>）坏账准备计提情况</w:t>
      </w:r>
      <w:bookmarkEnd w:id="1228"/>
      <w:bookmarkEnd w:id="1229"/>
      <w:bookmarkEnd w:id="1231"/>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70" w:right="1125" w:bottom="2593" w:left="108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28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32"/>
      <w:bookmarkEnd w:id="1233"/>
      <w:bookmarkEnd w:id="1235"/>
    </w:p>
    <w:p>
      <w:pPr>
        <w:pStyle w:val="Style53"/>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color w:val="000000"/>
          <w:spacing w:val="0"/>
          <w:w w:val="100"/>
          <w:position w:val="0"/>
        </w:rPr>
        <w:t>）其他应收款按款项性质分类情况</w:t>
      </w:r>
      <w:bookmarkEnd w:id="1236"/>
      <w:bookmarkEnd w:id="1237"/>
      <w:bookmarkEnd w:id="123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保证金、押金、备用金组合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17,552,980.58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1,010,143.28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18,563,123.86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color w:val="000000"/>
          <w:spacing w:val="0"/>
          <w:w w:val="100"/>
          <w:position w:val="0"/>
        </w:rPr>
        <w:t>）坏账准备计提情况</w:t>
      </w:r>
      <w:bookmarkEnd w:id="1240"/>
      <w:bookmarkEnd w:id="1241"/>
      <w:bookmarkEnd w:id="124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12,608,540.58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1,675,477.00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3,870,706.28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2,925,973.48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942,732.80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18,563,123.86</w:t>
            </w:r>
          </w:p>
        </w:tc>
      </w:tr>
    </w:tbl>
    <w:p>
      <w:pPr>
        <w:widowControl w:val="0"/>
        <w:spacing w:after="319" w:line="1" w:lineRule="exact"/>
      </w:pPr>
    </w:p>
    <w:p>
      <w:pPr>
        <w:pStyle w:val="Style53"/>
        <w:keepNext/>
        <w:keepLines/>
        <w:widowControl w:val="0"/>
        <w:shd w:val="clear" w:color="auto" w:fill="auto"/>
        <w:tabs>
          <w:tab w:pos="397" w:val="left"/>
        </w:tabs>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color w:val="000000"/>
          <w:spacing w:val="0"/>
          <w:w w:val="100"/>
          <w:position w:val="0"/>
        </w:rPr>
        <w:t>）</w:t>
        <w:tab/>
        <w:t>本期计提、收回或转回的坏账准备情况</w:t>
      </w:r>
      <w:bookmarkEnd w:id="1244"/>
      <w:bookmarkEnd w:id="1245"/>
      <w:bookmarkEnd w:id="124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397"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w:t>
      </w:r>
      <w:bookmarkEnd w:id="1250"/>
      <w:r>
        <w:rPr>
          <w:color w:val="000000"/>
          <w:spacing w:val="0"/>
          <w:w w:val="100"/>
          <w:position w:val="0"/>
        </w:rPr>
        <w:t>）</w:t>
        <w:tab/>
        <w:t>本期实际核销的其他应收款情况</w:t>
      </w:r>
      <w:bookmarkEnd w:id="1248"/>
      <w:bookmarkEnd w:id="1249"/>
      <w:bookmarkEnd w:id="1251"/>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本报告期内无实际核销的其他应收款。</w:t>
      </w:r>
    </w:p>
    <w:p>
      <w:pPr>
        <w:pStyle w:val="Style53"/>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5</w:t>
      </w:r>
      <w:bookmarkEnd w:id="1254"/>
      <w:r>
        <w:rPr>
          <w:color w:val="000000"/>
          <w:spacing w:val="0"/>
          <w:w w:val="100"/>
          <w:position w:val="0"/>
        </w:rPr>
        <w:t>）按欠款方归集的期末余额前五名的其他应收款情况</w:t>
      </w:r>
      <w:bookmarkEnd w:id="1252"/>
      <w:bookmarkEnd w:id="1253"/>
      <w:bookmarkEnd w:id="125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133"/>
        <w:gridCol w:w="1133"/>
        <w:gridCol w:w="989"/>
        <w:gridCol w:w="1598"/>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浙江吉利控股集团汽车销售有限公司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北京斯普汇德文化发展有限公司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2,117,942.52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深圳今日头条科技有限公司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北京国棉文化创意发展有限公司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1,027,328.78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上海聚力传媒技术有限公司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14,645,271.30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tabs>
          <w:tab w:pos="397" w:val="left"/>
        </w:tabs>
        <w:bidi w:val="0"/>
        <w:spacing w:before="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6</w:t>
      </w:r>
      <w:bookmarkEnd w:id="1258"/>
      <w:r>
        <w:rPr>
          <w:color w:val="000000"/>
          <w:spacing w:val="0"/>
          <w:w w:val="100"/>
          <w:position w:val="0"/>
        </w:rPr>
        <w:t>）</w:t>
        <w:tab/>
        <w:t>涉及政府补助的应收款项</w:t>
      </w:r>
      <w:bookmarkEnd w:id="1256"/>
      <w:bookmarkEnd w:id="1257"/>
      <w:bookmarkEnd w:id="1259"/>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公司报告期各期末无涉及政府补助的其他应收款。</w:t>
      </w:r>
    </w:p>
    <w:p>
      <w:pPr>
        <w:pStyle w:val="Style53"/>
        <w:keepNext/>
        <w:keepLines/>
        <w:widowControl w:val="0"/>
        <w:shd w:val="clear" w:color="auto" w:fill="auto"/>
        <w:tabs>
          <w:tab w:pos="392" w:val="left"/>
        </w:tabs>
        <w:bidi w:val="0"/>
        <w:spacing w:before="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7</w:t>
      </w:r>
      <w:bookmarkEnd w:id="1262"/>
      <w:r>
        <w:rPr>
          <w:color w:val="000000"/>
          <w:spacing w:val="0"/>
          <w:w w:val="100"/>
          <w:position w:val="0"/>
        </w:rPr>
        <w:t>）</w:t>
        <w:tab/>
        <w:t>因金融资产转移而终止确认的其他应收款</w:t>
      </w:r>
      <w:bookmarkEnd w:id="1260"/>
      <w:bookmarkEnd w:id="1261"/>
      <w:bookmarkEnd w:id="1263"/>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公司报告期各期末无因金融资产转移而终止确认的其他应收款。</w:t>
      </w:r>
    </w:p>
    <w:p>
      <w:pPr>
        <w:pStyle w:val="Style53"/>
        <w:keepNext/>
        <w:keepLines/>
        <w:widowControl w:val="0"/>
        <w:shd w:val="clear" w:color="auto" w:fill="auto"/>
        <w:tabs>
          <w:tab w:pos="397" w:val="left"/>
        </w:tabs>
        <w:bidi w:val="0"/>
        <w:spacing w:before="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8</w:t>
      </w:r>
      <w:bookmarkEnd w:id="1266"/>
      <w:r>
        <w:rPr>
          <w:color w:val="000000"/>
          <w:spacing w:val="0"/>
          <w:w w:val="100"/>
          <w:position w:val="0"/>
        </w:rPr>
        <w:t>）</w:t>
        <w:tab/>
        <w:t>转移其他应收款且继续涉入形成的资产、负债金额</w:t>
      </w:r>
      <w:bookmarkEnd w:id="1264"/>
      <w:bookmarkEnd w:id="1265"/>
      <w:bookmarkEnd w:id="1267"/>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公司报告期各期末无转移其他应收款且继续涉入形成的资产、负债。</w:t>
      </w:r>
    </w:p>
    <w:p>
      <w:pPr>
        <w:pStyle w:val="Style29"/>
        <w:keepNext/>
        <w:keepLines/>
        <w:widowControl w:val="0"/>
        <w:shd w:val="clear" w:color="auto" w:fill="auto"/>
        <w:bidi w:val="0"/>
        <w:spacing w:before="0" w:after="38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9</w:t>
      </w:r>
      <w:bookmarkEnd w:id="1270"/>
      <w:r>
        <w:rPr>
          <w:color w:val="000000"/>
          <w:spacing w:val="0"/>
          <w:w w:val="100"/>
          <w:position w:val="0"/>
        </w:rPr>
        <w:t>、存货</w:t>
      </w:r>
      <w:bookmarkEnd w:id="1268"/>
      <w:bookmarkEnd w:id="1269"/>
      <w:bookmarkEnd w:id="1271"/>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公司是否需要遵守房地产行业的披露要求：否</w:t>
      </w:r>
    </w:p>
    <w:p>
      <w:pPr>
        <w:pStyle w:val="Style35"/>
        <w:keepNext/>
        <w:keepLines/>
        <w:widowControl w:val="0"/>
        <w:shd w:val="clear" w:color="auto" w:fill="auto"/>
        <w:bidi w:val="0"/>
        <w:spacing w:before="0" w:after="380" w:line="240" w:lineRule="auto"/>
        <w:ind w:left="0" w:right="0" w:firstLine="0"/>
        <w:jc w:val="both"/>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2"/>
      <w:bookmarkEnd w:id="1273"/>
      <w:bookmarkEnd w:id="127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70,614,641.71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69,473,971.24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58,926,632.98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57,785,962.51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70,614,641.71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69,473,971.24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58,926,632.98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57,785,962.51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6"/>
      <w:bookmarkEnd w:id="1277"/>
      <w:bookmarkEnd w:id="1279"/>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1,140,670.47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1,140,670.47</w:t>
            </w:r>
          </w:p>
        </w:tc>
      </w:tr>
    </w:tbl>
    <w:p>
      <w:pPr>
        <w:widowControl w:val="0"/>
        <w:spacing w:after="319" w:line="1" w:lineRule="exact"/>
      </w:pPr>
    </w:p>
    <w:p>
      <w:pPr>
        <w:pStyle w:val="Style35"/>
        <w:keepNext/>
        <w:keepLines/>
        <w:widowControl w:val="0"/>
        <w:shd w:val="clear" w:color="auto" w:fill="auto"/>
        <w:tabs>
          <w:tab w:pos="493" w:val="left"/>
        </w:tabs>
        <w:bidi w:val="0"/>
        <w:spacing w:before="0" w:after="380" w:line="240" w:lineRule="auto"/>
        <w:ind w:left="0" w:right="0" w:firstLine="0"/>
        <w:jc w:val="both"/>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0"/>
      <w:bookmarkEnd w:id="1281"/>
      <w:bookmarkEnd w:id="1283"/>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both"/>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4"/>
      <w:bookmarkEnd w:id="1285"/>
      <w:bookmarkEnd w:id="1287"/>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88"/>
      <w:bookmarkEnd w:id="1289"/>
      <w:bookmarkEnd w:id="1291"/>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92"/>
      <w:bookmarkEnd w:id="1293"/>
      <w:bookmarkEnd w:id="1295"/>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96"/>
      <w:bookmarkEnd w:id="1297"/>
      <w:bookmarkEnd w:id="1299"/>
    </w:p>
    <w:p>
      <w:pPr>
        <w:pStyle w:val="Style19"/>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1188" w:bottom="1700" w:left="1108" w:header="0" w:footer="3" w:gutter="0"/>
          <w:cols w:space="720"/>
          <w:noEndnote/>
          <w:rtlGutter w:val="0"/>
          <w:docGrid w:linePitch="360"/>
        </w:sectPr>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00"/>
      <w:bookmarkEnd w:id="1301"/>
      <w:bookmarkEnd w:id="130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10,515,368.21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9,089,446.48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2,867,056.56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2,271,385.21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9,587.64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13,385,784.16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11,370,419.33</w:t>
            </w:r>
          </w:p>
        </w:tc>
      </w:tr>
    </w:tbl>
    <w:p>
      <w:pPr>
        <w:widowControl w:val="0"/>
        <w:spacing w:after="659" w:line="1" w:lineRule="exact"/>
      </w:pPr>
    </w:p>
    <w:p>
      <w:pPr>
        <w:pStyle w:val="Style29"/>
        <w:keepNext/>
        <w:keepLines/>
        <w:widowControl w:val="0"/>
        <w:shd w:val="clear" w:color="auto" w:fill="auto"/>
        <w:tabs>
          <w:tab w:pos="474"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04"/>
      <w:bookmarkEnd w:id="1305"/>
      <w:bookmarkEnd w:id="130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08"/>
      <w:bookmarkEnd w:id="1309"/>
      <w:bookmarkEnd w:id="131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12"/>
      <w:bookmarkEnd w:id="1313"/>
      <w:bookmarkEnd w:id="1315"/>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767" w:right="1189" w:bottom="1767" w:left="1112" w:header="0" w:footer="3" w:gutter="0"/>
          <w:cols w:space="720"/>
          <w:noEndnote/>
          <w:rtlGutter w:val="0"/>
          <w:docGrid w:linePitch="360"/>
        </w:sectPr>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16"/>
      <w:bookmarkEnd w:id="1317"/>
      <w:bookmarkEnd w:id="1319"/>
    </w:p>
    <w:p>
      <w:pPr>
        <w:pStyle w:val="Style27"/>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531"/>
        <w:gridCol w:w="1416"/>
        <w:gridCol w:w="854"/>
        <w:gridCol w:w="850"/>
        <w:gridCol w:w="1416"/>
        <w:gridCol w:w="850"/>
        <w:gridCol w:w="854"/>
        <w:gridCol w:w="1272"/>
        <w:gridCol w:w="1166"/>
        <w:gridCol w:w="994"/>
        <w:gridCol w:w="1704"/>
        <w:gridCol w:w="156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链极智能科技（上 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16,836,100.00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-829,212.89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15,775,700.00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5,006,603.42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北京睿链通证网络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78,475,183.07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-2,314,269.44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1,596,158.33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74,564,755.30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1,596,158.33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北京威维体育有限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5,601,436.21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-1,073,389.49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4,528,046.72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RMDS LAB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-1,788,555.82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10,473,306.76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13,207,183.96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-6,005,427.64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12,300,652.20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95,155,302.02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19,809,945.71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-6,005,427.64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12,300,652.20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95,155,302.02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19,809,945.71</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155" w:right="932" w:bottom="1155" w:left="1422" w:header="0" w:footer="3" w:gutter="0"/>
          <w:cols w:space="720"/>
          <w:noEndnote/>
          <w:rtlGutter w:val="0"/>
          <w:docGrid w:linePitch="360"/>
        </w:sectPr>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RMDS LAB INC.</w:t>
      </w:r>
      <w:r>
        <w:rPr>
          <w:color w:val="000000"/>
          <w:spacing w:val="0"/>
          <w:w w:val="100"/>
          <w:position w:val="0"/>
        </w:rPr>
        <w:t>的本期增减变动中其他项系外币汇率变动所致。</w:t>
      </w:r>
    </w:p>
    <w:p>
      <w:pPr>
        <w:pStyle w:val="Style29"/>
        <w:keepNext/>
        <w:keepLines/>
        <w:widowControl w:val="0"/>
        <w:shd w:val="clear" w:color="auto" w:fill="auto"/>
        <w:bidi w:val="0"/>
        <w:spacing w:before="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20"/>
      <w:bookmarkEnd w:id="1321"/>
      <w:bookmarkEnd w:id="132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Sunshine Partners Group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31,538,700.00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10,971,100.00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北京群创天杰科技发展有限责任公司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15,283,300.00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15,265,200.00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北京周同科技有限公司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9,501,200.00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18,785,700.00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北京易美特商贸有限公司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5,141,994.66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北京爱点互动科技有限公司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3,416,960.00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上海白宇科技有限公司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MUHO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内蒙古浣然品牌管理有限责任公司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哗嘭数字科技（杭州）有限公司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68,540,550.81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566"/>
        <w:gridCol w:w="1277"/>
        <w:gridCol w:w="1277"/>
        <w:gridCol w:w="994"/>
        <w:gridCol w:w="1416"/>
        <w:gridCol w:w="1075"/>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确认 的股 利收 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北京周同科技有限公司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9,284,500.00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北京群创天杰科技发展有限责任公司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4,716,700.00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Sunshine Partners Group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18,101,457.70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北京易美特商贸有限公司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9,472,305.34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北京爱点互动科技有限公司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883,040.00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星智云创网络科技（北京）有限公司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MUHO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2,424,828.45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54,470.05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哗嘭数字科技（杭州）有限公司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989,603.85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numPr>
          <w:ilvl w:val="0"/>
          <w:numId w:val="41"/>
        </w:numPr>
        <w:shd w:val="clear" w:color="auto" w:fill="auto"/>
        <w:tabs>
          <w:tab w:pos="306" w:val="left"/>
        </w:tabs>
        <w:bidi w:val="0"/>
        <w:spacing w:before="0" w:after="0" w:line="336" w:lineRule="exact"/>
        <w:ind w:left="0" w:right="0" w:firstLine="0"/>
        <w:jc w:val="both"/>
      </w:pPr>
      <w:bookmarkStart w:id="1324" w:name="bookmark1324"/>
      <w:bookmarkEnd w:id="1324"/>
      <w:r>
        <w:rPr>
          <w:color w:val="000000"/>
          <w:spacing w:val="0"/>
          <w:w w:val="100"/>
          <w:position w:val="0"/>
        </w:rPr>
        <w:t>本公司本年对上海白宇科技有限公司出资</w:t>
      </w:r>
      <w:r>
        <w:rPr>
          <w:color w:val="000000"/>
          <w:spacing w:val="0"/>
          <w:w w:val="100"/>
          <w:position w:val="0"/>
          <w:sz w:val="16"/>
          <w:szCs w:val="16"/>
        </w:rPr>
        <w:t>200</w:t>
      </w:r>
      <w:r>
        <w:rPr>
          <w:color w:val="000000"/>
          <w:spacing w:val="0"/>
          <w:w w:val="100"/>
          <w:position w:val="0"/>
        </w:rPr>
        <w:t>万元，对其持股比例</w:t>
      </w:r>
      <w:r>
        <w:rPr>
          <w:color w:val="000000"/>
          <w:spacing w:val="0"/>
          <w:w w:val="100"/>
          <w:position w:val="0"/>
          <w:sz w:val="16"/>
          <w:szCs w:val="16"/>
        </w:rPr>
        <w:t>11.7647%，</w:t>
      </w: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日，本公司未派出董事。</w:t>
      </w:r>
    </w:p>
    <w:p>
      <w:pPr>
        <w:pStyle w:val="Style19"/>
        <w:keepNext w:val="0"/>
        <w:keepLines w:val="0"/>
        <w:widowControl w:val="0"/>
        <w:numPr>
          <w:ilvl w:val="0"/>
          <w:numId w:val="41"/>
        </w:numPr>
        <w:shd w:val="clear" w:color="auto" w:fill="auto"/>
        <w:tabs>
          <w:tab w:pos="315" w:val="left"/>
        </w:tabs>
        <w:bidi w:val="0"/>
        <w:spacing w:before="0" w:after="0" w:line="336" w:lineRule="exact"/>
        <w:ind w:left="0" w:right="0" w:firstLine="0"/>
        <w:jc w:val="both"/>
      </w:pPr>
      <w:bookmarkStart w:id="1325" w:name="bookmark1325"/>
      <w:bookmarkEnd w:id="1325"/>
      <w:r>
        <w:rPr>
          <w:color w:val="000000"/>
          <w:spacing w:val="0"/>
          <w:w w:val="100"/>
          <w:position w:val="0"/>
        </w:rPr>
        <w:t>本公司本年对内蒙古浣然品牌管理有限责任公司出资</w:t>
      </w:r>
      <w:r>
        <w:rPr>
          <w:color w:val="000000"/>
          <w:spacing w:val="0"/>
          <w:w w:val="100"/>
          <w:position w:val="0"/>
          <w:sz w:val="16"/>
          <w:szCs w:val="16"/>
        </w:rPr>
        <w:t>120</w:t>
      </w:r>
      <w:r>
        <w:rPr>
          <w:color w:val="000000"/>
          <w:spacing w:val="0"/>
          <w:w w:val="100"/>
          <w:position w:val="0"/>
        </w:rPr>
        <w:t>万元，对其持股比例</w:t>
      </w:r>
      <w:r>
        <w:rPr>
          <w:color w:val="000000"/>
          <w:spacing w:val="0"/>
          <w:w w:val="100"/>
          <w:position w:val="0"/>
          <w:sz w:val="16"/>
          <w:szCs w:val="16"/>
        </w:rPr>
        <w:t>6.0150%，</w:t>
      </w: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日，本公司未派 出董事。</w:t>
      </w:r>
    </w:p>
    <w:p>
      <w:pPr>
        <w:pStyle w:val="Style19"/>
        <w:keepNext w:val="0"/>
        <w:keepLines w:val="0"/>
        <w:widowControl w:val="0"/>
        <w:numPr>
          <w:ilvl w:val="0"/>
          <w:numId w:val="41"/>
        </w:numPr>
        <w:shd w:val="clear" w:color="auto" w:fill="auto"/>
        <w:bidi w:val="0"/>
        <w:spacing w:before="0" w:after="0" w:line="336" w:lineRule="exact"/>
        <w:ind w:left="0" w:right="0" w:firstLine="0"/>
        <w:jc w:val="both"/>
      </w:pPr>
      <w:bookmarkStart w:id="1326" w:name="bookmark1326"/>
      <w:bookmarkEnd w:id="1326"/>
      <w:r>
        <w:rPr>
          <w:color w:val="000000"/>
          <w:spacing w:val="0"/>
          <w:w w:val="100"/>
          <w:position w:val="0"/>
          <w:sz w:val="16"/>
          <w:szCs w:val="16"/>
        </w:rPr>
        <w:t xml:space="preserve"> </w:t>
      </w:r>
      <w:r>
        <w:rPr>
          <w:color w:val="000000"/>
          <w:spacing w:val="0"/>
          <w:w w:val="100"/>
          <w:position w:val="0"/>
        </w:rPr>
        <w:t>本公司本年对哗嘭数字科技（杭州）有限公司出资</w:t>
      </w:r>
      <w:r>
        <w:rPr>
          <w:color w:val="000000"/>
          <w:spacing w:val="0"/>
          <w:w w:val="100"/>
          <w:position w:val="0"/>
          <w:sz w:val="16"/>
          <w:szCs w:val="16"/>
        </w:rPr>
        <w:t>120</w:t>
      </w:r>
      <w:r>
        <w:rPr>
          <w:color w:val="000000"/>
          <w:spacing w:val="0"/>
          <w:w w:val="100"/>
          <w:position w:val="0"/>
        </w:rPr>
        <w:t>万元，对其持股比例</w:t>
      </w:r>
      <w:r>
        <w:rPr>
          <w:color w:val="000000"/>
          <w:spacing w:val="0"/>
          <w:w w:val="100"/>
          <w:position w:val="0"/>
          <w:sz w:val="16"/>
          <w:szCs w:val="16"/>
        </w:rPr>
        <w:t>10.00%，</w:t>
      </w: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日，本公司未派出 董事。</w:t>
      </w:r>
    </w:p>
    <w:p>
      <w:pPr>
        <w:pStyle w:val="Style19"/>
        <w:keepNext w:val="0"/>
        <w:keepLines w:val="0"/>
        <w:widowControl w:val="0"/>
        <w:numPr>
          <w:ilvl w:val="0"/>
          <w:numId w:val="41"/>
        </w:numPr>
        <w:shd w:val="clear" w:color="auto" w:fill="auto"/>
        <w:tabs>
          <w:tab w:pos="320" w:val="left"/>
        </w:tabs>
        <w:bidi w:val="0"/>
        <w:spacing w:before="0" w:after="100" w:line="307" w:lineRule="exact"/>
        <w:ind w:left="0" w:right="0" w:firstLine="0"/>
        <w:jc w:val="both"/>
      </w:pPr>
      <w:bookmarkStart w:id="1327" w:name="bookmark1327"/>
      <w:bookmarkEnd w:id="1327"/>
      <w:r>
        <w:rPr>
          <w:color w:val="000000"/>
          <w:spacing w:val="0"/>
          <w:w w:val="100"/>
          <w:position w:val="0"/>
        </w:rPr>
        <w:t>本公司本年将原控股公司云目未来科技（湖南）有限公司</w:t>
      </w:r>
      <w:r>
        <w:rPr>
          <w:color w:val="000000"/>
          <w:spacing w:val="0"/>
          <w:w w:val="100"/>
          <w:position w:val="0"/>
          <w:sz w:val="16"/>
          <w:szCs w:val="16"/>
        </w:rPr>
        <w:t>46%</w:t>
      </w:r>
      <w:r>
        <w:rPr>
          <w:color w:val="000000"/>
          <w:spacing w:val="0"/>
          <w:w w:val="100"/>
          <w:position w:val="0"/>
        </w:rPr>
        <w:t>的股权转让给湖南云目天澄科技信息合伙企业（有限合伙）， 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日，本公司持有该公司</w:t>
      </w:r>
      <w:r>
        <w:rPr>
          <w:color w:val="000000"/>
          <w:spacing w:val="0"/>
          <w:w w:val="100"/>
          <w:position w:val="0"/>
          <w:sz w:val="16"/>
          <w:szCs w:val="16"/>
        </w:rPr>
        <w:t>5%</w:t>
      </w:r>
      <w:r>
        <w:rPr>
          <w:color w:val="000000"/>
          <w:spacing w:val="0"/>
          <w:w w:val="100"/>
          <w:position w:val="0"/>
        </w:rPr>
        <w:t>的股权，不再具有控制权。</w:t>
      </w:r>
    </w:p>
    <w:p>
      <w:pPr>
        <w:pStyle w:val="Style19"/>
        <w:keepNext w:val="0"/>
        <w:keepLines w:val="0"/>
        <w:widowControl w:val="0"/>
        <w:numPr>
          <w:ilvl w:val="0"/>
          <w:numId w:val="41"/>
        </w:numPr>
        <w:shd w:val="clear" w:color="auto" w:fill="auto"/>
        <w:bidi w:val="0"/>
        <w:spacing w:before="0" w:after="380" w:line="331" w:lineRule="exact"/>
        <w:ind w:left="0" w:right="0" w:firstLine="0"/>
        <w:jc w:val="left"/>
      </w:pPr>
      <w:bookmarkStart w:id="1328" w:name="bookmark1328"/>
      <w:bookmarkEnd w:id="1328"/>
      <w:r>
        <w:rPr>
          <w:color w:val="000000"/>
          <w:spacing w:val="0"/>
          <w:w w:val="100"/>
          <w:position w:val="0"/>
        </w:rPr>
        <w:t>本公司本年对橙色未来科技（北京）有限公司增资</w:t>
      </w:r>
      <w:r>
        <w:rPr>
          <w:color w:val="000000"/>
          <w:spacing w:val="0"/>
          <w:w w:val="100"/>
          <w:position w:val="0"/>
          <w:sz w:val="16"/>
          <w:szCs w:val="16"/>
        </w:rPr>
        <w:t>400</w:t>
      </w:r>
      <w:r>
        <w:rPr>
          <w:color w:val="000000"/>
          <w:spacing w:val="0"/>
          <w:w w:val="100"/>
          <w:position w:val="0"/>
        </w:rPr>
        <w:t>万元，对其持股比例为</w:t>
      </w:r>
      <w:r>
        <w:rPr>
          <w:color w:val="000000"/>
          <w:spacing w:val="0"/>
          <w:w w:val="100"/>
          <w:position w:val="0"/>
          <w:sz w:val="16"/>
          <w:szCs w:val="16"/>
        </w:rPr>
        <w:t>20.00%</w:t>
      </w: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日，本公司未派 出董事。</w:t>
      </w:r>
    </w:p>
    <w:p>
      <w:pPr>
        <w:pStyle w:val="Style29"/>
        <w:keepNext/>
        <w:keepLines/>
        <w:widowControl w:val="0"/>
        <w:shd w:val="clear" w:color="auto" w:fill="auto"/>
        <w:tabs>
          <w:tab w:pos="474" w:val="left"/>
        </w:tabs>
        <w:bidi w:val="0"/>
        <w:spacing w:before="0" w:after="2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29"/>
      <w:bookmarkEnd w:id="1330"/>
      <w:bookmarkEnd w:id="1332"/>
    </w:p>
    <w:p>
      <w:pPr>
        <w:pStyle w:val="Style19"/>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33"/>
      <w:bookmarkEnd w:id="1334"/>
      <w:bookmarkEnd w:id="1336"/>
    </w:p>
    <w:p>
      <w:pPr>
        <w:pStyle w:val="Style35"/>
        <w:keepNext/>
        <w:keepLines/>
        <w:widowControl w:val="0"/>
        <w:shd w:val="clear" w:color="auto" w:fill="auto"/>
        <w:tabs>
          <w:tab w:pos="493" w:val="left"/>
        </w:tabs>
        <w:bidi w:val="0"/>
        <w:spacing w:before="0" w:after="26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37"/>
      <w:bookmarkEnd w:id="1338"/>
      <w:bookmarkEnd w:id="1340"/>
    </w:p>
    <w:p>
      <w:pPr>
        <w:pStyle w:val="Style19"/>
        <w:keepNext w:val="0"/>
        <w:keepLines w:val="0"/>
        <w:widowControl w:val="0"/>
        <w:shd w:val="clear" w:color="auto" w:fill="auto"/>
        <w:bidi w:val="0"/>
        <w:spacing w:before="0" w:after="38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6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1"/>
      <w:bookmarkEnd w:id="1342"/>
      <w:bookmarkEnd w:id="1344"/>
    </w:p>
    <w:p>
      <w:pPr>
        <w:pStyle w:val="Style19"/>
        <w:keepNext w:val="0"/>
        <w:keepLines w:val="0"/>
        <w:widowControl w:val="0"/>
        <w:shd w:val="clear" w:color="auto" w:fill="auto"/>
        <w:bidi w:val="0"/>
        <w:spacing w:before="0" w:after="38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6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45"/>
      <w:bookmarkEnd w:id="1346"/>
      <w:bookmarkEnd w:id="1348"/>
    </w:p>
    <w:p>
      <w:pPr>
        <w:pStyle w:val="Style19"/>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49"/>
      <w:bookmarkEnd w:id="1350"/>
      <w:bookmarkEnd w:id="1352"/>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1,816,229.68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5,740,087.42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1,816,229.68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5,740,087.42</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3"/>
      <w:bookmarkEnd w:id="1354"/>
      <w:bookmarkEnd w:id="135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16"/>
        <w:gridCol w:w="1277"/>
        <w:gridCol w:w="1272"/>
        <w:gridCol w:w="1138"/>
        <w:gridCol w:w="830"/>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3,839,819.74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9,874,980.29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2,131,778.17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7,337,878.03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23,202,310.23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170,166.86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170,166.86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3,839,819.74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798,217.43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70,089.17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5,039,414.92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48,694.84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604,206.05</w:t>
            </w:r>
          </w:p>
        </w:tc>
      </w:tr>
    </w:tbl>
    <w:p>
      <w:pPr>
        <w:spacing w:lineRule="exact" w:line="1"/>
        <w:rPr>
          <w:sz w:val="2"/>
          <w:szCs w:val="2"/>
        </w:rPr>
      </w:pPr>
      <w:r>
        <w:br w:type="page"/>
      </w:r>
    </w:p>
    <w:tbl>
      <w:tblPr>
        <w:tblOverlap w:val="never"/>
        <w:jc w:val="center"/>
        <w:tblLayout w:type="fixed"/>
      </w:tblPr>
      <w:tblGrid>
        <w:gridCol w:w="2275"/>
        <w:gridCol w:w="1416"/>
        <w:gridCol w:w="1277"/>
        <w:gridCol w:w="1272"/>
        <w:gridCol w:w="1138"/>
        <w:gridCol w:w="830"/>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3,839,819.74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400,217.43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21,394.33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173,777.37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4,435,208.87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9,076,762.86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2,231,855.86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7,096,575.61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18,423,048.33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719,966.25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8,925,059.09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1,661,504.09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6,138,732.08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17,462,222.81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95,995.50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237,247.80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212,203.63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373,110.39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918,557.32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95,995.50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237,247.80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212,203.63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373,110.39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918,557.32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815,961.75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798,217.43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53,593.48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106,188.82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1,773,961.48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38,354.61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471,474.49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815,961.75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400,217.43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15,238.87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1,302,486.99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8,364,089.46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1,820,114.24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6,405,653.65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16,606,818.65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712,673.40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411,741.62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690,921.96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1,816,229.68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3,119,853.49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949,921.20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470,274.08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1,199,145.95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5,740,087.42</w:t>
            </w:r>
          </w:p>
        </w:tc>
      </w:tr>
    </w:tbl>
    <w:p>
      <w:pPr>
        <w:widowControl w:val="0"/>
        <w:spacing w:after="31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57"/>
      <w:bookmarkEnd w:id="1358"/>
      <w:bookmarkEnd w:id="136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61"/>
      <w:bookmarkEnd w:id="1362"/>
      <w:bookmarkEnd w:id="136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65"/>
      <w:bookmarkEnd w:id="1366"/>
      <w:bookmarkEnd w:id="136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69"/>
      <w:bookmarkEnd w:id="1370"/>
      <w:bookmarkEnd w:id="137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numPr>
          <w:ilvl w:val="0"/>
          <w:numId w:val="43"/>
        </w:numPr>
        <w:shd w:val="clear" w:color="auto" w:fill="auto"/>
        <w:tabs>
          <w:tab w:pos="596" w:val="left"/>
        </w:tabs>
        <w:bidi w:val="0"/>
        <w:spacing w:before="0" w:after="80" w:line="240" w:lineRule="auto"/>
        <w:ind w:left="0" w:right="0" w:firstLine="300"/>
        <w:jc w:val="left"/>
      </w:pPr>
      <w:bookmarkStart w:id="1373" w:name="bookmark1373"/>
      <w:bookmarkEnd w:id="1373"/>
      <w:r>
        <w:rPr>
          <w:color w:val="000000"/>
          <w:spacing w:val="0"/>
          <w:w w:val="100"/>
          <w:position w:val="0"/>
        </w:rPr>
        <w:t>本公司无暂时闲置的固定资产。</w:t>
      </w:r>
    </w:p>
    <w:p>
      <w:pPr>
        <w:pStyle w:val="Style19"/>
        <w:keepNext w:val="0"/>
        <w:keepLines w:val="0"/>
        <w:widowControl w:val="0"/>
        <w:numPr>
          <w:ilvl w:val="0"/>
          <w:numId w:val="43"/>
        </w:numPr>
        <w:shd w:val="clear" w:color="auto" w:fill="auto"/>
        <w:tabs>
          <w:tab w:pos="615" w:val="left"/>
        </w:tabs>
        <w:bidi w:val="0"/>
        <w:spacing w:before="0" w:after="80" w:line="240" w:lineRule="auto"/>
        <w:ind w:left="0" w:right="0" w:firstLine="300"/>
        <w:jc w:val="left"/>
      </w:pPr>
      <w:bookmarkStart w:id="1374" w:name="bookmark1374"/>
      <w:bookmarkEnd w:id="1374"/>
      <w:r>
        <w:rPr>
          <w:color w:val="000000"/>
          <w:spacing w:val="0"/>
          <w:w w:val="100"/>
          <w:position w:val="0"/>
        </w:rPr>
        <w:t>本公司无通过融资租赁租入的固定资产情况。</w:t>
      </w:r>
    </w:p>
    <w:p>
      <w:pPr>
        <w:pStyle w:val="Style19"/>
        <w:keepNext w:val="0"/>
        <w:keepLines w:val="0"/>
        <w:widowControl w:val="0"/>
        <w:numPr>
          <w:ilvl w:val="0"/>
          <w:numId w:val="43"/>
        </w:numPr>
        <w:shd w:val="clear" w:color="auto" w:fill="auto"/>
        <w:tabs>
          <w:tab w:pos="615" w:val="left"/>
        </w:tabs>
        <w:bidi w:val="0"/>
        <w:spacing w:before="0" w:after="80" w:line="240" w:lineRule="auto"/>
        <w:ind w:left="0" w:right="0" w:firstLine="300"/>
        <w:jc w:val="left"/>
      </w:pPr>
      <w:bookmarkStart w:id="1375" w:name="bookmark1375"/>
      <w:bookmarkEnd w:id="1375"/>
      <w:r>
        <w:rPr>
          <w:color w:val="000000"/>
          <w:spacing w:val="0"/>
          <w:w w:val="100"/>
          <w:position w:val="0"/>
        </w:rPr>
        <w:t>本公司无通过经营租赁租出的固定资产情况。</w:t>
      </w:r>
    </w:p>
    <w:p>
      <w:pPr>
        <w:pStyle w:val="Style19"/>
        <w:keepNext w:val="0"/>
        <w:keepLines w:val="0"/>
        <w:widowControl w:val="0"/>
        <w:numPr>
          <w:ilvl w:val="0"/>
          <w:numId w:val="43"/>
        </w:numPr>
        <w:shd w:val="clear" w:color="auto" w:fill="auto"/>
        <w:tabs>
          <w:tab w:pos="615" w:val="left"/>
        </w:tabs>
        <w:bidi w:val="0"/>
        <w:spacing w:before="0" w:after="380" w:line="240" w:lineRule="auto"/>
        <w:ind w:left="0" w:right="0" w:firstLine="300"/>
        <w:jc w:val="left"/>
      </w:pPr>
      <w:bookmarkStart w:id="1376" w:name="bookmark1376"/>
      <w:bookmarkEnd w:id="1376"/>
      <w:r>
        <w:rPr>
          <w:color w:val="000000"/>
          <w:spacing w:val="0"/>
          <w:w w:val="100"/>
          <w:position w:val="0"/>
        </w:rPr>
        <w:t>公司无未办妥产权证书的固定资产情况。</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377"/>
      <w:bookmarkEnd w:id="1378"/>
      <w:bookmarkEnd w:id="1380"/>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1"/>
      <w:bookmarkEnd w:id="1382"/>
      <w:bookmarkEnd w:id="1384"/>
    </w:p>
    <w:p>
      <w:pPr>
        <w:pStyle w:val="Style35"/>
        <w:keepNext/>
        <w:keepLines/>
        <w:widowControl w:val="0"/>
        <w:shd w:val="clear" w:color="auto" w:fill="auto"/>
        <w:tabs>
          <w:tab w:pos="493" w:val="left"/>
        </w:tabs>
        <w:bidi w:val="0"/>
        <w:spacing w:before="0" w:after="380" w:line="240" w:lineRule="auto"/>
        <w:ind w:left="0" w:right="0" w:firstLine="0"/>
        <w:jc w:val="both"/>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85"/>
      <w:bookmarkEnd w:id="1386"/>
      <w:bookmarkEnd w:id="1388"/>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both"/>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89"/>
      <w:bookmarkEnd w:id="1390"/>
      <w:bookmarkEnd w:id="1392"/>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3"/>
      <w:bookmarkEnd w:id="1394"/>
      <w:bookmarkEnd w:id="1396"/>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7"/>
      <w:bookmarkEnd w:id="1398"/>
      <w:bookmarkEnd w:id="140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57,342,936.13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57,342,936.13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1,677,307.54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1,677,307.54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一</w:t>
            </w:r>
            <w:r>
              <w:rPr>
                <w:color w:val="000000"/>
                <w:spacing w:val="0"/>
                <w:w w:val="100"/>
                <w:position w:val="0"/>
              </w:rPr>
              <w:t>新增租赁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1,677,307.54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1,677,307.54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59,020,243.67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59,020,243.67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13,572,976.98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13,572,976.98</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13,572,976.98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13,572,976.98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13,572,976.98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13,572,976.98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45,447,266.69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45,447,266.69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57,342,936.13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57,342,936.13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01"/>
      <w:bookmarkEnd w:id="1402"/>
      <w:bookmarkEnd w:id="1404"/>
    </w:p>
    <w:p>
      <w:pPr>
        <w:pStyle w:val="Style35"/>
        <w:keepNext/>
        <w:keepLines/>
        <w:widowControl w:val="0"/>
        <w:shd w:val="clear" w:color="auto" w:fill="auto"/>
        <w:bidi w:val="0"/>
        <w:spacing w:before="0" w:after="380" w:line="240" w:lineRule="auto"/>
        <w:ind w:left="0" w:right="0" w:firstLine="0"/>
        <w:jc w:val="both"/>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5"/>
      <w:bookmarkEnd w:id="1406"/>
      <w:bookmarkEnd w:id="140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994"/>
        <w:gridCol w:w="710"/>
        <w:gridCol w:w="955"/>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知识产权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30,306,168.52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65,786,168.52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3,522,361.33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3,522,361.33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3,522,361.33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3,522,361.33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1,846,716.61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1,846,716.61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994"/>
        <w:gridCol w:w="710"/>
        <w:gridCol w:w="95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知识产权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1,846,716.61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1,846,716.61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31,981,813.24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67,461,813.24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15,181,266.68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6,167,567.56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23,676,834.24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4,839,328.92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5,286,486.49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10,677,815.41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4,839,328.92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5,286,486.49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10,677,815.41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1,024,554.76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1,024,554.76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1,024,554.76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1,024,554.76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18,996,040.84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11,454,054.05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33,330,094.89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12,985,772.40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21,145,945.95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34,131,718.35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15,124,901.84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26,432,432.44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42,109,334.28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sz w:val="16"/>
          <w:szCs w:val="16"/>
        </w:rPr>
        <w:t>20.69%</w:t>
      </w:r>
      <w:r>
        <w:rPr>
          <w:color w:val="000000"/>
          <w:spacing w:val="0"/>
          <w:w w:val="100"/>
          <w:position w:val="0"/>
        </w:rPr>
        <w:t>。</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9"/>
      <w:bookmarkEnd w:id="1410"/>
      <w:bookmarkEnd w:id="141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13"/>
      <w:bookmarkEnd w:id="1414"/>
      <w:bookmarkEnd w:id="141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133"/>
        <w:gridCol w:w="1277"/>
        <w:gridCol w:w="638"/>
        <w:gridCol w:w="1344"/>
        <w:gridCol w:w="1843"/>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人工智能短话术系统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智能社区化内容生产与传播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2,545,740.72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2,545,740.72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智能社区化内容生产与传播 系统（追加）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976,620.61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976,620.61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3,522,361.33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3,522,361.33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17"/>
      <w:bookmarkEnd w:id="1418"/>
      <w:bookmarkEnd w:id="1419"/>
    </w:p>
    <w:p>
      <w:pPr>
        <w:pStyle w:val="Style35"/>
        <w:keepNext/>
        <w:keepLines/>
        <w:widowControl w:val="0"/>
        <w:shd w:val="clear" w:color="auto" w:fill="auto"/>
        <w:bidi w:val="0"/>
        <w:spacing w:before="0" w:line="240" w:lineRule="auto"/>
        <w:ind w:left="0" w:right="0" w:firstLine="0"/>
        <w:jc w:val="both"/>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20"/>
      <w:bookmarkEnd w:id="1421"/>
      <w:bookmarkEnd w:id="1423"/>
    </w:p>
    <w:p>
      <w:pPr>
        <w:pStyle w:val="Style19"/>
        <w:keepNext w:val="0"/>
        <w:keepLines w:val="0"/>
        <w:widowControl w:val="0"/>
        <w:shd w:val="clear" w:color="auto" w:fill="auto"/>
        <w:bidi w:val="0"/>
        <w:spacing w:before="0" w:after="80" w:line="240" w:lineRule="auto"/>
        <w:ind w:left="8940" w:right="0" w:firstLine="0"/>
        <w:jc w:val="left"/>
      </w:pPr>
      <w:bookmarkStart w:id="1424" w:name="bookmark1424"/>
      <w:r>
        <w:rPr>
          <w:color w:val="000000"/>
          <w:spacing w:val="0"/>
          <w:w w:val="100"/>
          <w:position w:val="0"/>
        </w:rPr>
        <w:t>单</w:t>
      </w:r>
      <w:bookmarkEnd w:id="1424"/>
      <w:r>
        <w:rPr>
          <w:color w:val="000000"/>
          <w:spacing w:val="0"/>
          <w:w w:val="100"/>
          <w:position w:val="0"/>
        </w:rPr>
        <w:t>位：元</w:t>
      </w:r>
    </w:p>
    <w:tbl>
      <w:tblPr>
        <w:tblOverlap w:val="never"/>
        <w:jc w:val="center"/>
        <w:tblLayout w:type="fixed"/>
      </w:tblPr>
      <w:tblGrid>
        <w:gridCol w:w="3125"/>
        <w:gridCol w:w="2122"/>
        <w:gridCol w:w="1421"/>
        <w:gridCol w:w="1541"/>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32,041,763.69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32,041,763.69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32,840,454.75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32,041,763.69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5"/>
      <w:bookmarkEnd w:id="1426"/>
      <w:bookmarkEnd w:id="142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2266"/>
        <w:gridCol w:w="1560"/>
        <w:gridCol w:w="1560"/>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商誉减值测试的影响 </w:t>
      </w:r>
      <w:r>
        <w:rPr>
          <w:color w:val="000000"/>
          <w:spacing w:val="0"/>
          <w:w w:val="100"/>
          <w:position w:val="0"/>
        </w:rPr>
        <w:t>说明：</w:t>
      </w:r>
      <w:r>
        <w:rPr>
          <w:color w:val="000000"/>
          <w:spacing w:val="0"/>
          <w:w w:val="100"/>
          <w:position w:val="0"/>
          <w:sz w:val="16"/>
          <w:szCs w:val="16"/>
        </w:rPr>
        <w:t>1</w:t>
      </w:r>
      <w:r>
        <w:rPr>
          <w:color w:val="000000"/>
          <w:spacing w:val="0"/>
          <w:w w:val="100"/>
          <w:position w:val="0"/>
        </w:rPr>
        <w:t>、本公司</w:t>
      </w:r>
      <w:r>
        <w:rPr>
          <w:color w:val="000000"/>
          <w:spacing w:val="0"/>
          <w:w w:val="100"/>
          <w:position w:val="0"/>
          <w:sz w:val="16"/>
          <w:szCs w:val="16"/>
        </w:rPr>
        <w:t>2019</w:t>
      </w:r>
      <w:r>
        <w:rPr>
          <w:color w:val="000000"/>
          <w:spacing w:val="0"/>
          <w:w w:val="100"/>
          <w:position w:val="0"/>
        </w:rPr>
        <w:t>年度通过增资和收购股权形式取得天津星言云汇网络科技有限公司（以下简称“星言云汇”</w:t>
      </w:r>
      <w:r>
        <w:rPr>
          <w:color w:val="000000"/>
          <w:spacing w:val="0"/>
          <w:w w:val="100"/>
          <w:position w:val="0"/>
          <w:sz w:val="16"/>
          <w:szCs w:val="16"/>
        </w:rPr>
        <w:t>）40%</w:t>
      </w:r>
      <w:r>
        <w:rPr>
          <w:color w:val="000000"/>
          <w:spacing w:val="0"/>
          <w:w w:val="100"/>
          <w:position w:val="0"/>
        </w:rPr>
        <w:t>股权， 总支付对价为</w:t>
      </w:r>
      <w:r>
        <w:rPr>
          <w:color w:val="000000"/>
          <w:spacing w:val="0"/>
          <w:w w:val="100"/>
          <w:position w:val="0"/>
          <w:sz w:val="16"/>
          <w:szCs w:val="16"/>
        </w:rPr>
        <w:t>56,000,000.00</w:t>
      </w:r>
      <w:r>
        <w:rPr>
          <w:color w:val="000000"/>
          <w:spacing w:val="0"/>
          <w:w w:val="100"/>
          <w:position w:val="0"/>
        </w:rPr>
        <w:t>元，按照银信资产评估有限公司出具的银信评报字</w:t>
      </w:r>
      <w:r>
        <w:rPr>
          <w:color w:val="000000"/>
          <w:spacing w:val="0"/>
          <w:w w:val="100"/>
          <w:position w:val="0"/>
          <w:sz w:val="16"/>
          <w:szCs w:val="16"/>
        </w:rPr>
        <w:t>（2019）</w:t>
      </w:r>
      <w:r>
        <w:rPr>
          <w:color w:val="000000"/>
          <w:spacing w:val="0"/>
          <w:w w:val="100"/>
          <w:position w:val="0"/>
        </w:rPr>
        <w:t>沪第</w:t>
      </w:r>
      <w:r>
        <w:rPr>
          <w:color w:val="000000"/>
          <w:spacing w:val="0"/>
          <w:w w:val="100"/>
          <w:position w:val="0"/>
          <w:sz w:val="16"/>
          <w:szCs w:val="16"/>
        </w:rPr>
        <w:t>1871</w:t>
      </w:r>
      <w:r>
        <w:rPr>
          <w:color w:val="000000"/>
          <w:spacing w:val="0"/>
          <w:w w:val="100"/>
          <w:position w:val="0"/>
        </w:rPr>
        <w:t>号天津星言云汇网络科技 有限公司可辨认净资产公允价值评估报告计算商誉为</w:t>
      </w:r>
      <w:r>
        <w:rPr>
          <w:color w:val="000000"/>
          <w:spacing w:val="0"/>
          <w:w w:val="100"/>
          <w:position w:val="0"/>
          <w:sz w:val="16"/>
          <w:szCs w:val="16"/>
        </w:rPr>
        <w:t xml:space="preserve">32, 041, </w:t>
      </w:r>
      <w:r>
        <w:rPr>
          <w:color w:val="000000"/>
          <w:spacing w:val="0"/>
          <w:w w:val="100"/>
          <w:position w:val="0"/>
          <w:sz w:val="16"/>
          <w:szCs w:val="16"/>
        </w:rPr>
        <w:t>763.69</w:t>
      </w:r>
      <w:r>
        <w:rPr>
          <w:color w:val="000000"/>
          <w:spacing w:val="0"/>
          <w:w w:val="100"/>
          <w:position w:val="0"/>
        </w:rPr>
        <w:t>元。</w:t>
      </w:r>
    </w:p>
    <w:p>
      <w:pPr>
        <w:pStyle w:val="Style19"/>
        <w:keepNext w:val="0"/>
        <w:keepLines w:val="0"/>
        <w:widowControl w:val="0"/>
        <w:shd w:val="clear" w:color="auto" w:fill="auto"/>
        <w:tabs>
          <w:tab w:pos="679" w:val="left"/>
        </w:tabs>
        <w:bidi w:val="0"/>
        <w:spacing w:before="0" w:after="0" w:line="362" w:lineRule="exact"/>
        <w:ind w:left="0" w:right="0" w:firstLine="380"/>
        <w:jc w:val="both"/>
      </w:pPr>
      <w:bookmarkStart w:id="1429" w:name="bookmark1429"/>
      <w:r>
        <w:rPr>
          <w:color w:val="000000"/>
          <w:spacing w:val="0"/>
          <w:w w:val="100"/>
          <w:position w:val="0"/>
          <w:sz w:val="16"/>
          <w:szCs w:val="16"/>
        </w:rPr>
        <w:t>2</w:t>
      </w:r>
      <w:bookmarkEnd w:id="1429"/>
      <w:r>
        <w:rPr>
          <w:color w:val="000000"/>
          <w:spacing w:val="0"/>
          <w:w w:val="100"/>
          <w:position w:val="0"/>
        </w:rPr>
        <w:t>、</w:t>
        <w:tab/>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日，企业合并取得的商誉已分配至相关资产组进行商誉减值测试。各资产组的可收回金额基于管理层 的经营计划和调整后的折现率计算。在预测期之后的现金流按照稳定的增长率和终值推算。</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子公司星言云汇所属互联网营销行业，根据银信评报字</w:t>
      </w:r>
      <w:r>
        <w:rPr>
          <w:color w:val="000000"/>
          <w:spacing w:val="0"/>
          <w:w w:val="100"/>
          <w:position w:val="0"/>
          <w:sz w:val="16"/>
          <w:szCs w:val="16"/>
        </w:rPr>
        <w:t>（2022）</w:t>
      </w:r>
      <w:r>
        <w:rPr>
          <w:color w:val="000000"/>
          <w:spacing w:val="0"/>
          <w:w w:val="100"/>
          <w:position w:val="0"/>
        </w:rPr>
        <w:t>沪第</w:t>
      </w:r>
      <w:r>
        <w:rPr>
          <w:color w:val="000000"/>
          <w:spacing w:val="0"/>
          <w:w w:val="100"/>
          <w:position w:val="0"/>
          <w:sz w:val="16"/>
          <w:szCs w:val="16"/>
        </w:rPr>
        <w:t>0725</w:t>
      </w:r>
      <w:r>
        <w:rPr>
          <w:color w:val="000000"/>
          <w:spacing w:val="0"/>
          <w:w w:val="100"/>
          <w:position w:val="0"/>
        </w:rPr>
        <w:t>号评估报告，星言云汇在</w:t>
      </w:r>
      <w:r>
        <w:rPr>
          <w:color w:val="000000"/>
          <w:spacing w:val="0"/>
          <w:w w:val="100"/>
          <w:position w:val="0"/>
          <w:sz w:val="16"/>
          <w:szCs w:val="16"/>
        </w:rPr>
        <w:t>2021</w:t>
      </w:r>
      <w:r>
        <w:rPr>
          <w:color w:val="000000"/>
          <w:spacing w:val="0"/>
          <w:w w:val="100"/>
          <w:position w:val="0"/>
        </w:rPr>
        <w:t>年度及预测期采 用的折现率为</w:t>
      </w:r>
      <w:r>
        <w:rPr>
          <w:color w:val="000000"/>
          <w:spacing w:val="0"/>
          <w:w w:val="100"/>
          <w:position w:val="0"/>
          <w:sz w:val="16"/>
          <w:szCs w:val="16"/>
        </w:rPr>
        <w:t>14.8%，2022</w:t>
      </w:r>
      <w:r>
        <w:rPr>
          <w:color w:val="000000"/>
          <w:spacing w:val="0"/>
          <w:w w:val="100"/>
          <w:position w:val="0"/>
        </w:rPr>
        <w:t>年</w:t>
      </w:r>
      <w:r>
        <w:rPr>
          <w:color w:val="000000"/>
          <w:spacing w:val="0"/>
          <w:w w:val="100"/>
          <w:position w:val="0"/>
          <w:sz w:val="16"/>
          <w:szCs w:val="16"/>
        </w:rPr>
        <w:t>-2026</w:t>
      </w:r>
      <w:r>
        <w:rPr>
          <w:color w:val="000000"/>
          <w:spacing w:val="0"/>
          <w:w w:val="100"/>
          <w:position w:val="0"/>
        </w:rPr>
        <w:t>年收入增长率由</w:t>
      </w:r>
      <w:r>
        <w:rPr>
          <w:color w:val="000000"/>
          <w:spacing w:val="0"/>
          <w:w w:val="100"/>
          <w:position w:val="0"/>
          <w:sz w:val="16"/>
          <w:szCs w:val="16"/>
        </w:rPr>
        <w:t>12%</w:t>
      </w:r>
      <w:r>
        <w:rPr>
          <w:color w:val="000000"/>
          <w:spacing w:val="0"/>
          <w:w w:val="100"/>
          <w:position w:val="0"/>
        </w:rPr>
        <w:t>逐年减至</w:t>
      </w:r>
      <w:r>
        <w:rPr>
          <w:color w:val="000000"/>
          <w:spacing w:val="0"/>
          <w:w w:val="100"/>
          <w:position w:val="0"/>
          <w:sz w:val="16"/>
          <w:szCs w:val="16"/>
        </w:rPr>
        <w:t>2%</w:t>
      </w:r>
      <w:r>
        <w:rPr>
          <w:color w:val="000000"/>
          <w:spacing w:val="0"/>
          <w:w w:val="100"/>
          <w:position w:val="0"/>
        </w:rPr>
        <w:t>，稳定期增长率为</w:t>
      </w:r>
      <w:r>
        <w:rPr>
          <w:color w:val="000000"/>
          <w:spacing w:val="0"/>
          <w:w w:val="100"/>
          <w:position w:val="0"/>
          <w:sz w:val="16"/>
          <w:szCs w:val="16"/>
        </w:rPr>
        <w:t>0%</w:t>
      </w:r>
      <w:r>
        <w:rPr>
          <w:color w:val="000000"/>
          <w:spacing w:val="0"/>
          <w:w w:val="100"/>
          <w:position w:val="0"/>
        </w:rPr>
        <w:t>。</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计算星言云汇于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日的预计未来现金流量现值采用了关键假设。以下详述了管理层为进行商誉的减值测试， 在确定现金流量预测时作出的关键假设：</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增长率一确定基础是在历史经营成果的平均增长率及对市场发展的预期基础上制定。</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折现率一所采用的折现率是反映互联网营销行业特定风险的税前折现率。</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分配至上述资产组的关键假设的金额与本公司历史经验及外部信息一致。</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管理层根据上述假设分析各资产组的可收回金额，本年度未计提商誉减值。</w:t>
      </w:r>
    </w:p>
    <w:p>
      <w:pPr>
        <w:pStyle w:val="Style19"/>
        <w:keepNext w:val="0"/>
        <w:keepLines w:val="0"/>
        <w:widowControl w:val="0"/>
        <w:shd w:val="clear" w:color="auto" w:fill="auto"/>
        <w:bidi w:val="0"/>
        <w:spacing w:before="0" w:after="0" w:line="362" w:lineRule="exact"/>
        <w:ind w:left="0" w:right="0" w:firstLine="380"/>
        <w:jc w:val="both"/>
      </w:pPr>
      <w:r>
        <w:rPr>
          <w:color w:val="000000"/>
          <w:spacing w:val="0"/>
          <w:w w:val="100"/>
          <w:position w:val="0"/>
        </w:rPr>
        <w:t>目前，现金流预测结果超过相关资产组或资产组组合的账面价值，但后续的现金流预测结果可能会根据未来现金流和假 设的不同而变化。</w:t>
      </w:r>
    </w:p>
    <w:p>
      <w:pPr>
        <w:pStyle w:val="Style19"/>
        <w:keepNext w:val="0"/>
        <w:keepLines w:val="0"/>
        <w:widowControl w:val="0"/>
        <w:shd w:val="clear" w:color="auto" w:fill="auto"/>
        <w:tabs>
          <w:tab w:pos="693" w:val="left"/>
        </w:tabs>
        <w:bidi w:val="0"/>
        <w:spacing w:before="0" w:after="400" w:line="362" w:lineRule="exact"/>
        <w:ind w:left="0" w:right="0" w:firstLine="380"/>
        <w:jc w:val="both"/>
      </w:pPr>
      <w:bookmarkStart w:id="1430" w:name="bookmark1430"/>
      <w:r>
        <w:rPr>
          <w:color w:val="000000"/>
          <w:spacing w:val="0"/>
          <w:w w:val="100"/>
          <w:position w:val="0"/>
          <w:sz w:val="16"/>
          <w:szCs w:val="16"/>
        </w:rPr>
        <w:t>3</w:t>
      </w:r>
      <w:bookmarkEnd w:id="1430"/>
      <w:r>
        <w:rPr>
          <w:color w:val="000000"/>
          <w:spacing w:val="0"/>
          <w:w w:val="100"/>
          <w:position w:val="0"/>
        </w:rPr>
        <w:t>、</w:t>
        <w:tab/>
        <w:t>根据北京宣亚国际品牌咨询有限公司和北京新兵连文化传媒有限公司两家公司的经营情况、公司管理层近年对公司 市场发展的开拓及预测假设，预测上述两家公司资产组的可收回金额均低于包含商誉所在资产组账面价值，基于上述原因商 誉全额计提减值准备</w:t>
      </w:r>
      <w:r>
        <w:rPr>
          <w:color w:val="000000"/>
          <w:spacing w:val="0"/>
          <w:w w:val="100"/>
          <w:position w:val="0"/>
          <w:sz w:val="16"/>
          <w:szCs w:val="16"/>
        </w:rPr>
        <w:t>，2021</w:t>
      </w:r>
      <w:r>
        <w:rPr>
          <w:color w:val="000000"/>
          <w:spacing w:val="0"/>
          <w:w w:val="100"/>
          <w:position w:val="0"/>
        </w:rPr>
        <w:t>年度，北京新兵连文化传媒有限公司已完成注销，北京宣亚国际品牌咨询有限公司已完成税务注 销，正在办理工商注销手续。</w:t>
      </w:r>
    </w:p>
    <w:p>
      <w:pPr>
        <w:pStyle w:val="Style29"/>
        <w:keepNext/>
        <w:keepLines/>
        <w:widowControl w:val="0"/>
        <w:shd w:val="clear" w:color="auto" w:fill="auto"/>
        <w:bidi w:val="0"/>
        <w:spacing w:before="0" w:line="240" w:lineRule="auto"/>
        <w:ind w:left="0" w:right="0" w:firstLine="0"/>
        <w:jc w:val="both"/>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31"/>
      <w:bookmarkEnd w:id="1432"/>
      <w:bookmarkEnd w:id="143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1,120,378.25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76,952.67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757,380.88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147,882.78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292,067.26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1,120,378.25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76,952.67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757,380.88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147,882.78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292,067.26</w:t>
            </w:r>
          </w:p>
        </w:tc>
      </w:tr>
    </w:tbl>
    <w:p>
      <w:pPr>
        <w:sectPr>
          <w:footnotePr>
            <w:pos w:val="pageBottom"/>
            <w:numFmt w:val="decimal"/>
            <w:numRestart w:val="continuous"/>
          </w:footnotePr>
          <w:pgSz w:w="11900" w:h="16840"/>
          <w:pgMar w:top="1345" w:right="1074" w:bottom="1465" w:left="1048" w:header="0" w:footer="3" w:gutter="0"/>
          <w:cols w:space="720"/>
          <w:noEndnote/>
          <w:rtlGutter w:val="0"/>
          <w:docGrid w:linePitch="360"/>
        </w:sectPr>
      </w:pPr>
    </w:p>
    <w:p>
      <w:pPr>
        <w:pStyle w:val="Style29"/>
        <w:keepNext/>
        <w:keepLines/>
        <w:widowControl w:val="0"/>
        <w:shd w:val="clear" w:color="auto" w:fill="auto"/>
        <w:bidi w:val="0"/>
        <w:spacing w:before="3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5"/>
      <w:bookmarkEnd w:id="1436"/>
      <w:bookmarkEnd w:id="1438"/>
    </w:p>
    <w:p>
      <w:pPr>
        <w:pStyle w:val="Style35"/>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9"/>
      <w:bookmarkEnd w:id="1440"/>
      <w:bookmarkEnd w:id="144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13,572,177.19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3,390,930.75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11,553,767.23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2,888,441.81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3,509,985.86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877,496.47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1,971,720.55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285,167.62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285,167.62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新租赁准则税会差异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1,017,700.64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19,240,534.16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4,807,727.12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14,666,158.25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3,666,539.57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43"/>
      <w:bookmarkEnd w:id="1444"/>
      <w:bookmarkEnd w:id="144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20,770,864.60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4,629,991.98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26,057,378.36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5,732,623.24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长期股权投资公允价值 波动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37,392,000.00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9,348,000.00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37,392,000.00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58,162,864.60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13,977,991.98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63,449,378.36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15,080,623.24</w:t>
            </w:r>
          </w:p>
        </w:tc>
      </w:tr>
    </w:tbl>
    <w:p>
      <w:pPr>
        <w:widowControl w:val="0"/>
        <w:spacing w:after="319" w:line="1" w:lineRule="exact"/>
      </w:pPr>
    </w:p>
    <w:p>
      <w:pPr>
        <w:pStyle w:val="Style35"/>
        <w:keepNext/>
        <w:keepLines/>
        <w:widowControl w:val="0"/>
        <w:shd w:val="clear" w:color="auto" w:fill="auto"/>
        <w:bidi w:val="0"/>
        <w:spacing w:before="0" w:after="14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7"/>
      <w:bookmarkEnd w:id="1448"/>
      <w:bookmarkEnd w:id="145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4,807,727.12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3,666,539.57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13,977,991.98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15,080,623.24</w:t>
            </w:r>
          </w:p>
        </w:tc>
      </w:tr>
    </w:tbl>
    <w:p>
      <w:pPr>
        <w:widowControl w:val="0"/>
        <w:spacing w:after="319" w:line="1" w:lineRule="exact"/>
      </w:pPr>
    </w:p>
    <w:p>
      <w:pPr>
        <w:pStyle w:val="Style35"/>
        <w:keepNext/>
        <w:keepLines/>
        <w:widowControl w:val="0"/>
        <w:shd w:val="clear" w:color="auto" w:fill="auto"/>
        <w:bidi w:val="0"/>
        <w:spacing w:before="0" w:after="14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51"/>
      <w:bookmarkEnd w:id="1452"/>
      <w:bookmarkEnd w:id="145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31,507,081.38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20,344,022.42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40,941,493.08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41,899,719.34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72,448,574.46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62,243,741.76</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55"/>
      <w:bookmarkEnd w:id="1456"/>
      <w:bookmarkEnd w:id="1458"/>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470,526.70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10,755,689.89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10,755,689.89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22,917,334.64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30,673,502.75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6,782,641.85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40,941,493.08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41,899,719.34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9"/>
      <w:bookmarkEnd w:id="1460"/>
      <w:bookmarkEnd w:id="146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14"/>
        <w:gridCol w:w="1843"/>
        <w:gridCol w:w="850"/>
        <w:gridCol w:w="1277"/>
        <w:gridCol w:w="1133"/>
        <w:gridCol w:w="994"/>
        <w:gridCol w:w="114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预付房屋装修款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23,282,038.20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24,282,038.20</w:t>
            </w:r>
          </w:p>
        </w:tc>
      </w:tr>
    </w:tbl>
    <w:p>
      <w:pPr>
        <w:pStyle w:val="Style19"/>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注：预付投资款系本公司之子公司北京金色区块网络科技有限公司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年投资厦门淘金时代公司（以下简称“淘金时代”） 形成，由于对方工商一直未变更，金色区块已申请仲裁，要求淘金时代归还本金，后淘金时代以金色区块出资时间晚于约 定日期为由提出仲裁反请求。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日，上海仲裁委员会作出裁决，支持金色区块请求并驳回淘金时代全部仲裁反 请求。</w:t>
      </w:r>
    </w:p>
    <w:p>
      <w:pPr>
        <w:pStyle w:val="Style29"/>
        <w:keepNext/>
        <w:keepLines/>
        <w:widowControl w:val="0"/>
        <w:shd w:val="clear" w:color="auto" w:fill="auto"/>
        <w:bidi w:val="0"/>
        <w:spacing w:before="0" w:after="38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63"/>
      <w:bookmarkEnd w:id="1464"/>
      <w:bookmarkEnd w:id="1466"/>
    </w:p>
    <w:p>
      <w:pPr>
        <w:pStyle w:val="Style35"/>
        <w:keepNext/>
        <w:keepLines/>
        <w:widowControl w:val="0"/>
        <w:shd w:val="clear" w:color="auto" w:fill="auto"/>
        <w:bidi w:val="0"/>
        <w:spacing w:before="0" w:after="38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7"/>
      <w:bookmarkEnd w:id="1468"/>
      <w:bookmarkEnd w:id="1470"/>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286,762.08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40,286,762.08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after="24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71"/>
      <w:bookmarkEnd w:id="1472"/>
      <w:bookmarkEnd w:id="1474"/>
    </w:p>
    <w:p>
      <w:pPr>
        <w:pStyle w:val="Style1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本期末已逾期未偿还的短期借款总额为元，其中重要的已逾期未偿还的短期借款情况如下: 无</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75"/>
      <w:bookmarkEnd w:id="1476"/>
      <w:bookmarkEnd w:id="1478"/>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79"/>
      <w:bookmarkEnd w:id="1480"/>
      <w:bookmarkEnd w:id="1482"/>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83"/>
      <w:bookmarkEnd w:id="1484"/>
      <w:bookmarkEnd w:id="1486"/>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487"/>
      <w:bookmarkEnd w:id="1488"/>
      <w:bookmarkEnd w:id="1490"/>
    </w:p>
    <w:p>
      <w:pPr>
        <w:pStyle w:val="Style35"/>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91"/>
      <w:bookmarkEnd w:id="1492"/>
      <w:bookmarkEnd w:id="149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126,582,949.23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189,174,409.36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292,940.60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3,268,933.74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1,350,235.60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602,541.00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766,796.03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484,912.03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128,992,921.46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193,530,796.13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5"/>
      <w:bookmarkEnd w:id="1496"/>
      <w:bookmarkEnd w:id="149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芜湖县先梅网格技术服务有限公司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1,038,800.00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上海言澈文化传播有限公司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252,235.00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杭州巴九灵文化创意股份有限公司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1,551,035.00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9"/>
      <w:bookmarkEnd w:id="1500"/>
      <w:bookmarkEnd w:id="1502"/>
    </w:p>
    <w:p>
      <w:pPr>
        <w:pStyle w:val="Style35"/>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03"/>
      <w:bookmarkEnd w:id="1504"/>
      <w:bookmarkEnd w:id="150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7"/>
      <w:bookmarkEnd w:id="1508"/>
      <w:bookmarkEnd w:id="151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11"/>
      <w:bookmarkEnd w:id="1512"/>
      <w:bookmarkEnd w:id="151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59,336,324.46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48,228,935.86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59,336,324.46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48,228,935.86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2549"/>
        <w:gridCol w:w="362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内蒙古伊泰煤炭股份有限公司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20,177,641.52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其他应付款转入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北京小仙炖生物科技有限公司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中国太平洋保险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9,358,490.56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北京励鼎汽车销售有限公司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2,197,623.06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索尼（中国）有限公司上海分公司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2,048,070.71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浙江吉利控股集团汽车销售有限公司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1,494,599.98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南京烽火天地通信科技有限公司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-1,358,490.53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期初合同负债转收入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广州市有车以后信息科技有限公司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-1,475,605.42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期初合同负债转收入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北京爱创天博营销科技有限公司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期初合同负债转收入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宁波朗知数字技术有限公司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-5,377,358.49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期初合同负债转收入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期初合同负债转收入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北京励鼎汽车销售有限公司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期初合同负债转收入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其他变动汇总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2,910,341.70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期初合同负债本期确认收入/收到合同预付款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11,107,388.60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r>
        <w:rPr>
          <w:color w:val="000000"/>
          <w:spacing w:val="0"/>
          <w:w w:val="100"/>
          <w:position w:val="0"/>
          <w:sz w:val="16"/>
          <w:szCs w:val="16"/>
        </w:rPr>
        <w:t>2021</w:t>
      </w:r>
      <w:r>
        <w:rPr>
          <w:color w:val="000000"/>
          <w:spacing w:val="0"/>
          <w:w w:val="100"/>
          <w:position w:val="0"/>
        </w:rPr>
        <w:t>年本公司与内蒙古伊泰煤炭股份有限公司签订补充合作协议，该合同正在履行。</w:t>
      </w:r>
    </w:p>
    <w:p>
      <w:pPr>
        <w:pStyle w:val="Style29"/>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15"/>
      <w:bookmarkEnd w:id="1516"/>
      <w:bookmarkEnd w:id="1518"/>
    </w:p>
    <w:p>
      <w:pPr>
        <w:pStyle w:val="Style35"/>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9"/>
      <w:bookmarkEnd w:id="1520"/>
      <w:bookmarkEnd w:id="152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421"/>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12,022,545.86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88,765,043.70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88,097,325.81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12,690,263.75</w:t>
            </w:r>
          </w:p>
        </w:tc>
      </w:tr>
    </w:tbl>
    <w:p>
      <w:pPr>
        <w:spacing w:lineRule="exact" w:line="1"/>
        <w:rPr>
          <w:sz w:val="2"/>
          <w:szCs w:val="2"/>
        </w:rPr>
      </w:pPr>
      <w:r>
        <w:br w:type="page"/>
      </w:r>
    </w:p>
    <w:tbl>
      <w:tblPr>
        <w:tblOverlap w:val="never"/>
        <w:jc w:val="center"/>
        <w:tblLayout w:type="fixed"/>
      </w:tblPr>
      <w:tblGrid>
        <w:gridCol w:w="2414"/>
        <w:gridCol w:w="1421"/>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268,661.28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8,204,963.65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7,893,795.41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579,829.52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749,187.00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3,764,089.42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4,513,276.42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13,040,394.14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100,734,096.77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100,504,397.64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13,270,093.27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23"/>
      <w:bookmarkEnd w:id="1524"/>
      <w:bookmarkEnd w:id="152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10,988,896.45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78,177,453.44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77,193,864.33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11,972,485.56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435,682.11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4,881,934.12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5,034,475.10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283,141.13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435,682.11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4,747,592.04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4,905,847.72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277,426.43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116,636.14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4,848,495.00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4,922,795.14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481,331.16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857,161.14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946,191.24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392,301.06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12,022,545.86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88,765,043.70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88,097,325.81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12,690,263.75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27"/>
      <w:bookmarkEnd w:id="1528"/>
      <w:bookmarkEnd w:id="153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7,912,201.65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7,619,068.15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556,378.00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274,727.26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8,204,963.65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7,893,795.41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579,829.52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31"/>
      <w:bookmarkEnd w:id="1532"/>
      <w:bookmarkEnd w:id="153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1,442,372.87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4,553,292.80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20,997,829.98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15,838,248.11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661,589.23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1,312,485.47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168,657.79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1,329,859.08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154,697.38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264,318.14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23,425,147.25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23,571,723.99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5"/>
      <w:bookmarkEnd w:id="1536"/>
      <w:bookmarkEnd w:id="153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182,158,950.63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271,499,008.31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182,158,950.63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273,390,137.05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39"/>
      <w:bookmarkEnd w:id="1540"/>
      <w:bookmarkEnd w:id="154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43"/>
      <w:bookmarkEnd w:id="1544"/>
      <w:bookmarkEnd w:id="154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1,891,128.74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1,891,128.74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47"/>
      <w:bookmarkEnd w:id="1548"/>
      <w:bookmarkEnd w:id="1550"/>
    </w:p>
    <w:p>
      <w:pPr>
        <w:pStyle w:val="Style53"/>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bookmarkEnd w:id="1553"/>
      <w:r>
        <w:rPr>
          <w:color w:val="000000"/>
          <w:spacing w:val="0"/>
          <w:w w:val="100"/>
          <w:position w:val="0"/>
        </w:rPr>
        <w:t>）按款项性质列示其他应付款</w:t>
      </w:r>
      <w:bookmarkEnd w:id="1551"/>
      <w:bookmarkEnd w:id="1552"/>
      <w:bookmarkEnd w:id="155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50,038,314.74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109,169,812.28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3,541,172.43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429,195.72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182,158,950.63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271,499,008.31</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bookmarkEnd w:id="155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55"/>
      <w:bookmarkEnd w:id="1556"/>
      <w:bookmarkEnd w:id="155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辽宁宏程塑料型材有限公司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后续合作项目款项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其他说明：期末应付单位款项共计</w:t>
      </w:r>
      <w:r>
        <w:rPr>
          <w:color w:val="000000"/>
          <w:spacing w:val="0"/>
          <w:w w:val="100"/>
          <w:position w:val="0"/>
          <w:sz w:val="16"/>
          <w:szCs w:val="16"/>
        </w:rPr>
        <w:t xml:space="preserve">5, </w:t>
      </w:r>
      <w:r>
        <w:rPr>
          <w:color w:val="000000"/>
          <w:spacing w:val="0"/>
          <w:w w:val="100"/>
          <w:position w:val="0"/>
          <w:sz w:val="16"/>
          <w:szCs w:val="16"/>
        </w:rPr>
        <w:t xml:space="preserve">003. </w:t>
      </w:r>
      <w:r>
        <w:rPr>
          <w:color w:val="000000"/>
          <w:spacing w:val="0"/>
          <w:w w:val="100"/>
          <w:position w:val="0"/>
          <w:sz w:val="16"/>
          <w:szCs w:val="16"/>
        </w:rPr>
        <w:t>83</w:t>
      </w:r>
      <w:r>
        <w:rPr>
          <w:color w:val="000000"/>
          <w:spacing w:val="0"/>
          <w:w w:val="100"/>
          <w:position w:val="0"/>
        </w:rPr>
        <w:t>万元，其中</w:t>
      </w:r>
      <w:r>
        <w:rPr>
          <w:color w:val="000000"/>
          <w:spacing w:val="0"/>
          <w:w w:val="100"/>
          <w:position w:val="0"/>
          <w:sz w:val="16"/>
          <w:szCs w:val="16"/>
        </w:rPr>
        <w:t xml:space="preserve">5,000. </w:t>
      </w:r>
      <w:r>
        <w:rPr>
          <w:color w:val="000000"/>
          <w:spacing w:val="0"/>
          <w:w w:val="100"/>
          <w:position w:val="0"/>
          <w:sz w:val="16"/>
          <w:szCs w:val="16"/>
        </w:rPr>
        <w:t>00</w:t>
      </w:r>
      <w:r>
        <w:rPr>
          <w:color w:val="000000"/>
          <w:spacing w:val="0"/>
          <w:w w:val="100"/>
          <w:position w:val="0"/>
        </w:rPr>
        <w:t>万元为本公司收到辽宁宏程塑料型材有限公司后续合作项</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目款项。</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59"/>
      <w:bookmarkEnd w:id="1560"/>
      <w:bookmarkEnd w:id="156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63"/>
      <w:bookmarkEnd w:id="1564"/>
      <w:bookmarkEnd w:id="156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10,647,180.73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12,068,347.36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10,647,180.73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12,068,347.36</w:t>
            </w: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7"/>
      <w:bookmarkEnd w:id="1568"/>
      <w:bookmarkEnd w:id="157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714,904.75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714,904.75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71"/>
      <w:bookmarkEnd w:id="1572"/>
      <w:bookmarkEnd w:id="157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75"/>
      <w:bookmarkEnd w:id="1576"/>
      <w:bookmarkEnd w:id="157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79"/>
      <w:bookmarkEnd w:id="1580"/>
      <w:bookmarkEnd w:id="15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52,767,602.40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65,985,676.47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-6,302,635.09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-8,642,740.34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-10,647,180.73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-12,068,347.36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35,817,786.58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45,274,588.77</w:t>
            </w:r>
          </w:p>
        </w:tc>
      </w:tr>
    </w:tbl>
    <w:p>
      <w:pPr>
        <w:pStyle w:val="Style29"/>
        <w:keepNext/>
        <w:keepLines/>
        <w:widowControl w:val="0"/>
        <w:shd w:val="clear" w:color="auto" w:fill="auto"/>
        <w:tabs>
          <w:tab w:pos="483"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83"/>
      <w:bookmarkEnd w:id="1584"/>
      <w:bookmarkEnd w:id="158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87"/>
      <w:bookmarkEnd w:id="1588"/>
      <w:bookmarkEnd w:id="159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91"/>
      <w:bookmarkEnd w:id="1592"/>
      <w:bookmarkEnd w:id="159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95"/>
      <w:bookmarkEnd w:id="1596"/>
      <w:bookmarkEnd w:id="159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99"/>
      <w:bookmarkEnd w:id="1600"/>
      <w:bookmarkEnd w:id="160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03"/>
      <w:bookmarkEnd w:id="1604"/>
      <w:bookmarkEnd w:id="1606"/>
    </w:p>
    <w:p>
      <w:pPr>
        <w:pStyle w:val="Style1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-2,960,025.00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159,039,975.00</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日，本公司已全部注销通过股票回购专用证券账户以集中竞价交易方式累计回购公司股份数量为 </w:t>
      </w:r>
      <w:r>
        <w:rPr>
          <w:color w:val="000000"/>
          <w:spacing w:val="0"/>
          <w:w w:val="100"/>
          <w:position w:val="0"/>
          <w:sz w:val="16"/>
          <w:szCs w:val="16"/>
        </w:rPr>
        <w:t>2,960,025</w:t>
      </w:r>
      <w:r>
        <w:rPr>
          <w:color w:val="000000"/>
          <w:spacing w:val="0"/>
          <w:w w:val="100"/>
          <w:position w:val="0"/>
        </w:rPr>
        <w:t>股。</w:t>
      </w:r>
    </w:p>
    <w:p>
      <w:pPr>
        <w:pStyle w:val="Style29"/>
        <w:keepNext/>
        <w:keepLines/>
        <w:widowControl w:val="0"/>
        <w:shd w:val="clear" w:color="auto" w:fill="auto"/>
        <w:tabs>
          <w:tab w:pos="483" w:val="left"/>
        </w:tabs>
        <w:bidi w:val="0"/>
        <w:spacing w:before="0" w:after="24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07"/>
      <w:bookmarkEnd w:id="1608"/>
      <w:bookmarkEnd w:id="1610"/>
    </w:p>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11"/>
      <w:bookmarkEnd w:id="1612"/>
      <w:bookmarkEnd w:id="1614"/>
    </w:p>
    <w:p>
      <w:pPr>
        <w:pStyle w:val="Style1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90,200,337.56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44,285,143.08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120,443.29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45,915,194.48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44,405,586.37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19"/>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日，本公司已全部注销通过股票回购专用证券账户以集中竞价交易方式累计回购公司股份数量为 </w:t>
      </w:r>
      <w:r>
        <w:rPr>
          <w:color w:val="000000"/>
          <w:spacing w:val="0"/>
          <w:w w:val="100"/>
          <w:position w:val="0"/>
          <w:sz w:val="16"/>
          <w:szCs w:val="16"/>
        </w:rPr>
        <w:t>2,960,025</w:t>
      </w:r>
      <w:r>
        <w:rPr>
          <w:color w:val="000000"/>
          <w:spacing w:val="0"/>
          <w:w w:val="100"/>
          <w:position w:val="0"/>
        </w:rPr>
        <w:t>股，减少股本</w:t>
      </w:r>
      <w:r>
        <w:rPr>
          <w:color w:val="000000"/>
          <w:spacing w:val="0"/>
          <w:w w:val="100"/>
          <w:position w:val="0"/>
          <w:sz w:val="16"/>
          <w:szCs w:val="16"/>
        </w:rPr>
        <w:t>2,960,025</w:t>
      </w:r>
      <w:r>
        <w:rPr>
          <w:color w:val="000000"/>
          <w:spacing w:val="0"/>
          <w:w w:val="100"/>
          <w:position w:val="0"/>
        </w:rPr>
        <w:t>万元，减少资本公积</w:t>
      </w:r>
      <w:r>
        <w:rPr>
          <w:color w:val="000000"/>
          <w:spacing w:val="0"/>
          <w:w w:val="100"/>
          <w:position w:val="0"/>
          <w:sz w:val="16"/>
          <w:szCs w:val="16"/>
        </w:rPr>
        <w:t xml:space="preserve">45,915,194. </w:t>
      </w:r>
      <w:r>
        <w:rPr>
          <w:color w:val="000000"/>
          <w:spacing w:val="0"/>
          <w:w w:val="100"/>
          <w:position w:val="0"/>
          <w:sz w:val="16"/>
          <w:szCs w:val="16"/>
        </w:rPr>
        <w:t>48</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5"/>
      <w:bookmarkEnd w:id="1616"/>
      <w:bookmarkEnd w:id="161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日，本公司已全部注销通过股票回购专用证券账户以集中竞价交易方式累计回购公司股份数量为 </w:t>
      </w:r>
      <w:r>
        <w:rPr>
          <w:color w:val="000000"/>
          <w:spacing w:val="0"/>
          <w:w w:val="100"/>
          <w:position w:val="0"/>
          <w:sz w:val="16"/>
          <w:szCs w:val="16"/>
        </w:rPr>
        <w:t>2,960,025</w:t>
      </w:r>
      <w:r>
        <w:rPr>
          <w:color w:val="000000"/>
          <w:spacing w:val="0"/>
          <w:w w:val="100"/>
          <w:position w:val="0"/>
        </w:rPr>
        <w:t>股，减少股本</w:t>
      </w:r>
      <w:r>
        <w:rPr>
          <w:color w:val="000000"/>
          <w:spacing w:val="0"/>
          <w:w w:val="100"/>
          <w:position w:val="0"/>
          <w:sz w:val="16"/>
          <w:szCs w:val="16"/>
        </w:rPr>
        <w:t>2,960,025</w:t>
      </w:r>
      <w:r>
        <w:rPr>
          <w:color w:val="000000"/>
          <w:spacing w:val="0"/>
          <w:w w:val="100"/>
          <w:position w:val="0"/>
        </w:rPr>
        <w:t>万元，减少资本公积</w:t>
      </w:r>
      <w:r>
        <w:rPr>
          <w:color w:val="000000"/>
          <w:spacing w:val="0"/>
          <w:w w:val="100"/>
          <w:position w:val="0"/>
          <w:sz w:val="16"/>
          <w:szCs w:val="16"/>
        </w:rPr>
        <w:t xml:space="preserve">45,915,194. </w:t>
      </w:r>
      <w:r>
        <w:rPr>
          <w:color w:val="000000"/>
          <w:spacing w:val="0"/>
          <w:w w:val="100"/>
          <w:position w:val="0"/>
          <w:sz w:val="16"/>
          <w:szCs w:val="16"/>
        </w:rPr>
        <w:t>48</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9"/>
      <w:bookmarkEnd w:id="1620"/>
      <w:bookmarkEnd w:id="162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848"/>
        <w:gridCol w:w="1416"/>
        <w:gridCol w:w="1277"/>
        <w:gridCol w:w="898"/>
        <w:gridCol w:w="850"/>
        <w:gridCol w:w="854"/>
        <w:gridCol w:w="941"/>
        <w:gridCol w:w="994"/>
        <w:gridCol w:w="12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本期所得税前</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 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-10,723,989.99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-10,723,989.99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 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1,429,262.98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-238,643.12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1,190,619.86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外币财务报表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1,429,262.98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-238,643.12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1,190,619.86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-735,262.36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-735,262.36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-9,533,370.13</w:t>
            </w:r>
          </w:p>
        </w:tc>
      </w:tr>
    </w:tbl>
    <w:p>
      <w:pPr>
        <w:widowControl w:val="0"/>
        <w:spacing w:after="65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23"/>
      <w:bookmarkEnd w:id="1624"/>
      <w:bookmarkEnd w:id="1626"/>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27"/>
      <w:bookmarkEnd w:id="1628"/>
      <w:bookmarkEnd w:id="1630"/>
    </w:p>
    <w:p>
      <w:pPr>
        <w:pStyle w:val="Style19"/>
        <w:keepNext w:val="0"/>
        <w:keepLines w:val="0"/>
        <w:widowControl w:val="0"/>
        <w:shd w:val="clear" w:color="auto" w:fill="auto"/>
        <w:bidi w:val="0"/>
        <w:spacing w:before="0" w:after="400" w:line="240" w:lineRule="auto"/>
        <w:ind w:left="0" w:right="700" w:firstLine="0"/>
        <w:jc w:val="right"/>
      </w:pPr>
      <w:r>
        <w:rPr>
          <w:color w:val="000000"/>
          <w:spacing w:val="0"/>
          <w:w w:val="100"/>
          <w:position w:val="0"/>
        </w:rPr>
        <w:t>单位：元</w:t>
      </w:r>
      <w:r>
        <w:br w:type="page"/>
      </w:r>
    </w:p>
    <w:tbl>
      <w:tblPr>
        <w:tblOverlap w:val="never"/>
        <w:jc w:val="left"/>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26,960,999.90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26,960,999.90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428,814.07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428,814.07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434,825.95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434,825.95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853,966.34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1"/>
      <w:bookmarkEnd w:id="1632"/>
      <w:bookmarkEnd w:id="163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65,343,081.35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65,343,081.35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9,785,443.57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-28,771,994.83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28,621,486.13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74,978,016.22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65,192,572.65</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25" w:val="left"/>
        </w:tabs>
        <w:bidi w:val="0"/>
        <w:spacing w:before="0" w:after="160" w:line="240" w:lineRule="auto"/>
        <w:ind w:left="0" w:right="0" w:firstLine="0"/>
        <w:jc w:val="left"/>
      </w:pPr>
      <w:bookmarkStart w:id="1635" w:name="bookmark1635"/>
      <w:r>
        <w:rPr>
          <w:color w:val="000000"/>
          <w:spacing w:val="0"/>
          <w:w w:val="100"/>
          <w:position w:val="0"/>
          <w:sz w:val="16"/>
          <w:szCs w:val="16"/>
        </w:rPr>
        <w:t>1</w:t>
      </w:r>
      <w:bookmarkEnd w:id="1635"/>
      <w:r>
        <w:rPr>
          <w:color w:val="000000"/>
          <w:spacing w:val="0"/>
          <w:w w:val="100"/>
          <w:position w:val="0"/>
          <w:sz w:val="16"/>
          <w:szCs w:val="16"/>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34" w:val="left"/>
        </w:tabs>
        <w:bidi w:val="0"/>
        <w:spacing w:before="0" w:after="160" w:line="240" w:lineRule="auto"/>
        <w:ind w:left="0" w:right="0" w:firstLine="0"/>
        <w:jc w:val="left"/>
      </w:pPr>
      <w:bookmarkStart w:id="1636" w:name="bookmark1636"/>
      <w:r>
        <w:rPr>
          <w:color w:val="000000"/>
          <w:spacing w:val="0"/>
          <w:w w:val="100"/>
          <w:position w:val="0"/>
          <w:sz w:val="16"/>
          <w:szCs w:val="16"/>
        </w:rPr>
        <w:t>2</w:t>
      </w:r>
      <w:bookmarkEnd w:id="1636"/>
      <w:r>
        <w:rPr>
          <w:color w:val="000000"/>
          <w:spacing w:val="0"/>
          <w:w w:val="100"/>
          <w:position w:val="0"/>
          <w:sz w:val="16"/>
          <w:szCs w:val="16"/>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34" w:val="left"/>
        </w:tabs>
        <w:bidi w:val="0"/>
        <w:spacing w:before="0" w:after="160" w:line="240" w:lineRule="auto"/>
        <w:ind w:left="0" w:right="0" w:firstLine="0"/>
        <w:jc w:val="left"/>
      </w:pPr>
      <w:bookmarkStart w:id="1637" w:name="bookmark1637"/>
      <w:r>
        <w:rPr>
          <w:color w:val="000000"/>
          <w:spacing w:val="0"/>
          <w:w w:val="100"/>
          <w:position w:val="0"/>
          <w:sz w:val="16"/>
          <w:szCs w:val="16"/>
        </w:rPr>
        <w:t>3</w:t>
      </w:r>
      <w:bookmarkEnd w:id="1637"/>
      <w:r>
        <w:rPr>
          <w:color w:val="000000"/>
          <w:spacing w:val="0"/>
          <w:w w:val="100"/>
          <w:position w:val="0"/>
          <w:sz w:val="16"/>
          <w:szCs w:val="16"/>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39" w:val="left"/>
        </w:tabs>
        <w:bidi w:val="0"/>
        <w:spacing w:before="0" w:after="160" w:line="240" w:lineRule="auto"/>
        <w:ind w:left="0" w:right="0" w:firstLine="0"/>
        <w:jc w:val="left"/>
      </w:pPr>
      <w:bookmarkStart w:id="1638" w:name="bookmark1638"/>
      <w:r>
        <w:rPr>
          <w:color w:val="000000"/>
          <w:spacing w:val="0"/>
          <w:w w:val="100"/>
          <w:position w:val="0"/>
          <w:sz w:val="16"/>
          <w:szCs w:val="16"/>
        </w:rPr>
        <w:t>4</w:t>
      </w:r>
      <w:bookmarkEnd w:id="1638"/>
      <w:r>
        <w:rPr>
          <w:color w:val="000000"/>
          <w:spacing w:val="0"/>
          <w:w w:val="100"/>
          <w:position w:val="0"/>
          <w:sz w:val="16"/>
          <w:szCs w:val="16"/>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39" w:val="left"/>
        </w:tabs>
        <w:bidi w:val="0"/>
        <w:spacing w:before="0" w:after="400" w:line="240" w:lineRule="auto"/>
        <w:ind w:left="0" w:right="0" w:firstLine="0"/>
        <w:jc w:val="left"/>
      </w:pPr>
      <w:bookmarkStart w:id="1639" w:name="bookmark1639"/>
      <w:r>
        <w:rPr>
          <w:color w:val="000000"/>
          <w:spacing w:val="0"/>
          <w:w w:val="100"/>
          <w:position w:val="0"/>
          <w:sz w:val="16"/>
          <w:szCs w:val="16"/>
        </w:rPr>
        <w:t>5</w:t>
      </w:r>
      <w:bookmarkEnd w:id="1639"/>
      <w:r>
        <w:rPr>
          <w:color w:val="000000"/>
          <w:spacing w:val="0"/>
          <w:w w:val="100"/>
          <w:position w:val="0"/>
          <w:sz w:val="16"/>
          <w:szCs w:val="16"/>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0"/>
      <w:bookmarkEnd w:id="1641"/>
      <w:bookmarkEnd w:id="164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917,442,120.75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730,663,260.18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484,463,585.32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917,442,120.75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730,663,260.18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484,463,585.32</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835"/>
        <w:gridCol w:w="56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917,442,120.75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数智营销服务类收入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258,443,479.80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数字广告服务类收入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620,029,247.10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数据技术产品服务类收入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38,969,393.85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6"/>
          <w:szCs w:val="16"/>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44"/>
      <w:bookmarkEnd w:id="1645"/>
      <w:bookmarkEnd w:id="164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692,543.84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955,597.66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672,095.73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3,653,588.64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4,548,912.80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5,554,268.37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6,781,577.27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8"/>
      <w:bookmarkEnd w:id="1649"/>
      <w:bookmarkEnd w:id="165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50,537,969.22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58,455,290.83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355,706.62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11,522,178.68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5,725,162.64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3,492,965.94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1,007,467.24</w:t>
            </w:r>
          </w:p>
        </w:tc>
      </w:tr>
    </w:tbl>
    <w:p>
      <w:pPr>
        <w:spacing w:lineRule="exact" w:line="1"/>
        <w:rPr>
          <w:sz w:val="2"/>
          <w:szCs w:val="2"/>
        </w:rPr>
      </w:pPr>
      <w:r>
        <w:br w:type="page"/>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1,619,701.27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1,874,976.58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665,877.14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624,178.40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494,981.97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350,446.95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185,729.50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294,354.45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418,811.46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385,706.81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9,460,274.87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69,514,741.48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78,007,565.88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52"/>
      <w:bookmarkEnd w:id="1653"/>
      <w:bookmarkEnd w:id="165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25,866,625.43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20,928,059.08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7,789,380.81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6,267,445.00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2,422,533.33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1,652,431.54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950,679.67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1,215,594.48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1,076,518.30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1,107,552.23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1,232,133.90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670,282.45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646,870.26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893,828.55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606,398.64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477,063.73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1,179,182.69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473,677.31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2,049,643.21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2,266,346.61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2,717,420.82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44,835,316.47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37,654,351.57</w:t>
            </w:r>
          </w:p>
        </w:tc>
      </w:tr>
    </w:tbl>
    <w:p>
      <w:pPr>
        <w:widowControl w:val="0"/>
        <w:spacing w:after="319" w:line="1" w:lineRule="exact"/>
      </w:pPr>
    </w:p>
    <w:p>
      <w:pPr>
        <w:pStyle w:val="Style29"/>
        <w:keepNext/>
        <w:keepLines/>
        <w:widowControl w:val="0"/>
        <w:shd w:val="clear" w:color="auto" w:fill="auto"/>
        <w:bidi w:val="0"/>
        <w:spacing w:before="0" w:after="12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6"/>
      <w:bookmarkEnd w:id="1657"/>
      <w:bookmarkEnd w:id="165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16,466,576.00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16,740,430.55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3,144,198.69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2,988,030.99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308,866.73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2,107,351.66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252,991.07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321,654.24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2,383,809.75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1,239,547.11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1,690,168.78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24,246,611.02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23,397,014.55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0"/>
      <w:bookmarkEnd w:id="1661"/>
      <w:bookmarkEnd w:id="166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2,980,682.41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2,414,610.08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1,073,853.18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1,806,241.13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73,922.90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1,973,330.70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-1,731,808.26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64"/>
      <w:bookmarkEnd w:id="1665"/>
      <w:bookmarkEnd w:id="166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2,546,619.18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8,013,286.58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6,883,219.58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71,380.26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8,160,933.16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9,501,219.02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8"/>
      <w:bookmarkEnd w:id="1669"/>
      <w:bookmarkEnd w:id="167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-6,005,427.64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-6,785,172.36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1,224,174.92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-119,214.16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-3,951,077.57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-797,185.96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-8,732,330.29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-7,701,572.48</w:t>
            </w:r>
          </w:p>
        </w:tc>
      </w:tr>
    </w:tbl>
    <w:p>
      <w:pPr>
        <w:widowControl w:val="0"/>
        <w:spacing w:after="319" w:line="1" w:lineRule="exact"/>
      </w:pPr>
    </w:p>
    <w:p>
      <w:pPr>
        <w:pStyle w:val="Style29"/>
        <w:keepNext/>
        <w:keepLines/>
        <w:widowControl w:val="0"/>
        <w:shd w:val="clear" w:color="auto" w:fill="auto"/>
        <w:tabs>
          <w:tab w:pos="483" w:val="left"/>
        </w:tabs>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72"/>
      <w:bookmarkEnd w:id="1673"/>
      <w:bookmarkEnd w:id="167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76"/>
      <w:bookmarkEnd w:id="1677"/>
      <w:bookmarkEnd w:id="167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80"/>
      <w:bookmarkEnd w:id="1681"/>
      <w:bookmarkEnd w:id="168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-7,619,354.18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-2,614,088.54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-7,619,354.18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-2,614,088.54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84"/>
      <w:bookmarkEnd w:id="1685"/>
      <w:bookmarkEnd w:id="168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-12,300,652.20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-7,509,293.51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-12,300,652.20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-8,307,984.57</w:t>
            </w:r>
          </w:p>
        </w:tc>
      </w:tr>
    </w:tbl>
    <w:p>
      <w:pPr>
        <w:widowControl w:val="0"/>
        <w:spacing w:after="659" w:line="1" w:lineRule="exact"/>
      </w:pPr>
    </w:p>
    <w:p>
      <w:pPr>
        <w:pStyle w:val="Style29"/>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88"/>
      <w:bookmarkEnd w:id="1689"/>
      <w:bookmarkEnd w:id="169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92"/>
      <w:bookmarkEnd w:id="1693"/>
      <w:bookmarkEnd w:id="169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83,952.65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计入当期损益的政府补助：无</w:t>
      </w:r>
      <w:r>
        <w:br w:type="page"/>
      </w:r>
    </w:p>
    <w:p>
      <w:pPr>
        <w:pStyle w:val="Style29"/>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6"/>
      <w:bookmarkEnd w:id="1697"/>
      <w:bookmarkEnd w:id="169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违约金赔偿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225,649.79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457,889.91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225,649.79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49,953.88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641,081.83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1,457,890.03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641,081.83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0"/>
      <w:bookmarkEnd w:id="1701"/>
      <w:bookmarkEnd w:id="1703"/>
    </w:p>
    <w:p>
      <w:pPr>
        <w:pStyle w:val="Style35"/>
        <w:keepNext/>
        <w:keepLines/>
        <w:widowControl w:val="0"/>
        <w:shd w:val="clear" w:color="auto" w:fill="auto"/>
        <w:bidi w:val="0"/>
        <w:spacing w:before="0" w:line="240" w:lineRule="auto"/>
        <w:ind w:left="0" w:right="0" w:firstLine="0"/>
        <w:jc w:val="both"/>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4"/>
      <w:bookmarkEnd w:id="1705"/>
      <w:bookmarkEnd w:id="170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13,930,595.35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9,278,027.28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-2,243,818.81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-1,948,231.74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11,686,776.54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7,329,795.54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8"/>
      <w:bookmarkEnd w:id="1709"/>
      <w:bookmarkEnd w:id="171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5674"/>
        <w:gridCol w:w="39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19,416,187.79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4,854,046.95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3,646,304.62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1,054,217.96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244,531.61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-2,292,833.90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3,369,341.59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本期注销或处置公司影响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811,167.71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11,686,776.54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2"/>
      <w:bookmarkEnd w:id="1713"/>
      <w:bookmarkEnd w:id="171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29"/>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16"/>
      <w:bookmarkEnd w:id="1717"/>
      <w:bookmarkEnd w:id="1719"/>
    </w:p>
    <w:p>
      <w:pPr>
        <w:pStyle w:val="Style35"/>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0"/>
      <w:bookmarkEnd w:id="1721"/>
      <w:bookmarkEnd w:id="172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收到的补贴款项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2,617,999.44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收到的押金与借支款项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6,553,918.25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5,655,956.54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1,042,912.46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1,806,241.13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零星其他收款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1,101,045.31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897,052.50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8,850,778.25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10,977,249.61</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3"/>
      <w:bookmarkEnd w:id="1724"/>
      <w:bookmarkEnd w:id="172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支付的费用性支出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22,108,462.12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34,737,080.96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支付的押金与借支款项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13,111,305.36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9,663,379.27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73,922.90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35,259,005.80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44,474,383.13</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6"/>
      <w:bookmarkEnd w:id="1727"/>
      <w:bookmarkEnd w:id="1729"/>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0"/>
      <w:bookmarkEnd w:id="1731"/>
      <w:bookmarkEnd w:id="173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258"/>
        <w:gridCol w:w="2126"/>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支付装修款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1,112,658.00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收购致维科技（北京）有限公司顾问费、审计费等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2,087,658.00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34"/>
      <w:bookmarkEnd w:id="1735"/>
      <w:bookmarkEnd w:id="173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541"/>
        <w:gridCol w:w="2554"/>
        <w:gridCol w:w="24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子公司天津星言云汇网络科技有限公司原股东汤斯借款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8"/>
      <w:bookmarkEnd w:id="1739"/>
      <w:bookmarkEnd w:id="174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子公司天津星言云汇网络科技有限公司还股东借款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13,008,284.94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支付天津星言购买少数股东股权款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新租赁准则（支付租金、租赁保证金）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16,714,260.80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北京中关村科技融担保费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云目湖南股权处置相关款项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148,471.57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子公司橙色未来科技（北京）有限公司还股东借款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60,301,737.31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bl>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29"/>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2"/>
      <w:bookmarkEnd w:id="1743"/>
      <w:bookmarkEnd w:id="1745"/>
    </w:p>
    <w:p>
      <w:pPr>
        <w:pStyle w:val="Style35"/>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6"/>
      <w:bookmarkEnd w:id="1747"/>
      <w:bookmarkEnd w:id="174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507"/>
        <w:gridCol w:w="2554"/>
        <w:gridCol w:w="25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7,729,411.25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-26,994,733.96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19,946,594.68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10,922,073.11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918,557.32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1,561,692.64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13,572,976.98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10,677,815.41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8,563,407.88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770,428.21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642,108.57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处置固定资产、无形资产和其他长期资产的损失 （收益以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3,660,113.02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8,705,741.99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7,701,572.48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-1,141,187.55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-845,600.48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-1,102,631.26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-1,102,631.26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-11,688,008.73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-42,223,352.33</w:t>
            </w:r>
          </w:p>
        </w:tc>
      </w:tr>
    </w:tbl>
    <w:p>
      <w:pPr>
        <w:spacing w:lineRule="exact" w:line="1"/>
        <w:rPr>
          <w:sz w:val="2"/>
          <w:szCs w:val="2"/>
        </w:rPr>
      </w:pPr>
      <w:r>
        <w:br w:type="page"/>
      </w:r>
    </w:p>
    <w:tbl>
      <w:tblPr>
        <w:tblOverlap w:val="never"/>
        <w:jc w:val="left"/>
        <w:tblLayout w:type="fixed"/>
      </w:tblPr>
      <w:tblGrid>
        <w:gridCol w:w="4507"/>
        <w:gridCol w:w="2554"/>
        <w:gridCol w:w="25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-1,493,997.96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-104,167,243.35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-129,092,339.84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228,325,563.26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-78,410,769.49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82,367,881.96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176,275,369.93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-105,813,056.14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45,391,436.97</w:t>
            </w:r>
          </w:p>
        </w:tc>
      </w:tr>
    </w:tbl>
    <w:p>
      <w:pPr>
        <w:widowControl w:val="0"/>
        <w:spacing w:after="31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49"/>
      <w:bookmarkEnd w:id="1750"/>
      <w:bookmarkEnd w:id="175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53"/>
      <w:bookmarkEnd w:id="1754"/>
      <w:bookmarkEnd w:id="175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57"/>
      <w:bookmarkEnd w:id="1758"/>
      <w:bookmarkEnd w:id="1760"/>
    </w:p>
    <w:p>
      <w:pPr>
        <w:pStyle w:val="Style1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176,275,369.93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176,275,369.93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70,462,313.79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176,275,369.93</w:t>
            </w:r>
          </w:p>
        </w:tc>
      </w:tr>
    </w:tbl>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tabs>
          <w:tab w:pos="483"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8</w:t>
      </w:r>
      <w:bookmarkEnd w:id="176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61"/>
      <w:bookmarkEnd w:id="1762"/>
      <w:bookmarkEnd w:id="176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报告期不存在上年期末余额进行调整的“其他”项目情况。</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w:t>
      </w:r>
      <w:bookmarkEnd w:id="176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65"/>
      <w:bookmarkEnd w:id="1766"/>
      <w:bookmarkEnd w:id="176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8</w:t>
      </w:r>
      <w:bookmarkEnd w:id="1771"/>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769"/>
      <w:bookmarkEnd w:id="1770"/>
      <w:bookmarkEnd w:id="1772"/>
    </w:p>
    <w:p>
      <w:pPr>
        <w:pStyle w:val="Style35"/>
        <w:keepNext/>
        <w:keepLines/>
        <w:widowControl w:val="0"/>
        <w:shd w:val="clear" w:color="auto" w:fill="auto"/>
        <w:bidi w:val="0"/>
        <w:spacing w:before="0" w:after="14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3"/>
      <w:bookmarkEnd w:id="1774"/>
      <w:bookmarkEnd w:id="177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3,972,033.11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622,995.61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3,972,033.11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35"/>
        <w:keepNext/>
        <w:keepLines/>
        <w:widowControl w:val="0"/>
        <w:shd w:val="clear" w:color="auto" w:fill="auto"/>
        <w:bidi w:val="0"/>
        <w:spacing w:before="0" w:after="380" w:line="322" w:lineRule="exact"/>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76"/>
      <w:bookmarkEnd w:id="1777"/>
      <w:bookmarkEnd w:id="1778"/>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322" w:lineRule="exact"/>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8</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79"/>
      <w:bookmarkEnd w:id="1780"/>
      <w:bookmarkEnd w:id="1782"/>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280" w:line="322" w:lineRule="exact"/>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8</w:t>
      </w:r>
      <w:bookmarkEnd w:id="178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83"/>
      <w:bookmarkEnd w:id="1784"/>
      <w:bookmarkEnd w:id="1786"/>
    </w:p>
    <w:p>
      <w:pPr>
        <w:pStyle w:val="Style35"/>
        <w:keepNext/>
        <w:keepLines/>
        <w:widowControl w:val="0"/>
        <w:shd w:val="clear" w:color="auto" w:fill="auto"/>
        <w:bidi w:val="0"/>
        <w:spacing w:before="0" w:after="380" w:line="322" w:lineRule="exact"/>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87"/>
      <w:bookmarkEnd w:id="1788"/>
      <w:bookmarkEnd w:id="178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375,673.75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7,729.83</w:t>
            </w:r>
          </w:p>
        </w:tc>
      </w:tr>
    </w:tbl>
    <w:tbl>
      <w:tblPr>
        <w:tblOverlap w:val="never"/>
        <w:jc w:val="left"/>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残保金奖励费用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368.21</w:t>
            </w:r>
          </w:p>
        </w:tc>
      </w:tr>
    </w:tbl>
    <w:p>
      <w:pPr>
        <w:pStyle w:val="Style27"/>
        <w:keepNext w:val="0"/>
        <w:keepLines w:val="0"/>
        <w:widowControl w:val="0"/>
        <w:shd w:val="clear" w:color="auto" w:fill="auto"/>
        <w:bidi w:val="0"/>
        <w:spacing w:before="0" w:after="0" w:line="240" w:lineRule="auto"/>
        <w:ind w:left="5" w:right="0" w:firstLine="0"/>
        <w:jc w:val="left"/>
        <w:rPr>
          <w:sz w:val="20"/>
          <w:szCs w:val="20"/>
        </w:rPr>
      </w:pPr>
      <w:bookmarkStart w:id="1790" w:name="bookmark179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）政府补助退回情况</w:t>
      </w:r>
      <w:bookmarkEnd w:id="1790"/>
    </w:p>
    <w:p>
      <w:pPr>
        <w:widowControl w:val="0"/>
        <w:spacing w:after="379" w:line="1" w:lineRule="exact"/>
      </w:pP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91"/>
      <w:bookmarkEnd w:id="1792"/>
      <w:bookmarkEnd w:id="179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八</w:t>
      </w:r>
      <w:bookmarkEnd w:id="1796"/>
      <w:r>
        <w:rPr>
          <w:color w:val="000000"/>
          <w:spacing w:val="0"/>
          <w:w w:val="100"/>
          <w:position w:val="0"/>
        </w:rPr>
        <w:t>、合并范围的变更</w:t>
      </w:r>
      <w:bookmarkEnd w:id="1794"/>
      <w:bookmarkEnd w:id="1795"/>
      <w:bookmarkEnd w:id="1797"/>
    </w:p>
    <w:p>
      <w:pPr>
        <w:pStyle w:val="Style29"/>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bookmarkEnd w:id="1800"/>
      <w:r>
        <w:rPr>
          <w:color w:val="000000"/>
          <w:spacing w:val="0"/>
          <w:w w:val="100"/>
          <w:position w:val="0"/>
        </w:rPr>
        <w:t>、非同一控制下企业合并</w:t>
      </w:r>
      <w:bookmarkEnd w:id="1798"/>
      <w:bookmarkEnd w:id="1799"/>
      <w:bookmarkEnd w:id="1801"/>
    </w:p>
    <w:p>
      <w:pPr>
        <w:pStyle w:val="Style35"/>
        <w:keepNext/>
        <w:keepLines/>
        <w:widowControl w:val="0"/>
        <w:shd w:val="clear" w:color="auto" w:fill="auto"/>
        <w:tabs>
          <w:tab w:pos="493" w:val="left"/>
        </w:tabs>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802"/>
      <w:bookmarkEnd w:id="1803"/>
      <w:bookmarkEnd w:id="180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806"/>
      <w:bookmarkEnd w:id="1807"/>
      <w:bookmarkEnd w:id="180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810"/>
      <w:bookmarkEnd w:id="1811"/>
      <w:bookmarkEnd w:id="181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14"/>
      <w:bookmarkEnd w:id="1815"/>
      <w:bookmarkEnd w:id="181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18"/>
      <w:bookmarkEnd w:id="1819"/>
      <w:bookmarkEnd w:id="182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22"/>
      <w:bookmarkEnd w:id="1823"/>
      <w:bookmarkEnd w:id="182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bookmarkEnd w:id="1828"/>
      <w:r>
        <w:rPr>
          <w:color w:val="000000"/>
          <w:spacing w:val="0"/>
          <w:w w:val="100"/>
          <w:position w:val="0"/>
        </w:rPr>
        <w:t>、</w:t>
        <w:tab/>
        <w:t>同一控制下企业合并</w:t>
      </w:r>
      <w:bookmarkEnd w:id="1826"/>
      <w:bookmarkEnd w:id="1827"/>
      <w:bookmarkEnd w:id="1829"/>
    </w:p>
    <w:p>
      <w:pPr>
        <w:pStyle w:val="Style35"/>
        <w:keepNext/>
        <w:keepLines/>
        <w:widowControl w:val="0"/>
        <w:shd w:val="clear" w:color="auto" w:fill="auto"/>
        <w:tabs>
          <w:tab w:pos="493" w:val="left"/>
        </w:tabs>
        <w:bidi w:val="0"/>
        <w:spacing w:before="0" w:after="26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830"/>
      <w:bookmarkEnd w:id="1831"/>
      <w:bookmarkEnd w:id="1833"/>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6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34"/>
      <w:bookmarkEnd w:id="1835"/>
      <w:bookmarkEnd w:id="1837"/>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6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38"/>
      <w:bookmarkEnd w:id="1839"/>
      <w:bookmarkEnd w:id="1841"/>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color w:val="000000"/>
          <w:spacing w:val="0"/>
          <w:w w:val="100"/>
          <w:position w:val="0"/>
        </w:rPr>
        <w:t>、</w:t>
        <w:tab/>
        <w:t>反向购买</w:t>
      </w:r>
      <w:bookmarkEnd w:id="1842"/>
      <w:bookmarkEnd w:id="1843"/>
      <w:bookmarkEnd w:id="1845"/>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4</w:t>
      </w:r>
      <w:bookmarkEnd w:id="1848"/>
      <w:r>
        <w:rPr>
          <w:color w:val="000000"/>
          <w:spacing w:val="0"/>
          <w:w w:val="100"/>
          <w:position w:val="0"/>
        </w:rPr>
        <w:t>、</w:t>
        <w:tab/>
        <w:t>处置子公司</w:t>
      </w:r>
      <w:bookmarkEnd w:id="1846"/>
      <w:bookmarkEnd w:id="1847"/>
      <w:bookmarkEnd w:id="1849"/>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140" w:line="322" w:lineRule="exact"/>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998"/>
        <w:gridCol w:w="480"/>
        <w:gridCol w:w="734"/>
        <w:gridCol w:w="734"/>
        <w:gridCol w:w="734"/>
        <w:gridCol w:w="734"/>
        <w:gridCol w:w="835"/>
        <w:gridCol w:w="638"/>
        <w:gridCol w:w="734"/>
        <w:gridCol w:w="739"/>
        <w:gridCol w:w="734"/>
        <w:gridCol w:w="734"/>
        <w:gridCol w:w="749"/>
      </w:tblGrid>
      <w:tr>
        <w:trPr>
          <w:trHeight w:val="290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北京宣亚国 际品牌咨询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完成工 商注销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北京新兵连</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文化传媒有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完成工 商注销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5</w:t>
      </w:r>
      <w:bookmarkEnd w:id="1852"/>
      <w:r>
        <w:rPr>
          <w:color w:val="000000"/>
          <w:spacing w:val="0"/>
          <w:w w:val="100"/>
          <w:position w:val="0"/>
        </w:rPr>
        <w:t>、</w:t>
        <w:tab/>
        <w:t>其他原因的合并范围变动</w:t>
      </w:r>
      <w:bookmarkEnd w:id="1850"/>
      <w:bookmarkEnd w:id="1851"/>
      <w:bookmarkEnd w:id="185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说明其他原因导致的合并范围变动（如，新设子公司、清算子公司等）及其相关情况：无</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6</w:t>
      </w:r>
      <w:bookmarkEnd w:id="1856"/>
      <w:r>
        <w:rPr>
          <w:color w:val="000000"/>
          <w:spacing w:val="0"/>
          <w:w w:val="100"/>
          <w:position w:val="0"/>
        </w:rPr>
        <w:t>、</w:t>
        <w:tab/>
        <w:t>其他</w:t>
      </w:r>
      <w:bookmarkEnd w:id="1854"/>
      <w:bookmarkEnd w:id="1855"/>
      <w:bookmarkEnd w:id="185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九</w:t>
      </w:r>
      <w:bookmarkEnd w:id="1860"/>
      <w:r>
        <w:rPr>
          <w:color w:val="000000"/>
          <w:spacing w:val="0"/>
          <w:w w:val="100"/>
          <w:position w:val="0"/>
        </w:rPr>
        <w:t>、在其他主体中的权益</w:t>
      </w:r>
      <w:bookmarkEnd w:id="1858"/>
      <w:bookmarkEnd w:id="1859"/>
      <w:bookmarkEnd w:id="1861"/>
    </w:p>
    <w:p>
      <w:pPr>
        <w:pStyle w:val="Style29"/>
        <w:keepNext/>
        <w:keepLines/>
        <w:widowControl w:val="0"/>
        <w:shd w:val="clear" w:color="auto" w:fill="auto"/>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1</w:t>
      </w:r>
      <w:bookmarkEnd w:id="1864"/>
      <w:r>
        <w:rPr>
          <w:color w:val="000000"/>
          <w:spacing w:val="0"/>
          <w:w w:val="100"/>
          <w:position w:val="0"/>
        </w:rPr>
        <w:t>、在子公司中的权益</w:t>
      </w:r>
      <w:bookmarkEnd w:id="1862"/>
      <w:bookmarkEnd w:id="1863"/>
      <w:bookmarkEnd w:id="1865"/>
    </w:p>
    <w:p>
      <w:pPr>
        <w:pStyle w:val="Style35"/>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66"/>
      <w:bookmarkEnd w:id="1867"/>
      <w:bookmarkEnd w:id="1868"/>
    </w:p>
    <w:tbl>
      <w:tblPr>
        <w:tblOverlap w:val="never"/>
        <w:jc w:val="left"/>
        <w:tblLayout w:type="fixed"/>
      </w:tblPr>
      <w:tblGrid>
        <w:gridCol w:w="2842"/>
        <w:gridCol w:w="1133"/>
        <w:gridCol w:w="1133"/>
        <w:gridCol w:w="1133"/>
        <w:gridCol w:w="1138"/>
        <w:gridCol w:w="830"/>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北京巨浪智慧科技有限公司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秦皇岛宣亚公共关系顾问有限公司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河北省秦皇 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秦皇岛市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美国加利福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尼亚洲尔湾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美国加利福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尼亚洲尔湾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管理、策划等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确定公司是代理人还是委托人的依据：无</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5"/>
        <w:keepNext/>
        <w:keepLines/>
        <w:widowControl w:val="0"/>
        <w:shd w:val="clear" w:color="auto" w:fill="auto"/>
        <w:bidi w:val="0"/>
        <w:spacing w:before="0" w:after="14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69"/>
      <w:bookmarkEnd w:id="1870"/>
      <w:bookmarkEnd w:id="1871"/>
    </w:p>
    <w:p>
      <w:pPr>
        <w:pStyle w:val="Style1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橙色未来科技（北京）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-1,171,742.15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-12,258,898.13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北京金色区块网络科技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-699,306.22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2,905,938.29</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4" w:right="526" w:bottom="1436" w:left="991" w:header="0" w:footer="3" w:gutter="0"/>
          <w:cols w:space="720"/>
          <w:noEndnote/>
          <w:rtlGutter w:val="0"/>
          <w:docGrid w:linePitch="360"/>
        </w:sectPr>
      </w:pPr>
      <w:r>
        <w:rPr>
          <w:color w:val="000000"/>
          <w:spacing w:val="0"/>
          <w:w w:val="100"/>
          <w:position w:val="0"/>
        </w:rPr>
        <w:t>子公司少数股东的持股比例不同于表决权比例的说明：无</w:t>
      </w:r>
    </w:p>
    <w:p>
      <w:pPr>
        <w:pStyle w:val="Style35"/>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72"/>
      <w:bookmarkEnd w:id="1873"/>
      <w:bookmarkEnd w:id="1875"/>
    </w:p>
    <w:p>
      <w:pPr>
        <w:pStyle w:val="Style27"/>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854"/>
        <w:gridCol w:w="1138"/>
        <w:gridCol w:w="1272"/>
        <w:gridCol w:w="1138"/>
        <w:gridCol w:w="1133"/>
        <w:gridCol w:w="994"/>
        <w:gridCol w:w="1133"/>
        <w:gridCol w:w="1133"/>
        <w:gridCol w:w="1133"/>
        <w:gridCol w:w="1277"/>
        <w:gridCol w:w="1277"/>
        <w:gridCol w:w="706"/>
        <w:gridCol w:w="114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子公司名 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橙色未来 科技（北 京）有限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1,885,993.84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3,966,261.52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5,852,255.36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5,084,614.26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5,084,614.26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7,204,898.36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9,814,093.92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17,018,992.28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14,813,830.66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14,813,830.66</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北京金色 区块网络 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4,667,567.64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3,297,965.09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7,965,532.73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114,928.86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8,234,777.85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9,234,777.85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296,605.99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296,605.99</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4402"/>
        <w:gridCol w:w="1416"/>
        <w:gridCol w:w="1277"/>
        <w:gridCol w:w="1277"/>
        <w:gridCol w:w="1272"/>
        <w:gridCol w:w="1277"/>
        <w:gridCol w:w="1133"/>
        <w:gridCol w:w="1133"/>
        <w:gridCol w:w="114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10,393,069.50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-1,679,870.42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-1,734,340.47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-2,627,632.62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8,077,118.44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-9,641,622.80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-9,641,622.80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-6,180,487.91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183,962.26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-1,087,567.99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-1,087,567.99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-1,201,167.83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1,870,499.01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286,567.85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286,567.85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54,295.23</w:t>
            </w:r>
          </w:p>
        </w:tc>
      </w:tr>
    </w:tbl>
    <w:p>
      <w:pPr>
        <w:sectPr>
          <w:footnotePr>
            <w:pos w:val="pageBottom"/>
            <w:numFmt w:val="decimal"/>
            <w:numRestart w:val="continuous"/>
          </w:footnotePr>
          <w:pgSz w:w="16840" w:h="11900" w:orient="landscape"/>
          <w:pgMar w:top="1155" w:right="1071" w:bottom="1155" w:left="1436" w:header="0" w:footer="3" w:gutter="0"/>
          <w:cols w:space="720"/>
          <w:noEndnote/>
          <w:rtlGutter w:val="0"/>
          <w:docGrid w:linePitch="360"/>
        </w:sectPr>
      </w:pPr>
    </w:p>
    <w:p>
      <w:pPr>
        <w:pStyle w:val="Style35"/>
        <w:keepNext/>
        <w:keepLines/>
        <w:widowControl w:val="0"/>
        <w:shd w:val="clear" w:color="auto" w:fill="auto"/>
        <w:tabs>
          <w:tab w:pos="493" w:val="left"/>
        </w:tabs>
        <w:bidi w:val="0"/>
        <w:spacing w:before="140" w:after="38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76"/>
      <w:bookmarkEnd w:id="1877"/>
      <w:bookmarkEnd w:id="187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80"/>
      <w:bookmarkEnd w:id="1881"/>
      <w:bookmarkEnd w:id="188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88" w:val="left"/>
        </w:tabs>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2</w:t>
      </w:r>
      <w:bookmarkEnd w:id="1886"/>
      <w:r>
        <w:rPr>
          <w:color w:val="000000"/>
          <w:spacing w:val="0"/>
          <w:w w:val="100"/>
          <w:position w:val="0"/>
        </w:rPr>
        <w:t>、</w:t>
        <w:tab/>
        <w:t>在子公司的所有者权益份额发生变化且仍控制子公司的交易</w:t>
      </w:r>
      <w:bookmarkEnd w:id="1884"/>
      <w:bookmarkEnd w:id="1885"/>
      <w:bookmarkEnd w:id="1887"/>
    </w:p>
    <w:p>
      <w:pPr>
        <w:pStyle w:val="Style35"/>
        <w:keepNext/>
        <w:keepLines/>
        <w:widowControl w:val="0"/>
        <w:shd w:val="clear" w:color="auto" w:fill="auto"/>
        <w:tabs>
          <w:tab w:pos="493" w:val="left"/>
        </w:tabs>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88"/>
      <w:bookmarkEnd w:id="1889"/>
      <w:bookmarkEnd w:id="189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92"/>
      <w:bookmarkEnd w:id="1893"/>
      <w:bookmarkEnd w:id="189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88" w:val="left"/>
        </w:tabs>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3</w:t>
      </w:r>
      <w:bookmarkEnd w:id="1898"/>
      <w:r>
        <w:rPr>
          <w:color w:val="000000"/>
          <w:spacing w:val="0"/>
          <w:w w:val="100"/>
          <w:position w:val="0"/>
        </w:rPr>
        <w:t>、</w:t>
        <w:tab/>
        <w:t>在合营安排或联营企业中的权益</w:t>
      </w:r>
      <w:bookmarkEnd w:id="1896"/>
      <w:bookmarkEnd w:id="1897"/>
      <w:bookmarkEnd w:id="1899"/>
    </w:p>
    <w:p>
      <w:pPr>
        <w:pStyle w:val="Style35"/>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900"/>
      <w:bookmarkEnd w:id="1901"/>
      <w:bookmarkEnd w:id="190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904"/>
      <w:bookmarkEnd w:id="1905"/>
      <w:bookmarkEnd w:id="190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08"/>
      <w:bookmarkEnd w:id="1909"/>
      <w:bookmarkEnd w:id="191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北京睿链通证网络科技有限公司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北京睿链通证网络科技有限公司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15,528,661.42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21,951,711.80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3,562,107.89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2,964,841.59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19,090,769.31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24,916,553.39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481,346.79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614,564.85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753,624.34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18,476,204.46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24,162,929.05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7,519,076.17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9,833,345.61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67,219,210.87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68,641,837.46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67,128,055.57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68,550,682.16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74,564,755.30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78,475,183.07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5,054,758.89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6,778,130.03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-5,686,724.59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-4,448,917.06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-5,686,724.59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-4,448,917.06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5"/>
        <w:keepNext/>
        <w:keepLines/>
        <w:widowControl w:val="0"/>
        <w:numPr>
          <w:ilvl w:val="0"/>
          <w:numId w:val="45"/>
        </w:numPr>
        <w:shd w:val="clear" w:color="auto" w:fill="auto"/>
        <w:bidi w:val="0"/>
        <w:spacing w:before="0" w:line="240" w:lineRule="auto"/>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不重要的合营企业和联营企业的汇总财务信息</w:t>
      </w:r>
      <w:bookmarkEnd w:id="1912"/>
      <w:bookmarkEnd w:id="1913"/>
      <w:bookmarkEnd w:id="191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20,590,546.72</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35,112,536.21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-3,691,158.20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-5,299,714.00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3,691,158.20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-5,299,714.00</w:t>
            </w:r>
          </w:p>
        </w:tc>
      </w:tr>
    </w:tbl>
    <w:p>
      <w:pPr>
        <w:pStyle w:val="Style35"/>
        <w:keepNext/>
        <w:keepLines/>
        <w:widowControl w:val="0"/>
        <w:shd w:val="clear" w:color="auto" w:fill="auto"/>
        <w:tabs>
          <w:tab w:pos="493" w:val="left"/>
        </w:tabs>
        <w:bidi w:val="0"/>
        <w:spacing w:before="0" w:after="22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6"/>
      <w:bookmarkEnd w:id="1917"/>
      <w:bookmarkEnd w:id="1919"/>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2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20"/>
      <w:bookmarkEnd w:id="1921"/>
      <w:bookmarkEnd w:id="1923"/>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2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4"/>
      <w:bookmarkEnd w:id="1925"/>
      <w:bookmarkEnd w:id="1927"/>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2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28"/>
      <w:bookmarkEnd w:id="1929"/>
      <w:bookmarkEnd w:id="1931"/>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2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4</w:t>
      </w:r>
      <w:bookmarkEnd w:id="1934"/>
      <w:r>
        <w:rPr>
          <w:color w:val="000000"/>
          <w:spacing w:val="0"/>
          <w:w w:val="100"/>
          <w:position w:val="0"/>
        </w:rPr>
        <w:t>、</w:t>
        <w:tab/>
        <w:t>重要的共同经营</w:t>
      </w:r>
      <w:bookmarkEnd w:id="1932"/>
      <w:bookmarkEnd w:id="1933"/>
      <w:bookmarkEnd w:id="1935"/>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2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5</w:t>
      </w:r>
      <w:bookmarkEnd w:id="1938"/>
      <w:r>
        <w:rPr>
          <w:color w:val="000000"/>
          <w:spacing w:val="0"/>
          <w:w w:val="100"/>
          <w:position w:val="0"/>
        </w:rPr>
        <w:t>、</w:t>
        <w:tab/>
        <w:t>在未纳入合并财务报表范围的结构化主体中的权益</w:t>
      </w:r>
      <w:bookmarkEnd w:id="1936"/>
      <w:bookmarkEnd w:id="1937"/>
      <w:bookmarkEnd w:id="1939"/>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本公司不存在未纳入合并财务报表范围的结构化主体中的权益。</w:t>
      </w:r>
    </w:p>
    <w:p>
      <w:pPr>
        <w:pStyle w:val="Style29"/>
        <w:keepNext/>
        <w:keepLines/>
        <w:widowControl w:val="0"/>
        <w:shd w:val="clear" w:color="auto" w:fill="auto"/>
        <w:tabs>
          <w:tab w:pos="378" w:val="left"/>
        </w:tabs>
        <w:bidi w:val="0"/>
        <w:spacing w:before="0" w:after="22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6</w:t>
      </w:r>
      <w:bookmarkEnd w:id="1942"/>
      <w:r>
        <w:rPr>
          <w:color w:val="000000"/>
          <w:spacing w:val="0"/>
          <w:w w:val="100"/>
          <w:position w:val="0"/>
        </w:rPr>
        <w:t>、</w:t>
        <w:tab/>
        <w:t>其他</w:t>
      </w:r>
      <w:bookmarkEnd w:id="1940"/>
      <w:bookmarkEnd w:id="1941"/>
      <w:bookmarkEnd w:id="1943"/>
    </w:p>
    <w:p>
      <w:pPr>
        <w:pStyle w:val="Style19"/>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0"/>
        <w:jc w:val="left"/>
      </w:pPr>
      <w:bookmarkStart w:id="1944" w:name="bookmark1944"/>
      <w:bookmarkStart w:id="1945" w:name="bookmark1945"/>
      <w:bookmarkStart w:id="1946" w:name="bookmark1946"/>
      <w:r>
        <w:rPr>
          <w:color w:val="000000"/>
          <w:spacing w:val="0"/>
          <w:w w:val="100"/>
          <w:position w:val="0"/>
        </w:rPr>
        <w:t>十、与金融工具相关的风险</w:t>
      </w:r>
      <w:bookmarkEnd w:id="1944"/>
      <w:bookmarkEnd w:id="1945"/>
      <w:bookmarkEnd w:id="1946"/>
    </w:p>
    <w:p>
      <w:pPr>
        <w:pStyle w:val="Style19"/>
        <w:keepNext w:val="0"/>
        <w:keepLines w:val="0"/>
        <w:widowControl w:val="0"/>
        <w:shd w:val="clear" w:color="auto" w:fill="auto"/>
        <w:bidi w:val="0"/>
        <w:spacing w:before="0" w:after="100" w:line="365" w:lineRule="exact"/>
        <w:ind w:left="0" w:right="0" w:firstLine="380"/>
        <w:jc w:val="left"/>
      </w:pPr>
      <w:r>
        <w:rPr>
          <w:color w:val="000000"/>
          <w:spacing w:val="0"/>
          <w:w w:val="100"/>
          <w:position w:val="0"/>
        </w:rPr>
        <w:t>公司在经营过程中面临各种金融风险：信用风险、流动性风险和市场风险（包括汇率风险、利率风险和其他价格风险）。 上述金融风险以及本公司为降低这些风险所采取的风险管理政策如下所述：</w:t>
      </w:r>
    </w:p>
    <w:p>
      <w:pPr>
        <w:pStyle w:val="Style19"/>
        <w:keepNext w:val="0"/>
        <w:keepLines w:val="0"/>
        <w:widowControl w:val="0"/>
        <w:shd w:val="clear" w:color="auto" w:fill="auto"/>
        <w:bidi w:val="0"/>
        <w:spacing w:before="0" w:after="0" w:line="361" w:lineRule="exact"/>
        <w:ind w:left="0" w:right="0" w:firstLine="380"/>
        <w:jc w:val="left"/>
      </w:pPr>
      <w:r>
        <w:rPr>
          <w:color w:val="000000"/>
          <w:spacing w:val="0"/>
          <w:w w:val="100"/>
          <w:position w:val="0"/>
        </w:rPr>
        <w:t>公司董事会全面负责风险管理目标和政策的确定，并对风险管理目标和政策承担最终责任，本公司的内部审计师也会审 计风险管理的政策和程序，并且将有关发现汇报给审计委员会。</w:t>
      </w:r>
    </w:p>
    <w:p>
      <w:pPr>
        <w:pStyle w:val="Style19"/>
        <w:keepNext w:val="0"/>
        <w:keepLines w:val="0"/>
        <w:widowControl w:val="0"/>
        <w:shd w:val="clear" w:color="auto" w:fill="auto"/>
        <w:bidi w:val="0"/>
        <w:spacing w:before="0" w:after="0" w:line="361" w:lineRule="exact"/>
        <w:ind w:left="0" w:right="0" w:firstLine="380"/>
        <w:jc w:val="left"/>
      </w:pPr>
      <w:r>
        <w:rPr>
          <w:color w:val="000000"/>
          <w:spacing w:val="0"/>
          <w:w w:val="100"/>
          <w:position w:val="0"/>
        </w:rPr>
        <w:t>本公司风险管理的总体目标是在不过度影响公司竞争力和应变力的情况下，制定尽可能降低风险的风险管理政策。</w:t>
      </w:r>
    </w:p>
    <w:p>
      <w:pPr>
        <w:pStyle w:val="Style19"/>
        <w:keepNext w:val="0"/>
        <w:keepLines w:val="0"/>
        <w:widowControl w:val="0"/>
        <w:shd w:val="clear" w:color="auto" w:fill="auto"/>
        <w:bidi w:val="0"/>
        <w:spacing w:before="0" w:after="0" w:line="361" w:lineRule="exact"/>
        <w:ind w:left="0" w:right="0" w:firstLine="280"/>
        <w:jc w:val="left"/>
      </w:pPr>
      <w:bookmarkStart w:id="1947" w:name="bookmark1947"/>
      <w:r>
        <w:rPr>
          <w:b/>
          <w:bCs/>
          <w:color w:val="000000"/>
          <w:spacing w:val="0"/>
          <w:w w:val="100"/>
          <w:position w:val="0"/>
        </w:rPr>
        <w:t>（</w:t>
      </w:r>
      <w:bookmarkEnd w:id="1947"/>
      <w:r>
        <w:rPr>
          <w:b/>
          <w:bCs/>
          <w:color w:val="000000"/>
          <w:spacing w:val="0"/>
          <w:w w:val="100"/>
          <w:position w:val="0"/>
        </w:rPr>
        <w:t>一）信用风险</w:t>
      </w:r>
    </w:p>
    <w:p>
      <w:pPr>
        <w:pStyle w:val="Style19"/>
        <w:keepNext w:val="0"/>
        <w:keepLines w:val="0"/>
        <w:widowControl w:val="0"/>
        <w:shd w:val="clear" w:color="auto" w:fill="auto"/>
        <w:bidi w:val="0"/>
        <w:spacing w:before="0" w:after="0" w:line="361"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19"/>
        <w:keepNext w:val="0"/>
        <w:keepLines w:val="0"/>
        <w:widowControl w:val="0"/>
        <w:shd w:val="clear" w:color="auto" w:fill="auto"/>
        <w:bidi w:val="0"/>
        <w:spacing w:before="0" w:line="361"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19"/>
        <w:keepNext w:val="0"/>
        <w:keepLines w:val="0"/>
        <w:widowControl w:val="0"/>
        <w:shd w:val="clear" w:color="auto" w:fill="auto"/>
        <w:bidi w:val="0"/>
        <w:spacing w:before="0" w:after="100" w:line="362" w:lineRule="exact"/>
        <w:ind w:left="0" w:right="0" w:firstLine="280"/>
        <w:jc w:val="both"/>
      </w:pPr>
      <w:bookmarkStart w:id="1948" w:name="bookmark1948"/>
      <w:r>
        <w:rPr>
          <w:b/>
          <w:bCs/>
          <w:color w:val="000000"/>
          <w:spacing w:val="0"/>
          <w:w w:val="100"/>
          <w:position w:val="0"/>
        </w:rPr>
        <w:t>（</w:t>
      </w:r>
      <w:bookmarkEnd w:id="1948"/>
      <w:r>
        <w:rPr>
          <w:b/>
          <w:bCs/>
          <w:color w:val="000000"/>
          <w:spacing w:val="0"/>
          <w:w w:val="100"/>
          <w:position w:val="0"/>
        </w:rPr>
        <w:t>二）流动性风险</w:t>
      </w:r>
    </w:p>
    <w:p>
      <w:pPr>
        <w:pStyle w:val="Style19"/>
        <w:keepNext w:val="0"/>
        <w:keepLines w:val="0"/>
        <w:widowControl w:val="0"/>
        <w:shd w:val="clear" w:color="auto" w:fill="auto"/>
        <w:bidi w:val="0"/>
        <w:spacing w:before="0" w:after="0" w:line="362" w:lineRule="exact"/>
        <w:ind w:left="0" w:right="0"/>
        <w:jc w:val="left"/>
      </w:pPr>
      <w:r>
        <w:rPr>
          <w:color w:val="000000"/>
          <w:spacing w:val="0"/>
          <w:w w:val="100"/>
          <w:position w:val="0"/>
        </w:rPr>
        <w:t>流动性风险是指企业在履行以交付现金或其他金融资产的方式结算的义务时发生资金短缺的风险。</w:t>
      </w:r>
    </w:p>
    <w:p>
      <w:pPr>
        <w:pStyle w:val="Style19"/>
        <w:keepNext w:val="0"/>
        <w:keepLines w:val="0"/>
        <w:widowControl w:val="0"/>
        <w:shd w:val="clear" w:color="auto" w:fill="auto"/>
        <w:bidi w:val="0"/>
        <w:spacing w:before="0" w:after="100" w:line="362" w:lineRule="exact"/>
        <w:ind w:left="0" w:right="0" w:firstLine="38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sz w:val="16"/>
          <w:szCs w:val="16"/>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2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2506"/>
        <w:gridCol w:w="1061"/>
        <w:gridCol w:w="1339"/>
        <w:gridCol w:w="1253"/>
        <w:gridCol w:w="1248"/>
        <w:gridCol w:w="1061"/>
        <w:gridCol w:w="1354"/>
      </w:tblGrid>
      <w:tr>
        <w:trPr>
          <w:trHeight w:val="3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即时偿还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合计</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128,992,921.46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128,992,921.46</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13,270,093.27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13,270,093.27</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23,425,147.25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23,425,147.25</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182,158,950.63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182,158,950.63</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13,405,077.34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13,405,077.34</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9,145,790.97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34,673,544.40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43,819,335.37</w:t>
            </w:r>
          </w:p>
        </w:tc>
      </w:tr>
      <w:tr>
        <w:trPr>
          <w:trHeight w:val="36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361,252,189.95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9,145,790.97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34,673,544.40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405,071,525.32</w:t>
            </w:r>
          </w:p>
        </w:tc>
      </w:tr>
    </w:tbl>
    <w:p>
      <w:pPr>
        <w:widowControl w:val="0"/>
        <w:spacing w:after="299" w:line="1" w:lineRule="exact"/>
      </w:pPr>
    </w:p>
    <w:p>
      <w:pPr>
        <w:widowControl w:val="0"/>
        <w:spacing w:line="1" w:lineRule="exact"/>
      </w:pPr>
    </w:p>
    <w:tbl>
      <w:tblPr>
        <w:tblOverlap w:val="never"/>
        <w:jc w:val="center"/>
        <w:tblLayout w:type="fixed"/>
      </w:tblPr>
      <w:tblGrid>
        <w:gridCol w:w="2558"/>
        <w:gridCol w:w="989"/>
        <w:gridCol w:w="1421"/>
        <w:gridCol w:w="1133"/>
        <w:gridCol w:w="1277"/>
        <w:gridCol w:w="1133"/>
        <w:gridCol w:w="1286"/>
      </w:tblGrid>
      <w:tr>
        <w:trPr>
          <w:trHeight w:val="33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即时偿还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193,530,796.13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193,530,796.13</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13,040,394.14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13,040,394.14</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23,571,723.99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23,571,723.99</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273,390,137.05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273,390,137.05</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16,146,189.70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16,146,189.70</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13,405,077.34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43,819,335.37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57,224,412.71</w:t>
            </w:r>
          </w:p>
        </w:tc>
      </w:tr>
      <w:tr>
        <w:trPr>
          <w:trHeight w:val="3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519,679,241.01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13,405,077.34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43,819,335.37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576,903,653.72</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380"/>
        <w:jc w:val="both"/>
      </w:pPr>
      <w:bookmarkStart w:id="1949" w:name="bookmark1949"/>
      <w:r>
        <w:rPr>
          <w:b/>
          <w:bCs/>
          <w:color w:val="000000"/>
          <w:spacing w:val="0"/>
          <w:w w:val="100"/>
          <w:position w:val="0"/>
        </w:rPr>
        <w:t>（</w:t>
      </w:r>
      <w:bookmarkEnd w:id="1949"/>
      <w:r>
        <w:rPr>
          <w:b/>
          <w:bCs/>
          <w:color w:val="000000"/>
          <w:spacing w:val="0"/>
          <w:w w:val="100"/>
          <w:position w:val="0"/>
        </w:rPr>
        <w:t>三）市场风险</w:t>
      </w:r>
    </w:p>
    <w:p>
      <w:pPr>
        <w:pStyle w:val="Style19"/>
        <w:keepNext w:val="0"/>
        <w:keepLines w:val="0"/>
        <w:widowControl w:val="0"/>
        <w:shd w:val="clear" w:color="auto" w:fill="auto"/>
        <w:bidi w:val="0"/>
        <w:spacing w:before="0" w:after="100" w:line="240" w:lineRule="auto"/>
        <w:ind w:left="0" w:right="0"/>
        <w:jc w:val="left"/>
      </w:pPr>
      <w:r>
        <w:rPr>
          <w:color w:val="000000"/>
          <w:spacing w:val="0"/>
          <w:w w:val="100"/>
          <w:position w:val="0"/>
        </w:rPr>
        <w:t xml:space="preserve">金融工具的市场风险是指金融工具的公允价值或未来现金流量因市场价格变动而发生波动的风险，包括汇率风险、利率 </w:t>
      </w:r>
      <w:r>
        <w:rPr>
          <w:color w:val="000000"/>
          <w:spacing w:val="0"/>
          <w:w w:val="100"/>
          <w:position w:val="0"/>
        </w:rPr>
        <w:t>风险和其他价格风险。</w:t>
      </w:r>
    </w:p>
    <w:p>
      <w:pPr>
        <w:pStyle w:val="Style19"/>
        <w:keepNext w:val="0"/>
        <w:keepLines w:val="0"/>
        <w:widowControl w:val="0"/>
        <w:numPr>
          <w:ilvl w:val="0"/>
          <w:numId w:val="47"/>
        </w:numPr>
        <w:shd w:val="clear" w:color="auto" w:fill="auto"/>
        <w:bidi w:val="0"/>
        <w:spacing w:before="0" w:after="100" w:line="355" w:lineRule="exact"/>
        <w:ind w:left="0" w:right="0" w:firstLine="460"/>
        <w:jc w:val="left"/>
      </w:pPr>
      <w:bookmarkStart w:id="1950" w:name="bookmark1950"/>
      <w:bookmarkEnd w:id="1950"/>
      <w:r>
        <w:rPr>
          <w:b/>
          <w:bCs/>
          <w:color w:val="000000"/>
          <w:spacing w:val="0"/>
          <w:w w:val="100"/>
          <w:position w:val="0"/>
        </w:rPr>
        <w:t>利率风险</w:t>
      </w:r>
    </w:p>
    <w:p>
      <w:pPr>
        <w:pStyle w:val="Style19"/>
        <w:keepNext w:val="0"/>
        <w:keepLines w:val="0"/>
        <w:widowControl w:val="0"/>
        <w:shd w:val="clear" w:color="auto" w:fill="auto"/>
        <w:bidi w:val="0"/>
        <w:spacing w:before="0" w:after="100" w:line="355" w:lineRule="exact"/>
        <w:ind w:left="0" w:right="0" w:firstLine="380"/>
        <w:jc w:val="left"/>
      </w:pPr>
      <w:r>
        <w:rPr>
          <w:color w:val="000000"/>
          <w:spacing w:val="0"/>
          <w:w w:val="100"/>
          <w:position w:val="0"/>
        </w:rPr>
        <w:t>利率风险是指金融工具的公允价值或未来现金流量因市场利率变动而发生波动的风险。</w:t>
      </w:r>
    </w:p>
    <w:p>
      <w:pPr>
        <w:pStyle w:val="Style19"/>
        <w:keepNext w:val="0"/>
        <w:keepLines w:val="0"/>
        <w:widowControl w:val="0"/>
        <w:numPr>
          <w:ilvl w:val="0"/>
          <w:numId w:val="47"/>
        </w:numPr>
        <w:shd w:val="clear" w:color="auto" w:fill="auto"/>
        <w:bidi w:val="0"/>
        <w:spacing w:before="0" w:after="100" w:line="355" w:lineRule="exact"/>
        <w:ind w:left="0" w:right="0" w:firstLine="380"/>
        <w:jc w:val="left"/>
      </w:pPr>
      <w:bookmarkStart w:id="1951" w:name="bookmark1951"/>
      <w:bookmarkEnd w:id="1951"/>
      <w:r>
        <w:rPr>
          <w:b/>
          <w:bCs/>
          <w:color w:val="000000"/>
          <w:spacing w:val="0"/>
          <w:w w:val="100"/>
          <w:position w:val="0"/>
        </w:rPr>
        <w:t>汇率风险</w:t>
      </w:r>
    </w:p>
    <w:p>
      <w:pPr>
        <w:pStyle w:val="Style19"/>
        <w:keepNext w:val="0"/>
        <w:keepLines w:val="0"/>
        <w:widowControl w:val="0"/>
        <w:shd w:val="clear" w:color="auto" w:fill="auto"/>
        <w:bidi w:val="0"/>
        <w:spacing w:before="0" w:after="0" w:line="355" w:lineRule="exact"/>
        <w:ind w:left="0" w:right="0" w:firstLine="380"/>
        <w:jc w:val="left"/>
      </w:pPr>
      <w:r>
        <w:rPr>
          <w:color w:val="000000"/>
          <w:spacing w:val="0"/>
          <w:w w:val="100"/>
          <w:position w:val="0"/>
        </w:rPr>
        <w:t>汇率风险是指金融工具的公允价值或未来现金流量因外汇汇率变动而发生波动的风险。</w:t>
      </w:r>
    </w:p>
    <w:p>
      <w:pPr>
        <w:pStyle w:val="Style19"/>
        <w:keepNext w:val="0"/>
        <w:keepLines w:val="0"/>
        <w:widowControl w:val="0"/>
        <w:shd w:val="clear" w:color="auto" w:fill="auto"/>
        <w:bidi w:val="0"/>
        <w:spacing w:before="0" w:after="100" w:line="355" w:lineRule="exact"/>
        <w:ind w:left="0" w:right="0" w:firstLine="380"/>
        <w:jc w:val="left"/>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19"/>
        <w:keepNext w:val="0"/>
        <w:keepLines w:val="0"/>
        <w:widowControl w:val="0"/>
        <w:shd w:val="clear" w:color="auto" w:fill="auto"/>
        <w:bidi w:val="0"/>
        <w:spacing w:before="0" w:after="60" w:line="365" w:lineRule="exact"/>
        <w:ind w:left="540" w:right="0" w:firstLine="380"/>
        <w:jc w:val="both"/>
      </w:pPr>
      <w:r>
        <w:rPr>
          <w:color w:val="000000"/>
          <w:spacing w:val="0"/>
          <w:w w:val="100"/>
          <w:position w:val="0"/>
        </w:rPr>
        <w:t>本公司面临的汇率风险主要来源于以美元计价的金融资产和金融负债，外币金融资产和外币金融负债折算成人民币的金 额列示如下：</w:t>
      </w:r>
    </w:p>
    <w:tbl>
      <w:tblPr>
        <w:tblOverlap w:val="never"/>
        <w:jc w:val="center"/>
        <w:tblLayout w:type="fixed"/>
      </w:tblPr>
      <w:tblGrid>
        <w:gridCol w:w="1258"/>
        <w:gridCol w:w="1526"/>
        <w:gridCol w:w="1248"/>
        <w:gridCol w:w="1421"/>
        <w:gridCol w:w="1483"/>
        <w:gridCol w:w="1253"/>
        <w:gridCol w:w="1622"/>
      </w:tblGrid>
      <w:tr>
        <w:trPr>
          <w:trHeight w:val="350" w:hRule="exact"/>
        </w:trPr>
        <w:tc>
          <w:tcPr>
            <w:vMerge w:val="restart"/>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美元</w:t>
            </w:r>
          </w:p>
        </w:tc>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righ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55" w:hRule="exact"/>
        </w:trPr>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3,972,033.11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3,972,033.11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4,779,999.04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4,779,999.04</w:t>
            </w:r>
          </w:p>
        </w:tc>
      </w:tr>
      <w:tr>
        <w:trPr>
          <w:trHeight w:val="350" w:hRule="exact"/>
        </w:trPr>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401,796.61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463,365.77</w:t>
            </w:r>
          </w:p>
        </w:tc>
      </w:tr>
      <w:tr>
        <w:trPr>
          <w:trHeight w:val="346" w:hRule="exact"/>
        </w:trPr>
        <w:tc>
          <w:tcPr>
            <w:tcBorders>
              <w:top w:val="single" w:sz="4"/>
              <w:left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w:t>
            </w:r>
          </w:p>
        </w:tc>
      </w:tr>
      <w:tr>
        <w:trPr>
          <w:trHeight w:val="355" w:hRule="exact"/>
        </w:trPr>
        <w:tc>
          <w:tcPr>
            <w:tcBorders>
              <w:top w:val="single" w:sz="4"/>
              <w:left w:val="single" w:sz="4"/>
              <w:bottom w:val="single" w:sz="4"/>
            </w:tcBorders>
            <w:shd w:val="clear" w:color="auto" w:fill="BFBFB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4,373,829.72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4,373,829.72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5,373,862.81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5,373,862.81</w:t>
            </w:r>
          </w:p>
        </w:tc>
      </w:tr>
    </w:tbl>
    <w:p>
      <w:pPr>
        <w:widowControl w:val="0"/>
        <w:spacing w:after="359" w:line="1" w:lineRule="exact"/>
      </w:pPr>
    </w:p>
    <w:p>
      <w:pPr>
        <w:pStyle w:val="Style19"/>
        <w:keepNext w:val="0"/>
        <w:keepLines w:val="0"/>
        <w:widowControl w:val="0"/>
        <w:numPr>
          <w:ilvl w:val="0"/>
          <w:numId w:val="47"/>
        </w:numPr>
        <w:shd w:val="clear" w:color="auto" w:fill="auto"/>
        <w:bidi w:val="0"/>
        <w:spacing w:before="0" w:after="120" w:line="240" w:lineRule="auto"/>
        <w:ind w:left="0" w:right="0" w:firstLine="920"/>
        <w:jc w:val="both"/>
      </w:pPr>
      <w:bookmarkStart w:id="1952" w:name="bookmark1952"/>
      <w:bookmarkEnd w:id="1952"/>
      <w:r>
        <w:rPr>
          <w:b/>
          <w:bCs/>
          <w:color w:val="000000"/>
          <w:spacing w:val="0"/>
          <w:w w:val="100"/>
          <w:position w:val="0"/>
        </w:rPr>
        <w:t>其他价格风险</w:t>
      </w:r>
    </w:p>
    <w:p>
      <w:pPr>
        <w:pStyle w:val="Style19"/>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其他价格风险是指金融工具的公允价值或未来现金流量因汇率风险和利率风险以外的市场价格变动而发生波动的风险。</w:t>
      </w:r>
    </w:p>
    <w:p>
      <w:pPr>
        <w:pStyle w:val="Style25"/>
        <w:keepNext/>
        <w:keepLines/>
        <w:widowControl w:val="0"/>
        <w:shd w:val="clear" w:color="auto" w:fill="auto"/>
        <w:bidi w:val="0"/>
        <w:spacing w:before="0" w:after="360" w:line="240" w:lineRule="auto"/>
        <w:ind w:left="0" w:right="0" w:firstLine="540"/>
        <w:jc w:val="left"/>
      </w:pPr>
      <w:bookmarkStart w:id="1953" w:name="bookmark1953"/>
      <w:bookmarkStart w:id="1954" w:name="bookmark1954"/>
      <w:bookmarkStart w:id="1955" w:name="bookmark1955"/>
      <w:r>
        <w:rPr>
          <w:color w:val="000000"/>
          <w:spacing w:val="0"/>
          <w:w w:val="100"/>
          <w:position w:val="0"/>
        </w:rPr>
        <w:t>十一、公允价值的披露</w:t>
      </w:r>
      <w:bookmarkEnd w:id="1953"/>
      <w:bookmarkEnd w:id="1954"/>
      <w:bookmarkEnd w:id="1955"/>
    </w:p>
    <w:p>
      <w:pPr>
        <w:pStyle w:val="Style29"/>
        <w:keepNext/>
        <w:keepLines/>
        <w:widowControl w:val="0"/>
        <w:shd w:val="clear" w:color="auto" w:fill="auto"/>
        <w:bidi w:val="0"/>
        <w:spacing w:before="0" w:after="360" w:line="240" w:lineRule="auto"/>
        <w:ind w:left="0" w:right="0" w:firstLine="540"/>
        <w:jc w:val="left"/>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6"/>
      <w:bookmarkEnd w:id="1957"/>
      <w:bookmarkEnd w:id="1958"/>
    </w:p>
    <w:p>
      <w:pPr>
        <w:pStyle w:val="Style19"/>
        <w:keepNext w:val="0"/>
        <w:keepLines w:val="0"/>
        <w:widowControl w:val="0"/>
        <w:shd w:val="clear" w:color="auto" w:fill="auto"/>
        <w:bidi w:val="0"/>
        <w:spacing w:before="0" w:after="60" w:line="240" w:lineRule="auto"/>
        <w:ind w:left="0" w:right="140" w:firstLine="0"/>
        <w:jc w:val="right"/>
      </w:pPr>
      <w:r>
        <w:rPr>
          <w:color w:val="000000"/>
          <w:spacing w:val="0"/>
          <w:w w:val="100"/>
          <w:position w:val="0"/>
        </w:rPr>
        <w:t>单位：元</w:t>
      </w:r>
    </w:p>
    <w:tbl>
      <w:tblPr>
        <w:tblOverlap w:val="never"/>
        <w:jc w:val="center"/>
        <w:tblLayout w:type="fixed"/>
      </w:tblPr>
      <w:tblGrid>
        <w:gridCol w:w="2131"/>
        <w:gridCol w:w="1982"/>
        <w:gridCol w:w="1987"/>
        <w:gridCol w:w="1982"/>
        <w:gridCol w:w="15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68,540,550.81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68,540,550.81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20,965,604.74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89,510,155.55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89,510,155.55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tabs>
          <w:tab w:pos="918" w:val="left"/>
        </w:tabs>
        <w:bidi w:val="0"/>
        <w:spacing w:before="0" w:after="240" w:line="240" w:lineRule="auto"/>
        <w:ind w:left="0" w:right="0" w:firstLine="54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2</w:t>
      </w:r>
      <w:bookmarkEnd w:id="1961"/>
      <w:r>
        <w:rPr>
          <w:color w:val="000000"/>
          <w:spacing w:val="0"/>
          <w:w w:val="100"/>
          <w:position w:val="0"/>
        </w:rPr>
        <w:t>、</w:t>
        <w:tab/>
        <w:t>持续和非持续第一层次公允价值计量项目市价的确定依据</w:t>
      </w:r>
      <w:bookmarkEnd w:id="1959"/>
      <w:bookmarkEnd w:id="1960"/>
      <w:bookmarkEnd w:id="1962"/>
    </w:p>
    <w:p>
      <w:pPr>
        <w:pStyle w:val="Style19"/>
        <w:keepNext w:val="0"/>
        <w:keepLines w:val="0"/>
        <w:widowControl w:val="0"/>
        <w:shd w:val="clear" w:color="auto" w:fill="auto"/>
        <w:bidi w:val="0"/>
        <w:spacing w:before="0" w:after="360" w:line="362" w:lineRule="exact"/>
        <w:ind w:left="0" w:right="0" w:firstLine="540"/>
        <w:jc w:val="left"/>
      </w:pPr>
      <w:r>
        <w:rPr>
          <w:color w:val="000000"/>
          <w:spacing w:val="0"/>
          <w:w w:val="100"/>
          <w:position w:val="0"/>
        </w:rPr>
        <w:t>无</w:t>
      </w:r>
    </w:p>
    <w:p>
      <w:pPr>
        <w:pStyle w:val="Style29"/>
        <w:keepNext/>
        <w:keepLines/>
        <w:widowControl w:val="0"/>
        <w:shd w:val="clear" w:color="auto" w:fill="auto"/>
        <w:tabs>
          <w:tab w:pos="918" w:val="left"/>
        </w:tabs>
        <w:bidi w:val="0"/>
        <w:spacing w:before="0" w:after="240" w:line="240" w:lineRule="auto"/>
        <w:ind w:left="0" w:right="0" w:firstLine="54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3</w:t>
      </w:r>
      <w:bookmarkEnd w:id="1965"/>
      <w:r>
        <w:rPr>
          <w:color w:val="000000"/>
          <w:spacing w:val="0"/>
          <w:w w:val="100"/>
          <w:position w:val="0"/>
        </w:rPr>
        <w:t>、</w:t>
        <w:tab/>
        <w:t>持续和非持续第二层次公允价值计量项目，采用的估值技术和重要参数的定性及定量信息</w:t>
      </w:r>
      <w:bookmarkEnd w:id="1963"/>
      <w:bookmarkEnd w:id="1964"/>
      <w:bookmarkEnd w:id="1966"/>
    </w:p>
    <w:p>
      <w:pPr>
        <w:pStyle w:val="Style19"/>
        <w:keepNext w:val="0"/>
        <w:keepLines w:val="0"/>
        <w:widowControl w:val="0"/>
        <w:shd w:val="clear" w:color="auto" w:fill="auto"/>
        <w:bidi w:val="0"/>
        <w:spacing w:before="0" w:after="360" w:line="362" w:lineRule="exact"/>
        <w:ind w:left="0" w:right="0" w:firstLine="540"/>
        <w:jc w:val="left"/>
      </w:pPr>
      <w:r>
        <w:rPr>
          <w:color w:val="000000"/>
          <w:spacing w:val="0"/>
          <w:w w:val="100"/>
          <w:position w:val="0"/>
        </w:rPr>
        <w:t>无</w:t>
      </w:r>
    </w:p>
    <w:p>
      <w:pPr>
        <w:pStyle w:val="Style29"/>
        <w:keepNext/>
        <w:keepLines/>
        <w:widowControl w:val="0"/>
        <w:shd w:val="clear" w:color="auto" w:fill="auto"/>
        <w:tabs>
          <w:tab w:pos="918" w:val="left"/>
        </w:tabs>
        <w:bidi w:val="0"/>
        <w:spacing w:before="0" w:after="240" w:line="240" w:lineRule="auto"/>
        <w:ind w:left="0" w:right="0" w:firstLine="54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4</w:t>
      </w:r>
      <w:bookmarkEnd w:id="1969"/>
      <w:r>
        <w:rPr>
          <w:color w:val="000000"/>
          <w:spacing w:val="0"/>
          <w:w w:val="100"/>
          <w:position w:val="0"/>
        </w:rPr>
        <w:t>、</w:t>
        <w:tab/>
        <w:t>持续和非持续第三层次公允价值计量项目，采用的估值技术和重要参数的定性及定量信息</w:t>
      </w:r>
      <w:bookmarkEnd w:id="1967"/>
      <w:bookmarkEnd w:id="1968"/>
      <w:bookmarkEnd w:id="1970"/>
    </w:p>
    <w:p>
      <w:pPr>
        <w:pStyle w:val="Style19"/>
        <w:keepNext w:val="0"/>
        <w:keepLines w:val="0"/>
        <w:widowControl w:val="0"/>
        <w:shd w:val="clear" w:color="auto" w:fill="auto"/>
        <w:bidi w:val="0"/>
        <w:spacing w:before="0" w:after="340" w:line="362" w:lineRule="exact"/>
        <w:ind w:left="540" w:right="0" w:firstLine="380"/>
        <w:jc w:val="left"/>
      </w:pPr>
      <w:r>
        <w:rPr>
          <w:color w:val="000000"/>
          <w:spacing w:val="0"/>
          <w:w w:val="100"/>
          <w:position w:val="0"/>
        </w:rPr>
        <w:t>本公司持有第三层次公允价值计量的其他权益工具投资为北京周同科技有限公司</w:t>
      </w:r>
      <w:r>
        <w:rPr>
          <w:color w:val="000000"/>
          <w:spacing w:val="0"/>
          <w:w w:val="100"/>
          <w:position w:val="0"/>
          <w:sz w:val="16"/>
          <w:szCs w:val="16"/>
        </w:rPr>
        <w:t>3%</w:t>
      </w:r>
      <w:r>
        <w:rPr>
          <w:color w:val="000000"/>
          <w:spacing w:val="0"/>
          <w:w w:val="100"/>
          <w:position w:val="0"/>
        </w:rPr>
        <w:t>股权、</w:t>
      </w:r>
      <w:r>
        <w:rPr>
          <w:color w:val="000000"/>
          <w:spacing w:val="0"/>
          <w:w w:val="100"/>
          <w:position w:val="0"/>
          <w:sz w:val="16"/>
          <w:szCs w:val="16"/>
        </w:rPr>
        <w:t>Sunshine Partners Group Limited 15.578%</w:t>
      </w:r>
      <w:r>
        <w:rPr>
          <w:color w:val="000000"/>
          <w:spacing w:val="0"/>
          <w:w w:val="100"/>
          <w:position w:val="0"/>
        </w:rPr>
        <w:t>股权、北京群创天杰科技发展有限责任公司</w:t>
      </w:r>
      <w:r>
        <w:rPr>
          <w:color w:val="000000"/>
          <w:spacing w:val="0"/>
          <w:w w:val="100"/>
          <w:position w:val="0"/>
          <w:sz w:val="16"/>
          <w:szCs w:val="16"/>
        </w:rPr>
        <w:t>20%</w:t>
      </w:r>
      <w:r>
        <w:rPr>
          <w:color w:val="000000"/>
          <w:spacing w:val="0"/>
          <w:w w:val="100"/>
          <w:position w:val="0"/>
        </w:rPr>
        <w:t>股权、北京爱点互动科技有限公司</w:t>
      </w:r>
      <w:r>
        <w:rPr>
          <w:color w:val="000000"/>
          <w:spacing w:val="0"/>
          <w:w w:val="100"/>
          <w:position w:val="0"/>
          <w:sz w:val="16"/>
          <w:szCs w:val="16"/>
        </w:rPr>
        <w:t>5%</w:t>
      </w:r>
      <w:r>
        <w:rPr>
          <w:color w:val="000000"/>
          <w:spacing w:val="0"/>
          <w:w w:val="100"/>
          <w:position w:val="0"/>
        </w:rPr>
        <w:t>股权、</w:t>
      </w:r>
      <w:r>
        <w:rPr>
          <w:color w:val="000000"/>
          <w:spacing w:val="0"/>
          <w:w w:val="100"/>
          <w:position w:val="0"/>
          <w:sz w:val="16"/>
          <w:szCs w:val="16"/>
        </w:rPr>
        <w:t xml:space="preserve">MUHO LIMITED6.75% </w:t>
      </w:r>
      <w:r>
        <w:rPr>
          <w:color w:val="000000"/>
          <w:spacing w:val="0"/>
          <w:w w:val="100"/>
          <w:position w:val="0"/>
        </w:rPr>
        <w:t>股权、星智云创网络科技（北京）有限公司</w:t>
      </w:r>
      <w:r>
        <w:rPr>
          <w:color w:val="000000"/>
          <w:spacing w:val="0"/>
          <w:w w:val="100"/>
          <w:position w:val="0"/>
          <w:sz w:val="16"/>
          <w:szCs w:val="16"/>
        </w:rPr>
        <w:t>20%</w:t>
      </w:r>
      <w:r>
        <w:rPr>
          <w:color w:val="000000"/>
          <w:spacing w:val="0"/>
          <w:w w:val="100"/>
          <w:position w:val="0"/>
        </w:rPr>
        <w:t>股权以及北京易美特商贸有限公司</w:t>
      </w:r>
      <w:r>
        <w:rPr>
          <w:color w:val="000000"/>
          <w:spacing w:val="0"/>
          <w:w w:val="100"/>
          <w:position w:val="0"/>
          <w:sz w:val="16"/>
          <w:szCs w:val="16"/>
        </w:rPr>
        <w:t>10%</w:t>
      </w:r>
      <w:r>
        <w:rPr>
          <w:color w:val="000000"/>
          <w:spacing w:val="0"/>
          <w:w w:val="100"/>
          <w:position w:val="0"/>
        </w:rPr>
        <w:t>股权。公司聘请了评估师对其他权益工 具投资进行评估，以评估值作为公允价值波动计量。</w:t>
      </w:r>
    </w:p>
    <w:p>
      <w:pPr>
        <w:pStyle w:val="Style29"/>
        <w:keepNext/>
        <w:keepLines/>
        <w:widowControl w:val="0"/>
        <w:shd w:val="clear" w:color="auto" w:fill="auto"/>
        <w:bidi w:val="0"/>
        <w:spacing w:before="0" w:after="640" w:line="240" w:lineRule="auto"/>
        <w:ind w:left="0" w:right="0" w:firstLine="54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5</w:t>
      </w:r>
      <w:bookmarkEnd w:id="1973"/>
      <w:r>
        <w:rPr>
          <w:color w:val="000000"/>
          <w:spacing w:val="0"/>
          <w:w w:val="100"/>
          <w:position w:val="0"/>
        </w:rPr>
        <w:t>、持续的第三层次公允价值计量项目，期初与期末账面价值间的调节信息及不可观察参数敏感性分析</w:t>
      </w:r>
      <w:bookmarkEnd w:id="1971"/>
      <w:bookmarkEnd w:id="1972"/>
      <w:bookmarkEnd w:id="1974"/>
    </w:p>
    <w:tbl>
      <w:tblPr>
        <w:tblOverlap w:val="never"/>
        <w:jc w:val="center"/>
        <w:tblLayout w:type="fixed"/>
      </w:tblPr>
      <w:tblGrid>
        <w:gridCol w:w="1138"/>
        <w:gridCol w:w="1133"/>
        <w:gridCol w:w="571"/>
        <w:gridCol w:w="566"/>
        <w:gridCol w:w="422"/>
        <w:gridCol w:w="994"/>
        <w:gridCol w:w="1416"/>
        <w:gridCol w:w="427"/>
        <w:gridCol w:w="427"/>
        <w:gridCol w:w="1243"/>
        <w:gridCol w:w="1166"/>
        <w:gridCol w:w="864"/>
      </w:tblGrid>
      <w:tr>
        <w:trPr>
          <w:trHeight w:val="65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三层次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转出第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三层次</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当期利得或损失 总额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购买、发行、出售和结算</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对于在报 告期末持 有的资产， 计入损益 的当期未 实现利得 或变动</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计入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计入其他综 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429,779,319.73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408,813,714.99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20,965,604.74</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8,254,470.05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68,540,550.81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-496,619.24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438,033,789.78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408,813,714.99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89,506,155.55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9"/>
        <w:keepNext/>
        <w:keepLines/>
        <w:widowControl w:val="0"/>
        <w:shd w:val="clear" w:color="auto" w:fill="auto"/>
        <w:tabs>
          <w:tab w:pos="918" w:val="left"/>
        </w:tabs>
        <w:bidi w:val="0"/>
        <w:spacing w:before="0" w:after="380" w:line="240" w:lineRule="auto"/>
        <w:ind w:left="0" w:right="0" w:firstLine="54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6</w:t>
      </w:r>
      <w:bookmarkEnd w:id="1977"/>
      <w:r>
        <w:rPr>
          <w:color w:val="000000"/>
          <w:spacing w:val="0"/>
          <w:w w:val="100"/>
          <w:position w:val="0"/>
        </w:rPr>
        <w:t>、</w:t>
        <w:tab/>
        <w:t>持续的公允价值计量项目，本期内发生各层级之间转换的，转换的原因及确定转换时点的政策</w:t>
      </w:r>
      <w:bookmarkEnd w:id="1975"/>
      <w:bookmarkEnd w:id="1976"/>
      <w:bookmarkEnd w:id="1978"/>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29"/>
        <w:keepNext/>
        <w:keepLines/>
        <w:widowControl w:val="0"/>
        <w:shd w:val="clear" w:color="auto" w:fill="auto"/>
        <w:tabs>
          <w:tab w:pos="918" w:val="left"/>
        </w:tabs>
        <w:bidi w:val="0"/>
        <w:spacing w:before="0" w:after="380" w:line="240" w:lineRule="auto"/>
        <w:ind w:left="0" w:right="0" w:firstLine="54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7</w:t>
      </w:r>
      <w:bookmarkEnd w:id="1981"/>
      <w:r>
        <w:rPr>
          <w:color w:val="000000"/>
          <w:spacing w:val="0"/>
          <w:w w:val="100"/>
          <w:position w:val="0"/>
        </w:rPr>
        <w:t>、</w:t>
        <w:tab/>
        <w:t>本期内发生的估值技术变更及变更原因</w:t>
      </w:r>
      <w:bookmarkEnd w:id="1979"/>
      <w:bookmarkEnd w:id="1980"/>
      <w:bookmarkEnd w:id="1982"/>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29"/>
        <w:keepNext/>
        <w:keepLines/>
        <w:widowControl w:val="0"/>
        <w:shd w:val="clear" w:color="auto" w:fill="auto"/>
        <w:tabs>
          <w:tab w:pos="918" w:val="left"/>
        </w:tabs>
        <w:bidi w:val="0"/>
        <w:spacing w:before="0" w:after="380" w:line="240" w:lineRule="auto"/>
        <w:ind w:left="0" w:right="0" w:firstLine="54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8</w:t>
      </w:r>
      <w:bookmarkEnd w:id="1985"/>
      <w:r>
        <w:rPr>
          <w:color w:val="000000"/>
          <w:spacing w:val="0"/>
          <w:w w:val="100"/>
          <w:position w:val="0"/>
        </w:rPr>
        <w:t>、</w:t>
        <w:tab/>
        <w:t>不以公允价值计量的金融资产和金融负债的公允价值情况</w:t>
      </w:r>
      <w:bookmarkEnd w:id="1983"/>
      <w:bookmarkEnd w:id="1984"/>
      <w:bookmarkEnd w:id="1986"/>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29"/>
        <w:keepNext/>
        <w:keepLines/>
        <w:widowControl w:val="0"/>
        <w:shd w:val="clear" w:color="auto" w:fill="auto"/>
        <w:tabs>
          <w:tab w:pos="918" w:val="left"/>
        </w:tabs>
        <w:bidi w:val="0"/>
        <w:spacing w:before="0" w:after="380" w:line="240" w:lineRule="auto"/>
        <w:ind w:left="0" w:right="0" w:firstLine="54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9</w:t>
      </w:r>
      <w:bookmarkEnd w:id="1989"/>
      <w:r>
        <w:rPr>
          <w:color w:val="000000"/>
          <w:spacing w:val="0"/>
          <w:w w:val="100"/>
          <w:position w:val="0"/>
        </w:rPr>
        <w:t>、</w:t>
        <w:tab/>
        <w:t>其他</w:t>
      </w:r>
      <w:bookmarkEnd w:id="1987"/>
      <w:bookmarkEnd w:id="1988"/>
      <w:bookmarkEnd w:id="1990"/>
    </w:p>
    <w:p>
      <w:pPr>
        <w:pStyle w:val="Style1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540"/>
        <w:jc w:val="left"/>
      </w:pPr>
      <w:bookmarkStart w:id="1991" w:name="bookmark1991"/>
      <w:bookmarkStart w:id="1992" w:name="bookmark1992"/>
      <w:bookmarkStart w:id="1993" w:name="bookmark1993"/>
      <w:r>
        <w:rPr>
          <w:color w:val="000000"/>
          <w:spacing w:val="0"/>
          <w:w w:val="100"/>
          <w:position w:val="0"/>
        </w:rPr>
        <w:t>十二、关联方及关联交易</w:t>
      </w:r>
      <w:bookmarkEnd w:id="1991"/>
      <w:bookmarkEnd w:id="1992"/>
      <w:bookmarkEnd w:id="1993"/>
    </w:p>
    <w:p>
      <w:pPr>
        <w:pStyle w:val="Style29"/>
        <w:keepNext/>
        <w:keepLines/>
        <w:widowControl w:val="0"/>
        <w:shd w:val="clear" w:color="auto" w:fill="auto"/>
        <w:bidi w:val="0"/>
        <w:spacing w:before="0" w:after="380" w:line="240" w:lineRule="auto"/>
        <w:ind w:left="0" w:right="0" w:firstLine="540"/>
        <w:jc w:val="left"/>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4"/>
      <w:bookmarkEnd w:id="1995"/>
      <w:bookmarkEnd w:id="1996"/>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北京宣亚国际投资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32.20%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日，宣亚投资持有上市公司股份</w:t>
      </w:r>
      <w:r>
        <w:rPr>
          <w:color w:val="000000"/>
          <w:spacing w:val="0"/>
          <w:w w:val="100"/>
          <w:position w:val="0"/>
          <w:sz w:val="16"/>
          <w:szCs w:val="16"/>
        </w:rPr>
        <w:t>5,121</w:t>
      </w:r>
      <w:r>
        <w:rPr>
          <w:color w:val="000000"/>
          <w:spacing w:val="0"/>
          <w:w w:val="100"/>
          <w:position w:val="0"/>
        </w:rPr>
        <w:t>万股，占上市公司总股本的</w:t>
      </w:r>
      <w:r>
        <w:rPr>
          <w:color w:val="000000"/>
          <w:spacing w:val="0"/>
          <w:w w:val="100"/>
          <w:position w:val="0"/>
          <w:sz w:val="16"/>
          <w:szCs w:val="16"/>
        </w:rPr>
        <w:t>32.20%，</w:t>
      </w:r>
      <w:r>
        <w:rPr>
          <w:color w:val="000000"/>
          <w:spacing w:val="0"/>
          <w:w w:val="100"/>
          <w:position w:val="0"/>
        </w:rPr>
        <w:t>为上市公司控股股东。</w:t>
      </w:r>
    </w:p>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张秀兵、万丽莉夫妇持有公司控股股东宣亚投资</w:t>
      </w:r>
      <w:r>
        <w:rPr>
          <w:color w:val="000000"/>
          <w:spacing w:val="0"/>
          <w:w w:val="100"/>
          <w:position w:val="0"/>
          <w:sz w:val="16"/>
          <w:szCs w:val="16"/>
        </w:rPr>
        <w:t>100%</w:t>
      </w:r>
      <w:r>
        <w:rPr>
          <w:color w:val="000000"/>
          <w:spacing w:val="0"/>
          <w:w w:val="100"/>
          <w:position w:val="0"/>
        </w:rPr>
        <w:t>的股权，通过宣亚投资间接持有公司</w:t>
      </w:r>
      <w:r>
        <w:rPr>
          <w:color w:val="000000"/>
          <w:spacing w:val="0"/>
          <w:w w:val="100"/>
          <w:position w:val="0"/>
          <w:sz w:val="16"/>
          <w:szCs w:val="16"/>
        </w:rPr>
        <w:t>32.20%</w:t>
      </w:r>
      <w:r>
        <w:rPr>
          <w:color w:val="000000"/>
          <w:spacing w:val="0"/>
          <w:w w:val="100"/>
          <w:position w:val="0"/>
        </w:rPr>
        <w:t xml:space="preserve">的股权，系公司实际控制 </w:t>
      </w:r>
      <w:r>
        <w:rPr>
          <w:color w:val="000000"/>
          <w:spacing w:val="0"/>
          <w:w w:val="100"/>
          <w:position w:val="0"/>
        </w:rPr>
        <w:t>人。张秀兵先生直接持有公司股份</w:t>
      </w:r>
      <w:r>
        <w:rPr>
          <w:color w:val="000000"/>
          <w:spacing w:val="0"/>
          <w:w w:val="100"/>
          <w:position w:val="0"/>
          <w:sz w:val="16"/>
          <w:szCs w:val="16"/>
        </w:rPr>
        <w:t>1,650,075</w:t>
      </w:r>
      <w:r>
        <w:rPr>
          <w:color w:val="000000"/>
          <w:spacing w:val="0"/>
          <w:w w:val="100"/>
          <w:position w:val="0"/>
        </w:rPr>
        <w:t>股，占公司总股本的</w:t>
      </w:r>
      <w:r>
        <w:rPr>
          <w:color w:val="000000"/>
          <w:spacing w:val="0"/>
          <w:w w:val="100"/>
          <w:position w:val="0"/>
          <w:sz w:val="16"/>
          <w:szCs w:val="16"/>
        </w:rPr>
        <w:t>1.04%；</w:t>
      </w:r>
      <w:r>
        <w:rPr>
          <w:color w:val="000000"/>
          <w:spacing w:val="0"/>
          <w:w w:val="100"/>
          <w:position w:val="0"/>
        </w:rPr>
        <w:t>通过宣亚投资间接持有公司</w:t>
      </w:r>
      <w:r>
        <w:rPr>
          <w:color w:val="000000"/>
          <w:spacing w:val="0"/>
          <w:w w:val="100"/>
          <w:position w:val="0"/>
          <w:sz w:val="16"/>
          <w:szCs w:val="16"/>
        </w:rPr>
        <w:t>28.98%</w:t>
      </w:r>
      <w:r>
        <w:rPr>
          <w:color w:val="000000"/>
          <w:spacing w:val="0"/>
          <w:w w:val="100"/>
          <w:position w:val="0"/>
        </w:rPr>
        <w:t>的股权，均为 无限售条件股份。</w:t>
      </w:r>
    </w:p>
    <w:p>
      <w:pPr>
        <w:pStyle w:val="Style19"/>
        <w:keepNext w:val="0"/>
        <w:keepLines w:val="0"/>
        <w:widowControl w:val="0"/>
        <w:shd w:val="clear" w:color="auto" w:fill="auto"/>
        <w:bidi w:val="0"/>
        <w:spacing w:before="0" w:after="380" w:line="379" w:lineRule="exact"/>
        <w:ind w:left="0" w:right="0" w:firstLine="920"/>
        <w:jc w:val="both"/>
      </w:pPr>
      <w:r>
        <w:rPr>
          <w:color w:val="000000"/>
          <w:spacing w:val="0"/>
          <w:w w:val="100"/>
          <w:position w:val="0"/>
        </w:rPr>
        <w:t>本企业最终控制方是张秀兵、万丽莉。</w:t>
      </w:r>
    </w:p>
    <w:p>
      <w:pPr>
        <w:pStyle w:val="Style29"/>
        <w:keepNext/>
        <w:keepLines/>
        <w:widowControl w:val="0"/>
        <w:shd w:val="clear" w:color="auto" w:fill="auto"/>
        <w:tabs>
          <w:tab w:pos="918" w:val="left"/>
        </w:tabs>
        <w:bidi w:val="0"/>
        <w:spacing w:before="0" w:after="200" w:line="240" w:lineRule="auto"/>
        <w:ind w:left="0" w:right="0" w:firstLine="540"/>
        <w:jc w:val="both"/>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bookmarkEnd w:id="1999"/>
      <w:r>
        <w:rPr>
          <w:color w:val="000000"/>
          <w:spacing w:val="0"/>
          <w:w w:val="100"/>
          <w:position w:val="0"/>
        </w:rPr>
        <w:t>、</w:t>
        <w:tab/>
        <w:t>本企业的子公司情况</w:t>
      </w:r>
      <w:bookmarkEnd w:id="1997"/>
      <w:bookmarkEnd w:id="1998"/>
      <w:bookmarkEnd w:id="2000"/>
    </w:p>
    <w:p>
      <w:pPr>
        <w:pStyle w:val="Style19"/>
        <w:keepNext w:val="0"/>
        <w:keepLines w:val="0"/>
        <w:widowControl w:val="0"/>
        <w:shd w:val="clear" w:color="auto" w:fill="auto"/>
        <w:bidi w:val="0"/>
        <w:spacing w:before="0" w:after="380" w:line="379" w:lineRule="exact"/>
        <w:ind w:left="0" w:right="0" w:firstLine="920"/>
        <w:jc w:val="both"/>
      </w:pPr>
      <w:r>
        <w:rPr>
          <w:color w:val="000000"/>
          <w:spacing w:val="0"/>
          <w:w w:val="100"/>
          <w:position w:val="0"/>
        </w:rPr>
        <w:t>本企业子公司的情况详见附注九、在其他主体中的权益。</w:t>
      </w:r>
    </w:p>
    <w:p>
      <w:pPr>
        <w:pStyle w:val="Style29"/>
        <w:keepNext/>
        <w:keepLines/>
        <w:widowControl w:val="0"/>
        <w:shd w:val="clear" w:color="auto" w:fill="auto"/>
        <w:tabs>
          <w:tab w:pos="918" w:val="left"/>
        </w:tabs>
        <w:bidi w:val="0"/>
        <w:spacing w:before="0" w:after="200" w:line="240" w:lineRule="auto"/>
        <w:ind w:left="0" w:right="0" w:firstLine="540"/>
        <w:jc w:val="both"/>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3</w:t>
      </w:r>
      <w:bookmarkEnd w:id="2003"/>
      <w:r>
        <w:rPr>
          <w:color w:val="000000"/>
          <w:spacing w:val="0"/>
          <w:w w:val="100"/>
          <w:position w:val="0"/>
        </w:rPr>
        <w:t>、</w:t>
        <w:tab/>
        <w:t>本企业合营和联营企业情况</w:t>
      </w:r>
      <w:bookmarkEnd w:id="2001"/>
      <w:bookmarkEnd w:id="2002"/>
      <w:bookmarkEnd w:id="2004"/>
    </w:p>
    <w:p>
      <w:pPr>
        <w:pStyle w:val="Style19"/>
        <w:keepNext w:val="0"/>
        <w:keepLines w:val="0"/>
        <w:widowControl w:val="0"/>
        <w:shd w:val="clear" w:color="auto" w:fill="auto"/>
        <w:bidi w:val="0"/>
        <w:spacing w:before="0" w:after="0" w:line="379" w:lineRule="exact"/>
        <w:ind w:left="0" w:right="0" w:firstLine="920"/>
        <w:jc w:val="both"/>
      </w:pPr>
      <w:r>
        <w:rPr>
          <w:color w:val="000000"/>
          <w:spacing w:val="0"/>
          <w:w w:val="100"/>
          <w:position w:val="0"/>
        </w:rPr>
        <w:t>本企业重要的合营或联营企业详见附注九、在其他主体中的权益。</w:t>
      </w:r>
    </w:p>
    <w:p>
      <w:pPr>
        <w:pStyle w:val="Style19"/>
        <w:keepNext w:val="0"/>
        <w:keepLines w:val="0"/>
        <w:widowControl w:val="0"/>
        <w:shd w:val="clear" w:color="auto" w:fill="auto"/>
        <w:bidi w:val="0"/>
        <w:spacing w:before="0" w:after="380" w:line="322" w:lineRule="exact"/>
        <w:ind w:left="540" w:right="0" w:firstLine="380"/>
        <w:jc w:val="both"/>
      </w:pPr>
      <w:r>
        <w:rPr>
          <w:color w:val="000000"/>
          <w:spacing w:val="0"/>
          <w:w w:val="100"/>
          <w:position w:val="0"/>
        </w:rPr>
        <w:t>其他说明：本公司的联营企业包括北京威维体育有限公司、链极智能科技（上海）有限公司、</w:t>
      </w:r>
      <w:r>
        <w:rPr>
          <w:color w:val="000000"/>
          <w:spacing w:val="0"/>
          <w:w w:val="100"/>
          <w:position w:val="0"/>
          <w:sz w:val="16"/>
          <w:szCs w:val="16"/>
        </w:rPr>
        <w:t>RMDS LAB INC.</w:t>
      </w:r>
      <w:r>
        <w:rPr>
          <w:color w:val="000000"/>
          <w:spacing w:val="0"/>
          <w:w w:val="100"/>
          <w:position w:val="0"/>
        </w:rPr>
        <w:t>以及北京 睿链通证网络科技有限公司，详见本附注“九、在其他主体中的权益”</w:t>
      </w:r>
    </w:p>
    <w:p>
      <w:pPr>
        <w:pStyle w:val="Style29"/>
        <w:keepNext/>
        <w:keepLines/>
        <w:widowControl w:val="0"/>
        <w:shd w:val="clear" w:color="auto" w:fill="auto"/>
        <w:tabs>
          <w:tab w:pos="918" w:val="left"/>
        </w:tabs>
        <w:bidi w:val="0"/>
        <w:spacing w:before="0" w:after="320" w:line="240" w:lineRule="auto"/>
        <w:ind w:left="0" w:right="0" w:firstLine="540"/>
        <w:jc w:val="both"/>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4</w:t>
      </w:r>
      <w:bookmarkEnd w:id="2007"/>
      <w:r>
        <w:rPr>
          <w:color w:val="000000"/>
          <w:spacing w:val="0"/>
          <w:w w:val="100"/>
          <w:position w:val="0"/>
        </w:rPr>
        <w:t>、</w:t>
        <w:tab/>
        <w:t>其他关联方情况</w:t>
      </w:r>
      <w:bookmarkEnd w:id="2005"/>
      <w:bookmarkEnd w:id="2006"/>
      <w:bookmarkEnd w:id="2008"/>
    </w:p>
    <w:tbl>
      <w:tblPr>
        <w:tblOverlap w:val="never"/>
        <w:jc w:val="center"/>
        <w:tblLayout w:type="fixed"/>
      </w:tblPr>
      <w:tblGrid>
        <w:gridCol w:w="3408"/>
        <w:gridCol w:w="61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北京斯普汇德文化发展有限公司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与上市公司有特殊关系，可能造成上市公司对其利益倾斜的法人与其他组织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北京睿链通证网络科技有限公司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上市公司的联营企业</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上市公司持股企业</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18" w:lineRule="exact"/>
        <w:ind w:left="540" w:right="0" w:firstLine="38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月，公司控股股东宣亚投资已将其持有的北京斯普汇德文化发展有限公司（以下简称“斯普汇德”）全部股权 转出，本次股权转让完成后宣亚投资不再持有斯普汇德股权。按照《深圳证券交易所创业板股票上市规则》及相关法律、法 规规定，基于公司审慎核查，斯普汇德将于宣亚投资股权转出生效日（即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日）起十二个月（即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24</w:t>
      </w:r>
      <w:r>
        <w:rPr>
          <w:color w:val="000000"/>
          <w:spacing w:val="0"/>
          <w:w w:val="100"/>
          <w:position w:val="0"/>
        </w:rPr>
        <w:t>日） 内仍被视为公司关联法人。</w:t>
      </w:r>
    </w:p>
    <w:p>
      <w:pPr>
        <w:pStyle w:val="Style29"/>
        <w:keepNext/>
        <w:keepLines/>
        <w:widowControl w:val="0"/>
        <w:shd w:val="clear" w:color="auto" w:fill="auto"/>
        <w:bidi w:val="0"/>
        <w:spacing w:before="0" w:after="380" w:line="240" w:lineRule="auto"/>
        <w:ind w:left="0" w:right="0" w:firstLine="540"/>
        <w:jc w:val="both"/>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5</w:t>
      </w:r>
      <w:bookmarkEnd w:id="2011"/>
      <w:r>
        <w:rPr>
          <w:color w:val="000000"/>
          <w:spacing w:val="0"/>
          <w:w w:val="100"/>
          <w:position w:val="0"/>
        </w:rPr>
        <w:t>、关联交易情况</w:t>
      </w:r>
      <w:bookmarkEnd w:id="2009"/>
      <w:bookmarkEnd w:id="2010"/>
      <w:bookmarkEnd w:id="2012"/>
    </w:p>
    <w:p>
      <w:pPr>
        <w:pStyle w:val="Style35"/>
        <w:keepNext/>
        <w:keepLines/>
        <w:widowControl w:val="0"/>
        <w:shd w:val="clear" w:color="auto" w:fill="auto"/>
        <w:bidi w:val="0"/>
        <w:spacing w:before="0" w:after="320" w:line="240" w:lineRule="auto"/>
        <w:ind w:left="0" w:right="0" w:firstLine="540"/>
        <w:jc w:val="both"/>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3"/>
      <w:bookmarkEnd w:id="2014"/>
      <w:bookmarkEnd w:id="2015"/>
    </w:p>
    <w:p>
      <w:pPr>
        <w:pStyle w:val="Style19"/>
        <w:keepNext w:val="0"/>
        <w:keepLines w:val="0"/>
        <w:widowControl w:val="0"/>
        <w:shd w:val="clear" w:color="auto" w:fill="auto"/>
        <w:bidi w:val="0"/>
        <w:spacing w:before="0" w:after="120" w:line="318" w:lineRule="exact"/>
        <w:ind w:left="0" w:right="0" w:firstLine="54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60" w:line="240" w:lineRule="auto"/>
        <w:ind w:left="0" w:right="140" w:firstLine="0"/>
        <w:jc w:val="right"/>
      </w:pPr>
      <w:r>
        <w:rPr>
          <w:color w:val="000000"/>
          <w:spacing w:val="0"/>
          <w:w w:val="100"/>
          <w:position w:val="0"/>
        </w:rPr>
        <w:t>单位：元</w:t>
      </w:r>
    </w:p>
    <w:tbl>
      <w:tblPr>
        <w:tblOverlap w:val="never"/>
        <w:jc w:val="center"/>
        <w:tblLayout w:type="fixed"/>
      </w:tblPr>
      <w:tblGrid>
        <w:gridCol w:w="2981"/>
        <w:gridCol w:w="1277"/>
        <w:gridCol w:w="1277"/>
        <w:gridCol w:w="1416"/>
        <w:gridCol w:w="1560"/>
        <w:gridCol w:w="107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北京睿链通证网络科技有限公司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4,339,622.52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79" w:line="1" w:lineRule="exact"/>
      </w:pPr>
    </w:p>
    <w:p>
      <w:pPr>
        <w:pStyle w:val="Style35"/>
        <w:keepNext/>
        <w:keepLines/>
        <w:widowControl w:val="0"/>
        <w:shd w:val="clear" w:color="auto" w:fill="auto"/>
        <w:bidi w:val="0"/>
        <w:spacing w:before="0" w:after="320" w:line="240" w:lineRule="auto"/>
        <w:ind w:left="0" w:right="0" w:firstLine="540"/>
        <w:jc w:val="both"/>
      </w:pPr>
      <w:bookmarkStart w:id="2016" w:name="bookmark2016"/>
      <w:bookmarkStart w:id="2017" w:name="bookmark2017"/>
      <w:bookmarkStart w:id="2018" w:name="bookmark2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）销售商品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2016"/>
      <w:bookmarkEnd w:id="2017"/>
      <w:bookmarkEnd w:id="2018"/>
    </w:p>
    <w:tbl>
      <w:tblPr>
        <w:tblOverlap w:val="never"/>
        <w:jc w:val="center"/>
        <w:tblLayout w:type="fixed"/>
      </w:tblPr>
      <w:tblGrid>
        <w:gridCol w:w="3048"/>
        <w:gridCol w:w="1454"/>
        <w:gridCol w:w="2606"/>
        <w:gridCol w:w="2760"/>
      </w:tblGrid>
      <w:tr>
        <w:trPr>
          <w:trHeight w:val="49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0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北京睿链通证网络科技有限公司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309,209.80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tabs>
          <w:tab w:pos="1053" w:val="left"/>
        </w:tabs>
        <w:bidi w:val="0"/>
        <w:spacing w:before="0" w:after="380" w:line="240" w:lineRule="auto"/>
        <w:ind w:left="0" w:right="0" w:firstLine="56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3</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9"/>
      <w:bookmarkEnd w:id="2020"/>
      <w:bookmarkEnd w:id="2022"/>
    </w:p>
    <w:p>
      <w:pPr>
        <w:pStyle w:val="Style1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5"/>
        <w:keepNext/>
        <w:keepLines/>
        <w:widowControl w:val="0"/>
        <w:shd w:val="clear" w:color="auto" w:fill="auto"/>
        <w:tabs>
          <w:tab w:pos="1053" w:val="left"/>
        </w:tabs>
        <w:bidi w:val="0"/>
        <w:spacing w:before="0" w:after="380" w:line="240" w:lineRule="auto"/>
        <w:ind w:left="0" w:right="0" w:firstLine="56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4</w:t>
      </w:r>
      <w:r>
        <w:rPr>
          <w:color w:val="000000"/>
          <w:spacing w:val="0"/>
          <w:w w:val="100"/>
          <w:position w:val="0"/>
        </w:rPr>
        <w:t>）</w:t>
        <w:tab/>
        <w:t>关联租赁情况</w:t>
      </w:r>
      <w:bookmarkEnd w:id="2023"/>
      <w:bookmarkEnd w:id="2024"/>
      <w:bookmarkEnd w:id="2026"/>
    </w:p>
    <w:p>
      <w:pPr>
        <w:pStyle w:val="Style1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5"/>
        <w:keepNext/>
        <w:keepLines/>
        <w:widowControl w:val="0"/>
        <w:shd w:val="clear" w:color="auto" w:fill="auto"/>
        <w:tabs>
          <w:tab w:pos="1053" w:val="left"/>
        </w:tabs>
        <w:bidi w:val="0"/>
        <w:spacing w:before="0" w:after="380" w:line="240" w:lineRule="auto"/>
        <w:ind w:left="0" w:right="0" w:firstLine="56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5</w:t>
      </w:r>
      <w:r>
        <w:rPr>
          <w:color w:val="000000"/>
          <w:spacing w:val="0"/>
          <w:w w:val="100"/>
          <w:position w:val="0"/>
        </w:rPr>
        <w:t>）</w:t>
        <w:tab/>
        <w:t>关联担保情况</w:t>
      </w:r>
      <w:bookmarkEnd w:id="2027"/>
      <w:bookmarkEnd w:id="2028"/>
      <w:bookmarkEnd w:id="2030"/>
    </w:p>
    <w:p>
      <w:pPr>
        <w:pStyle w:val="Style1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5"/>
        <w:keepNext/>
        <w:keepLines/>
        <w:widowControl w:val="0"/>
        <w:shd w:val="clear" w:color="auto" w:fill="auto"/>
        <w:tabs>
          <w:tab w:pos="1053" w:val="left"/>
        </w:tabs>
        <w:bidi w:val="0"/>
        <w:spacing w:before="0" w:after="380" w:line="240" w:lineRule="auto"/>
        <w:ind w:left="0" w:right="0" w:firstLine="56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6</w:t>
      </w:r>
      <w:r>
        <w:rPr>
          <w:color w:val="000000"/>
          <w:spacing w:val="0"/>
          <w:w w:val="100"/>
          <w:position w:val="0"/>
        </w:rPr>
        <w:t>）</w:t>
        <w:tab/>
        <w:t>关联方资金拆借</w:t>
      </w:r>
      <w:bookmarkEnd w:id="2031"/>
      <w:bookmarkEnd w:id="2032"/>
      <w:bookmarkEnd w:id="2034"/>
    </w:p>
    <w:p>
      <w:pPr>
        <w:pStyle w:val="Style1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56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7</w:t>
      </w:r>
      <w:r>
        <w:rPr>
          <w:color w:val="000000"/>
          <w:spacing w:val="0"/>
          <w:w w:val="100"/>
          <w:position w:val="0"/>
        </w:rPr>
        <w:t>） 关联方资产转让、债务重组情况</w:t>
      </w:r>
      <w:bookmarkEnd w:id="2035"/>
      <w:bookmarkEnd w:id="2036"/>
      <w:bookmarkEnd w:id="2038"/>
    </w:p>
    <w:p>
      <w:pPr>
        <w:pStyle w:val="Style1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5"/>
        <w:keepNext/>
        <w:keepLines/>
        <w:widowControl w:val="0"/>
        <w:shd w:val="clear" w:color="auto" w:fill="auto"/>
        <w:tabs>
          <w:tab w:pos="1053" w:val="left"/>
        </w:tabs>
        <w:bidi w:val="0"/>
        <w:spacing w:before="0" w:after="380" w:line="240" w:lineRule="auto"/>
        <w:ind w:left="0" w:right="0" w:firstLine="560"/>
        <w:jc w:val="both"/>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8</w:t>
      </w:r>
      <w:r>
        <w:rPr>
          <w:color w:val="000000"/>
          <w:spacing w:val="0"/>
          <w:w w:val="100"/>
          <w:position w:val="0"/>
        </w:rPr>
        <w:t>）</w:t>
        <w:tab/>
        <w:t>关键管理人员报酬</w:t>
      </w:r>
      <w:bookmarkEnd w:id="2039"/>
      <w:bookmarkEnd w:id="2040"/>
      <w:bookmarkEnd w:id="2042"/>
    </w:p>
    <w:p>
      <w:pPr>
        <w:pStyle w:val="Style19"/>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9,668,780.32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10,038,607.61</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56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9</w:t>
      </w:r>
      <w:r>
        <w:rPr>
          <w:color w:val="000000"/>
          <w:spacing w:val="0"/>
          <w:w w:val="100"/>
          <w:position w:val="0"/>
        </w:rPr>
        <w:t>）其他关联交易</w:t>
      </w:r>
      <w:bookmarkEnd w:id="2043"/>
      <w:bookmarkEnd w:id="2044"/>
      <w:bookmarkEnd w:id="2046"/>
    </w:p>
    <w:p>
      <w:pPr>
        <w:pStyle w:val="Style19"/>
        <w:keepNext w:val="0"/>
        <w:keepLines w:val="0"/>
        <w:widowControl w:val="0"/>
        <w:shd w:val="clear" w:color="auto" w:fill="auto"/>
        <w:tabs>
          <w:tab w:pos="1461" w:val="left"/>
        </w:tabs>
        <w:bidi w:val="0"/>
        <w:spacing w:before="0" w:after="0" w:line="312" w:lineRule="exact"/>
        <w:ind w:left="560" w:right="0"/>
        <w:jc w:val="both"/>
      </w:pPr>
      <w:bookmarkStart w:id="2047" w:name="bookmark2047"/>
      <w:r>
        <w:rPr>
          <w:color w:val="000000"/>
          <w:spacing w:val="0"/>
          <w:w w:val="100"/>
          <w:position w:val="0"/>
          <w:sz w:val="16"/>
          <w:szCs w:val="16"/>
        </w:rPr>
        <w:t>（</w:t>
      </w:r>
      <w:bookmarkEnd w:id="2047"/>
      <w:r>
        <w:rPr>
          <w:color w:val="000000"/>
          <w:spacing w:val="0"/>
          <w:w w:val="100"/>
          <w:position w:val="0"/>
          <w:sz w:val="16"/>
          <w:szCs w:val="16"/>
        </w:rPr>
        <w:t>1）</w:t>
        <w:tab/>
      </w:r>
      <w:r>
        <w:rPr>
          <w:color w:val="000000"/>
          <w:spacing w:val="0"/>
          <w:w w:val="100"/>
          <w:position w:val="0"/>
        </w:rPr>
        <w:t>本公司于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日召开的第三届董事会第十九次会议、第四届监事会第十六次会议通过《关于签订“房屋 租赁合同补充协议二”暨关联交易的议案》，公司租用北京斯普汇德文化发展有限公司（以下简称“斯普汇德”）承租的位 于北京市朝阳区双桥街</w:t>
      </w:r>
      <w:r>
        <w:rPr>
          <w:color w:val="000000"/>
          <w:spacing w:val="0"/>
          <w:w w:val="100"/>
          <w:position w:val="0"/>
          <w:sz w:val="16"/>
          <w:szCs w:val="16"/>
        </w:rPr>
        <w:t>12</w:t>
      </w:r>
      <w:r>
        <w:rPr>
          <w:color w:val="000000"/>
          <w:spacing w:val="0"/>
          <w:w w:val="100"/>
          <w:position w:val="0"/>
        </w:rPr>
        <w:t>号院</w:t>
      </w:r>
      <w:r>
        <w:rPr>
          <w:color w:val="000000"/>
          <w:spacing w:val="0"/>
          <w:w w:val="100"/>
          <w:position w:val="0"/>
          <w:sz w:val="16"/>
          <w:szCs w:val="16"/>
        </w:rPr>
        <w:t>39#</w:t>
      </w:r>
      <w:r>
        <w:rPr>
          <w:color w:val="000000"/>
          <w:spacing w:val="0"/>
          <w:w w:val="100"/>
          <w:position w:val="0"/>
        </w:rPr>
        <w:t>、</w:t>
      </w:r>
      <w:r>
        <w:rPr>
          <w:color w:val="000000"/>
          <w:spacing w:val="0"/>
          <w:w w:val="100"/>
          <w:position w:val="0"/>
          <w:sz w:val="16"/>
          <w:szCs w:val="16"/>
        </w:rPr>
        <w:t>41#-45#</w:t>
      </w:r>
      <w:r>
        <w:rPr>
          <w:color w:val="000000"/>
          <w:spacing w:val="0"/>
          <w:w w:val="100"/>
          <w:position w:val="0"/>
        </w:rPr>
        <w:t>办公楼，房屋建筑面积为</w:t>
      </w:r>
      <w:r>
        <w:rPr>
          <w:color w:val="000000"/>
          <w:spacing w:val="0"/>
          <w:w w:val="100"/>
          <w:position w:val="0"/>
          <w:sz w:val="16"/>
          <w:szCs w:val="16"/>
        </w:rPr>
        <w:t>5048.49</w:t>
      </w:r>
      <w:r>
        <w:rPr>
          <w:color w:val="000000"/>
          <w:spacing w:val="0"/>
          <w:w w:val="100"/>
          <w:position w:val="0"/>
        </w:rPr>
        <w:t>平方米，租赁期自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19 </w:t>
      </w:r>
      <w:r>
        <w:rPr>
          <w:color w:val="000000"/>
          <w:spacing w:val="0"/>
          <w:w w:val="100"/>
          <w:position w:val="0"/>
        </w:rPr>
        <w:t>日止，公司以每半年为一期支付租金，租金为人民币</w:t>
      </w:r>
      <w:r>
        <w:rPr>
          <w:color w:val="000000"/>
          <w:spacing w:val="0"/>
          <w:w w:val="100"/>
          <w:position w:val="0"/>
          <w:sz w:val="16"/>
          <w:szCs w:val="16"/>
        </w:rPr>
        <w:t>4,163,865.03</w:t>
      </w:r>
      <w:r>
        <w:rPr>
          <w:color w:val="000000"/>
          <w:spacing w:val="0"/>
          <w:w w:val="100"/>
          <w:position w:val="0"/>
        </w:rPr>
        <w:t>元/半年（含房屋租金、物业管理费及相关税费），租赁 房屋价格参照市场租赁行情变化，每三年进行必要调整。</w:t>
      </w:r>
      <w:r>
        <w:rPr>
          <w:color w:val="000000"/>
          <w:spacing w:val="0"/>
          <w:w w:val="100"/>
          <w:position w:val="0"/>
          <w:sz w:val="16"/>
          <w:szCs w:val="16"/>
        </w:rPr>
        <w:t>2021</w:t>
      </w:r>
      <w:r>
        <w:rPr>
          <w:color w:val="000000"/>
          <w:spacing w:val="0"/>
          <w:w w:val="100"/>
          <w:position w:val="0"/>
        </w:rPr>
        <w:t>年，公司已向斯普汇德支付了</w:t>
      </w:r>
      <w:r>
        <w:rPr>
          <w:color w:val="000000"/>
          <w:spacing w:val="0"/>
          <w:w w:val="100"/>
          <w:position w:val="0"/>
          <w:sz w:val="16"/>
          <w:szCs w:val="16"/>
        </w:rPr>
        <w:t>2021</w:t>
      </w:r>
      <w:r>
        <w:rPr>
          <w:color w:val="000000"/>
          <w:spacing w:val="0"/>
          <w:w w:val="100"/>
          <w:position w:val="0"/>
        </w:rPr>
        <w:t>年房屋租金</w:t>
      </w:r>
      <w:r>
        <w:rPr>
          <w:color w:val="000000"/>
          <w:spacing w:val="0"/>
          <w:w w:val="100"/>
          <w:position w:val="0"/>
          <w:sz w:val="16"/>
          <w:szCs w:val="16"/>
        </w:rPr>
        <w:t>839.67</w:t>
      </w:r>
      <w:r>
        <w:rPr>
          <w:color w:val="000000"/>
          <w:spacing w:val="0"/>
          <w:w w:val="100"/>
          <w:position w:val="0"/>
        </w:rPr>
        <w:t>万元，并 预付</w:t>
      </w:r>
      <w:r>
        <w:rPr>
          <w:color w:val="000000"/>
          <w:spacing w:val="0"/>
          <w:w w:val="100"/>
          <w:position w:val="0"/>
          <w:sz w:val="16"/>
          <w:szCs w:val="16"/>
        </w:rPr>
        <w:t>2022</w:t>
      </w:r>
      <w:r>
        <w:rPr>
          <w:color w:val="000000"/>
          <w:spacing w:val="0"/>
          <w:w w:val="100"/>
          <w:position w:val="0"/>
        </w:rPr>
        <w:t>年租金</w:t>
      </w:r>
      <w:r>
        <w:rPr>
          <w:color w:val="000000"/>
          <w:spacing w:val="0"/>
          <w:w w:val="100"/>
          <w:position w:val="0"/>
          <w:sz w:val="16"/>
          <w:szCs w:val="16"/>
        </w:rPr>
        <w:t>100</w:t>
      </w:r>
      <w:r>
        <w:rPr>
          <w:color w:val="000000"/>
          <w:spacing w:val="0"/>
          <w:w w:val="100"/>
          <w:position w:val="0"/>
        </w:rPr>
        <w:t>万元。</w:t>
      </w:r>
    </w:p>
    <w:p>
      <w:pPr>
        <w:pStyle w:val="Style19"/>
        <w:keepNext w:val="0"/>
        <w:keepLines w:val="0"/>
        <w:widowControl w:val="0"/>
        <w:shd w:val="clear" w:color="auto" w:fill="auto"/>
        <w:tabs>
          <w:tab w:pos="1365" w:val="left"/>
        </w:tabs>
        <w:bidi w:val="0"/>
        <w:spacing w:before="0" w:after="380" w:line="312" w:lineRule="exact"/>
        <w:ind w:left="0" w:right="0" w:firstLine="920"/>
        <w:jc w:val="left"/>
      </w:pPr>
      <w:bookmarkStart w:id="2048" w:name="bookmark2048"/>
      <w:r>
        <w:rPr>
          <w:color w:val="000000"/>
          <w:spacing w:val="0"/>
          <w:w w:val="100"/>
          <w:position w:val="0"/>
          <w:sz w:val="16"/>
          <w:szCs w:val="16"/>
        </w:rPr>
        <w:t>（</w:t>
      </w:r>
      <w:bookmarkEnd w:id="2048"/>
      <w:r>
        <w:rPr>
          <w:color w:val="000000"/>
          <w:spacing w:val="0"/>
          <w:w w:val="100"/>
          <w:position w:val="0"/>
          <w:sz w:val="16"/>
          <w:szCs w:val="16"/>
        </w:rPr>
        <w:t>2）</w:t>
        <w:tab/>
        <w:t>2021</w:t>
      </w:r>
      <w:r>
        <w:rPr>
          <w:color w:val="000000"/>
          <w:spacing w:val="0"/>
          <w:w w:val="100"/>
          <w:position w:val="0"/>
        </w:rPr>
        <w:t>年度，本公司子公司宣亚美国继续无偿使用万丽莉的房屋作为公司的办公场所。</w:t>
      </w:r>
    </w:p>
    <w:p>
      <w:pPr>
        <w:pStyle w:val="Style29"/>
        <w:keepNext/>
        <w:keepLines/>
        <w:widowControl w:val="0"/>
        <w:shd w:val="clear" w:color="auto" w:fill="auto"/>
        <w:bidi w:val="0"/>
        <w:spacing w:before="0" w:after="380" w:line="240" w:lineRule="auto"/>
        <w:ind w:left="0" w:right="0" w:firstLine="98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6</w:t>
      </w:r>
      <w:bookmarkEnd w:id="2051"/>
      <w:r>
        <w:rPr>
          <w:color w:val="000000"/>
          <w:spacing w:val="0"/>
          <w:w w:val="100"/>
          <w:position w:val="0"/>
        </w:rPr>
        <w:t>、关联方应收应付款项</w:t>
      </w:r>
      <w:bookmarkEnd w:id="2049"/>
      <w:bookmarkEnd w:id="2050"/>
      <w:bookmarkEnd w:id="2052"/>
    </w:p>
    <w:p>
      <w:pPr>
        <w:pStyle w:val="Style35"/>
        <w:keepNext/>
        <w:keepLines/>
        <w:widowControl w:val="0"/>
        <w:shd w:val="clear" w:color="auto" w:fill="auto"/>
        <w:bidi w:val="0"/>
        <w:spacing w:before="0" w:after="260" w:line="240" w:lineRule="auto"/>
        <w:ind w:left="0" w:right="0" w:firstLine="560"/>
        <w:jc w:val="left"/>
      </w:pPr>
      <w:bookmarkStart w:id="2053" w:name="bookmark2053"/>
      <w:bookmarkStart w:id="2054" w:name="bookmark2054"/>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3"/>
      <w:bookmarkEnd w:id="2054"/>
      <w:bookmarkEnd w:id="2055"/>
    </w:p>
    <w:p>
      <w:pPr>
        <w:pStyle w:val="Style19"/>
        <w:keepNext w:val="0"/>
        <w:keepLines w:val="0"/>
        <w:widowControl w:val="0"/>
        <w:shd w:val="clear" w:color="auto" w:fill="auto"/>
        <w:bidi w:val="0"/>
        <w:spacing w:before="0" w:after="80" w:line="312" w:lineRule="exact"/>
        <w:ind w:left="0" w:right="140" w:firstLine="0"/>
        <w:jc w:val="right"/>
      </w:pPr>
      <w:r>
        <w:rPr>
          <w:color w:val="000000"/>
          <w:spacing w:val="0"/>
          <w:w w:val="100"/>
          <w:position w:val="0"/>
        </w:rPr>
        <w:t>单位：元</w:t>
      </w:r>
    </w:p>
    <w:tbl>
      <w:tblPr>
        <w:tblOverlap w:val="never"/>
        <w:jc w:val="center"/>
        <w:tblLayout w:type="fixed"/>
      </w:tblPr>
      <w:tblGrid>
        <w:gridCol w:w="1598"/>
        <w:gridCol w:w="1598"/>
        <w:gridCol w:w="3187"/>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云目未来科技（湖 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北京斯普汇德文化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北京斯普汇德文化 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2,117,942.52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2,117,942.52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after="220" w:line="240" w:lineRule="auto"/>
        <w:ind w:left="0" w:right="0" w:firstLine="520"/>
        <w:jc w:val="left"/>
      </w:pPr>
      <w:bookmarkStart w:id="2056" w:name="bookmark2056"/>
      <w:bookmarkStart w:id="2057" w:name="bookmark2057"/>
      <w:bookmarkStart w:id="2058" w:name="bookmark20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6"/>
      <w:bookmarkEnd w:id="2057"/>
      <w:bookmarkEnd w:id="2058"/>
    </w:p>
    <w:p>
      <w:pPr>
        <w:pStyle w:val="Style19"/>
        <w:keepNext w:val="0"/>
        <w:keepLines w:val="0"/>
        <w:widowControl w:val="0"/>
        <w:shd w:val="clear" w:color="auto" w:fill="auto"/>
        <w:bidi w:val="0"/>
        <w:spacing w:before="0" w:after="360" w:line="365" w:lineRule="exact"/>
        <w:ind w:left="0" w:right="0" w:firstLine="52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220" w:line="240" w:lineRule="auto"/>
        <w:ind w:left="0" w:right="0" w:firstLine="52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7</w:t>
      </w:r>
      <w:bookmarkEnd w:id="2061"/>
      <w:r>
        <w:rPr>
          <w:color w:val="000000"/>
          <w:spacing w:val="0"/>
          <w:w w:val="100"/>
          <w:position w:val="0"/>
        </w:rPr>
        <w:t>、</w:t>
        <w:tab/>
        <w:t>关联方承诺</w:t>
      </w:r>
      <w:bookmarkEnd w:id="2059"/>
      <w:bookmarkEnd w:id="2060"/>
      <w:bookmarkEnd w:id="2062"/>
    </w:p>
    <w:p>
      <w:pPr>
        <w:pStyle w:val="Style19"/>
        <w:keepNext w:val="0"/>
        <w:keepLines w:val="0"/>
        <w:widowControl w:val="0"/>
        <w:shd w:val="clear" w:color="auto" w:fill="auto"/>
        <w:bidi w:val="0"/>
        <w:spacing w:before="0" w:after="0" w:line="360" w:lineRule="exact"/>
        <w:ind w:left="520" w:right="0"/>
        <w:jc w:val="left"/>
      </w:pPr>
      <w:r>
        <w:rPr>
          <w:color w:val="000000"/>
          <w:spacing w:val="0"/>
          <w:w w:val="100"/>
          <w:position w:val="0"/>
        </w:rPr>
        <w:t>为进一步规范关联交易，公司的控股股东宣亚投资，实际控制人张秀兵、万丽莉夫妇，持有公司</w:t>
      </w:r>
      <w:r>
        <w:rPr>
          <w:color w:val="000000"/>
          <w:spacing w:val="0"/>
          <w:w w:val="100"/>
          <w:position w:val="0"/>
          <w:sz w:val="16"/>
          <w:szCs w:val="16"/>
        </w:rPr>
        <w:t>5%</w:t>
      </w:r>
      <w:r>
        <w:rPr>
          <w:color w:val="000000"/>
          <w:spacing w:val="0"/>
          <w:w w:val="100"/>
          <w:position w:val="0"/>
        </w:rPr>
        <w:t>以上股份的股东，公 司董事、监事、高级管理人员出具关于《关于规范和减少关联交易的承诺》，做出了如下承诺：</w:t>
      </w:r>
    </w:p>
    <w:p>
      <w:pPr>
        <w:pStyle w:val="Style19"/>
        <w:keepNext w:val="0"/>
        <w:keepLines w:val="0"/>
        <w:widowControl w:val="0"/>
        <w:shd w:val="clear" w:color="auto" w:fill="auto"/>
        <w:tabs>
          <w:tab w:pos="1214" w:val="left"/>
        </w:tabs>
        <w:bidi w:val="0"/>
        <w:spacing w:before="0" w:after="0" w:line="365" w:lineRule="exact"/>
        <w:ind w:left="0" w:right="0" w:firstLine="880"/>
        <w:jc w:val="left"/>
      </w:pPr>
      <w:bookmarkStart w:id="2063" w:name="bookmark2063"/>
      <w:r>
        <w:rPr>
          <w:color w:val="000000"/>
          <w:spacing w:val="0"/>
          <w:w w:val="100"/>
          <w:position w:val="0"/>
          <w:sz w:val="16"/>
          <w:szCs w:val="16"/>
        </w:rPr>
        <w:t>1</w:t>
      </w:r>
      <w:bookmarkEnd w:id="2063"/>
      <w:r>
        <w:rPr>
          <w:color w:val="000000"/>
          <w:spacing w:val="0"/>
          <w:w w:val="100"/>
          <w:position w:val="0"/>
        </w:rPr>
        <w:t>、</w:t>
        <w:tab/>
        <w:t>本公司/本人与宣亚国际之间现时不存在其他任何依照法律法规和中国证监会的有关规定应披露而未披露的关联交易;</w:t>
      </w:r>
    </w:p>
    <w:p>
      <w:pPr>
        <w:pStyle w:val="Style19"/>
        <w:keepNext w:val="0"/>
        <w:keepLines w:val="0"/>
        <w:widowControl w:val="0"/>
        <w:shd w:val="clear" w:color="auto" w:fill="auto"/>
        <w:tabs>
          <w:tab w:pos="1224" w:val="left"/>
        </w:tabs>
        <w:bidi w:val="0"/>
        <w:spacing w:before="0" w:after="0" w:line="365" w:lineRule="exact"/>
        <w:ind w:left="0" w:right="0" w:firstLine="880"/>
        <w:jc w:val="left"/>
      </w:pPr>
      <w:bookmarkStart w:id="2064" w:name="bookmark2064"/>
      <w:r>
        <w:rPr>
          <w:color w:val="000000"/>
          <w:spacing w:val="0"/>
          <w:w w:val="100"/>
          <w:position w:val="0"/>
          <w:sz w:val="16"/>
          <w:szCs w:val="16"/>
        </w:rPr>
        <w:t>2</w:t>
      </w:r>
      <w:bookmarkEnd w:id="2064"/>
      <w:r>
        <w:rPr>
          <w:color w:val="000000"/>
          <w:spacing w:val="0"/>
          <w:w w:val="100"/>
          <w:position w:val="0"/>
        </w:rPr>
        <w:t>、</w:t>
        <w:tab/>
        <w:t>本公司/本人不以任何方式违法违规占用宣亚国际资金或要求其违法违规为本公司/本人提供担保；</w:t>
      </w:r>
    </w:p>
    <w:p>
      <w:pPr>
        <w:pStyle w:val="Style19"/>
        <w:keepNext w:val="0"/>
        <w:keepLines w:val="0"/>
        <w:widowControl w:val="0"/>
        <w:shd w:val="clear" w:color="auto" w:fill="auto"/>
        <w:tabs>
          <w:tab w:pos="1224" w:val="left"/>
        </w:tabs>
        <w:bidi w:val="0"/>
        <w:spacing w:before="0" w:after="0" w:line="365" w:lineRule="exact"/>
        <w:ind w:left="520" w:right="0"/>
        <w:jc w:val="left"/>
      </w:pPr>
      <w:bookmarkStart w:id="2065" w:name="bookmark2065"/>
      <w:r>
        <w:rPr>
          <w:color w:val="000000"/>
          <w:spacing w:val="0"/>
          <w:w w:val="100"/>
          <w:position w:val="0"/>
          <w:sz w:val="16"/>
          <w:szCs w:val="16"/>
        </w:rPr>
        <w:t>3</w:t>
      </w:r>
      <w:bookmarkEnd w:id="2065"/>
      <w:r>
        <w:rPr>
          <w:color w:val="000000"/>
          <w:spacing w:val="0"/>
          <w:w w:val="100"/>
          <w:position w:val="0"/>
        </w:rPr>
        <w:t>、</w:t>
        <w:tab/>
        <w:t>本公司/本人不通过非公允关联交易、利润分配、资产重组、对外投资等任何方式损害宣亚国际及其他股东的合法权 益；如在今后的经营活动中本公司/本人与宣亚国际之间发生无法避免的关联交易，则此种关联交易的条件必须按正常的商 业条件进行，并按国家法律、法规、规范性文件以及宣亚国际内部管理制度严格履行审批程序；</w:t>
      </w:r>
    </w:p>
    <w:p>
      <w:pPr>
        <w:pStyle w:val="Style19"/>
        <w:keepNext w:val="0"/>
        <w:keepLines w:val="0"/>
        <w:widowControl w:val="0"/>
        <w:shd w:val="clear" w:color="auto" w:fill="auto"/>
        <w:tabs>
          <w:tab w:pos="1229" w:val="left"/>
        </w:tabs>
        <w:bidi w:val="0"/>
        <w:spacing w:before="0" w:after="420" w:line="365" w:lineRule="exact"/>
        <w:ind w:left="0" w:right="0" w:firstLine="880"/>
        <w:jc w:val="left"/>
      </w:pPr>
      <w:bookmarkStart w:id="2066" w:name="bookmark2066"/>
      <w:r>
        <w:rPr>
          <w:color w:val="000000"/>
          <w:spacing w:val="0"/>
          <w:w w:val="100"/>
          <w:position w:val="0"/>
          <w:sz w:val="16"/>
          <w:szCs w:val="16"/>
        </w:rPr>
        <w:t>4</w:t>
      </w:r>
      <w:bookmarkEnd w:id="2066"/>
      <w:r>
        <w:rPr>
          <w:color w:val="000000"/>
          <w:spacing w:val="0"/>
          <w:w w:val="100"/>
          <w:position w:val="0"/>
        </w:rPr>
        <w:t>、</w:t>
        <w:tab/>
        <w:t>本公司/本人不以任何方式影响宣亚国际的独立性，保证其资产完整、人员独立、财务独立、机构独立和业务独立。</w:t>
      </w:r>
    </w:p>
    <w:p>
      <w:pPr>
        <w:pStyle w:val="Style29"/>
        <w:keepNext/>
        <w:keepLines/>
        <w:widowControl w:val="0"/>
        <w:shd w:val="clear" w:color="auto" w:fill="auto"/>
        <w:tabs>
          <w:tab w:pos="898" w:val="left"/>
        </w:tabs>
        <w:bidi w:val="0"/>
        <w:spacing w:before="0" w:after="220" w:line="240" w:lineRule="auto"/>
        <w:ind w:left="0" w:right="0" w:firstLine="52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8</w:t>
      </w:r>
      <w:bookmarkEnd w:id="2069"/>
      <w:r>
        <w:rPr>
          <w:color w:val="000000"/>
          <w:spacing w:val="0"/>
          <w:w w:val="100"/>
          <w:position w:val="0"/>
        </w:rPr>
        <w:t>、</w:t>
        <w:tab/>
        <w:t>其他</w:t>
      </w:r>
      <w:bookmarkEnd w:id="2067"/>
      <w:bookmarkEnd w:id="2068"/>
      <w:bookmarkEnd w:id="2070"/>
    </w:p>
    <w:p>
      <w:pPr>
        <w:pStyle w:val="Style19"/>
        <w:keepNext w:val="0"/>
        <w:keepLines w:val="0"/>
        <w:widowControl w:val="0"/>
        <w:shd w:val="clear" w:color="auto" w:fill="auto"/>
        <w:bidi w:val="0"/>
        <w:spacing w:before="0" w:after="360" w:line="365" w:lineRule="exact"/>
        <w:ind w:left="0" w:right="0" w:firstLine="52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520"/>
        <w:jc w:val="left"/>
      </w:pPr>
      <w:bookmarkStart w:id="2071" w:name="bookmark2071"/>
      <w:bookmarkStart w:id="2072" w:name="bookmark2072"/>
      <w:bookmarkStart w:id="2073" w:name="bookmark2073"/>
      <w:r>
        <w:rPr>
          <w:color w:val="000000"/>
          <w:spacing w:val="0"/>
          <w:w w:val="100"/>
          <w:position w:val="0"/>
        </w:rPr>
        <w:t>十三、股份支付</w:t>
      </w:r>
      <w:bookmarkEnd w:id="2071"/>
      <w:bookmarkEnd w:id="2072"/>
      <w:bookmarkEnd w:id="2073"/>
    </w:p>
    <w:p>
      <w:pPr>
        <w:pStyle w:val="Style29"/>
        <w:keepNext/>
        <w:keepLines/>
        <w:widowControl w:val="0"/>
        <w:shd w:val="clear" w:color="auto" w:fill="auto"/>
        <w:tabs>
          <w:tab w:pos="888" w:val="left"/>
        </w:tabs>
        <w:bidi w:val="0"/>
        <w:spacing w:before="0" w:after="220" w:line="240" w:lineRule="auto"/>
        <w:ind w:left="0" w:right="0" w:firstLine="52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bookmarkEnd w:id="2076"/>
      <w:r>
        <w:rPr>
          <w:color w:val="000000"/>
          <w:spacing w:val="0"/>
          <w:w w:val="100"/>
          <w:position w:val="0"/>
        </w:rPr>
        <w:t>、</w:t>
        <w:tab/>
        <w:t>股份支付总体情况</w:t>
      </w:r>
      <w:bookmarkEnd w:id="2074"/>
      <w:bookmarkEnd w:id="2075"/>
      <w:bookmarkEnd w:id="2077"/>
    </w:p>
    <w:p>
      <w:pPr>
        <w:pStyle w:val="Style19"/>
        <w:keepNext w:val="0"/>
        <w:keepLines w:val="0"/>
        <w:widowControl w:val="0"/>
        <w:shd w:val="clear" w:color="auto" w:fill="auto"/>
        <w:bidi w:val="0"/>
        <w:spacing w:before="0" w:after="360" w:line="365" w:lineRule="exact"/>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98" w:val="left"/>
        </w:tabs>
        <w:bidi w:val="0"/>
        <w:spacing w:before="0" w:after="220" w:line="240" w:lineRule="auto"/>
        <w:ind w:left="0" w:right="0" w:firstLine="52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bookmarkEnd w:id="2080"/>
      <w:r>
        <w:rPr>
          <w:color w:val="000000"/>
          <w:spacing w:val="0"/>
          <w:w w:val="100"/>
          <w:position w:val="0"/>
        </w:rPr>
        <w:t>、</w:t>
        <w:tab/>
        <w:t>以权益结算的股份支付情况</w:t>
      </w:r>
      <w:bookmarkEnd w:id="2078"/>
      <w:bookmarkEnd w:id="2079"/>
      <w:bookmarkEnd w:id="2081"/>
    </w:p>
    <w:p>
      <w:pPr>
        <w:pStyle w:val="Style19"/>
        <w:keepNext w:val="0"/>
        <w:keepLines w:val="0"/>
        <w:widowControl w:val="0"/>
        <w:shd w:val="clear" w:color="auto" w:fill="auto"/>
        <w:bidi w:val="0"/>
        <w:spacing w:before="0" w:after="360" w:line="365" w:lineRule="exact"/>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98" w:val="left"/>
        </w:tabs>
        <w:bidi w:val="0"/>
        <w:spacing w:before="0" w:after="220" w:line="240" w:lineRule="auto"/>
        <w:ind w:left="0" w:right="0" w:firstLine="52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w:t>
        <w:tab/>
        <w:t>以现金结算的股份支付情况</w:t>
      </w:r>
      <w:bookmarkEnd w:id="2082"/>
      <w:bookmarkEnd w:id="2083"/>
      <w:bookmarkEnd w:id="2085"/>
    </w:p>
    <w:p>
      <w:pPr>
        <w:pStyle w:val="Style19"/>
        <w:keepNext w:val="0"/>
        <w:keepLines w:val="0"/>
        <w:widowControl w:val="0"/>
        <w:shd w:val="clear" w:color="auto" w:fill="auto"/>
        <w:bidi w:val="0"/>
        <w:spacing w:before="0" w:after="280" w:line="365" w:lineRule="exact"/>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64" w:val="left"/>
        </w:tabs>
        <w:bidi w:val="0"/>
        <w:spacing w:before="0" w:after="240" w:line="240" w:lineRule="auto"/>
        <w:ind w:left="0" w:right="0" w:firstLine="52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4</w:t>
      </w:r>
      <w:bookmarkEnd w:id="2088"/>
      <w:r>
        <w:rPr>
          <w:color w:val="000000"/>
          <w:spacing w:val="0"/>
          <w:w w:val="100"/>
          <w:position w:val="0"/>
        </w:rPr>
        <w:t>、</w:t>
        <w:tab/>
        <w:t>股份支付的修改、终止情况</w:t>
      </w:r>
      <w:bookmarkEnd w:id="2086"/>
      <w:bookmarkEnd w:id="2087"/>
      <w:bookmarkEnd w:id="2089"/>
    </w:p>
    <w:p>
      <w:pPr>
        <w:pStyle w:val="Style19"/>
        <w:keepNext w:val="0"/>
        <w:keepLines w:val="0"/>
        <w:widowControl w:val="0"/>
        <w:shd w:val="clear" w:color="auto" w:fill="auto"/>
        <w:bidi w:val="0"/>
        <w:spacing w:before="0" w:after="380" w:line="360" w:lineRule="exact"/>
        <w:ind w:left="0" w:right="0" w:firstLine="520"/>
        <w:jc w:val="left"/>
      </w:pPr>
      <w:r>
        <w:rPr>
          <w:color w:val="000000"/>
          <w:spacing w:val="0"/>
          <w:w w:val="100"/>
          <w:position w:val="0"/>
        </w:rPr>
        <w:t>无</w:t>
      </w:r>
    </w:p>
    <w:p>
      <w:pPr>
        <w:pStyle w:val="Style29"/>
        <w:keepNext/>
        <w:keepLines/>
        <w:widowControl w:val="0"/>
        <w:shd w:val="clear" w:color="auto" w:fill="auto"/>
        <w:tabs>
          <w:tab w:pos="864" w:val="left"/>
        </w:tabs>
        <w:bidi w:val="0"/>
        <w:spacing w:before="0" w:after="240" w:line="240" w:lineRule="auto"/>
        <w:ind w:left="0" w:right="0" w:firstLine="52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5</w:t>
      </w:r>
      <w:bookmarkEnd w:id="2092"/>
      <w:r>
        <w:rPr>
          <w:color w:val="000000"/>
          <w:spacing w:val="0"/>
          <w:w w:val="100"/>
          <w:position w:val="0"/>
        </w:rPr>
        <w:t>、</w:t>
        <w:tab/>
        <w:t>其他</w:t>
      </w:r>
      <w:bookmarkEnd w:id="2090"/>
      <w:bookmarkEnd w:id="2091"/>
      <w:bookmarkEnd w:id="2093"/>
    </w:p>
    <w:p>
      <w:pPr>
        <w:pStyle w:val="Style19"/>
        <w:keepNext w:val="0"/>
        <w:keepLines w:val="0"/>
        <w:widowControl w:val="0"/>
        <w:shd w:val="clear" w:color="auto" w:fill="auto"/>
        <w:bidi w:val="0"/>
        <w:spacing w:before="0" w:after="380" w:line="360" w:lineRule="exact"/>
        <w:ind w:left="0" w:right="0" w:firstLine="52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520"/>
        <w:jc w:val="left"/>
      </w:pPr>
      <w:bookmarkStart w:id="2094" w:name="bookmark2094"/>
      <w:bookmarkStart w:id="2095" w:name="bookmark2095"/>
      <w:bookmarkStart w:id="2096" w:name="bookmark2096"/>
      <w:r>
        <w:rPr>
          <w:color w:val="000000"/>
          <w:spacing w:val="0"/>
          <w:w w:val="100"/>
          <w:position w:val="0"/>
        </w:rPr>
        <w:t>十四、承诺及或有事项</w:t>
      </w:r>
      <w:bookmarkEnd w:id="2094"/>
      <w:bookmarkEnd w:id="2095"/>
      <w:bookmarkEnd w:id="2096"/>
    </w:p>
    <w:p>
      <w:pPr>
        <w:pStyle w:val="Style29"/>
        <w:keepNext/>
        <w:keepLines/>
        <w:widowControl w:val="0"/>
        <w:shd w:val="clear" w:color="auto" w:fill="auto"/>
        <w:bidi w:val="0"/>
        <w:spacing w:before="0" w:after="240" w:line="240" w:lineRule="auto"/>
        <w:ind w:left="0" w:right="0" w:firstLine="52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97"/>
      <w:bookmarkEnd w:id="2098"/>
      <w:bookmarkEnd w:id="2099"/>
    </w:p>
    <w:p>
      <w:pPr>
        <w:pStyle w:val="Style22"/>
        <w:keepNext w:val="0"/>
        <w:keepLines w:val="0"/>
        <w:widowControl w:val="0"/>
        <w:shd w:val="clear" w:color="auto" w:fill="auto"/>
        <w:bidi w:val="0"/>
        <w:spacing w:before="0" w:after="140" w:line="360" w:lineRule="exact"/>
        <w:ind w:left="0" w:right="0" w:firstLine="880"/>
        <w:jc w:val="left"/>
        <w:rPr>
          <w:sz w:val="19"/>
          <w:szCs w:val="19"/>
        </w:rPr>
      </w:pPr>
      <w:r>
        <w:rPr>
          <w:color w:val="000000"/>
          <w:spacing w:val="0"/>
          <w:w w:val="100"/>
          <w:position w:val="0"/>
          <w:sz w:val="19"/>
          <w:szCs w:val="19"/>
        </w:rPr>
        <w:t>资产负债表日存在的重要承诺</w:t>
      </w:r>
    </w:p>
    <w:p>
      <w:pPr>
        <w:pStyle w:val="Style19"/>
        <w:keepNext w:val="0"/>
        <w:keepLines w:val="0"/>
        <w:widowControl w:val="0"/>
        <w:shd w:val="clear" w:color="auto" w:fill="auto"/>
        <w:tabs>
          <w:tab w:pos="1185" w:val="left"/>
        </w:tabs>
        <w:bidi w:val="0"/>
        <w:spacing w:before="0" w:after="140" w:line="360" w:lineRule="exact"/>
        <w:ind w:left="0" w:right="0" w:firstLine="880"/>
        <w:jc w:val="left"/>
      </w:pPr>
      <w:bookmarkStart w:id="2100" w:name="bookmark2100"/>
      <w:r>
        <w:rPr>
          <w:b/>
          <w:bCs/>
          <w:color w:val="000000"/>
          <w:spacing w:val="0"/>
          <w:w w:val="100"/>
          <w:position w:val="0"/>
        </w:rPr>
        <w:t>1</w:t>
      </w:r>
      <w:bookmarkEnd w:id="2100"/>
      <w:r>
        <w:rPr>
          <w:b/>
          <w:bCs/>
          <w:color w:val="000000"/>
          <w:spacing w:val="0"/>
          <w:w w:val="100"/>
          <w:position w:val="0"/>
        </w:rPr>
        <w:t>、</w:t>
        <w:tab/>
        <w:t>其他事项</w:t>
      </w:r>
    </w:p>
    <w:p>
      <w:pPr>
        <w:pStyle w:val="Style19"/>
        <w:keepNext w:val="0"/>
        <w:keepLines w:val="0"/>
        <w:widowControl w:val="0"/>
        <w:shd w:val="clear" w:color="auto" w:fill="auto"/>
        <w:bidi w:val="0"/>
        <w:spacing w:before="0" w:after="140" w:line="357" w:lineRule="exact"/>
        <w:ind w:left="520" w:right="0"/>
        <w:jc w:val="both"/>
      </w:pPr>
      <w:r>
        <w:rPr>
          <w:color w:val="000000"/>
          <w:spacing w:val="0"/>
          <w:w w:val="100"/>
          <w:position w:val="0"/>
        </w:rPr>
        <w:t>本公司于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16</w:t>
      </w:r>
      <w:r>
        <w:rPr>
          <w:color w:val="000000"/>
          <w:spacing w:val="0"/>
          <w:w w:val="100"/>
          <w:position w:val="0"/>
        </w:rPr>
        <w:t>日与北京市朝阳田华建筑集团公司第十二分公司（以下简称''田华建筑”</w:t>
      </w:r>
      <w:r>
        <w:rPr>
          <w:color w:val="000000"/>
          <w:spacing w:val="0"/>
          <w:w w:val="100"/>
          <w:position w:val="0"/>
          <w:sz w:val="16"/>
          <w:szCs w:val="16"/>
        </w:rPr>
        <w:t>）</w:t>
      </w:r>
      <w:r>
        <w:rPr>
          <w:color w:val="000000"/>
          <w:spacing w:val="0"/>
          <w:w w:val="100"/>
          <w:position w:val="0"/>
        </w:rPr>
        <w:t>签订《建筑工程施工 承包合同》，承租房屋的外装修工程由该公司负责。工程总金额</w:t>
      </w:r>
      <w:r>
        <w:rPr>
          <w:color w:val="000000"/>
          <w:spacing w:val="0"/>
          <w:w w:val="100"/>
          <w:position w:val="0"/>
          <w:sz w:val="16"/>
          <w:szCs w:val="16"/>
        </w:rPr>
        <w:t>2,564</w:t>
      </w:r>
      <w:r>
        <w:rPr>
          <w:color w:val="000000"/>
          <w:spacing w:val="0"/>
          <w:w w:val="100"/>
          <w:position w:val="0"/>
        </w:rPr>
        <w:t>万元人民币，工期</w:t>
      </w:r>
      <w:r>
        <w:rPr>
          <w:color w:val="000000"/>
          <w:spacing w:val="0"/>
          <w:w w:val="100"/>
          <w:position w:val="0"/>
          <w:sz w:val="16"/>
          <w:szCs w:val="16"/>
        </w:rPr>
        <w:t>180</w:t>
      </w:r>
      <w:r>
        <w:rPr>
          <w:color w:val="000000"/>
          <w:spacing w:val="0"/>
          <w:w w:val="100"/>
          <w:position w:val="0"/>
        </w:rPr>
        <w:t>天，合同生效后向田华建筑支付 合同价款</w:t>
      </w:r>
      <w:r>
        <w:rPr>
          <w:color w:val="000000"/>
          <w:spacing w:val="0"/>
          <w:w w:val="100"/>
          <w:position w:val="0"/>
          <w:sz w:val="16"/>
          <w:szCs w:val="16"/>
        </w:rPr>
        <w:t>40%,</w:t>
      </w:r>
      <w:r>
        <w:rPr>
          <w:color w:val="000000"/>
          <w:spacing w:val="0"/>
          <w:w w:val="100"/>
          <w:position w:val="0"/>
        </w:rPr>
        <w:t>金额为</w:t>
      </w:r>
      <w:r>
        <w:rPr>
          <w:color w:val="000000"/>
          <w:spacing w:val="0"/>
          <w:w w:val="100"/>
          <w:position w:val="0"/>
          <w:sz w:val="16"/>
          <w:szCs w:val="16"/>
        </w:rPr>
        <w:t>1,025.60</w:t>
      </w:r>
      <w:r>
        <w:rPr>
          <w:color w:val="000000"/>
          <w:spacing w:val="0"/>
          <w:w w:val="100"/>
          <w:position w:val="0"/>
        </w:rPr>
        <w:t>万元，</w:t>
      </w:r>
      <w:r>
        <w:rPr>
          <w:color w:val="000000"/>
          <w:spacing w:val="0"/>
          <w:w w:val="100"/>
          <w:position w:val="0"/>
          <w:sz w:val="16"/>
          <w:szCs w:val="16"/>
        </w:rPr>
        <w:t>2019</w:t>
      </w:r>
      <w:r>
        <w:rPr>
          <w:color w:val="000000"/>
          <w:spacing w:val="0"/>
          <w:w w:val="100"/>
          <w:position w:val="0"/>
        </w:rPr>
        <w:t>年按工程进度支付后续款项</w:t>
      </w:r>
      <w:r>
        <w:rPr>
          <w:color w:val="000000"/>
          <w:spacing w:val="0"/>
          <w:w w:val="100"/>
          <w:position w:val="0"/>
          <w:sz w:val="16"/>
          <w:szCs w:val="16"/>
        </w:rPr>
        <w:t>1,410.20</w:t>
      </w:r>
      <w:r>
        <w:rPr>
          <w:color w:val="000000"/>
          <w:spacing w:val="0"/>
          <w:w w:val="100"/>
          <w:position w:val="0"/>
        </w:rPr>
        <w:t xml:space="preserve">万元，截止本年度累计支付装修工程进度款 </w:t>
      </w:r>
      <w:r>
        <w:rPr>
          <w:color w:val="000000"/>
          <w:spacing w:val="0"/>
          <w:w w:val="100"/>
          <w:position w:val="0"/>
          <w:sz w:val="16"/>
          <w:szCs w:val="16"/>
        </w:rPr>
        <w:t>2,435.80</w:t>
      </w:r>
      <w:r>
        <w:rPr>
          <w:color w:val="000000"/>
          <w:spacing w:val="0"/>
          <w:w w:val="100"/>
          <w:position w:val="0"/>
        </w:rPr>
        <w:t>万元。</w:t>
      </w:r>
    </w:p>
    <w:p>
      <w:pPr>
        <w:pStyle w:val="Style19"/>
        <w:keepNext w:val="0"/>
        <w:keepLines w:val="0"/>
        <w:widowControl w:val="0"/>
        <w:shd w:val="clear" w:color="auto" w:fill="auto"/>
        <w:bidi w:val="0"/>
        <w:spacing w:before="0" w:after="140" w:line="358" w:lineRule="exact"/>
        <w:ind w:left="520" w:right="0"/>
        <w:jc w:val="both"/>
      </w:pPr>
      <w:r>
        <w:rPr>
          <w:color w:val="000000"/>
          <w:spacing w:val="0"/>
          <w:w w:val="100"/>
          <w:position w:val="0"/>
        </w:rPr>
        <w:t>本公司于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8</w:t>
      </w:r>
      <w:r>
        <w:rPr>
          <w:color w:val="000000"/>
          <w:spacing w:val="0"/>
          <w:w w:val="100"/>
          <w:position w:val="0"/>
        </w:rPr>
        <w:t>月与北京丽贝亚建筑装修工程有限公司（以下简称“丽贝亚</w:t>
      </w:r>
      <w:r>
        <w:rPr>
          <w:color w:val="000000"/>
          <w:spacing w:val="0"/>
          <w:w w:val="100"/>
          <w:position w:val="0"/>
          <w:sz w:val="16"/>
          <w:szCs w:val="16"/>
        </w:rPr>
        <w:t>”）</w:t>
      </w:r>
      <w:r>
        <w:rPr>
          <w:color w:val="000000"/>
          <w:spacing w:val="0"/>
          <w:w w:val="100"/>
          <w:position w:val="0"/>
        </w:rPr>
        <w:t>签订《北京市装饰装修工程施工合同》， 承租房屋的室内装饰工程、机电工程和结构工程由该公司负责。工程总金额</w:t>
      </w:r>
      <w:r>
        <w:rPr>
          <w:color w:val="000000"/>
          <w:spacing w:val="0"/>
          <w:w w:val="100"/>
          <w:position w:val="0"/>
          <w:sz w:val="16"/>
          <w:szCs w:val="16"/>
        </w:rPr>
        <w:t>850</w:t>
      </w:r>
      <w:r>
        <w:rPr>
          <w:color w:val="000000"/>
          <w:spacing w:val="0"/>
          <w:w w:val="100"/>
          <w:position w:val="0"/>
        </w:rPr>
        <w:t>万元人民币，工期</w:t>
      </w:r>
      <w:r>
        <w:rPr>
          <w:color w:val="000000"/>
          <w:spacing w:val="0"/>
          <w:w w:val="100"/>
          <w:position w:val="0"/>
          <w:sz w:val="16"/>
          <w:szCs w:val="16"/>
        </w:rPr>
        <w:t>75</w:t>
      </w:r>
      <w:r>
        <w:rPr>
          <w:color w:val="000000"/>
          <w:spacing w:val="0"/>
          <w:w w:val="100"/>
          <w:position w:val="0"/>
        </w:rPr>
        <w:t>天。受疫情影响，双方 于本年签订《补充协议》</w:t>
      </w:r>
      <w:r>
        <w:rPr>
          <w:color w:val="000000"/>
          <w:spacing w:val="0"/>
          <w:w w:val="100"/>
          <w:position w:val="0"/>
          <w:sz w:val="16"/>
          <w:szCs w:val="16"/>
        </w:rPr>
        <w:t>，</w:t>
      </w:r>
      <w:r>
        <w:rPr>
          <w:color w:val="000000"/>
          <w:spacing w:val="0"/>
          <w:w w:val="100"/>
          <w:position w:val="0"/>
        </w:rPr>
        <w:t>合同总金额由</w:t>
      </w:r>
      <w:r>
        <w:rPr>
          <w:color w:val="000000"/>
          <w:spacing w:val="0"/>
          <w:w w:val="100"/>
          <w:position w:val="0"/>
          <w:sz w:val="16"/>
          <w:szCs w:val="16"/>
        </w:rPr>
        <w:t>850</w:t>
      </w:r>
      <w:r>
        <w:rPr>
          <w:color w:val="000000"/>
          <w:spacing w:val="0"/>
          <w:w w:val="100"/>
          <w:position w:val="0"/>
        </w:rPr>
        <w:t>万元人民币变更为</w:t>
      </w:r>
      <w:r>
        <w:rPr>
          <w:color w:val="000000"/>
          <w:spacing w:val="0"/>
          <w:w w:val="100"/>
          <w:position w:val="0"/>
          <w:sz w:val="16"/>
          <w:szCs w:val="16"/>
        </w:rPr>
        <w:t>112.27</w:t>
      </w:r>
      <w:r>
        <w:rPr>
          <w:color w:val="000000"/>
          <w:spacing w:val="0"/>
          <w:w w:val="100"/>
          <w:position w:val="0"/>
        </w:rPr>
        <w:t>万元，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27</w:t>
      </w:r>
      <w:r>
        <w:rPr>
          <w:color w:val="000000"/>
          <w:spacing w:val="0"/>
          <w:w w:val="100"/>
          <w:position w:val="0"/>
        </w:rPr>
        <w:t>日公司向丽贝亚支付</w:t>
      </w:r>
      <w:r>
        <w:rPr>
          <w:color w:val="000000"/>
          <w:spacing w:val="0"/>
          <w:w w:val="100"/>
          <w:position w:val="0"/>
          <w:sz w:val="16"/>
          <w:szCs w:val="16"/>
        </w:rPr>
        <w:t xml:space="preserve">111. </w:t>
      </w:r>
      <w:r>
        <w:rPr>
          <w:color w:val="000000"/>
          <w:spacing w:val="0"/>
          <w:w w:val="100"/>
          <w:position w:val="0"/>
          <w:sz w:val="16"/>
          <w:szCs w:val="16"/>
        </w:rPr>
        <w:t>27</w:t>
      </w:r>
      <w:r>
        <w:rPr>
          <w:color w:val="000000"/>
          <w:spacing w:val="0"/>
          <w:w w:val="100"/>
          <w:position w:val="0"/>
        </w:rPr>
        <w:t>万元。</w:t>
      </w:r>
    </w:p>
    <w:p>
      <w:pPr>
        <w:pStyle w:val="Style19"/>
        <w:keepNext w:val="0"/>
        <w:keepLines w:val="0"/>
        <w:widowControl w:val="0"/>
        <w:shd w:val="clear" w:color="auto" w:fill="auto"/>
        <w:bidi w:val="0"/>
        <w:spacing w:before="0" w:after="140" w:line="360" w:lineRule="exact"/>
        <w:ind w:left="0" w:right="0" w:firstLine="880"/>
        <w:jc w:val="left"/>
      </w:pPr>
      <w:r>
        <w:rPr>
          <w:color w:val="000000"/>
          <w:spacing w:val="0"/>
          <w:w w:val="100"/>
          <w:position w:val="0"/>
        </w:rPr>
        <w:t>截至目前，房屋装修尚未完工。</w:t>
      </w:r>
    </w:p>
    <w:p>
      <w:pPr>
        <w:pStyle w:val="Style19"/>
        <w:keepNext w:val="0"/>
        <w:keepLines w:val="0"/>
        <w:widowControl w:val="0"/>
        <w:shd w:val="clear" w:color="auto" w:fill="auto"/>
        <w:tabs>
          <w:tab w:pos="1195" w:val="left"/>
        </w:tabs>
        <w:bidi w:val="0"/>
        <w:spacing w:before="0" w:after="140" w:line="360" w:lineRule="exact"/>
        <w:ind w:left="0" w:right="0" w:firstLine="880"/>
        <w:jc w:val="left"/>
      </w:pPr>
      <w:bookmarkStart w:id="2101" w:name="bookmark2101"/>
      <w:r>
        <w:rPr>
          <w:b/>
          <w:bCs/>
          <w:color w:val="000000"/>
          <w:spacing w:val="0"/>
          <w:w w:val="100"/>
          <w:position w:val="0"/>
        </w:rPr>
        <w:t>2</w:t>
      </w:r>
      <w:bookmarkEnd w:id="2101"/>
      <w:r>
        <w:rPr>
          <w:b/>
          <w:bCs/>
          <w:color w:val="000000"/>
          <w:spacing w:val="0"/>
          <w:w w:val="100"/>
          <w:position w:val="0"/>
        </w:rPr>
        <w:t>、</w:t>
        <w:tab/>
        <w:t>为子公司综合授信提供担保</w:t>
      </w:r>
    </w:p>
    <w:p>
      <w:pPr>
        <w:pStyle w:val="Style19"/>
        <w:keepNext w:val="0"/>
        <w:keepLines w:val="0"/>
        <w:widowControl w:val="0"/>
        <w:shd w:val="clear" w:color="auto" w:fill="auto"/>
        <w:bidi w:val="0"/>
        <w:spacing w:before="0" w:after="180" w:line="360" w:lineRule="exact"/>
        <w:ind w:left="520" w:right="0"/>
        <w:jc w:val="both"/>
      </w:pPr>
      <w:r>
        <w:rPr>
          <w:color w:val="000000"/>
          <w:spacing w:val="0"/>
          <w:w w:val="100"/>
          <w:position w:val="0"/>
        </w:rPr>
        <w:t>本公司于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日召开第四届董事会第七次会议、第五届监事会第六次会议，审议通过了《关于为二级全资子公 司申请综合授信提供反担保的议案》。公司二级全资子公司北京星声场网络科技有限公司（以下简称“星声场”）因业务发 展需要，拟向招商银行股份有限公司北京分行申请</w:t>
      </w:r>
      <w:r>
        <w:rPr>
          <w:color w:val="000000"/>
          <w:spacing w:val="0"/>
          <w:w w:val="100"/>
          <w:position w:val="0"/>
          <w:sz w:val="16"/>
          <w:szCs w:val="16"/>
        </w:rPr>
        <w:t>2,000</w:t>
      </w:r>
      <w:r>
        <w:rPr>
          <w:color w:val="000000"/>
          <w:spacing w:val="0"/>
          <w:w w:val="100"/>
          <w:position w:val="0"/>
        </w:rPr>
        <w:t>万元人民币的授信（包括但不限于贷款、票据贴现、商业汇票承兑、 保函等），用途为日常经营，期限为</w:t>
      </w:r>
      <w:r>
        <w:rPr>
          <w:color w:val="000000"/>
          <w:spacing w:val="0"/>
          <w:w w:val="100"/>
          <w:position w:val="0"/>
          <w:sz w:val="16"/>
          <w:szCs w:val="16"/>
        </w:rPr>
        <w:t>2</w:t>
      </w:r>
      <w:r>
        <w:rPr>
          <w:color w:val="000000"/>
          <w:spacing w:val="0"/>
          <w:w w:val="100"/>
          <w:position w:val="0"/>
        </w:rPr>
        <w:t>年。北京中关村科技融资担保有限公司（以下简称“中关村担保”）对前述业务提供 连带责任保证担保，公司对以上担保提供连带责任保证的反担保。根据《深圳证券交易所创业板股票上市规则》、《公司章 程》等规定，本次担保事项在公司董事会决策权限内，无需提交股东大会审议批准。星声场系公司全资子公司天津星言云汇 网络科技有限公司（以下简称“星言云汇”</w:t>
      </w:r>
      <w:r>
        <w:rPr>
          <w:color w:val="000000"/>
          <w:spacing w:val="0"/>
          <w:w w:val="100"/>
          <w:position w:val="0"/>
          <w:sz w:val="16"/>
          <w:szCs w:val="16"/>
        </w:rPr>
        <w:t>）</w:t>
      </w:r>
      <w:r>
        <w:rPr>
          <w:color w:val="000000"/>
          <w:spacing w:val="0"/>
          <w:w w:val="100"/>
          <w:position w:val="0"/>
        </w:rPr>
        <w:t>全资子公司。基于公司战略规划及业务发展需要，公司自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月通过对星 言云汇公司增资及与其股东通过股权转让的方式逐步完成对星言云汇收购，星言云汇于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月纳入公司合并报表范围， 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月完成公司全资子公司工商变更登记手续。根据股权转让协议约定，星言云汇业绩承诺期为</w:t>
      </w:r>
      <w:r>
        <w:rPr>
          <w:color w:val="000000"/>
          <w:spacing w:val="0"/>
          <w:w w:val="100"/>
          <w:position w:val="0"/>
          <w:sz w:val="16"/>
          <w:szCs w:val="16"/>
        </w:rPr>
        <w:t>2019</w:t>
      </w:r>
      <w:r>
        <w:rPr>
          <w:color w:val="000000"/>
          <w:spacing w:val="0"/>
          <w:w w:val="100"/>
          <w:position w:val="0"/>
        </w:rPr>
        <w:t>年到</w:t>
      </w:r>
      <w:r>
        <w:rPr>
          <w:color w:val="000000"/>
          <w:spacing w:val="0"/>
          <w:w w:val="100"/>
          <w:position w:val="0"/>
          <w:sz w:val="16"/>
          <w:szCs w:val="16"/>
        </w:rPr>
        <w:t>2021</w:t>
      </w:r>
      <w:r>
        <w:rPr>
          <w:color w:val="000000"/>
          <w:spacing w:val="0"/>
          <w:w w:val="100"/>
          <w:position w:val="0"/>
        </w:rPr>
        <w:t>年，目 前处于业绩承诺期。汤斯先生作为星声场法定代表人，星言云汇法定代表人、总经理及业绩承诺差额补偿义务人，与公司一 同对前述担保提供连带责任保证的反担保。</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bookmarkEnd w:id="2104"/>
      <w:r>
        <w:rPr>
          <w:color w:val="000000"/>
          <w:spacing w:val="0"/>
          <w:w w:val="100"/>
          <w:position w:val="0"/>
        </w:rPr>
        <w:t>、</w:t>
        <w:tab/>
        <w:t>或有事项</w:t>
      </w:r>
      <w:bookmarkEnd w:id="2102"/>
      <w:bookmarkEnd w:id="2103"/>
      <w:bookmarkEnd w:id="2105"/>
    </w:p>
    <w:p>
      <w:pPr>
        <w:pStyle w:val="Style35"/>
        <w:keepNext/>
        <w:keepLines/>
        <w:widowControl w:val="0"/>
        <w:shd w:val="clear" w:color="auto" w:fill="auto"/>
        <w:tabs>
          <w:tab w:pos="1013" w:val="left"/>
        </w:tabs>
        <w:bidi w:val="0"/>
        <w:spacing w:before="0" w:after="380" w:line="240" w:lineRule="auto"/>
        <w:ind w:left="0" w:right="0" w:firstLine="52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06"/>
      <w:bookmarkEnd w:id="2107"/>
      <w:bookmarkEnd w:id="2109"/>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公司不存在重大或有事项。</w:t>
      </w:r>
    </w:p>
    <w:p>
      <w:pPr>
        <w:pStyle w:val="Style35"/>
        <w:keepNext/>
        <w:keepLines/>
        <w:widowControl w:val="0"/>
        <w:shd w:val="clear" w:color="auto" w:fill="auto"/>
        <w:tabs>
          <w:tab w:pos="1013" w:val="left"/>
        </w:tabs>
        <w:bidi w:val="0"/>
        <w:spacing w:before="0" w:after="380" w:line="240" w:lineRule="auto"/>
        <w:ind w:left="0" w:right="0" w:firstLine="52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10"/>
      <w:bookmarkEnd w:id="2111"/>
      <w:bookmarkEnd w:id="2113"/>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公司不存在需要披露的重要或有事项。</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3</w:t>
      </w:r>
      <w:bookmarkEnd w:id="2116"/>
      <w:r>
        <w:rPr>
          <w:color w:val="000000"/>
          <w:spacing w:val="0"/>
          <w:w w:val="100"/>
          <w:position w:val="0"/>
        </w:rPr>
        <w:t>、</w:t>
        <w:tab/>
        <w:t>其他</w:t>
      </w:r>
      <w:bookmarkEnd w:id="2114"/>
      <w:bookmarkEnd w:id="2115"/>
      <w:bookmarkEnd w:id="2117"/>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520"/>
        <w:jc w:val="left"/>
      </w:pPr>
      <w:bookmarkStart w:id="2118" w:name="bookmark2118"/>
      <w:bookmarkStart w:id="2119" w:name="bookmark2119"/>
      <w:bookmarkStart w:id="2120" w:name="bookmark2120"/>
      <w:r>
        <w:rPr>
          <w:color w:val="000000"/>
          <w:spacing w:val="0"/>
          <w:w w:val="100"/>
          <w:position w:val="0"/>
        </w:rPr>
        <w:t>十五、资产负债表日后事项</w:t>
      </w:r>
      <w:bookmarkEnd w:id="2118"/>
      <w:bookmarkEnd w:id="2119"/>
      <w:bookmarkEnd w:id="2120"/>
    </w:p>
    <w:p>
      <w:pPr>
        <w:pStyle w:val="Style29"/>
        <w:keepNext/>
        <w:keepLines/>
        <w:widowControl w:val="0"/>
        <w:shd w:val="clear" w:color="auto" w:fill="auto"/>
        <w:tabs>
          <w:tab w:pos="888" w:val="left"/>
        </w:tabs>
        <w:bidi w:val="0"/>
        <w:spacing w:before="0" w:after="380" w:line="240" w:lineRule="auto"/>
        <w:ind w:left="0" w:right="0" w:firstLine="52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bookmarkEnd w:id="2123"/>
      <w:r>
        <w:rPr>
          <w:color w:val="000000"/>
          <w:spacing w:val="0"/>
          <w:w w:val="100"/>
          <w:position w:val="0"/>
        </w:rPr>
        <w:t>、</w:t>
        <w:tab/>
        <w:t>重要的非调整事项</w:t>
      </w:r>
      <w:bookmarkEnd w:id="2121"/>
      <w:bookmarkEnd w:id="2122"/>
      <w:bookmarkEnd w:id="2124"/>
    </w:p>
    <w:p>
      <w:pPr>
        <w:pStyle w:val="Style19"/>
        <w:keepNext w:val="0"/>
        <w:keepLines w:val="0"/>
        <w:widowControl w:val="0"/>
        <w:shd w:val="clear" w:color="auto" w:fill="auto"/>
        <w:bidi w:val="0"/>
        <w:spacing w:before="0" w:after="380" w:line="240" w:lineRule="auto"/>
        <w:ind w:left="0" w:right="0" w:firstLine="880"/>
        <w:jc w:val="left"/>
      </w:pPr>
      <w:r>
        <w:rPr>
          <w:color w:val="000000"/>
          <w:spacing w:val="0"/>
          <w:w w:val="100"/>
          <w:position w:val="0"/>
        </w:rPr>
        <w:t>无</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2</w:t>
      </w:r>
      <w:bookmarkEnd w:id="2127"/>
      <w:r>
        <w:rPr>
          <w:color w:val="000000"/>
          <w:spacing w:val="0"/>
          <w:w w:val="100"/>
          <w:position w:val="0"/>
        </w:rPr>
        <w:t>、</w:t>
        <w:tab/>
        <w:t>利润分配情况</w:t>
      </w:r>
      <w:bookmarkEnd w:id="2125"/>
      <w:bookmarkEnd w:id="2126"/>
      <w:bookmarkEnd w:id="2128"/>
    </w:p>
    <w:p>
      <w:pPr>
        <w:pStyle w:val="Style19"/>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29"/>
        <w:keepNext/>
        <w:keepLines/>
        <w:widowControl w:val="0"/>
        <w:shd w:val="clear" w:color="auto" w:fill="auto"/>
        <w:tabs>
          <w:tab w:pos="898" w:val="left"/>
        </w:tabs>
        <w:bidi w:val="0"/>
        <w:spacing w:before="0" w:after="240" w:line="240" w:lineRule="auto"/>
        <w:ind w:left="0" w:right="0" w:firstLine="52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3</w:t>
      </w:r>
      <w:bookmarkEnd w:id="2131"/>
      <w:r>
        <w:rPr>
          <w:color w:val="000000"/>
          <w:spacing w:val="0"/>
          <w:w w:val="100"/>
          <w:position w:val="0"/>
        </w:rPr>
        <w:t>、</w:t>
        <w:tab/>
        <w:t>销售退回</w:t>
      </w:r>
      <w:bookmarkEnd w:id="2129"/>
      <w:bookmarkEnd w:id="2130"/>
      <w:bookmarkEnd w:id="2132"/>
    </w:p>
    <w:p>
      <w:pPr>
        <w:pStyle w:val="Style19"/>
        <w:keepNext w:val="0"/>
        <w:keepLines w:val="0"/>
        <w:widowControl w:val="0"/>
        <w:shd w:val="clear" w:color="auto" w:fill="auto"/>
        <w:bidi w:val="0"/>
        <w:spacing w:before="0" w:after="380" w:line="359" w:lineRule="exact"/>
        <w:ind w:left="0" w:right="0" w:firstLine="880"/>
        <w:jc w:val="left"/>
      </w:pPr>
      <w:r>
        <w:rPr>
          <w:color w:val="000000"/>
          <w:spacing w:val="0"/>
          <w:w w:val="100"/>
          <w:position w:val="0"/>
        </w:rPr>
        <w:t>公司报告期不存在销售退回情况</w:t>
      </w:r>
    </w:p>
    <w:p>
      <w:pPr>
        <w:pStyle w:val="Style29"/>
        <w:keepNext/>
        <w:keepLines/>
        <w:widowControl w:val="0"/>
        <w:shd w:val="clear" w:color="auto" w:fill="auto"/>
        <w:tabs>
          <w:tab w:pos="898" w:val="left"/>
        </w:tabs>
        <w:bidi w:val="0"/>
        <w:spacing w:before="0" w:after="240" w:line="240" w:lineRule="auto"/>
        <w:ind w:left="0" w:right="0" w:firstLine="52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4</w:t>
      </w:r>
      <w:bookmarkEnd w:id="2135"/>
      <w:r>
        <w:rPr>
          <w:color w:val="000000"/>
          <w:spacing w:val="0"/>
          <w:w w:val="100"/>
          <w:position w:val="0"/>
        </w:rPr>
        <w:t>、</w:t>
        <w:tab/>
        <w:t>其他资产负债表日后事项说明</w:t>
      </w:r>
      <w:bookmarkEnd w:id="2133"/>
      <w:bookmarkEnd w:id="2134"/>
      <w:bookmarkEnd w:id="2136"/>
    </w:p>
    <w:p>
      <w:pPr>
        <w:pStyle w:val="Style19"/>
        <w:keepNext w:val="0"/>
        <w:keepLines w:val="0"/>
        <w:widowControl w:val="0"/>
        <w:shd w:val="clear" w:color="auto" w:fill="auto"/>
        <w:bidi w:val="0"/>
        <w:spacing w:before="0" w:after="0" w:line="359" w:lineRule="exact"/>
        <w:ind w:left="0" w:right="0" w:firstLine="880"/>
        <w:jc w:val="left"/>
      </w:pPr>
      <w:r>
        <w:rPr>
          <w:b/>
          <w:bCs/>
          <w:color w:val="000000"/>
          <w:spacing w:val="0"/>
          <w:w w:val="100"/>
          <w:position w:val="0"/>
        </w:rPr>
        <w:t>关于闲置募集资金暂时补充流动资金到期未使用事项</w:t>
      </w:r>
    </w:p>
    <w:p>
      <w:pPr>
        <w:pStyle w:val="Style19"/>
        <w:keepNext w:val="0"/>
        <w:keepLines w:val="0"/>
        <w:widowControl w:val="0"/>
        <w:shd w:val="clear" w:color="auto" w:fill="auto"/>
        <w:bidi w:val="0"/>
        <w:spacing w:before="0" w:after="0" w:line="359" w:lineRule="exact"/>
        <w:ind w:left="520" w:right="0"/>
        <w:jc w:val="both"/>
      </w:pPr>
      <w:r>
        <w:rPr>
          <w:color w:val="000000"/>
          <w:spacing w:val="0"/>
          <w:w w:val="100"/>
          <w:position w:val="0"/>
        </w:rPr>
        <w:t>本公司于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28</w:t>
      </w:r>
      <w:r>
        <w:rPr>
          <w:color w:val="000000"/>
          <w:spacing w:val="0"/>
          <w:w w:val="100"/>
          <w:position w:val="0"/>
        </w:rPr>
        <w:t>日在巨潮资讯网</w:t>
      </w:r>
      <w:r>
        <w:rPr>
          <w:color w:val="000000"/>
          <w:spacing w:val="0"/>
          <w:w w:val="100"/>
          <w:position w:val="0"/>
          <w:sz w:val="16"/>
          <w:szCs w:val="16"/>
        </w:rPr>
        <w:t>（www.cninfo.com.cn）</w:t>
      </w:r>
      <w:r>
        <w:rPr>
          <w:color w:val="000000"/>
          <w:spacing w:val="0"/>
          <w:w w:val="100"/>
          <w:position w:val="0"/>
        </w:rPr>
        <w:t>披露了《关于募集资金投资项目结项并将节余募集 资金永久性补充流动资金的公告》（公告编号：</w:t>
      </w:r>
      <w:r>
        <w:rPr>
          <w:color w:val="000000"/>
          <w:spacing w:val="0"/>
          <w:w w:val="100"/>
          <w:position w:val="0"/>
          <w:sz w:val="16"/>
          <w:szCs w:val="16"/>
        </w:rPr>
        <w:t>2022-007）</w:t>
      </w:r>
      <w:r>
        <w:rPr>
          <w:color w:val="000000"/>
          <w:spacing w:val="0"/>
          <w:w w:val="100"/>
          <w:position w:val="0"/>
        </w:rPr>
        <w:t>。公司首次公开发行股票募集资金投资项目“数字营销平台项目” （以下简称“募投项目”）已建设完毕并达到预定可使用状态，为提高募集资金使用效率，公司已将该募投项目结项，并将 节余募集资金</w:t>
      </w:r>
      <w:r>
        <w:rPr>
          <w:color w:val="000000"/>
          <w:spacing w:val="0"/>
          <w:w w:val="100"/>
          <w:position w:val="0"/>
          <w:sz w:val="16"/>
          <w:szCs w:val="16"/>
        </w:rPr>
        <w:t>3,896,679.17</w:t>
      </w:r>
      <w:r>
        <w:rPr>
          <w:color w:val="000000"/>
          <w:spacing w:val="0"/>
          <w:w w:val="100"/>
          <w:position w:val="0"/>
        </w:rPr>
        <w:t>元（含利息收入）永久补充流动资金，同时授权公司财务部办理募集资金专户注销相关手续</w:t>
      </w:r>
    </w:p>
    <w:p>
      <w:pPr>
        <w:pStyle w:val="Style19"/>
        <w:keepNext w:val="0"/>
        <w:keepLines w:val="0"/>
        <w:widowControl w:val="0"/>
        <w:shd w:val="clear" w:color="auto" w:fill="auto"/>
        <w:bidi w:val="0"/>
        <w:spacing w:before="0" w:after="380" w:line="359" w:lineRule="exact"/>
        <w:ind w:left="520" w:right="0"/>
        <w:jc w:val="both"/>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日，用于存放“数字营销平台项目”募集资金账户“招商银行股份有限公司北京东四环支行募集资金专户 （账户号：</w:t>
      </w:r>
      <w:r>
        <w:rPr>
          <w:color w:val="000000"/>
          <w:spacing w:val="0"/>
          <w:w w:val="100"/>
          <w:position w:val="0"/>
          <w:sz w:val="16"/>
          <w:szCs w:val="16"/>
        </w:rPr>
        <w:t>110914404510302）”</w:t>
      </w:r>
      <w:r>
        <w:rPr>
          <w:color w:val="000000"/>
          <w:spacing w:val="0"/>
          <w:w w:val="100"/>
          <w:position w:val="0"/>
        </w:rPr>
        <w:t>已完成注销。本公司、巨浪科技与保荐机构中德证券、招商银行股份有限公司北京东四环 支行于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日签订的《募集资金三方监管协议》相应终止。</w:t>
      </w:r>
    </w:p>
    <w:p>
      <w:pPr>
        <w:pStyle w:val="Style25"/>
        <w:keepNext/>
        <w:keepLines/>
        <w:widowControl w:val="0"/>
        <w:shd w:val="clear" w:color="auto" w:fill="auto"/>
        <w:bidi w:val="0"/>
        <w:spacing w:before="0" w:after="380" w:line="240" w:lineRule="auto"/>
        <w:ind w:left="0" w:right="0" w:firstLine="520"/>
        <w:jc w:val="left"/>
      </w:pPr>
      <w:bookmarkStart w:id="2137" w:name="bookmark2137"/>
      <w:bookmarkStart w:id="2138" w:name="bookmark2138"/>
      <w:bookmarkStart w:id="2139" w:name="bookmark2139"/>
      <w:r>
        <w:rPr>
          <w:color w:val="000000"/>
          <w:spacing w:val="0"/>
          <w:w w:val="100"/>
          <w:position w:val="0"/>
        </w:rPr>
        <w:t>十六、其他重要事项</w:t>
      </w:r>
      <w:bookmarkEnd w:id="2137"/>
      <w:bookmarkEnd w:id="2138"/>
      <w:bookmarkEnd w:id="2139"/>
    </w:p>
    <w:p>
      <w:pPr>
        <w:pStyle w:val="Style29"/>
        <w:keepNext/>
        <w:keepLines/>
        <w:widowControl w:val="0"/>
        <w:shd w:val="clear" w:color="auto" w:fill="auto"/>
        <w:tabs>
          <w:tab w:pos="888" w:val="left"/>
        </w:tabs>
        <w:bidi w:val="0"/>
        <w:spacing w:before="0" w:after="380" w:line="240" w:lineRule="auto"/>
        <w:ind w:left="0" w:right="0" w:firstLine="52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bookmarkEnd w:id="2142"/>
      <w:r>
        <w:rPr>
          <w:color w:val="000000"/>
          <w:spacing w:val="0"/>
          <w:w w:val="100"/>
          <w:position w:val="0"/>
        </w:rPr>
        <w:t>、</w:t>
        <w:tab/>
        <w:t>前期会计差错更正</w:t>
      </w:r>
      <w:bookmarkEnd w:id="2140"/>
      <w:bookmarkEnd w:id="2141"/>
      <w:bookmarkEnd w:id="2143"/>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无</w:t>
      </w:r>
    </w:p>
    <w:p>
      <w:pPr>
        <w:pStyle w:val="Style29"/>
        <w:keepNext/>
        <w:keepLines/>
        <w:widowControl w:val="0"/>
        <w:shd w:val="clear" w:color="auto" w:fill="auto"/>
        <w:tabs>
          <w:tab w:pos="898" w:val="left"/>
        </w:tabs>
        <w:bidi w:val="0"/>
        <w:spacing w:before="0" w:after="380" w:line="240" w:lineRule="auto"/>
        <w:ind w:left="0" w:right="0" w:firstLine="520"/>
        <w:jc w:val="both"/>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2</w:t>
      </w:r>
      <w:bookmarkEnd w:id="2146"/>
      <w:r>
        <w:rPr>
          <w:color w:val="000000"/>
          <w:spacing w:val="0"/>
          <w:w w:val="100"/>
          <w:position w:val="0"/>
        </w:rPr>
        <w:t>、</w:t>
        <w:tab/>
        <w:t>债务重组</w:t>
      </w:r>
      <w:bookmarkEnd w:id="2144"/>
      <w:bookmarkEnd w:id="2145"/>
      <w:bookmarkEnd w:id="2147"/>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公司报告期不存在债务重组事项</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3</w:t>
      </w:r>
      <w:bookmarkEnd w:id="2150"/>
      <w:r>
        <w:rPr>
          <w:color w:val="000000"/>
          <w:spacing w:val="0"/>
          <w:w w:val="100"/>
          <w:position w:val="0"/>
        </w:rPr>
        <w:t>、</w:t>
        <w:tab/>
        <w:t>资产置换</w:t>
      </w:r>
      <w:bookmarkEnd w:id="2148"/>
      <w:bookmarkEnd w:id="2149"/>
      <w:bookmarkEnd w:id="2151"/>
    </w:p>
    <w:p>
      <w:pPr>
        <w:pStyle w:val="Style35"/>
        <w:keepNext/>
        <w:keepLines/>
        <w:widowControl w:val="0"/>
        <w:shd w:val="clear" w:color="auto" w:fill="auto"/>
        <w:tabs>
          <w:tab w:pos="1013" w:val="left"/>
        </w:tabs>
        <w:bidi w:val="0"/>
        <w:spacing w:before="0" w:after="380" w:line="240" w:lineRule="auto"/>
        <w:ind w:left="0" w:right="0" w:firstLine="52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52"/>
      <w:bookmarkEnd w:id="2153"/>
      <w:bookmarkEnd w:id="2155"/>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公司报告期不存在非货币性资产交换事项。</w:t>
      </w:r>
    </w:p>
    <w:p>
      <w:pPr>
        <w:pStyle w:val="Style35"/>
        <w:keepNext/>
        <w:keepLines/>
        <w:widowControl w:val="0"/>
        <w:shd w:val="clear" w:color="auto" w:fill="auto"/>
        <w:tabs>
          <w:tab w:pos="1013" w:val="left"/>
        </w:tabs>
        <w:bidi w:val="0"/>
        <w:spacing w:before="0" w:after="380" w:line="240" w:lineRule="auto"/>
        <w:ind w:left="0" w:right="0" w:firstLine="52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56"/>
      <w:bookmarkEnd w:id="2157"/>
      <w:bookmarkEnd w:id="2159"/>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公司报告期不存在其他资产置换事项。</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4</w:t>
      </w:r>
      <w:bookmarkEnd w:id="2162"/>
      <w:r>
        <w:rPr>
          <w:color w:val="000000"/>
          <w:spacing w:val="0"/>
          <w:w w:val="100"/>
          <w:position w:val="0"/>
        </w:rPr>
        <w:t>、</w:t>
        <w:tab/>
        <w:t>年金计划</w:t>
      </w:r>
      <w:bookmarkEnd w:id="2160"/>
      <w:bookmarkEnd w:id="2161"/>
      <w:bookmarkEnd w:id="2163"/>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公司报告期不存在年金计划。</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5</w:t>
      </w:r>
      <w:bookmarkEnd w:id="2166"/>
      <w:r>
        <w:rPr>
          <w:color w:val="000000"/>
          <w:spacing w:val="0"/>
          <w:w w:val="100"/>
          <w:position w:val="0"/>
        </w:rPr>
        <w:t>、</w:t>
        <w:tab/>
        <w:t>终止经营</w:t>
      </w:r>
      <w:bookmarkEnd w:id="2164"/>
      <w:bookmarkEnd w:id="2165"/>
      <w:bookmarkEnd w:id="2167"/>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无</w:t>
      </w:r>
    </w:p>
    <w:p>
      <w:pPr>
        <w:pStyle w:val="Style29"/>
        <w:keepNext/>
        <w:keepLines/>
        <w:widowControl w:val="0"/>
        <w:shd w:val="clear" w:color="auto" w:fill="auto"/>
        <w:tabs>
          <w:tab w:pos="898" w:val="left"/>
        </w:tabs>
        <w:bidi w:val="0"/>
        <w:spacing w:before="0" w:after="380" w:line="240" w:lineRule="auto"/>
        <w:ind w:left="0" w:right="0" w:firstLine="52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6</w:t>
      </w:r>
      <w:bookmarkEnd w:id="2170"/>
      <w:r>
        <w:rPr>
          <w:color w:val="000000"/>
          <w:spacing w:val="0"/>
          <w:w w:val="100"/>
          <w:position w:val="0"/>
        </w:rPr>
        <w:t>、</w:t>
        <w:tab/>
        <w:t>分部信息</w:t>
      </w:r>
      <w:bookmarkEnd w:id="2168"/>
      <w:bookmarkEnd w:id="2169"/>
      <w:bookmarkEnd w:id="2171"/>
    </w:p>
    <w:p>
      <w:pPr>
        <w:pStyle w:val="Style19"/>
        <w:keepNext w:val="0"/>
        <w:keepLines w:val="0"/>
        <w:widowControl w:val="0"/>
        <w:shd w:val="clear" w:color="auto" w:fill="auto"/>
        <w:bidi w:val="0"/>
        <w:spacing w:before="0" w:after="380" w:line="240" w:lineRule="auto"/>
        <w:ind w:left="0" w:right="0" w:firstLine="520"/>
        <w:jc w:val="left"/>
      </w:pPr>
      <w:r>
        <mc:AlternateContent>
          <mc:Choice Requires="wps">
            <w:drawing>
              <wp:anchor distT="0" distB="0" distL="38100" distR="38100" simplePos="0" relativeHeight="125829392" behindDoc="0" locked="0" layoutInCell="1" allowOverlap="1">
                <wp:simplePos x="0" y="0"/>
                <wp:positionH relativeFrom="page">
                  <wp:posOffset>5991860</wp:posOffset>
                </wp:positionH>
                <wp:positionV relativeFrom="paragraph">
                  <wp:posOffset>12700</wp:posOffset>
                </wp:positionV>
                <wp:extent cx="944880" cy="149225"/>
                <wp:wrapSquare wrapText="left"/>
                <wp:docPr id="16" name="Shape 16"/>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不存在报告分部。</w:t>
                            </w:r>
                          </w:p>
                        </w:txbxContent>
                      </wps:txbx>
                      <wps:bodyPr wrap="none" lIns="0" tIns="0" rIns="0" bIns="0">
                        <a:noAutoFit/>
                      </wps:bodyPr>
                    </wps:wsp>
                  </a:graphicData>
                </a:graphic>
              </wp:anchor>
            </w:drawing>
          </mc:Choice>
          <mc:Fallback>
            <w:pict>
              <v:shape id="_x0000_s1042" type="#_x0000_t202" style="position:absolute;margin-left:471.80000000000001pt;margin-top:1.pt;width:74.400000000000006pt;height:11.75pt;z-index:-125829361;mso-wrap-distance-left:3.pt;mso-wrap-distance-right:3.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不存在报告分部。</w:t>
                      </w:r>
                    </w:p>
                  </w:txbxContent>
                </v:textbox>
                <w10:wrap type="square" side="left" anchorx="page"/>
              </v:shape>
            </w:pict>
          </mc:Fallback>
        </mc:AlternateContent>
      </w:r>
      <w:r>
        <w:rPr>
          <w:color w:val="000000"/>
          <w:spacing w:val="0"/>
          <w:w w:val="100"/>
          <w:position w:val="0"/>
        </w:rPr>
        <w:t>因公司业务综合性高和内部组织结构统一，从技术和市场策略上，公司管理层不存在单独管理经营活动，</w:t>
      </w:r>
    </w:p>
    <w:p>
      <w:pPr>
        <w:pStyle w:val="Style29"/>
        <w:keepNext/>
        <w:keepLines/>
        <w:widowControl w:val="0"/>
        <w:shd w:val="clear" w:color="auto" w:fill="auto"/>
        <w:tabs>
          <w:tab w:pos="893" w:val="left"/>
        </w:tabs>
        <w:bidi w:val="0"/>
        <w:spacing w:before="0" w:after="380" w:line="240" w:lineRule="auto"/>
        <w:ind w:left="0" w:right="0" w:firstLine="52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7</w:t>
      </w:r>
      <w:bookmarkEnd w:id="2174"/>
      <w:r>
        <w:rPr>
          <w:color w:val="000000"/>
          <w:spacing w:val="0"/>
          <w:w w:val="100"/>
          <w:position w:val="0"/>
        </w:rPr>
        <w:t>、</w:t>
        <w:tab/>
        <w:t>其他对投资者决策有影响的重要交易和事项</w:t>
      </w:r>
      <w:bookmarkEnd w:id="2172"/>
      <w:bookmarkEnd w:id="2173"/>
      <w:bookmarkEnd w:id="2175"/>
    </w:p>
    <w:p>
      <w:pPr>
        <w:pStyle w:val="Style19"/>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公司报告期不存在其他对投资者决策有影响的重要交易和事项。</w:t>
      </w:r>
    </w:p>
    <w:p>
      <w:pPr>
        <w:pStyle w:val="Style29"/>
        <w:keepNext/>
        <w:keepLines/>
        <w:widowControl w:val="0"/>
        <w:shd w:val="clear" w:color="auto" w:fill="auto"/>
        <w:tabs>
          <w:tab w:pos="898" w:val="left"/>
        </w:tabs>
        <w:bidi w:val="0"/>
        <w:spacing w:before="0" w:after="380" w:line="240" w:lineRule="auto"/>
        <w:ind w:left="0" w:right="0" w:firstLine="52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8</w:t>
      </w:r>
      <w:bookmarkEnd w:id="2178"/>
      <w:r>
        <w:rPr>
          <w:color w:val="000000"/>
          <w:spacing w:val="0"/>
          <w:w w:val="100"/>
          <w:position w:val="0"/>
        </w:rPr>
        <w:t>、</w:t>
        <w:tab/>
        <w:t>其他</w:t>
      </w:r>
      <w:bookmarkEnd w:id="2176"/>
      <w:bookmarkEnd w:id="2177"/>
      <w:bookmarkEnd w:id="2179"/>
    </w:p>
    <w:p>
      <w:pPr>
        <w:pStyle w:val="Style19"/>
        <w:keepNext w:val="0"/>
        <w:keepLines w:val="0"/>
        <w:widowControl w:val="0"/>
        <w:shd w:val="clear" w:color="auto" w:fill="auto"/>
        <w:bidi w:val="0"/>
        <w:spacing w:before="0" w:after="380" w:line="240" w:lineRule="auto"/>
        <w:ind w:left="0" w:right="0" w:firstLine="520"/>
        <w:jc w:val="left"/>
        <w:sectPr>
          <w:footnotePr>
            <w:pos w:val="pageBottom"/>
            <w:numFmt w:val="decimal"/>
            <w:numRestart w:val="continuous"/>
          </w:footnotePr>
          <w:pgSz w:w="11900" w:h="16840"/>
          <w:pgMar w:top="1330" w:right="884" w:bottom="1469" w:left="647" w:header="0" w:footer="3" w:gutter="0"/>
          <w:cols w:space="720"/>
          <w:noEndnote/>
          <w:rtlGutter w:val="0"/>
          <w:docGrid w:linePitch="360"/>
        </w:sectPr>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180" w:name="bookmark2180"/>
      <w:bookmarkStart w:id="2181" w:name="bookmark2181"/>
      <w:bookmarkStart w:id="2182" w:name="bookmark2182"/>
      <w:r>
        <w:rPr>
          <w:color w:val="000000"/>
          <w:spacing w:val="0"/>
          <w:w w:val="100"/>
          <w:position w:val="0"/>
        </w:rPr>
        <w:t>十七、母公司财务报表主要项目注释</w:t>
      </w:r>
      <w:bookmarkEnd w:id="2180"/>
      <w:bookmarkEnd w:id="2181"/>
      <w:bookmarkEnd w:id="2182"/>
    </w:p>
    <w:p>
      <w:pPr>
        <w:pStyle w:val="Style29"/>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83"/>
      <w:bookmarkEnd w:id="2184"/>
      <w:bookmarkEnd w:id="2185"/>
    </w:p>
    <w:p>
      <w:pPr>
        <w:pStyle w:val="Style35"/>
        <w:keepNext/>
        <w:keepLines/>
        <w:widowControl w:val="0"/>
        <w:shd w:val="clear" w:color="auto" w:fill="auto"/>
        <w:bidi w:val="0"/>
        <w:spacing w:before="0" w:after="36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86"/>
      <w:bookmarkEnd w:id="2187"/>
      <w:bookmarkEnd w:id="2188"/>
    </w:p>
    <w:p>
      <w:pPr>
        <w:pStyle w:val="Style27"/>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981"/>
        <w:gridCol w:w="1421"/>
        <w:gridCol w:w="850"/>
        <w:gridCol w:w="1277"/>
        <w:gridCol w:w="850"/>
        <w:gridCol w:w="1272"/>
        <w:gridCol w:w="1277"/>
        <w:gridCol w:w="850"/>
        <w:gridCol w:w="1277"/>
        <w:gridCol w:w="994"/>
        <w:gridCol w:w="12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103,629,502.50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3,250,523.45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100,378,979.05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77,617,131.90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4,402,663.17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73,214,468.73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100,500,977.94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3,250,523.45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97,250,454.49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74,215,391.06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4,402,663.17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69,812,727.89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3,128,524.56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3,128,524.56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3,401,740.84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3,401,740.84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106,860,264.50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6,481,285.45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100,378,979.05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80,847,893.90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7,633,425.17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73,214,468.73</w:t>
            </w:r>
          </w:p>
        </w:tc>
      </w:tr>
    </w:tbl>
    <w:p>
      <w:pPr>
        <w:sectPr>
          <w:footnotePr>
            <w:pos w:val="pageBottom"/>
            <w:numFmt w:val="decimal"/>
            <w:numRestart w:val="continuous"/>
          </w:footnotePr>
          <w:pgSz w:w="16840" w:h="11900" w:orient="landscape"/>
          <w:pgMar w:top="1136" w:right="1071" w:bottom="1150" w:left="1426" w:header="0" w:footer="3" w:gutter="0"/>
          <w:cols w:space="720"/>
          <w:noEndnote/>
          <w:rtlGutter w:val="0"/>
          <w:docGrid w:linePitch="360"/>
        </w:sectPr>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1"/>
        <w:gridCol w:w="1277"/>
        <w:gridCol w:w="1416"/>
        <w:gridCol w:w="1277"/>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乐视控股（北京）有限公司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法乐第（北京）网络科技有限公司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乐视体育文化产业发展（北京）有限公司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83,240,802.08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14,664,889.60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733,244.49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2,483,847.26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2,483,847.26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100,500,977.94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3,250,523.45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确定该组合依据的说明详见“本附注五、重要会计政策及会计估计（十二）应收账款</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101,034,216.24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86,369,326.64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14,664,889.60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111,439.00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340,207.00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5,374,402.26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448,224.00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4,874,178.26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106,860,264.50</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89"/>
      <w:bookmarkEnd w:id="2190"/>
      <w:bookmarkEnd w:id="219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单项认定的坏账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3,230,762.00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4,402,663.17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3,250,523.45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7,633,425.17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4,444,310.15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6,481,285.45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w:t>
      </w:r>
      <w:bookmarkEnd w:id="219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92"/>
      <w:bookmarkEnd w:id="2193"/>
      <w:bookmarkEnd w:id="219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5,596,449.87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742"/>
        <w:gridCol w:w="1430"/>
        <w:gridCol w:w="162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南京前途汽车销售有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对方为失信被执行人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5,596,449.87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96"/>
      <w:bookmarkEnd w:id="2197"/>
      <w:bookmarkEnd w:id="219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4"/>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上海汽车集团股份有限公司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61,729,515.60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索尼（中国）有限公司上海分公司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11,147,413.50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重庆长安汽车股份有限公司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7,284,235.62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145,569.80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沃尔玛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5,356,456.00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沃尔沃汽车销售（上海）有限公司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4,400,191.88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59,118.84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89,917,812.60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84.15%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5"/>
        <w:keepNext/>
        <w:keepLines/>
        <w:widowControl w:val="0"/>
        <w:shd w:val="clear" w:color="auto" w:fill="auto"/>
        <w:tabs>
          <w:tab w:pos="493" w:val="left"/>
        </w:tabs>
        <w:bidi w:val="0"/>
        <w:spacing w:before="0" w:after="380" w:line="240" w:lineRule="auto"/>
        <w:ind w:left="0" w:right="0" w:firstLine="0"/>
        <w:jc w:val="both"/>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00"/>
      <w:bookmarkEnd w:id="2201"/>
      <w:bookmarkEnd w:id="2203"/>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公司报告期各期末无因金融资产转移而终止确认的应收款项情况</w:t>
      </w:r>
      <w:r>
        <w:rPr>
          <w:color w:val="000000"/>
          <w:spacing w:val="0"/>
          <w:w w:val="100"/>
          <w:position w:val="0"/>
        </w:rPr>
        <w:t>。</w:t>
      </w:r>
    </w:p>
    <w:p>
      <w:pPr>
        <w:pStyle w:val="Style35"/>
        <w:keepNext/>
        <w:keepLines/>
        <w:widowControl w:val="0"/>
        <w:shd w:val="clear" w:color="auto" w:fill="auto"/>
        <w:tabs>
          <w:tab w:pos="493" w:val="left"/>
        </w:tabs>
        <w:bidi w:val="0"/>
        <w:spacing w:before="0" w:after="380" w:line="240" w:lineRule="auto"/>
        <w:ind w:left="0" w:right="0" w:firstLine="0"/>
        <w:jc w:val="both"/>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04"/>
      <w:bookmarkEnd w:id="2205"/>
      <w:bookmarkEnd w:id="2207"/>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公司报告期各期末无转移应收账款且继续涉入形成的资产、负债。</w:t>
      </w:r>
    </w:p>
    <w:p>
      <w:pPr>
        <w:pStyle w:val="Style29"/>
        <w:keepNext/>
        <w:keepLines/>
        <w:widowControl w:val="0"/>
        <w:shd w:val="clear" w:color="auto" w:fill="auto"/>
        <w:bidi w:val="0"/>
        <w:spacing w:before="0" w:after="380" w:line="240" w:lineRule="auto"/>
        <w:ind w:left="0" w:right="0" w:firstLine="0"/>
        <w:jc w:val="both"/>
      </w:pPr>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08"/>
      <w:bookmarkEnd w:id="2209"/>
      <w:bookmarkEnd w:id="221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48,472,756.94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5,788,480.91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50,933,154.04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8,248,878.01</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11"/>
      <w:bookmarkEnd w:id="2212"/>
      <w:bookmarkEnd w:id="221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3</w:t>
      </w:r>
      <w:bookmarkEnd w:id="2216"/>
      <w:r>
        <w:rPr>
          <w:color w:val="000000"/>
          <w:spacing w:val="0"/>
          <w:w w:val="100"/>
          <w:position w:val="0"/>
        </w:rPr>
        <w:t>）坏账准备计提情况</w:t>
      </w:r>
      <w:bookmarkEnd w:id="2214"/>
      <w:bookmarkEnd w:id="2215"/>
      <w:bookmarkEnd w:id="221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218" w:name="bookmark2218"/>
      <w:bookmarkStart w:id="2219" w:name="bookmark2219"/>
      <w:bookmarkStart w:id="2220" w:name="bookmark22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18"/>
      <w:bookmarkEnd w:id="2219"/>
      <w:bookmarkEnd w:id="2220"/>
    </w:p>
    <w:p>
      <w:pPr>
        <w:pStyle w:val="Style53"/>
        <w:keepNext/>
        <w:keepLines/>
        <w:widowControl w:val="0"/>
        <w:shd w:val="clear" w:color="auto" w:fill="auto"/>
        <w:bidi w:val="0"/>
        <w:spacing w:before="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1</w:t>
      </w:r>
      <w:bookmarkEnd w:id="2223"/>
      <w:r>
        <w:rPr>
          <w:color w:val="000000"/>
          <w:spacing w:val="0"/>
          <w:w w:val="100"/>
          <w:position w:val="0"/>
        </w:rPr>
        <w:t>）应收股利分类</w:t>
      </w:r>
      <w:bookmarkEnd w:id="2221"/>
      <w:bookmarkEnd w:id="2222"/>
      <w:bookmarkEnd w:id="222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r>
    </w:tbl>
    <w:p>
      <w:pPr>
        <w:widowControl w:val="0"/>
        <w:spacing w:after="379" w:line="1" w:lineRule="exact"/>
      </w:pPr>
    </w:p>
    <w:p>
      <w:pPr>
        <w:pStyle w:val="Style53"/>
        <w:keepNext/>
        <w:keepLines/>
        <w:widowControl w:val="0"/>
        <w:shd w:val="clear" w:color="auto" w:fill="auto"/>
        <w:bidi w:val="0"/>
        <w:spacing w:before="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bookmarkEnd w:id="222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25"/>
      <w:bookmarkEnd w:id="2226"/>
      <w:bookmarkEnd w:id="222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877"/>
        <w:gridCol w:w="1214"/>
        <w:gridCol w:w="1906"/>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暂未催收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未发生减值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3</w:t>
      </w:r>
      <w:bookmarkEnd w:id="2231"/>
      <w:r>
        <w:rPr>
          <w:color w:val="000000"/>
          <w:spacing w:val="0"/>
          <w:w w:val="100"/>
          <w:position w:val="0"/>
        </w:rPr>
        <w:t>）坏账准备计提情况</w:t>
      </w:r>
      <w:bookmarkEnd w:id="2229"/>
      <w:bookmarkEnd w:id="2230"/>
      <w:bookmarkEnd w:id="223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w:t>
      </w:r>
      <w:bookmarkEnd w:id="223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33"/>
      <w:bookmarkEnd w:id="2234"/>
      <w:bookmarkEnd w:id="2236"/>
    </w:p>
    <w:p>
      <w:pPr>
        <w:pStyle w:val="Style53"/>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1</w:t>
      </w:r>
      <w:bookmarkEnd w:id="2239"/>
      <w:r>
        <w:rPr>
          <w:color w:val="000000"/>
          <w:spacing w:val="0"/>
          <w:w w:val="100"/>
          <w:position w:val="0"/>
        </w:rPr>
        <w:t>）其他应收款按款项性质分类情况</w:t>
      </w:r>
      <w:bookmarkEnd w:id="2237"/>
      <w:bookmarkEnd w:id="2238"/>
      <w:bookmarkEnd w:id="224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押金、保证金、备用金组合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5,142,927.30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4,988,067.52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43,329,829.64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800,413.39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48,472,756.94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5,788,480.91</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2</w:t>
      </w:r>
      <w:bookmarkEnd w:id="2243"/>
      <w:r>
        <w:rPr>
          <w:color w:val="000000"/>
          <w:spacing w:val="0"/>
          <w:w w:val="100"/>
          <w:position w:val="0"/>
        </w:rPr>
        <w:t>）坏账准备计提情况</w:t>
      </w:r>
      <w:bookmarkEnd w:id="2241"/>
      <w:bookmarkEnd w:id="2242"/>
      <w:bookmarkEnd w:id="224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81"/>
        <w:gridCol w:w="1195"/>
        <w:gridCol w:w="2093"/>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5,786,036.25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5,786,036.25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127,975,703.44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127,975,703.44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85,288,982.75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85,288,982.75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48,472,756.94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48,472,756.94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44,361,138.25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3,275,728.30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2,875,481.80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398,246.50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48,472,756.94</w:t>
            </w:r>
          </w:p>
        </w:tc>
      </w:tr>
    </w:tbl>
    <w:p>
      <w:pPr>
        <w:pStyle w:val="Style53"/>
        <w:keepNext/>
        <w:keepLines/>
        <w:widowControl w:val="0"/>
        <w:shd w:val="clear" w:color="auto" w:fill="auto"/>
        <w:bidi w:val="0"/>
        <w:spacing w:before="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3</w:t>
      </w:r>
      <w:bookmarkEnd w:id="2247"/>
      <w:r>
        <w:rPr>
          <w:color w:val="000000"/>
          <w:spacing w:val="0"/>
          <w:w w:val="100"/>
          <w:position w:val="0"/>
        </w:rPr>
        <w:t>） 本期计提、收回或转回的坏账准备情况</w:t>
      </w:r>
      <w:bookmarkEnd w:id="2245"/>
      <w:bookmarkEnd w:id="2246"/>
      <w:bookmarkEnd w:id="224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397" w:val="left"/>
        </w:tabs>
        <w:bidi w:val="0"/>
        <w:spacing w:before="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4</w:t>
      </w:r>
      <w:bookmarkEnd w:id="2251"/>
      <w:r>
        <w:rPr>
          <w:color w:val="000000"/>
          <w:spacing w:val="0"/>
          <w:w w:val="100"/>
          <w:position w:val="0"/>
        </w:rPr>
        <w:t>）</w:t>
        <w:tab/>
        <w:t>本期实际核销的其他应收款情况</w:t>
      </w:r>
      <w:bookmarkEnd w:id="2249"/>
      <w:bookmarkEnd w:id="2250"/>
      <w:bookmarkEnd w:id="225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3"/>
        <w:keepNext/>
        <w:keepLines/>
        <w:widowControl w:val="0"/>
        <w:shd w:val="clear" w:color="auto" w:fill="auto"/>
        <w:tabs>
          <w:tab w:pos="397" w:val="left"/>
        </w:tabs>
        <w:bidi w:val="0"/>
        <w:spacing w:before="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5</w:t>
      </w:r>
      <w:bookmarkEnd w:id="2255"/>
      <w:r>
        <w:rPr>
          <w:color w:val="000000"/>
          <w:spacing w:val="0"/>
          <w:w w:val="100"/>
          <w:position w:val="0"/>
        </w:rPr>
        <w:t>）</w:t>
        <w:tab/>
        <w:t>按欠款方归集的期末余额前五名的其他应收款情况</w:t>
      </w:r>
      <w:bookmarkEnd w:id="2253"/>
      <w:bookmarkEnd w:id="2254"/>
      <w:bookmarkEnd w:id="225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264"/>
        <w:gridCol w:w="994"/>
        <w:gridCol w:w="1416"/>
        <w:gridCol w:w="1277"/>
        <w:gridCol w:w="1560"/>
        <w:gridCol w:w="10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北京斯普汇德文化发展有限公司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2,117,942.52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上海聚力传媒技术有限公司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上海龙之梦购物中心资产管理有限公司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保定市长城控股集团有限公司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6,938,571.52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53"/>
        <w:keepNext/>
        <w:keepLines/>
        <w:widowControl w:val="0"/>
        <w:shd w:val="clear" w:color="auto" w:fill="auto"/>
        <w:tabs>
          <w:tab w:pos="397" w:val="left"/>
        </w:tabs>
        <w:bidi w:val="0"/>
        <w:spacing w:before="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6</w:t>
      </w:r>
      <w:bookmarkEnd w:id="2259"/>
      <w:r>
        <w:rPr>
          <w:color w:val="000000"/>
          <w:spacing w:val="0"/>
          <w:w w:val="100"/>
          <w:position w:val="0"/>
        </w:rPr>
        <w:t>）</w:t>
        <w:tab/>
        <w:t>涉及政府补助的应收款项</w:t>
      </w:r>
      <w:bookmarkEnd w:id="2257"/>
      <w:bookmarkEnd w:id="2258"/>
      <w:bookmarkEnd w:id="226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公司报告期各期末无涉及政府补助的其他应收项。</w:t>
      </w:r>
    </w:p>
    <w:p>
      <w:pPr>
        <w:pStyle w:val="Style53"/>
        <w:keepNext/>
        <w:keepLines/>
        <w:widowControl w:val="0"/>
        <w:shd w:val="clear" w:color="auto" w:fill="auto"/>
        <w:tabs>
          <w:tab w:pos="392" w:val="left"/>
        </w:tabs>
        <w:bidi w:val="0"/>
        <w:spacing w:before="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7</w:t>
      </w:r>
      <w:bookmarkEnd w:id="2263"/>
      <w:r>
        <w:rPr>
          <w:color w:val="000000"/>
          <w:spacing w:val="0"/>
          <w:w w:val="100"/>
          <w:position w:val="0"/>
        </w:rPr>
        <w:t>）</w:t>
        <w:tab/>
        <w:t>因金融资产转移而终止确认的其他应收款</w:t>
      </w:r>
      <w:bookmarkEnd w:id="2261"/>
      <w:bookmarkEnd w:id="2262"/>
      <w:bookmarkEnd w:id="226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公司报告期各期末无因金融资产转移而终止确认的其他应收款</w:t>
      </w:r>
    </w:p>
    <w:p>
      <w:pPr>
        <w:pStyle w:val="Style53"/>
        <w:keepNext/>
        <w:keepLines/>
        <w:widowControl w:val="0"/>
        <w:shd w:val="clear" w:color="auto" w:fill="auto"/>
        <w:tabs>
          <w:tab w:pos="397" w:val="left"/>
        </w:tabs>
        <w:bidi w:val="0"/>
        <w:spacing w:before="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8</w:t>
      </w:r>
      <w:bookmarkEnd w:id="2267"/>
      <w:r>
        <w:rPr>
          <w:color w:val="000000"/>
          <w:spacing w:val="0"/>
          <w:w w:val="100"/>
          <w:position w:val="0"/>
        </w:rPr>
        <w:t>）</w:t>
        <w:tab/>
        <w:t>转移其他应收款且继续涉入形成的资产、负债金额</w:t>
      </w:r>
      <w:bookmarkEnd w:id="2265"/>
      <w:bookmarkEnd w:id="2266"/>
      <w:bookmarkEnd w:id="226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3</w:t>
      </w:r>
      <w:bookmarkEnd w:id="2271"/>
      <w:r>
        <w:rPr>
          <w:color w:val="000000"/>
          <w:spacing w:val="0"/>
          <w:w w:val="100"/>
          <w:position w:val="0"/>
        </w:rPr>
        <w:t>、长期股权投资</w:t>
      </w:r>
      <w:bookmarkEnd w:id="2269"/>
      <w:bookmarkEnd w:id="2270"/>
      <w:bookmarkEnd w:id="227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413,710,712.22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413,710,712.22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449,686,309.17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449,686,309.17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25,310,350.14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5,006,603.42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20,303,746.72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27,212,952.52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4,775,416.31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22,437,536.21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439,021,062.36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5,006,603.42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434,014,458.94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476,899,261.69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4,775,416.31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472,123,845.38</w:t>
            </w:r>
          </w:p>
        </w:tc>
      </w:tr>
    </w:tbl>
    <w:p>
      <w:pPr>
        <w:spacing w:lineRule="exact" w:line="1"/>
        <w:rPr>
          <w:sz w:val="2"/>
          <w:szCs w:val="2"/>
        </w:rPr>
      </w:pPr>
      <w:r>
        <w:br w:type="page"/>
      </w:r>
    </w:p>
    <w:p>
      <w:pPr>
        <w:pStyle w:val="Style35"/>
        <w:keepNext/>
        <w:keepLines/>
        <w:widowControl w:val="0"/>
        <w:shd w:val="clear" w:color="auto" w:fill="auto"/>
        <w:bidi w:val="0"/>
        <w:spacing w:before="0" w:after="100" w:line="240" w:lineRule="auto"/>
        <w:ind w:left="0" w:right="0" w:firstLine="0"/>
        <w:jc w:val="left"/>
      </w:pPr>
      <w:bookmarkStart w:id="2273" w:name="bookmark2273"/>
      <w:bookmarkStart w:id="2274" w:name="bookmark2274"/>
      <w:bookmarkStart w:id="2275" w:name="bookmark2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73"/>
      <w:bookmarkEnd w:id="2274"/>
      <w:bookmarkEnd w:id="2275"/>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left"/>
        <w:tblLayout w:type="fixed"/>
      </w:tblPr>
      <w:tblGrid>
        <w:gridCol w:w="2698"/>
        <w:gridCol w:w="1277"/>
        <w:gridCol w:w="1133"/>
        <w:gridCol w:w="1133"/>
        <w:gridCol w:w="710"/>
        <w:gridCol w:w="427"/>
        <w:gridCol w:w="1272"/>
        <w:gridCol w:w="93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北京巨浪智慧科技有限公司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123,056,907.81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123,056,907.81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Intl.Inc.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45,528,170.00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45,528,170.00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橙色未来科技（北京）有限公司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秦皇岛宣亚公共关系顾问有限公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8,585,634.41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8,585,634.41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北京宣亚国际品牌管理咨询有限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5,110,369.29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5,110,369.29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4,865,227.66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449,686,309.17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49,975,596.95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413,710,712.22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2276" w:name="bookmark2276"/>
      <w:bookmarkStart w:id="2277" w:name="bookmark2277"/>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76"/>
      <w:bookmarkEnd w:id="2277"/>
      <w:bookmarkEnd w:id="2278"/>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138"/>
        <w:gridCol w:w="566"/>
        <w:gridCol w:w="566"/>
        <w:gridCol w:w="1277"/>
        <w:gridCol w:w="566"/>
        <w:gridCol w:w="422"/>
        <w:gridCol w:w="710"/>
        <w:gridCol w:w="994"/>
        <w:gridCol w:w="322"/>
        <w:gridCol w:w="1238"/>
        <w:gridCol w:w="114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链级智能科技（上 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15,775,700.00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5,006,603.42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北京威维体育文 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5,601,436.21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-1,073,389.49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4,528,046.72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22,437,536.21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-1,902,602.38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20,303,746.72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5,006,603.42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22,437,536.21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-1,902,602.38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231,187.11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20,303,746.72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5,006,603.42</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79"/>
      <w:bookmarkEnd w:id="2280"/>
      <w:bookmarkEnd w:id="2282"/>
      <w:r>
        <w:br w:type="page"/>
      </w:r>
    </w:p>
    <w:p>
      <w:pPr>
        <w:pStyle w:val="Style29"/>
        <w:keepNext/>
        <w:keepLines/>
        <w:widowControl w:val="0"/>
        <w:shd w:val="clear" w:color="auto" w:fill="auto"/>
        <w:bidi w:val="0"/>
        <w:spacing w:before="0" w:after="38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4</w:t>
      </w:r>
      <w:bookmarkEnd w:id="2285"/>
      <w:r>
        <w:rPr>
          <w:color w:val="000000"/>
          <w:spacing w:val="0"/>
          <w:w w:val="100"/>
          <w:position w:val="0"/>
        </w:rPr>
        <w:t>、营业收入和营业成本</w:t>
      </w:r>
      <w:bookmarkEnd w:id="2283"/>
      <w:bookmarkEnd w:id="2284"/>
      <w:bookmarkEnd w:id="228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232,538,514.15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152,932,444.66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201,182,426.40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127,188,496.25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232,538,514.15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152,932,444.66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201,182,426.40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127,188,496.25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6"/>
          <w:szCs w:val="16"/>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5</w:t>
      </w:r>
      <w:bookmarkEnd w:id="2289"/>
      <w:r>
        <w:rPr>
          <w:color w:val="000000"/>
          <w:spacing w:val="0"/>
          <w:w w:val="100"/>
          <w:position w:val="0"/>
        </w:rPr>
        <w:t>、投资收益</w:t>
      </w:r>
      <w:bookmarkEnd w:id="2287"/>
      <w:bookmarkEnd w:id="2288"/>
      <w:bookmarkEnd w:id="22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-2,555,468.55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461,014.04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-987,960.71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取得子公司分红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-3,543,429.26</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6</w:t>
      </w:r>
      <w:bookmarkEnd w:id="2293"/>
      <w:r>
        <w:rPr>
          <w:color w:val="000000"/>
          <w:spacing w:val="0"/>
          <w:w w:val="100"/>
          <w:position w:val="0"/>
        </w:rPr>
        <w:t>、其他</w:t>
      </w:r>
      <w:bookmarkEnd w:id="2291"/>
      <w:bookmarkEnd w:id="2292"/>
      <w:bookmarkEnd w:id="229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2295" w:name="bookmark2295"/>
      <w:bookmarkStart w:id="2296" w:name="bookmark2296"/>
      <w:bookmarkStart w:id="2297" w:name="bookmark2297"/>
      <w:r>
        <w:rPr>
          <w:color w:val="000000"/>
          <w:spacing w:val="0"/>
          <w:w w:val="100"/>
          <w:position w:val="0"/>
        </w:rPr>
        <w:t>十八、补充资料</w:t>
      </w:r>
      <w:bookmarkEnd w:id="2295"/>
      <w:bookmarkEnd w:id="2296"/>
      <w:bookmarkEnd w:id="2297"/>
    </w:p>
    <w:p>
      <w:pPr>
        <w:pStyle w:val="Style29"/>
        <w:keepNext/>
        <w:keepLines/>
        <w:widowControl w:val="0"/>
        <w:shd w:val="clear" w:color="auto" w:fill="auto"/>
        <w:bidi w:val="0"/>
        <w:spacing w:before="0" w:after="380" w:line="240" w:lineRule="auto"/>
        <w:ind w:left="0" w:right="0" w:firstLine="0"/>
        <w:jc w:val="left"/>
      </w:pPr>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98"/>
      <w:bookmarkEnd w:id="2299"/>
      <w:bookmarkEnd w:id="230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829"/>
        <w:gridCol w:w="1949"/>
        <w:gridCol w:w="280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1,118,031.37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主要系宣亚国际广州分公司固定资 产处置损失及处置云目未来（湖南） 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企业取得子公司、联营企业及合营企业的投资成本小于取得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4829"/>
        <w:gridCol w:w="1949"/>
        <w:gridCol w:w="280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-640,857.68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主要系办公室提前退租等事项的违 约金、补缴税金及增值税留底转出 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137,404.90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665,145.93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-38,026.06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其他符合非经常性损益定义的损益项目为个税手续费返还及广州疫情社保减免</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01"/>
      <w:bookmarkEnd w:id="2302"/>
      <w:bookmarkEnd w:id="2303"/>
    </w:p>
    <w:tbl>
      <w:tblPr>
        <w:tblOverlap w:val="never"/>
        <w:jc w:val="left"/>
        <w:tblLayout w:type="fixed"/>
      </w:tblPr>
      <w:tblGrid>
        <w:gridCol w:w="4402"/>
        <w:gridCol w:w="1354"/>
        <w:gridCol w:w="1906"/>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3</w:t>
      </w:r>
      <w:bookmarkEnd w:id="2306"/>
      <w:r>
        <w:rPr>
          <w:color w:val="000000"/>
          <w:spacing w:val="0"/>
          <w:w w:val="100"/>
          <w:position w:val="0"/>
        </w:rPr>
        <w:t>、境内外会计准则下会计数据差异</w:t>
      </w:r>
      <w:bookmarkEnd w:id="2304"/>
      <w:bookmarkEnd w:id="2305"/>
      <w:bookmarkEnd w:id="2307"/>
    </w:p>
    <w:p>
      <w:pPr>
        <w:pStyle w:val="Style35"/>
        <w:keepNext/>
        <w:keepLines/>
        <w:widowControl w:val="0"/>
        <w:shd w:val="clear" w:color="auto" w:fill="auto"/>
        <w:bidi w:val="0"/>
        <w:spacing w:before="0" w:after="380" w:line="240" w:lineRule="auto"/>
        <w:ind w:left="0" w:right="0" w:firstLine="0"/>
        <w:jc w:val="left"/>
      </w:pPr>
      <w:bookmarkStart w:id="2308" w:name="bookmark2308"/>
      <w:bookmarkStart w:id="2309" w:name="bookmark2309"/>
      <w:bookmarkStart w:id="2310" w:name="bookmark2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08"/>
      <w:bookmarkEnd w:id="2309"/>
      <w:bookmarkEnd w:id="2310"/>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326" w:lineRule="exact"/>
        <w:ind w:left="0" w:right="0" w:firstLine="0"/>
        <w:jc w:val="left"/>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11"/>
      <w:bookmarkEnd w:id="2312"/>
      <w:bookmarkEnd w:id="2314"/>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bidi w:val="0"/>
        <w:spacing w:before="0" w:after="280" w:line="326" w:lineRule="exact"/>
        <w:ind w:left="0" w:right="0" w:firstLine="0"/>
        <w:jc w:val="left"/>
      </w:pPr>
      <w:bookmarkStart w:id="2315" w:name="bookmark2315"/>
      <w:bookmarkStart w:id="2316" w:name="bookmark2316"/>
      <w:bookmarkStart w:id="2317" w:name="bookmark2317"/>
      <w:bookmarkStart w:id="2318" w:name="bookmark2318"/>
      <w:r>
        <w:rPr>
          <w:color w:val="000000"/>
          <w:spacing w:val="0"/>
          <w:w w:val="100"/>
          <w:position w:val="0"/>
        </w:rPr>
        <w:t>（</w:t>
      </w:r>
      <w:bookmarkEnd w:id="231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15"/>
      <w:bookmarkEnd w:id="2316"/>
      <w:bookmarkEnd w:id="2318"/>
    </w:p>
    <w:p>
      <w:pPr>
        <w:pStyle w:val="Style29"/>
        <w:keepNext/>
        <w:keepLines/>
        <w:widowControl w:val="0"/>
        <w:shd w:val="clear" w:color="auto" w:fill="auto"/>
        <w:bidi w:val="0"/>
        <w:spacing w:before="0" w:after="380" w:line="326" w:lineRule="exact"/>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4</w:t>
      </w:r>
      <w:bookmarkEnd w:id="2321"/>
      <w:r>
        <w:rPr>
          <w:color w:val="000000"/>
          <w:spacing w:val="0"/>
          <w:w w:val="100"/>
          <w:position w:val="0"/>
        </w:rPr>
        <w:t>、其他</w:t>
      </w:r>
      <w:bookmarkEnd w:id="2319"/>
      <w:bookmarkEnd w:id="2320"/>
      <w:bookmarkEnd w:id="2322"/>
    </w:p>
    <w:p>
      <w:pPr>
        <w:pStyle w:val="Style19"/>
        <w:keepNext w:val="0"/>
        <w:keepLines w:val="0"/>
        <w:widowControl w:val="0"/>
        <w:shd w:val="clear" w:color="auto" w:fill="auto"/>
        <w:bidi w:val="0"/>
        <w:spacing w:before="0" w:after="140" w:line="240" w:lineRule="auto"/>
        <w:ind w:left="6680" w:right="0" w:firstLine="0"/>
        <w:jc w:val="left"/>
      </w:pPr>
      <w:r>
        <w:rPr>
          <w:color w:val="000000"/>
          <w:spacing w:val="0"/>
          <w:w w:val="100"/>
          <w:position w:val="0"/>
        </w:rPr>
        <w:t>董事长：邬涛（签字）</w:t>
      </w:r>
    </w:p>
    <w:p>
      <w:pPr>
        <w:pStyle w:val="Style19"/>
        <w:keepNext w:val="0"/>
        <w:keepLines w:val="0"/>
        <w:widowControl w:val="0"/>
        <w:shd w:val="clear" w:color="auto" w:fill="auto"/>
        <w:bidi w:val="0"/>
        <w:spacing w:before="0" w:after="280" w:line="240" w:lineRule="auto"/>
        <w:ind w:left="6680" w:right="0" w:firstLine="0"/>
        <w:jc w:val="left"/>
      </w:pPr>
      <w:r>
        <w:rPr>
          <w:color w:val="000000"/>
          <w:spacing w:val="0"/>
          <w:w w:val="100"/>
          <w:position w:val="0"/>
        </w:rPr>
        <w:t>董事会批准报送日期：</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sectPr>
      <w:footnotePr>
        <w:pos w:val="pageBottom"/>
        <w:numFmt w:val="decimal"/>
        <w:numRestart w:val="continuous"/>
      </w:footnotePr>
      <w:pgSz w:w="11900" w:h="16840"/>
      <w:pgMar w:top="1441" w:right="617" w:bottom="1494" w:left="9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FF"/>
        <w:spacing w:val="0"/>
        <w:w w:val="100"/>
        <w:position w:val="0"/>
        <w:sz w:val="18"/>
        <w:szCs w:val="18"/>
        <w:u w:val="none"/>
        <w:shd w:val="clear" w:color="auto" w:fill="auto"/>
      </w:rPr>
    </w:lvl>
  </w:abstractNum>
  <w:abstractNum w:abstractNumId="4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F26D2A"/>
      <w:sz w:val="48"/>
      <w:szCs w:val="48"/>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16"/>
      <w:szCs w:val="16"/>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6"/>
      <w:szCs w:val="16"/>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4">
    <w:name w:val="Heading #5_"/>
    <w:basedOn w:val="DefaultParagraphFont"/>
    <w:link w:val="Style53"/>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6)"/>
    <w:basedOn w:val="Normal"/>
    <w:link w:val="CharStyle3"/>
    <w:pPr>
      <w:widowControl w:val="0"/>
      <w:shd w:val="clear" w:color="auto" w:fill="auto"/>
      <w:spacing w:after="140"/>
      <w:jc w:val="center"/>
    </w:pPr>
    <w:rPr>
      <w:rFonts w:ascii="Arial" w:eastAsia="Arial" w:hAnsi="Arial" w:cs="Arial"/>
      <w:b w:val="0"/>
      <w:bCs w:val="0"/>
      <w:i w:val="0"/>
      <w:iCs w:val="0"/>
      <w:smallCaps w:val="0"/>
      <w:strike w:val="0"/>
      <w:color w:val="F26D2A"/>
      <w:sz w:val="48"/>
      <w:szCs w:val="48"/>
      <w:u w:val="none"/>
      <w:shd w:val="clear" w:color="auto" w:fill="auto"/>
    </w:rPr>
  </w:style>
  <w:style w:type="paragraph" w:customStyle="1" w:styleId="Style4">
    <w:name w:val="Body text (3)"/>
    <w:basedOn w:val="Normal"/>
    <w:link w:val="CharStyle5"/>
    <w:pPr>
      <w:widowControl w:val="0"/>
      <w:shd w:val="clear" w:color="auto" w:fill="auto"/>
      <w:spacing w:after="101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4)"/>
    <w:basedOn w:val="Normal"/>
    <w:link w:val="CharStyle7"/>
    <w:pPr>
      <w:widowControl w:val="0"/>
      <w:shd w:val="clear" w:color="auto" w:fill="auto"/>
      <w:spacing w:before="320"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5)"/>
    <w:basedOn w:val="Normal"/>
    <w:link w:val="CharStyle10"/>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val="0"/>
      <w:bCs w:val="0"/>
      <w:i w:val="0"/>
      <w:iCs w:val="0"/>
      <w:smallCaps w:val="0"/>
      <w:strike w:val="0"/>
      <w:sz w:val="16"/>
      <w:szCs w:val="16"/>
      <w:u w:val="none"/>
      <w:shd w:val="clear" w:color="auto" w:fill="auto"/>
    </w:rPr>
  </w:style>
  <w:style w:type="paragraph" w:styleId="Style19">
    <w:name w:val="Body text"/>
    <w:basedOn w:val="Normal"/>
    <w:link w:val="CharStyle20"/>
    <w:qFormat/>
    <w:pPr>
      <w:widowControl w:val="0"/>
      <w:shd w:val="clear" w:color="auto" w:fill="auto"/>
      <w:spacing w:after="220" w:line="410"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Heading #2"/>
    <w:basedOn w:val="Normal"/>
    <w:link w:val="CharStyle26"/>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9">
    <w:name w:val="Heading #3"/>
    <w:basedOn w:val="Normal"/>
    <w:link w:val="CharStyle30"/>
    <w:pPr>
      <w:widowControl w:val="0"/>
      <w:shd w:val="clear" w:color="auto" w:fill="auto"/>
      <w:spacing w:after="400"/>
      <w:ind w:firstLine="2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Heading #4"/>
    <w:basedOn w:val="Normal"/>
    <w:link w:val="CharStyle36"/>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Heading #5"/>
    <w:basedOn w:val="Normal"/>
    <w:link w:val="CharStyle5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宣亚国际营销科技（北京）股份有限公司2021年年度报告全文</dc:title>
  <dc:subject/>
  <dc:creator>宣亚国际营销科技（北京）股份有限公司</dc:creator>
  <cp:keywords/>
</cp:coreProperties>
</file>