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framePr w:w="11890" w:h="16819" w:wrap="notBeside" w:vAnchor="text" w:hAnchor="text" w:y="1"/>
        <w:widowControl w:val="0"/>
        <w:rPr>
          <w:sz w:val="2"/>
          <w:szCs w:val="2"/>
        </w:rPr>
      </w:pPr>
      <w:r>
        <w:drawing>
          <wp:inline>
            <wp:extent cx="7552690" cy="1068006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552690" cy="10680065"/>
                    </a:xfrm>
                    <a:prstGeom prst="rect"/>
                  </pic:spPr>
                </pic:pic>
              </a:graphicData>
            </a:graphic>
          </wp:inline>
        </w:drawing>
      </w:r>
    </w:p>
    <w:p>
      <w:pPr>
        <w:widowControl w:val="0"/>
        <w:spacing w:line="1" w:lineRule="exact"/>
        <w:sectPr>
          <w:footnotePr>
            <w:pos w:val="pageBottom"/>
            <w:numFmt w:val="decimal"/>
            <w:numRestart w:val="continuous"/>
          </w:footnotePr>
          <w:pgSz w:w="12128" w:h="17356"/>
          <w:pgMar w:top="178" w:right="112" w:bottom="159" w:left="126" w:header="0" w:footer="3" w:gutter="0"/>
          <w:cols w:space="720"/>
          <w:noEndnote/>
          <w:rtlGutter w:val="0"/>
          <w:docGrid w:linePitch="360"/>
        </w:sectPr>
      </w:pPr>
      <w:r>
        <mc:AlternateContent>
          <mc:Choice Requires="wps">
            <w:drawing>
              <wp:anchor distT="0" distB="0" distL="0" distR="3179445" simplePos="0" relativeHeight="125829378" behindDoc="0" locked="0" layoutInCell="1" allowOverlap="1">
                <wp:simplePos x="0" y="0"/>
                <wp:positionH relativeFrom="column">
                  <wp:posOffset>2343785</wp:posOffset>
                </wp:positionH>
                <wp:positionV relativeFrom="paragraph">
                  <wp:posOffset>5967730</wp:posOffset>
                </wp:positionV>
                <wp:extent cx="4370705" cy="1917065"/>
                <wp:wrapTopAndBottom/>
                <wp:docPr id="2" name="Shape 2"/>
                <a:graphic xmlns:a="http://schemas.openxmlformats.org/drawingml/2006/main">
                  <a:graphicData uri="http://schemas.microsoft.com/office/word/2010/wordprocessingShape">
                    <wps:wsp>
                      <wps:cNvSpPr txBox="1"/>
                      <wps:spPr>
                        <a:xfrm>
                          <a:ext cx="4370705" cy="1917065"/>
                        </a:xfrm>
                        <a:prstGeom prst="rect"/>
                        <a:noFill/>
                      </wps:spPr>
                      <wps:txbx>
                        <w:txbxContent>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0" w:right="0" w:firstLine="0"/>
                              <w:jc w:val="right"/>
                              <w:rPr>
                                <w:sz w:val="78"/>
                                <w:szCs w:val="78"/>
                              </w:rPr>
                            </w:pPr>
                            <w:r>
                              <w:rPr>
                                <w:rFonts w:ascii="Arial" w:eastAsia="Arial" w:hAnsi="Arial" w:cs="Arial"/>
                                <w:b/>
                                <w:bCs/>
                                <w:color w:val="FFFFFF"/>
                                <w:spacing w:val="0"/>
                                <w:w w:val="100"/>
                                <w:position w:val="0"/>
                                <w:sz w:val="82"/>
                                <w:szCs w:val="82"/>
                              </w:rPr>
                              <w:t xml:space="preserve">RICHIHFO </w:t>
                            </w:r>
                            <w:r>
                              <w:rPr>
                                <w:rFonts w:ascii="SimHei" w:eastAsia="SimHei" w:hAnsi="SimHei" w:cs="SimHei"/>
                                <w:color w:val="FFFFFF"/>
                                <w:spacing w:val="0"/>
                                <w:w w:val="100"/>
                                <w:position w:val="0"/>
                                <w:sz w:val="78"/>
                                <w:szCs w:val="78"/>
                              </w:rPr>
                              <w:t>彩讯</w:t>
                            </w:r>
                          </w:p>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1120" w:right="0" w:firstLine="0"/>
                              <w:jc w:val="left"/>
                              <w:rPr>
                                <w:sz w:val="54"/>
                                <w:szCs w:val="54"/>
                              </w:rPr>
                            </w:pPr>
                            <w:r>
                              <w:rPr>
                                <w:rFonts w:ascii="SimHei" w:eastAsia="SimHei" w:hAnsi="SimHei" w:cs="SimHei"/>
                                <w:color w:val="FFFFFF"/>
                                <w:spacing w:val="0"/>
                                <w:w w:val="100"/>
                                <w:position w:val="0"/>
                                <w:sz w:val="54"/>
                                <w:szCs w:val="54"/>
                              </w:rPr>
                              <w:t>彩讯科技股份有限公司</w:t>
                            </w:r>
                          </w:p>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0" w:right="0" w:firstLine="0"/>
                              <w:jc w:val="right"/>
                              <w:rPr>
                                <w:sz w:val="78"/>
                                <w:szCs w:val="78"/>
                              </w:rPr>
                            </w:pPr>
                            <w:r>
                              <w:rPr>
                                <w:rFonts w:ascii="Arial" w:eastAsia="Arial" w:hAnsi="Arial" w:cs="Arial"/>
                                <w:b/>
                                <w:bCs/>
                                <w:color w:val="FFFFFF"/>
                                <w:spacing w:val="0"/>
                                <w:w w:val="100"/>
                                <w:position w:val="0"/>
                                <w:sz w:val="82"/>
                                <w:szCs w:val="82"/>
                              </w:rPr>
                              <w:t>2021</w:t>
                            </w:r>
                            <w:r>
                              <w:rPr>
                                <w:rFonts w:ascii="SimHei" w:eastAsia="SimHei" w:hAnsi="SimHei" w:cs="SimHei"/>
                                <w:color w:val="FFFFFF"/>
                                <w:spacing w:val="0"/>
                                <w:w w:val="100"/>
                                <w:position w:val="0"/>
                                <w:sz w:val="78"/>
                                <w:szCs w:val="78"/>
                              </w:rPr>
                              <w:t>斥羌度德告</w:t>
                            </w:r>
                          </w:p>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0" w:right="0" w:firstLine="0"/>
                              <w:jc w:val="left"/>
                              <w:rPr>
                                <w:sz w:val="24"/>
                                <w:szCs w:val="24"/>
                              </w:rPr>
                            </w:pPr>
                            <w:r>
                              <w:rPr>
                                <w:b/>
                                <w:bCs/>
                                <w:color w:val="FFFFFF"/>
                                <w:spacing w:val="0"/>
                                <w:w w:val="100"/>
                                <w:position w:val="0"/>
                                <w:sz w:val="24"/>
                                <w:szCs w:val="24"/>
                              </w:rPr>
                              <w:t>股票代码：</w:t>
                            </w:r>
                            <w:r>
                              <w:rPr>
                                <w:rFonts w:ascii="Arial" w:eastAsia="Arial" w:hAnsi="Arial" w:cs="Arial"/>
                                <w:color w:val="FFFFFF"/>
                                <w:spacing w:val="0"/>
                                <w:w w:val="100"/>
                                <w:position w:val="0"/>
                                <w:sz w:val="20"/>
                                <w:szCs w:val="20"/>
                              </w:rPr>
                              <w:t>300634</w:t>
                            </w:r>
                            <w:r>
                              <w:rPr>
                                <w:b/>
                                <w:bCs/>
                                <w:color w:val="FFFFFF"/>
                                <w:spacing w:val="0"/>
                                <w:w w:val="100"/>
                                <w:position w:val="0"/>
                                <w:sz w:val="24"/>
                                <w:szCs w:val="24"/>
                              </w:rPr>
                              <w:t>公告编号：</w:t>
                            </w:r>
                            <w:r>
                              <w:rPr>
                                <w:rFonts w:ascii="Arial" w:eastAsia="Arial" w:hAnsi="Arial" w:cs="Arial"/>
                                <w:color w:val="FFFFFF"/>
                                <w:spacing w:val="0"/>
                                <w:w w:val="100"/>
                                <w:position w:val="0"/>
                                <w:sz w:val="20"/>
                                <w:szCs w:val="20"/>
                              </w:rPr>
                              <w:t>2022-020</w:t>
                            </w:r>
                            <w:r>
                              <w:rPr>
                                <w:b/>
                                <w:bCs/>
                                <w:color w:val="FFFFFF"/>
                                <w:spacing w:val="0"/>
                                <w:w w:val="100"/>
                                <w:position w:val="0"/>
                                <w:sz w:val="24"/>
                                <w:szCs w:val="24"/>
                              </w:rPr>
                              <w:t>日期：</w:t>
                            </w:r>
                            <w:r>
                              <w:rPr>
                                <w:rFonts w:ascii="Arial" w:eastAsia="Arial" w:hAnsi="Arial" w:cs="Arial"/>
                                <w:color w:val="FFFFFF"/>
                                <w:spacing w:val="0"/>
                                <w:w w:val="100"/>
                                <w:position w:val="0"/>
                                <w:sz w:val="20"/>
                                <w:szCs w:val="20"/>
                              </w:rPr>
                              <w:t>2022</w:t>
                            </w:r>
                            <w:r>
                              <w:rPr>
                                <w:b/>
                                <w:bCs/>
                                <w:color w:val="FFFFFF"/>
                                <w:spacing w:val="0"/>
                                <w:w w:val="100"/>
                                <w:position w:val="0"/>
                                <w:sz w:val="24"/>
                                <w:szCs w:val="24"/>
                              </w:rPr>
                              <w:t>年</w:t>
                            </w:r>
                            <w:r>
                              <w:rPr>
                                <w:rFonts w:ascii="Arial" w:eastAsia="Arial" w:hAnsi="Arial" w:cs="Arial"/>
                                <w:color w:val="FFFFFF"/>
                                <w:spacing w:val="0"/>
                                <w:w w:val="100"/>
                                <w:position w:val="0"/>
                                <w:sz w:val="20"/>
                                <w:szCs w:val="20"/>
                              </w:rPr>
                              <w:t>4</w:t>
                            </w:r>
                            <w:r>
                              <w:rPr>
                                <w:b/>
                                <w:bCs/>
                                <w:color w:val="FFFFFF"/>
                                <w:spacing w:val="0"/>
                                <w:w w:val="100"/>
                                <w:position w:val="0"/>
                                <w:sz w:val="24"/>
                                <w:szCs w:val="24"/>
                              </w:rPr>
                              <w:t>月</w:t>
                            </w:r>
                            <w:r>
                              <w:rPr>
                                <w:rFonts w:ascii="Arial" w:eastAsia="Arial" w:hAnsi="Arial" w:cs="Arial"/>
                                <w:color w:val="FFFFFF"/>
                                <w:spacing w:val="0"/>
                                <w:w w:val="100"/>
                                <w:position w:val="0"/>
                                <w:sz w:val="20"/>
                                <w:szCs w:val="20"/>
                              </w:rPr>
                              <w:t>26</w:t>
                            </w:r>
                            <w:r>
                              <w:rPr>
                                <w:b/>
                                <w:bCs/>
                                <w:color w:val="FFFFFF"/>
                                <w:spacing w:val="0"/>
                                <w:w w:val="100"/>
                                <w:position w:val="0"/>
                                <w:sz w:val="24"/>
                                <w:szCs w:val="24"/>
                              </w:rPr>
                              <w:t>日</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84.55000000000001pt;margin-top:469.90000000000003pt;width:344.15000000000003pt;height:150.95000000000002pt;z-index:-125829375;mso-wrap-distance-left:0;mso-wrap-distance-right:250.34999999999999pt" filled="f" stroked="f">
                <v:textbox inset="0,0,0,0">
                  <w:txbxContent>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0" w:right="0" w:firstLine="0"/>
                        <w:jc w:val="right"/>
                        <w:rPr>
                          <w:sz w:val="78"/>
                          <w:szCs w:val="78"/>
                        </w:rPr>
                      </w:pPr>
                      <w:r>
                        <w:rPr>
                          <w:rFonts w:ascii="Arial" w:eastAsia="Arial" w:hAnsi="Arial" w:cs="Arial"/>
                          <w:b/>
                          <w:bCs/>
                          <w:color w:val="FFFFFF"/>
                          <w:spacing w:val="0"/>
                          <w:w w:val="100"/>
                          <w:position w:val="0"/>
                          <w:sz w:val="82"/>
                          <w:szCs w:val="82"/>
                        </w:rPr>
                        <w:t xml:space="preserve">RICHIHFO </w:t>
                      </w:r>
                      <w:r>
                        <w:rPr>
                          <w:rFonts w:ascii="SimHei" w:eastAsia="SimHei" w:hAnsi="SimHei" w:cs="SimHei"/>
                          <w:color w:val="FFFFFF"/>
                          <w:spacing w:val="0"/>
                          <w:w w:val="100"/>
                          <w:position w:val="0"/>
                          <w:sz w:val="78"/>
                          <w:szCs w:val="78"/>
                        </w:rPr>
                        <w:t>彩讯</w:t>
                      </w:r>
                    </w:p>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1120" w:right="0" w:firstLine="0"/>
                        <w:jc w:val="left"/>
                        <w:rPr>
                          <w:sz w:val="54"/>
                          <w:szCs w:val="54"/>
                        </w:rPr>
                      </w:pPr>
                      <w:r>
                        <w:rPr>
                          <w:rFonts w:ascii="SimHei" w:eastAsia="SimHei" w:hAnsi="SimHei" w:cs="SimHei"/>
                          <w:color w:val="FFFFFF"/>
                          <w:spacing w:val="0"/>
                          <w:w w:val="100"/>
                          <w:position w:val="0"/>
                          <w:sz w:val="54"/>
                          <w:szCs w:val="54"/>
                        </w:rPr>
                        <w:t>彩讯科技股份有限公司</w:t>
                      </w:r>
                    </w:p>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0" w:right="0" w:firstLine="0"/>
                        <w:jc w:val="right"/>
                        <w:rPr>
                          <w:sz w:val="78"/>
                          <w:szCs w:val="78"/>
                        </w:rPr>
                      </w:pPr>
                      <w:r>
                        <w:rPr>
                          <w:rFonts w:ascii="Arial" w:eastAsia="Arial" w:hAnsi="Arial" w:cs="Arial"/>
                          <w:b/>
                          <w:bCs/>
                          <w:color w:val="FFFFFF"/>
                          <w:spacing w:val="0"/>
                          <w:w w:val="100"/>
                          <w:position w:val="0"/>
                          <w:sz w:val="82"/>
                          <w:szCs w:val="82"/>
                        </w:rPr>
                        <w:t>2021</w:t>
                      </w:r>
                      <w:r>
                        <w:rPr>
                          <w:rFonts w:ascii="SimHei" w:eastAsia="SimHei" w:hAnsi="SimHei" w:cs="SimHei"/>
                          <w:color w:val="FFFFFF"/>
                          <w:spacing w:val="0"/>
                          <w:w w:val="100"/>
                          <w:position w:val="0"/>
                          <w:sz w:val="78"/>
                          <w:szCs w:val="78"/>
                        </w:rPr>
                        <w:t>斥羌度德告</w:t>
                      </w:r>
                    </w:p>
                    <w:p>
                      <w:pPr>
                        <w:pStyle w:val="Style2"/>
                        <w:keepNext w:val="0"/>
                        <w:keepLines w:val="0"/>
                        <w:widowControl w:val="0"/>
                        <w:pBdr>
                          <w:top w:val="single" w:sz="0" w:space="0" w:color="CD9933"/>
                          <w:left w:val="single" w:sz="0" w:space="0" w:color="CD9933"/>
                          <w:bottom w:val="single" w:sz="0" w:space="0" w:color="CD9933"/>
                          <w:right w:val="single" w:sz="0" w:space="0" w:color="CD9933"/>
                        </w:pBdr>
                        <w:shd w:val="clear" w:color="auto" w:fill="CD9933"/>
                        <w:bidi w:val="0"/>
                        <w:spacing w:before="0" w:after="0" w:line="240" w:lineRule="auto"/>
                        <w:ind w:left="0" w:right="0" w:firstLine="0"/>
                        <w:jc w:val="left"/>
                        <w:rPr>
                          <w:sz w:val="24"/>
                          <w:szCs w:val="24"/>
                        </w:rPr>
                      </w:pPr>
                      <w:r>
                        <w:rPr>
                          <w:b/>
                          <w:bCs/>
                          <w:color w:val="FFFFFF"/>
                          <w:spacing w:val="0"/>
                          <w:w w:val="100"/>
                          <w:position w:val="0"/>
                          <w:sz w:val="24"/>
                          <w:szCs w:val="24"/>
                        </w:rPr>
                        <w:t>股票代码：</w:t>
                      </w:r>
                      <w:r>
                        <w:rPr>
                          <w:rFonts w:ascii="Arial" w:eastAsia="Arial" w:hAnsi="Arial" w:cs="Arial"/>
                          <w:color w:val="FFFFFF"/>
                          <w:spacing w:val="0"/>
                          <w:w w:val="100"/>
                          <w:position w:val="0"/>
                          <w:sz w:val="20"/>
                          <w:szCs w:val="20"/>
                        </w:rPr>
                        <w:t>300634</w:t>
                      </w:r>
                      <w:r>
                        <w:rPr>
                          <w:b/>
                          <w:bCs/>
                          <w:color w:val="FFFFFF"/>
                          <w:spacing w:val="0"/>
                          <w:w w:val="100"/>
                          <w:position w:val="0"/>
                          <w:sz w:val="24"/>
                          <w:szCs w:val="24"/>
                        </w:rPr>
                        <w:t>公告编号：</w:t>
                      </w:r>
                      <w:r>
                        <w:rPr>
                          <w:rFonts w:ascii="Arial" w:eastAsia="Arial" w:hAnsi="Arial" w:cs="Arial"/>
                          <w:color w:val="FFFFFF"/>
                          <w:spacing w:val="0"/>
                          <w:w w:val="100"/>
                          <w:position w:val="0"/>
                          <w:sz w:val="20"/>
                          <w:szCs w:val="20"/>
                        </w:rPr>
                        <w:t>2022-020</w:t>
                      </w:r>
                      <w:r>
                        <w:rPr>
                          <w:b/>
                          <w:bCs/>
                          <w:color w:val="FFFFFF"/>
                          <w:spacing w:val="0"/>
                          <w:w w:val="100"/>
                          <w:position w:val="0"/>
                          <w:sz w:val="24"/>
                          <w:szCs w:val="24"/>
                        </w:rPr>
                        <w:t>日期：</w:t>
                      </w:r>
                      <w:r>
                        <w:rPr>
                          <w:rFonts w:ascii="Arial" w:eastAsia="Arial" w:hAnsi="Arial" w:cs="Arial"/>
                          <w:color w:val="FFFFFF"/>
                          <w:spacing w:val="0"/>
                          <w:w w:val="100"/>
                          <w:position w:val="0"/>
                          <w:sz w:val="20"/>
                          <w:szCs w:val="20"/>
                        </w:rPr>
                        <w:t>2022</w:t>
                      </w:r>
                      <w:r>
                        <w:rPr>
                          <w:b/>
                          <w:bCs/>
                          <w:color w:val="FFFFFF"/>
                          <w:spacing w:val="0"/>
                          <w:w w:val="100"/>
                          <w:position w:val="0"/>
                          <w:sz w:val="24"/>
                          <w:szCs w:val="24"/>
                        </w:rPr>
                        <w:t>年</w:t>
                      </w:r>
                      <w:r>
                        <w:rPr>
                          <w:rFonts w:ascii="Arial" w:eastAsia="Arial" w:hAnsi="Arial" w:cs="Arial"/>
                          <w:color w:val="FFFFFF"/>
                          <w:spacing w:val="0"/>
                          <w:w w:val="100"/>
                          <w:position w:val="0"/>
                          <w:sz w:val="20"/>
                          <w:szCs w:val="20"/>
                        </w:rPr>
                        <w:t>4</w:t>
                      </w:r>
                      <w:r>
                        <w:rPr>
                          <w:b/>
                          <w:bCs/>
                          <w:color w:val="FFFFFF"/>
                          <w:spacing w:val="0"/>
                          <w:w w:val="100"/>
                          <w:position w:val="0"/>
                          <w:sz w:val="24"/>
                          <w:szCs w:val="24"/>
                        </w:rPr>
                        <w:t>月</w:t>
                      </w:r>
                      <w:r>
                        <w:rPr>
                          <w:rFonts w:ascii="Arial" w:eastAsia="Arial" w:hAnsi="Arial" w:cs="Arial"/>
                          <w:color w:val="FFFFFF"/>
                          <w:spacing w:val="0"/>
                          <w:w w:val="100"/>
                          <w:position w:val="0"/>
                          <w:sz w:val="20"/>
                          <w:szCs w:val="20"/>
                        </w:rPr>
                        <w:t>26</w:t>
                      </w:r>
                      <w:r>
                        <w:rPr>
                          <w:b/>
                          <w:bCs/>
                          <w:color w:val="FFFFFF"/>
                          <w:spacing w:val="0"/>
                          <w:w w:val="100"/>
                          <w:position w:val="0"/>
                          <w:sz w:val="24"/>
                          <w:szCs w:val="24"/>
                        </w:rPr>
                        <w:t>日</w:t>
                      </w:r>
                    </w:p>
                  </w:txbxContent>
                </v:textbox>
                <w10:wrap type="topAndBottom"/>
              </v:shape>
            </w:pict>
          </mc:Fallback>
        </mc:AlternateContent>
      </w:r>
    </w:p>
    <w:p>
      <w:pPr>
        <w:pStyle w:val="Style9"/>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公司董事会、监事会及董事、监事、高级管理人员保证年度报告内容的真实、准确、完整，不存在虚 假记载、误导性陈述或者重大遗漏，并承担个别和连带的法律责任。</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公司负责人杨良志、主管会计工作负责人陈学军及会计机构负责人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王春蕾声明：保证 本年度报告中财务报告的真实、准确、完整。</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after="660" w:line="470" w:lineRule="exact"/>
        <w:ind w:left="0" w:right="0" w:firstLine="440"/>
        <w:jc w:val="both"/>
      </w:pPr>
      <w:r>
        <w:rPr>
          <w:color w:val="000000"/>
          <w:spacing w:val="0"/>
          <w:w w:val="100"/>
          <w:position w:val="0"/>
        </w:rPr>
        <w:t>本年度报告中涉及未来计划或规划等前瞻性陈述的，均不构成公司对投资者的实质承诺，投资者及相 关人士均应对此保持足够的风险认识，并且应当理解计划、预测与承诺之间的差异。公司在经营管理中可 能面临经营风险，敬请广大投资者关注，并注意投资风险。</w:t>
      </w:r>
    </w:p>
    <w:p>
      <w:pPr>
        <w:pStyle w:val="Style11"/>
        <w:keepNext w:val="0"/>
        <w:keepLines w:val="0"/>
        <w:widowControl w:val="0"/>
        <w:shd w:val="clear" w:color="auto" w:fill="auto"/>
        <w:tabs>
          <w:tab w:pos="795" w:val="left"/>
        </w:tabs>
        <w:bidi w:val="0"/>
        <w:spacing w:before="0" w:after="0"/>
        <w:ind w:left="0" w:right="0" w:firstLine="440"/>
        <w:jc w:val="both"/>
      </w:pPr>
      <w:bookmarkStart w:id="4" w:name="bookmark4"/>
      <w:r>
        <w:rPr>
          <w:rFonts w:ascii="Times New Roman" w:eastAsia="Times New Roman" w:hAnsi="Times New Roman" w:cs="Times New Roman"/>
          <w:color w:val="000000"/>
          <w:spacing w:val="0"/>
          <w:w w:val="100"/>
          <w:position w:val="0"/>
        </w:rPr>
        <w:t>1</w:t>
      </w:r>
      <w:bookmarkEnd w:id="4"/>
      <w:r>
        <w:rPr>
          <w:color w:val="000000"/>
          <w:spacing w:val="0"/>
          <w:w w:val="100"/>
          <w:position w:val="0"/>
        </w:rPr>
        <w:t>、</w:t>
        <w:tab/>
        <w:t>市场竞争风险</w:t>
      </w:r>
    </w:p>
    <w:p>
      <w:pPr>
        <w:pStyle w:val="Style11"/>
        <w:keepNext w:val="0"/>
        <w:keepLines w:val="0"/>
        <w:widowControl w:val="0"/>
        <w:shd w:val="clear" w:color="auto" w:fill="auto"/>
        <w:bidi w:val="0"/>
        <w:spacing w:before="0" w:after="660" w:line="468" w:lineRule="exact"/>
        <w:ind w:left="0" w:right="0" w:firstLine="440"/>
        <w:jc w:val="both"/>
      </w:pPr>
      <w:r>
        <w:rPr>
          <w:color w:val="000000"/>
          <w:spacing w:val="0"/>
          <w:w w:val="100"/>
          <w:position w:val="0"/>
        </w:rPr>
        <w:t>国内的软件市场是一个快速发展、空间广阔的开放市场，技术升级及客户信息化需求旺盛，但随着行 业内新入企业增加，公司将面临更加激烈的竞争压力。如果公司不能在技术水平、成本控制、市场拓展等 方面持续保持自身优势，公司的盈利能力和市场份额将会受到较大影响。</w:t>
      </w:r>
    </w:p>
    <w:p>
      <w:pPr>
        <w:pStyle w:val="Style11"/>
        <w:keepNext w:val="0"/>
        <w:keepLines w:val="0"/>
        <w:widowControl w:val="0"/>
        <w:shd w:val="clear" w:color="auto" w:fill="auto"/>
        <w:tabs>
          <w:tab w:pos="814" w:val="left"/>
        </w:tabs>
        <w:bidi w:val="0"/>
        <w:spacing w:before="0" w:after="0"/>
        <w:ind w:left="0" w:right="0" w:firstLine="440"/>
        <w:jc w:val="both"/>
      </w:pPr>
      <w:bookmarkStart w:id="5" w:name="bookmark5"/>
      <w:r>
        <w:rPr>
          <w:rFonts w:ascii="Times New Roman" w:eastAsia="Times New Roman" w:hAnsi="Times New Roman" w:cs="Times New Roman"/>
          <w:color w:val="000000"/>
          <w:spacing w:val="0"/>
          <w:w w:val="100"/>
          <w:position w:val="0"/>
        </w:rPr>
        <w:t>2</w:t>
      </w:r>
      <w:bookmarkEnd w:id="5"/>
      <w:r>
        <w:rPr>
          <w:color w:val="000000"/>
          <w:spacing w:val="0"/>
          <w:w w:val="100"/>
          <w:position w:val="0"/>
        </w:rPr>
        <w:t>、</w:t>
        <w:tab/>
        <w:t>技术研发风险</w:t>
      </w:r>
    </w:p>
    <w:p>
      <w:pPr>
        <w:pStyle w:val="Style11"/>
        <w:keepNext w:val="0"/>
        <w:keepLines w:val="0"/>
        <w:widowControl w:val="0"/>
        <w:shd w:val="clear" w:color="auto" w:fill="auto"/>
        <w:bidi w:val="0"/>
        <w:spacing w:before="0" w:after="660" w:line="468" w:lineRule="exact"/>
        <w:ind w:left="0" w:right="0" w:firstLine="440"/>
        <w:jc w:val="both"/>
      </w:pPr>
      <w:r>
        <w:rPr>
          <w:color w:val="000000"/>
          <w:spacing w:val="0"/>
          <w:w w:val="100"/>
          <w:position w:val="0"/>
        </w:rPr>
        <w:t>公司在与客户合作的过程中，坚持市场和技术双轮驱动的研发导向，在大规模系统的基础层到应用层 的产品设计、研发、运维方面积累了丰富的实战经验，并形成了一系列核心技术能力。由于此类技术能力 普遍具有技术更新快的特点，用户对产品的要求在不断提高，一旦公司对相关技术、产品及市场发展趋势 把握不当，在关键技术、新产品研发等方面出现失误，将会导致技术发展方向的错误和新产品开发的失败， 进而导致公司竞争力下降，经营业绩下降。</w:t>
      </w:r>
    </w:p>
    <w:p>
      <w:pPr>
        <w:pStyle w:val="Style11"/>
        <w:keepNext w:val="0"/>
        <w:keepLines w:val="0"/>
        <w:widowControl w:val="0"/>
        <w:shd w:val="clear" w:color="auto" w:fill="auto"/>
        <w:tabs>
          <w:tab w:pos="814" w:val="left"/>
        </w:tabs>
        <w:bidi w:val="0"/>
        <w:spacing w:before="0" w:after="0"/>
        <w:ind w:left="0" w:right="0" w:firstLine="440"/>
        <w:jc w:val="both"/>
      </w:pPr>
      <w:bookmarkStart w:id="6" w:name="bookmark6"/>
      <w:r>
        <w:rPr>
          <w:rFonts w:ascii="Times New Roman" w:eastAsia="Times New Roman" w:hAnsi="Times New Roman" w:cs="Times New Roman"/>
          <w:color w:val="000000"/>
          <w:spacing w:val="0"/>
          <w:w w:val="100"/>
          <w:position w:val="0"/>
        </w:rPr>
        <w:t>3</w:t>
      </w:r>
      <w:bookmarkEnd w:id="6"/>
      <w:r>
        <w:rPr>
          <w:color w:val="000000"/>
          <w:spacing w:val="0"/>
          <w:w w:val="100"/>
          <w:position w:val="0"/>
        </w:rPr>
        <w:t>、</w:t>
        <w:tab/>
        <w:t>软件产品质量风险</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公司目前主要面向电信、金融、能源、交通及政府部门等领域开展业务，上述领域的软件产品性能对 客户的正常业务运营和管理极其重要，因此客户对质量的要求更为严苛。如果公司开发的软件产品存在质 量问题，将导致客户的正常业务运营和管理受到影响，对公司的市场形象将造成较大的负面影响，影响客 户与公司的合作及合同签订，对公司的经营发展造成不利影响。</w:t>
      </w:r>
    </w:p>
    <w:p>
      <w:pPr>
        <w:pStyle w:val="Style11"/>
        <w:keepNext w:val="0"/>
        <w:keepLines w:val="0"/>
        <w:widowControl w:val="0"/>
        <w:shd w:val="clear" w:color="auto" w:fill="auto"/>
        <w:tabs>
          <w:tab w:pos="825" w:val="left"/>
        </w:tabs>
        <w:bidi w:val="0"/>
        <w:spacing w:before="0" w:after="0" w:line="469" w:lineRule="exact"/>
        <w:ind w:left="0" w:right="0" w:firstLine="460"/>
        <w:jc w:val="both"/>
      </w:pPr>
      <w:bookmarkStart w:id="7" w:name="bookmark7"/>
      <w:r>
        <w:rPr>
          <w:rFonts w:ascii="Times New Roman" w:eastAsia="Times New Roman" w:hAnsi="Times New Roman" w:cs="Times New Roman"/>
          <w:color w:val="000000"/>
          <w:spacing w:val="0"/>
          <w:w w:val="100"/>
          <w:position w:val="0"/>
        </w:rPr>
        <w:t>4</w:t>
      </w:r>
      <w:bookmarkEnd w:id="7"/>
      <w:r>
        <w:rPr>
          <w:color w:val="000000"/>
          <w:spacing w:val="0"/>
          <w:w w:val="100"/>
          <w:position w:val="0"/>
        </w:rPr>
        <w:t>、</w:t>
        <w:tab/>
        <w:t>劳动力成本上升及人才流失风险</w:t>
      </w:r>
    </w:p>
    <w:p>
      <w:pPr>
        <w:pStyle w:val="Style11"/>
        <w:keepNext w:val="0"/>
        <w:keepLines w:val="0"/>
        <w:widowControl w:val="0"/>
        <w:shd w:val="clear" w:color="auto" w:fill="auto"/>
        <w:bidi w:val="0"/>
        <w:spacing w:before="0" w:after="460" w:line="469" w:lineRule="exact"/>
        <w:ind w:left="0" w:right="0" w:firstLine="460"/>
        <w:jc w:val="both"/>
      </w:pPr>
      <w:r>
        <w:rPr>
          <w:color w:val="000000"/>
          <w:spacing w:val="0"/>
          <w:w w:val="100"/>
          <w:position w:val="0"/>
        </w:rPr>
        <w:t>公司主要提供技术开发与运营服务，是一家知识密集型企业，劳动力成本是成本的重要组成部分，如 相关领域人员劳动力成本持续提升，将对公司盈利能力产生不利影响。另外，随着公司业务的快速发展， 公司对优秀的专业技术人才和管理人才的需求还在不断增加。如果公司不能吸引到业务快速发展所需的高 端人才或者公司核心骨干人员流失，都将对公司经营发展造成不利的影响。</w:t>
      </w:r>
    </w:p>
    <w:p>
      <w:pPr>
        <w:pStyle w:val="Style11"/>
        <w:keepNext w:val="0"/>
        <w:keepLines w:val="0"/>
        <w:widowControl w:val="0"/>
        <w:shd w:val="clear" w:color="auto" w:fill="auto"/>
        <w:tabs>
          <w:tab w:pos="825" w:val="left"/>
        </w:tabs>
        <w:bidi w:val="0"/>
        <w:spacing w:before="0" w:after="0" w:line="467" w:lineRule="exact"/>
        <w:ind w:left="0" w:right="0" w:firstLine="460"/>
        <w:jc w:val="both"/>
      </w:pPr>
      <w:bookmarkStart w:id="8" w:name="bookmark8"/>
      <w:r>
        <w:rPr>
          <w:rFonts w:ascii="Times New Roman" w:eastAsia="Times New Roman" w:hAnsi="Times New Roman" w:cs="Times New Roman"/>
          <w:color w:val="000000"/>
          <w:spacing w:val="0"/>
          <w:w w:val="100"/>
          <w:position w:val="0"/>
        </w:rPr>
        <w:t>5</w:t>
      </w:r>
      <w:bookmarkEnd w:id="8"/>
      <w:r>
        <w:rPr>
          <w:color w:val="000000"/>
          <w:spacing w:val="0"/>
          <w:w w:val="100"/>
          <w:position w:val="0"/>
        </w:rPr>
        <w:t>、</w:t>
        <w:tab/>
        <w:t>知识产权被侵害的风险</w:t>
      </w:r>
    </w:p>
    <w:p>
      <w:pPr>
        <w:pStyle w:val="Style11"/>
        <w:keepNext w:val="0"/>
        <w:keepLines w:val="0"/>
        <w:widowControl w:val="0"/>
        <w:shd w:val="clear" w:color="auto" w:fill="auto"/>
        <w:bidi w:val="0"/>
        <w:spacing w:before="0" w:after="460" w:line="467" w:lineRule="exact"/>
        <w:ind w:left="0" w:right="0" w:firstLine="460"/>
        <w:jc w:val="both"/>
      </w:pPr>
      <w:r>
        <w:rPr>
          <w:color w:val="000000"/>
          <w:spacing w:val="0"/>
          <w:w w:val="100"/>
          <w:position w:val="0"/>
        </w:rPr>
        <w:t>知识产权是公司的核心资产，知识产权法律法规保证了高新技术企业在人才、研发、资金等方面的投 入得到合理回报，从而进一步刺激企业技术创新和新产品的研发，鼓励企业提高市场竞争力，为用户提供 更多的新产品和更好地服务。若公司的知识产权遭受较大范围的侵害，将会对公司的盈利水平产生不利影 响。</w:t>
      </w:r>
    </w:p>
    <w:p>
      <w:pPr>
        <w:pStyle w:val="Style11"/>
        <w:keepNext w:val="0"/>
        <w:keepLines w:val="0"/>
        <w:widowControl w:val="0"/>
        <w:shd w:val="clear" w:color="auto" w:fill="auto"/>
        <w:tabs>
          <w:tab w:pos="825" w:val="left"/>
        </w:tabs>
        <w:bidi w:val="0"/>
        <w:spacing w:before="0" w:after="0" w:line="475" w:lineRule="exact"/>
        <w:ind w:left="0" w:right="0" w:firstLine="460"/>
        <w:jc w:val="both"/>
      </w:pPr>
      <w:bookmarkStart w:id="9" w:name="bookmark9"/>
      <w:r>
        <w:rPr>
          <w:rFonts w:ascii="Times New Roman" w:eastAsia="Times New Roman" w:hAnsi="Times New Roman" w:cs="Times New Roman"/>
          <w:color w:val="000000"/>
          <w:spacing w:val="0"/>
          <w:w w:val="100"/>
          <w:position w:val="0"/>
        </w:rPr>
        <w:t>6</w:t>
      </w:r>
      <w:bookmarkEnd w:id="9"/>
      <w:r>
        <w:rPr>
          <w:color w:val="000000"/>
          <w:spacing w:val="0"/>
          <w:w w:val="100"/>
          <w:position w:val="0"/>
        </w:rPr>
        <w:t>、</w:t>
        <w:tab/>
        <w:t>应收账款及合同资产余额较大的风险</w:t>
      </w:r>
    </w:p>
    <w:p>
      <w:pPr>
        <w:pStyle w:val="Style11"/>
        <w:keepNext w:val="0"/>
        <w:keepLines w:val="0"/>
        <w:widowControl w:val="0"/>
        <w:shd w:val="clear" w:color="auto" w:fill="auto"/>
        <w:bidi w:val="0"/>
        <w:spacing w:before="0" w:after="0" w:line="475" w:lineRule="exact"/>
        <w:ind w:left="0" w:right="0" w:firstLine="460"/>
        <w:jc w:val="both"/>
      </w:pPr>
      <w:r>
        <w:rPr>
          <w:color w:val="000000"/>
          <w:spacing w:val="0"/>
          <w:w w:val="100"/>
          <w:position w:val="0"/>
        </w:rPr>
        <w:t>本报告期期末，公司应收账款及合同资产净额分别为</w:t>
      </w:r>
      <w:r>
        <w:rPr>
          <w:rFonts w:ascii="Times New Roman" w:eastAsia="Times New Roman" w:hAnsi="Times New Roman" w:cs="Times New Roman"/>
          <w:color w:val="000000"/>
          <w:spacing w:val="0"/>
          <w:w w:val="100"/>
          <w:position w:val="0"/>
        </w:rPr>
        <w:t>15,191.89</w:t>
      </w:r>
      <w:r>
        <w:rPr>
          <w:color w:val="000000"/>
          <w:spacing w:val="0"/>
          <w:w w:val="100"/>
          <w:position w:val="0"/>
        </w:rPr>
        <w:t>万元、</w:t>
      </w:r>
      <w:r>
        <w:rPr>
          <w:rFonts w:ascii="Times New Roman" w:eastAsia="Times New Roman" w:hAnsi="Times New Roman" w:cs="Times New Roman"/>
          <w:color w:val="000000"/>
          <w:spacing w:val="0"/>
          <w:w w:val="100"/>
          <w:position w:val="0"/>
        </w:rPr>
        <w:t>29,579.47</w:t>
      </w:r>
      <w:r>
        <w:rPr>
          <w:color w:val="000000"/>
          <w:spacing w:val="0"/>
          <w:w w:val="100"/>
          <w:position w:val="0"/>
        </w:rPr>
        <w:t>万元，占期末总资产 比例分别为</w:t>
      </w:r>
      <w:r>
        <w:rPr>
          <w:rFonts w:ascii="Times New Roman" w:eastAsia="Times New Roman" w:hAnsi="Times New Roman" w:cs="Times New Roman"/>
          <w:color w:val="000000"/>
          <w:spacing w:val="0"/>
          <w:w w:val="100"/>
          <w:position w:val="0"/>
        </w:rPr>
        <w:t>5.98%</w:t>
      </w:r>
      <w:r>
        <w:rPr>
          <w:color w:val="000000"/>
          <w:spacing w:val="0"/>
          <w:w w:val="100"/>
          <w:position w:val="0"/>
        </w:rPr>
        <w:t>、</w:t>
      </w:r>
      <w:r>
        <w:rPr>
          <w:rFonts w:ascii="Times New Roman" w:eastAsia="Times New Roman" w:hAnsi="Times New Roman" w:cs="Times New Roman"/>
          <w:color w:val="000000"/>
          <w:spacing w:val="0"/>
          <w:w w:val="100"/>
          <w:position w:val="0"/>
        </w:rPr>
        <w:t>11.64%</w:t>
      </w:r>
      <w:r>
        <w:rPr>
          <w:color w:val="000000"/>
          <w:spacing w:val="0"/>
          <w:w w:val="100"/>
          <w:position w:val="0"/>
        </w:rPr>
        <w:t>，是公司资产的重要组成部分。如果应收账款及合同资产款项不能收回，对公 司资产质量以及财务状况将产生较大不利影响。</w:t>
      </w:r>
    </w:p>
    <w:p>
      <w:pPr>
        <w:pStyle w:val="Style11"/>
        <w:keepNext w:val="0"/>
        <w:keepLines w:val="0"/>
        <w:widowControl w:val="0"/>
        <w:shd w:val="clear" w:color="auto" w:fill="auto"/>
        <w:bidi w:val="0"/>
        <w:spacing w:before="0" w:after="460" w:line="475" w:lineRule="exact"/>
        <w:ind w:left="0" w:right="0" w:firstLine="460"/>
        <w:jc w:val="both"/>
        <w:sectPr>
          <w:footnotePr>
            <w:pos w:val="pageBottom"/>
            <w:numFmt w:val="decimal"/>
            <w:numRestart w:val="continuous"/>
          </w:footnotePr>
          <w:pgSz w:w="12128" w:h="17356"/>
          <w:pgMar w:top="1588" w:right="1130" w:bottom="2169" w:left="1216" w:header="0" w:footer="3" w:gutter="0"/>
          <w:cols w:space="720"/>
          <w:noEndnote/>
          <w:rtlGutter w:val="0"/>
          <w:docGrid w:linePitch="360"/>
        </w:sectPr>
      </w:pPr>
      <w:r>
        <w:rPr>
          <w:color w:val="000000"/>
          <w:spacing w:val="0"/>
          <w:w w:val="100"/>
          <w:position w:val="0"/>
        </w:rPr>
        <w:t>公司经本次董事会审议通过的利润分配预案为：以公司现有总股本</w:t>
      </w:r>
      <w:r>
        <w:rPr>
          <w:rFonts w:ascii="Times New Roman" w:eastAsia="Times New Roman" w:hAnsi="Times New Roman" w:cs="Times New Roman"/>
          <w:color w:val="000000"/>
          <w:spacing w:val="0"/>
          <w:w w:val="100"/>
          <w:position w:val="0"/>
        </w:rPr>
        <w:t>444,011,100</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元（含税），不送红股，不以资本公积金转增股本。</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9619"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17"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60"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283"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469"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487"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84</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619"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108</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689"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116</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pPr>
      <w:hyperlink w:anchor="bookmark69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117</w:t>
        </w:r>
      </w:hyperlink>
    </w:p>
    <w:p>
      <w:pPr>
        <w:pStyle w:val="Style16"/>
        <w:keepNext w:val="0"/>
        <w:keepLines w:val="0"/>
        <w:widowControl w:val="0"/>
        <w:shd w:val="clear" w:color="auto" w:fill="auto"/>
        <w:tabs>
          <w:tab w:leader="dot" w:pos="9619" w:val="right"/>
        </w:tabs>
        <w:bidi w:val="0"/>
        <w:spacing w:before="0" w:line="240" w:lineRule="auto"/>
        <w:ind w:left="0" w:right="0" w:firstLine="0"/>
        <w:jc w:val="left"/>
        <w:sectPr>
          <w:footnotePr>
            <w:pos w:val="pageBottom"/>
            <w:numFmt w:val="decimal"/>
            <w:numRestart w:val="continuous"/>
          </w:footnotePr>
          <w:pgSz w:w="12128" w:h="17356"/>
          <w:pgMar w:top="2414" w:right="1225" w:bottom="2414" w:left="1225" w:header="0" w:footer="3" w:gutter="0"/>
          <w:cols w:space="720"/>
          <w:noEndnote/>
          <w:rtlGutter w:val="0"/>
          <w:docGrid w:linePitch="360"/>
        </w:sectPr>
      </w:pPr>
      <w:hyperlink w:anchor="bookmark697"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118</w:t>
        </w:r>
      </w:hyperlink>
      <w:r>
        <w:fldChar w:fldCharType="end"/>
      </w:r>
    </w:p>
    <w:p>
      <w:pPr>
        <w:pStyle w:val="Style19"/>
        <w:keepNext w:val="0"/>
        <w:keepLines w:val="0"/>
        <w:widowControl w:val="0"/>
        <w:shd w:val="clear" w:color="auto" w:fill="auto"/>
        <w:bidi w:val="0"/>
        <w:spacing w:before="840" w:after="920" w:line="240" w:lineRule="auto"/>
        <w:ind w:left="0" w:right="0" w:firstLine="0"/>
        <w:jc w:val="center"/>
      </w:pPr>
      <w:r>
        <w:rPr>
          <w:color w:val="000000"/>
          <w:spacing w:val="0"/>
          <w:w w:val="100"/>
          <w:position w:val="0"/>
        </w:rPr>
        <w:t>备查文件目录</w:t>
      </w:r>
    </w:p>
    <w:p>
      <w:pPr>
        <w:pStyle w:val="Style21"/>
        <w:keepNext w:val="0"/>
        <w:keepLines w:val="0"/>
        <w:widowControl w:val="0"/>
        <w:shd w:val="clear" w:color="auto" w:fill="auto"/>
        <w:tabs>
          <w:tab w:pos="430" w:val="left"/>
        </w:tabs>
        <w:bidi w:val="0"/>
        <w:spacing w:before="0" w:after="300" w:line="240" w:lineRule="auto"/>
        <w:ind w:left="0" w:right="0" w:firstLine="0"/>
        <w:jc w:val="left"/>
      </w:pPr>
      <w:bookmarkStart w:id="10" w:name="bookmark10"/>
      <w:r>
        <w:rPr>
          <w:color w:val="000000"/>
          <w:spacing w:val="0"/>
          <w:w w:val="100"/>
          <w:position w:val="0"/>
        </w:rPr>
        <w:t>一</w:t>
      </w:r>
      <w:bookmarkEnd w:id="10"/>
      <w:r>
        <w:rPr>
          <w:color w:val="000000"/>
          <w:spacing w:val="0"/>
          <w:w w:val="100"/>
          <w:position w:val="0"/>
        </w:rPr>
        <w:t>、</w:t>
        <w:tab/>
        <w:t>载有法定代表人杨良志先生签名的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21"/>
        <w:keepNext w:val="0"/>
        <w:keepLines w:val="0"/>
        <w:widowControl w:val="0"/>
        <w:shd w:val="clear" w:color="auto" w:fill="auto"/>
        <w:tabs>
          <w:tab w:pos="430" w:val="left"/>
        </w:tabs>
        <w:bidi w:val="0"/>
        <w:spacing w:before="0" w:after="300" w:line="240" w:lineRule="auto"/>
        <w:ind w:left="0" w:right="0" w:firstLine="0"/>
        <w:jc w:val="left"/>
      </w:pPr>
      <w:bookmarkStart w:id="11" w:name="bookmark11"/>
      <w:r>
        <w:rPr>
          <w:color w:val="000000"/>
          <w:spacing w:val="0"/>
          <w:w w:val="100"/>
          <w:position w:val="0"/>
        </w:rPr>
        <w:t>二</w:t>
      </w:r>
      <w:bookmarkEnd w:id="11"/>
      <w:r>
        <w:rPr>
          <w:color w:val="000000"/>
          <w:spacing w:val="0"/>
          <w:w w:val="100"/>
          <w:position w:val="0"/>
        </w:rPr>
        <w:t>、</w:t>
        <w:tab/>
        <w:t>载有公司负责人杨良志先生、主管会计工作负责人陈学军先生及会计机构负责人王春蕾女士签名并盖章的财务报表;</w:t>
      </w:r>
    </w:p>
    <w:p>
      <w:pPr>
        <w:pStyle w:val="Style21"/>
        <w:keepNext w:val="0"/>
        <w:keepLines w:val="0"/>
        <w:widowControl w:val="0"/>
        <w:shd w:val="clear" w:color="auto" w:fill="auto"/>
        <w:tabs>
          <w:tab w:pos="430" w:val="left"/>
        </w:tabs>
        <w:bidi w:val="0"/>
        <w:spacing w:before="0" w:after="300" w:line="240" w:lineRule="auto"/>
        <w:ind w:left="0" w:right="0" w:firstLine="0"/>
        <w:jc w:val="left"/>
      </w:pPr>
      <w:bookmarkStart w:id="12" w:name="bookmark12"/>
      <w:r>
        <w:rPr>
          <w:color w:val="000000"/>
          <w:spacing w:val="0"/>
          <w:w w:val="100"/>
          <w:position w:val="0"/>
        </w:rPr>
        <w:t>三</w:t>
      </w:r>
      <w:bookmarkEnd w:id="12"/>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0" w:val="left"/>
        </w:tabs>
        <w:bidi w:val="0"/>
        <w:spacing w:before="0" w:after="300" w:line="240" w:lineRule="auto"/>
        <w:ind w:left="0" w:right="0" w:firstLine="0"/>
        <w:jc w:val="left"/>
      </w:pPr>
      <w:bookmarkStart w:id="13" w:name="bookmark13"/>
      <w:r>
        <w:rPr>
          <w:color w:val="000000"/>
          <w:spacing w:val="0"/>
          <w:w w:val="100"/>
          <w:position w:val="0"/>
        </w:rPr>
        <w:t>四</w:t>
      </w:r>
      <w:bookmarkEnd w:id="13"/>
      <w:r>
        <w:rPr>
          <w:color w:val="000000"/>
          <w:spacing w:val="0"/>
          <w:w w:val="100"/>
          <w:position w:val="0"/>
        </w:rPr>
        <w:t>、</w:t>
        <w:tab/>
        <w:t>报告期内在中国证监会指定网站、报纸上公开披露过的所有公司文件的正本及公告的原稿；</w:t>
      </w:r>
    </w:p>
    <w:p>
      <w:pPr>
        <w:pStyle w:val="Style21"/>
        <w:keepNext w:val="0"/>
        <w:keepLines w:val="0"/>
        <w:widowControl w:val="0"/>
        <w:shd w:val="clear" w:color="auto" w:fill="auto"/>
        <w:tabs>
          <w:tab w:pos="430" w:val="left"/>
        </w:tabs>
        <w:bidi w:val="0"/>
        <w:spacing w:before="0" w:after="300" w:line="240" w:lineRule="auto"/>
        <w:ind w:left="0" w:right="0" w:firstLine="0"/>
        <w:jc w:val="left"/>
      </w:pPr>
      <w:bookmarkStart w:id="14" w:name="bookmark14"/>
      <w:r>
        <w:rPr>
          <w:color w:val="000000"/>
          <w:spacing w:val="0"/>
          <w:w w:val="100"/>
          <w:position w:val="0"/>
        </w:rPr>
        <w:t>五</w:t>
      </w:r>
      <w:bookmarkEnd w:id="14"/>
      <w:r>
        <w:rPr>
          <w:color w:val="000000"/>
          <w:spacing w:val="0"/>
          <w:w w:val="100"/>
          <w:position w:val="0"/>
        </w:rPr>
        <w:t>、</w:t>
        <w:tab/>
        <w:t>其他相关资料；</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以上备查文件的备置地点：公司董事会办公室</w:t>
      </w:r>
      <w:r>
        <w:br w:type="page"/>
      </w:r>
    </w:p>
    <w:p>
      <w:pPr>
        <w:pStyle w:val="Style1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年度报告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年年度报告</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上年同期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彩讯科技股份有限公司董事会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中国证监会</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人民币元、人民币万元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本公司、公司、彩讯股份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彩讯科技股份有限公司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彩讯有限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深圳市彩讯科技有限公司，公司前身</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中国移动通信有限公司及其分、子公司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深圳百碧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深圳市百碧技术有限公司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深圳万融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深圳市万融技术有限公司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光彩信息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永新县光彩信息科技研究中心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明彩信息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永新县明彩信息科技研究中心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瑞彩信息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永新县瑞彩信息科技研究中心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有限合伙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国家电网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国家电网有限公司及其分、子公司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南方电网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中国南方电网有限责任公司</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产业互联网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产业互联网以企业为中心，聚焦企业应用场景，在传统产业价值链 上融合互联网技术，寻求新的产业管理与服务模式创新，并实现产 业用户体验改善和价值创造</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大数据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BigData</w:t>
            </w:r>
            <w:r>
              <w:rPr>
                <w:color w:val="000000"/>
                <w:spacing w:val="0"/>
                <w:w w:val="100"/>
                <w:position w:val="0"/>
                <w:sz w:val="18"/>
                <w:szCs w:val="18"/>
              </w:rPr>
              <w:t>，</w:t>
            </w:r>
            <w:r>
              <w:rPr>
                <w:color w:val="000000"/>
                <w:spacing w:val="0"/>
                <w:w w:val="100"/>
                <w:position w:val="0"/>
                <w:sz w:val="18"/>
                <w:szCs w:val="18"/>
              </w:rPr>
              <w:t>或称巨量资料，指的是所涉及的资料量规模巨大到无法通 过目前主流软件工具，在合理时间内达到撷取、管理、处理、并整 理成为帮助企业经营决策更积极目的的资讯</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云存储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是在云计算概念上延伸和发展出来的一个新的概念，是一种新兴的 网络存储技术，是指通过集群应用、网络技术或分布式文件系统等 功能，将网络中大量各种不同类型的存储设备通过应用软件集合起 来协同工作，共同对外提供数据存储和业务访问功能的一个系统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sz w:val="18"/>
                <w:szCs w:val="18"/>
              </w:rPr>
              <w:t>，</w:t>
            </w:r>
            <w:r>
              <w:rPr>
                <w:color w:val="000000"/>
                <w:spacing w:val="0"/>
                <w:w w:val="100"/>
                <w:position w:val="0"/>
                <w:sz w:val="18"/>
                <w:szCs w:val="18"/>
              </w:rPr>
              <w:t>软件能力成熟度集成模型的英 文缩写</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ISO9001</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Organization for Standardization</w:t>
            </w:r>
            <w:r>
              <w:rPr>
                <w:color w:val="000000"/>
                <w:spacing w:val="0"/>
                <w:w w:val="100"/>
                <w:position w:val="0"/>
                <w:sz w:val="18"/>
                <w:szCs w:val="18"/>
              </w:rPr>
              <w:t xml:space="preserve">， </w:t>
            </w:r>
            <w:r>
              <w:rPr>
                <w:color w:val="000000"/>
                <w:spacing w:val="0"/>
                <w:w w:val="100"/>
                <w:position w:val="0"/>
                <w:sz w:val="18"/>
                <w:szCs w:val="18"/>
              </w:rPr>
              <w:t>国 际标准化组织</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ISO9001</w:t>
            </w:r>
            <w:r>
              <w:rPr>
                <w:color w:val="000000"/>
                <w:spacing w:val="0"/>
                <w:w w:val="100"/>
                <w:position w:val="0"/>
                <w:sz w:val="18"/>
                <w:szCs w:val="18"/>
              </w:rPr>
              <w:t>质量保证体系</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工信部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中华人民共和国工业和信息化部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信息技术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增强现实技术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AugmentedReality</w:t>
            </w:r>
            <w:r>
              <w:rPr>
                <w:color w:val="000000"/>
                <w:spacing w:val="0"/>
                <w:w w:val="100"/>
                <w:position w:val="0"/>
                <w:sz w:val="18"/>
                <w:szCs w:val="18"/>
              </w:rPr>
              <w:t>，</w:t>
            </w:r>
            <w:r>
              <w:rPr>
                <w:color w:val="000000"/>
                <w:spacing w:val="0"/>
                <w:w w:val="100"/>
                <w:position w:val="0"/>
                <w:sz w:val="18"/>
                <w:szCs w:val="18"/>
              </w:rPr>
              <w:t>简称</w:t>
            </w:r>
            <w:r>
              <w:rPr>
                <w:rFonts w:ascii="Times New Roman" w:eastAsia="Times New Roman" w:hAnsi="Times New Roman" w:cs="Times New Roman"/>
                <w:color w:val="000000"/>
                <w:spacing w:val="0"/>
                <w:w w:val="100"/>
                <w:position w:val="0"/>
                <w:sz w:val="18"/>
                <w:szCs w:val="18"/>
              </w:rPr>
              <w:t>AR</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虚拟现实技术</w:t>
            </w:r>
            <w:r>
              <w:rPr>
                <w:rFonts w:ascii="Times New Roman" w:eastAsia="Times New Roman" w:hAnsi="Times New Roman" w:cs="Times New Roman"/>
                <w:color w:val="000000"/>
                <w:spacing w:val="0"/>
                <w:w w:val="100"/>
                <w:position w:val="0"/>
                <w:sz w:val="18"/>
                <w:szCs w:val="18"/>
              </w:rPr>
              <w:t>Virtual Reality</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双中台体系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中台和运营中台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第五代移动通讯技术规范</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是短信业务的升级，是运营商的一种基础电信服务，基于</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8"/>
                <w:szCs w:val="18"/>
              </w:rPr>
              <w:t>技术 实现业务体验的飞跃，支持的媒体格式更多，表现形式更丰富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协同办公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协同办公是利用网络、计算机、信息化，提供给多人沟通、共享、 协同一起办公的一种软件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Business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Operation Support System</w:t>
            </w:r>
            <w:r>
              <w:rPr>
                <w:color w:val="000000"/>
                <w:spacing w:val="0"/>
                <w:w w:val="100"/>
                <w:position w:val="0"/>
                <w:sz w:val="18"/>
                <w:szCs w:val="18"/>
              </w:rPr>
              <w:t>，</w:t>
            </w:r>
            <w:r>
              <w:rPr>
                <w:color w:val="000000"/>
                <w:spacing w:val="0"/>
                <w:w w:val="100"/>
                <w:position w:val="0"/>
                <w:sz w:val="18"/>
                <w:szCs w:val="18"/>
              </w:rPr>
              <w:t>业务运营支撑系统的英文缩 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安装在智能手机上的软件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CSP</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CSP(Certified Service Partner)</w:t>
            </w:r>
            <w:r>
              <w:rPr>
                <w:color w:val="000000"/>
                <w:spacing w:val="0"/>
                <w:w w:val="100"/>
                <w:position w:val="0"/>
                <w:sz w:val="18"/>
                <w:szCs w:val="18"/>
              </w:rPr>
              <w:t>即认证服务合作伙伴</w:t>
            </w:r>
            <w:r>
              <w:rPr>
                <w:color w:val="000000"/>
                <w:spacing w:val="0"/>
                <w:w w:val="100"/>
                <w:position w:val="0"/>
                <w:sz w:val="18"/>
                <w:szCs w:val="18"/>
              </w:rPr>
              <w:t>，</w:t>
            </w:r>
            <w:r>
              <w:rPr>
                <w:color w:val="000000"/>
                <w:spacing w:val="0"/>
                <w:w w:val="100"/>
                <w:position w:val="0"/>
                <w:sz w:val="18"/>
                <w:szCs w:val="18"/>
              </w:rPr>
              <w:t>意味着入围运营 商的</w:t>
            </w:r>
            <w:r>
              <w:rPr>
                <w:rFonts w:ascii="Times New Roman" w:eastAsia="Times New Roman" w:hAnsi="Times New Roman" w:cs="Times New Roman"/>
                <w:color w:val="000000"/>
                <w:spacing w:val="0"/>
                <w:w w:val="100"/>
                <w:position w:val="0"/>
                <w:sz w:val="18"/>
                <w:szCs w:val="18"/>
              </w:rPr>
              <w:t>CSP</w:t>
            </w:r>
            <w:r>
              <w:rPr>
                <w:color w:val="000000"/>
                <w:spacing w:val="0"/>
                <w:w w:val="100"/>
                <w:position w:val="0"/>
                <w:sz w:val="18"/>
                <w:szCs w:val="18"/>
              </w:rPr>
              <w:t>合作伙伴</w:t>
            </w:r>
            <w:r>
              <w:rPr>
                <w:color w:val="000000"/>
                <w:spacing w:val="0"/>
                <w:w w:val="100"/>
                <w:position w:val="0"/>
                <w:sz w:val="18"/>
                <w:szCs w:val="18"/>
              </w:rPr>
              <w:t>，</w:t>
            </w:r>
            <w:r>
              <w:rPr>
                <w:color w:val="000000"/>
                <w:spacing w:val="0"/>
                <w:w w:val="100"/>
                <w:position w:val="0"/>
                <w:sz w:val="18"/>
                <w:szCs w:val="18"/>
              </w:rPr>
              <w:t>才具备与运营商共同发展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消息的资格</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Exchange</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Exchange Server</w:t>
            </w:r>
            <w:r>
              <w:rPr>
                <w:color w:val="000000"/>
                <w:spacing w:val="0"/>
                <w:w w:val="100"/>
                <w:position w:val="0"/>
                <w:sz w:val="18"/>
                <w:szCs w:val="18"/>
              </w:rPr>
              <w:t>是微软公司的一套电子邮件服务组件，是个消息与 协作系统。</w:t>
            </w:r>
            <w:r>
              <w:rPr>
                <w:rFonts w:ascii="Times New Roman" w:eastAsia="Times New Roman" w:hAnsi="Times New Roman" w:cs="Times New Roman"/>
                <w:color w:val="000000"/>
                <w:spacing w:val="0"/>
                <w:w w:val="100"/>
                <w:position w:val="0"/>
                <w:sz w:val="18"/>
                <w:szCs w:val="18"/>
              </w:rPr>
              <w:t>Exchange server</w:t>
            </w:r>
            <w:r>
              <w:rPr>
                <w:color w:val="000000"/>
                <w:spacing w:val="0"/>
                <w:w w:val="100"/>
                <w:position w:val="0"/>
                <w:sz w:val="18"/>
                <w:szCs w:val="18"/>
              </w:rPr>
              <w:t>可以被用来构架应用于企业、学校的邮 件系统</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IBM Domino</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IBMDomino</w:t>
            </w:r>
            <w:r>
              <w:rPr>
                <w:color w:val="000000"/>
                <w:spacing w:val="0"/>
                <w:w w:val="100"/>
                <w:position w:val="0"/>
                <w:sz w:val="18"/>
                <w:szCs w:val="18"/>
              </w:rPr>
              <w:t>是</w:t>
            </w:r>
            <w:r>
              <w:rPr>
                <w:rFonts w:ascii="Times New Roman" w:eastAsia="Times New Roman" w:hAnsi="Times New Roman" w:cs="Times New Roman"/>
                <w:color w:val="000000"/>
                <w:spacing w:val="0"/>
                <w:w w:val="100"/>
                <w:position w:val="0"/>
                <w:sz w:val="18"/>
                <w:szCs w:val="18"/>
              </w:rPr>
              <w:t>IBM</w:t>
            </w:r>
            <w:r>
              <w:rPr>
                <w:color w:val="000000"/>
                <w:spacing w:val="0"/>
                <w:w w:val="100"/>
                <w:position w:val="0"/>
                <w:sz w:val="18"/>
                <w:szCs w:val="18"/>
              </w:rPr>
              <w:t>开发的服务器产品，提供企业级的电子邮件、 协作能力以及一个可定制的应用平台</w:t>
            </w:r>
          </w:p>
        </w:tc>
      </w:tr>
    </w:tbl>
    <w:p>
      <w:pPr>
        <w:sectPr>
          <w:footnotePr>
            <w:pos w:val="pageBottom"/>
            <w:numFmt w:val="decimal"/>
            <w:numRestart w:val="continuous"/>
          </w:footnotePr>
          <w:pgSz w:w="12128" w:h="17356"/>
          <w:pgMar w:top="1699" w:right="1312" w:bottom="2016" w:left="1235" w:header="0" w:footer="3" w:gutter="0"/>
          <w:cols w:space="720"/>
          <w:noEndnote/>
          <w:rtlGutter w:val="0"/>
          <w:docGrid w:linePitch="360"/>
        </w:sectPr>
      </w:pPr>
    </w:p>
    <w:p>
      <w:pPr>
        <w:pStyle w:val="Style9"/>
        <w:keepNext/>
        <w:keepLines/>
        <w:widowControl w:val="0"/>
        <w:shd w:val="clear" w:color="auto" w:fill="auto"/>
        <w:bidi w:val="0"/>
        <w:spacing w:before="480" w:after="540" w:line="240" w:lineRule="auto"/>
        <w:ind w:left="0" w:right="0" w:firstLine="0"/>
        <w:jc w:val="center"/>
      </w:pPr>
      <w:bookmarkStart w:id="15" w:name="bookmark15"/>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bookmarkEnd w:id="15"/>
    </w:p>
    <w:p>
      <w:pPr>
        <w:pStyle w:val="Style29"/>
        <w:keepNext/>
        <w:keepLines/>
        <w:widowControl w:val="0"/>
        <w:shd w:val="clear" w:color="auto" w:fill="auto"/>
        <w:bidi w:val="0"/>
        <w:spacing w:before="0" w:after="320" w:line="240" w:lineRule="auto"/>
        <w:ind w:left="0" w:right="0" w:firstLine="240"/>
        <w:jc w:val="left"/>
      </w:pPr>
      <w:bookmarkStart w:id="19" w:name="bookmark19"/>
      <w:bookmarkStart w:id="20" w:name="bookmark20"/>
      <w:bookmarkStart w:id="21" w:name="bookmark21"/>
      <w:r>
        <w:rPr>
          <w:color w:val="000000"/>
          <w:spacing w:val="0"/>
          <w:w w:val="100"/>
          <w:position w:val="0"/>
          <w:sz w:val="24"/>
          <w:szCs w:val="24"/>
        </w:rPr>
        <w:t>、公司信息</w:t>
      </w:r>
      <w:bookmarkEnd w:id="19"/>
      <w:bookmarkEnd w:id="20"/>
      <w:bookmarkEnd w:id="21"/>
    </w:p>
    <w:tbl>
      <w:tblPr>
        <w:tblOverlap w:val="never"/>
        <w:jc w:val="center"/>
        <w:tblLayout w:type="fixed"/>
      </w:tblPr>
      <w:tblGrid>
        <w:gridCol w:w="2822"/>
        <w:gridCol w:w="6758"/>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381" w:val="left"/>
                <w:tab w:pos="4536" w:val="left"/>
              </w:tabs>
              <w:bidi w:val="0"/>
              <w:spacing w:before="0" w:after="0" w:line="240" w:lineRule="auto"/>
              <w:ind w:left="0" w:right="0" w:firstLine="0"/>
              <w:jc w:val="left"/>
              <w:rPr>
                <w:sz w:val="18"/>
                <w:szCs w:val="18"/>
              </w:rPr>
            </w:pPr>
            <w:r>
              <w:rPr>
                <w:color w:val="000000"/>
                <w:spacing w:val="0"/>
                <w:w w:val="100"/>
                <w:position w:val="0"/>
                <w:sz w:val="18"/>
                <w:szCs w:val="18"/>
              </w:rPr>
              <w:t>彩讯股份</w:t>
              <w:tab/>
              <w:t>股票代码</w:t>
              <w:tab/>
            </w:r>
            <w:r>
              <w:rPr>
                <w:rFonts w:ascii="Times New Roman" w:eastAsia="Times New Roman" w:hAnsi="Times New Roman" w:cs="Times New Roman"/>
                <w:color w:val="000000"/>
                <w:spacing w:val="0"/>
                <w:w w:val="100"/>
                <w:position w:val="0"/>
                <w:sz w:val="18"/>
                <w:szCs w:val="18"/>
              </w:rPr>
              <w:t>300634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彩讯科技股份有限公司</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彩讯股份</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Richinfo Technology Co., Ltd.</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深圳市南山区粤海街道高新区社区科苑南路</w:t>
            </w:r>
            <w:r>
              <w:rPr>
                <w:rFonts w:ascii="Times New Roman" w:eastAsia="Times New Roman" w:hAnsi="Times New Roman" w:cs="Times New Roman"/>
                <w:color w:val="000000"/>
                <w:spacing w:val="0"/>
                <w:w w:val="100"/>
                <w:position w:val="0"/>
                <w:sz w:val="18"/>
                <w:szCs w:val="18"/>
              </w:rPr>
              <w:t>3176</w:t>
            </w:r>
            <w:r>
              <w:rPr>
                <w:color w:val="000000"/>
                <w:spacing w:val="0"/>
                <w:w w:val="100"/>
                <w:position w:val="0"/>
                <w:sz w:val="18"/>
                <w:szCs w:val="18"/>
              </w:rPr>
              <w:t>号彩讯科技大厦三十一层</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518063</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月自深圳市南山区科技南十二路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号长虹科技大厦</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楼</w:t>
            </w:r>
            <w:r>
              <w:rPr>
                <w:rFonts w:ascii="Times New Roman" w:eastAsia="Times New Roman" w:hAnsi="Times New Roman" w:cs="Times New Roman"/>
                <w:color w:val="000000"/>
                <w:spacing w:val="0"/>
                <w:w w:val="100"/>
                <w:position w:val="0"/>
                <w:sz w:val="18"/>
                <w:szCs w:val="18"/>
              </w:rPr>
              <w:t>01-11</w:t>
            </w:r>
            <w:r>
              <w:rPr>
                <w:color w:val="000000"/>
                <w:spacing w:val="0"/>
                <w:w w:val="100"/>
                <w:position w:val="0"/>
                <w:sz w:val="18"/>
                <w:szCs w:val="18"/>
              </w:rPr>
              <w:t>单元变更为 现注册地址</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深圳市南山区高新南区科苑南路</w:t>
            </w:r>
            <w:r>
              <w:rPr>
                <w:rFonts w:ascii="Times New Roman" w:eastAsia="Times New Roman" w:hAnsi="Times New Roman" w:cs="Times New Roman"/>
                <w:color w:val="000000"/>
                <w:spacing w:val="0"/>
                <w:w w:val="100"/>
                <w:position w:val="0"/>
                <w:sz w:val="18"/>
                <w:szCs w:val="18"/>
              </w:rPr>
              <w:t>3176</w:t>
            </w:r>
            <w:r>
              <w:rPr>
                <w:color w:val="000000"/>
                <w:spacing w:val="0"/>
                <w:w w:val="100"/>
                <w:position w:val="0"/>
                <w:sz w:val="18"/>
                <w:szCs w:val="18"/>
              </w:rPr>
              <w:t>号彩讯科创中心</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层</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518063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"http://www.richinfo.cn" </w:instrText>
            </w:r>
            <w:r>
              <w:fldChar w:fldCharType="separate"/>
            </w:r>
            <w:r>
              <w:rPr>
                <w:rFonts w:ascii="Times New Roman" w:eastAsia="Times New Roman" w:hAnsi="Times New Roman" w:cs="Times New Roman"/>
                <w:color w:val="000000"/>
                <w:spacing w:val="0"/>
                <w:w w:val="100"/>
                <w:position w:val="0"/>
                <w:sz w:val="18"/>
                <w:szCs w:val="18"/>
              </w:rPr>
              <w:t>www.richinfo.cn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"mailto:cfo@richinfo.cn" </w:instrText>
            </w:r>
            <w:r>
              <w:fldChar w:fldCharType="separate"/>
            </w:r>
            <w:r>
              <w:rPr>
                <w:rFonts w:ascii="Times New Roman" w:eastAsia="Times New Roman" w:hAnsi="Times New Roman" w:cs="Times New Roman"/>
                <w:color w:val="000000"/>
                <w:spacing w:val="0"/>
                <w:w w:val="100"/>
                <w:position w:val="0"/>
                <w:sz w:val="18"/>
                <w:szCs w:val="18"/>
              </w:rPr>
              <w:t>cfo@richinfo.cn</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陈学军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胡小云</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深圳市南山区高新南区科苑南路</w:t>
            </w:r>
            <w:r>
              <w:rPr>
                <w:rFonts w:ascii="Times New Roman" w:eastAsia="Times New Roman" w:hAnsi="Times New Roman" w:cs="Times New Roman"/>
                <w:color w:val="000000"/>
                <w:spacing w:val="0"/>
                <w:w w:val="100"/>
                <w:position w:val="0"/>
                <w:sz w:val="18"/>
                <w:szCs w:val="18"/>
              </w:rPr>
              <w:t xml:space="preserve">3176 </w:t>
            </w:r>
            <w:r>
              <w:rPr>
                <w:color w:val="000000"/>
                <w:spacing w:val="0"/>
                <w:w w:val="100"/>
                <w:position w:val="0"/>
                <w:sz w:val="18"/>
                <w:szCs w:val="18"/>
              </w:rPr>
              <w:t>号彩讯科创中心</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深圳市南山区高新南区科苑南路</w:t>
            </w:r>
            <w:r>
              <w:rPr>
                <w:rFonts w:ascii="Times New Roman" w:eastAsia="Times New Roman" w:hAnsi="Times New Roman" w:cs="Times New Roman"/>
                <w:color w:val="000000"/>
                <w:spacing w:val="0"/>
                <w:w w:val="100"/>
                <w:position w:val="0"/>
                <w:sz w:val="18"/>
                <w:szCs w:val="18"/>
              </w:rPr>
              <w:t xml:space="preserve">3176 </w:t>
            </w:r>
            <w:r>
              <w:rPr>
                <w:color w:val="000000"/>
                <w:spacing w:val="0"/>
                <w:w w:val="100"/>
                <w:position w:val="0"/>
                <w:sz w:val="18"/>
                <w:szCs w:val="18"/>
              </w:rPr>
              <w:t>号彩讯科创中心</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层</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0755-86022519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0755-86022519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0755-86111235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0755-86111235</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"mailto:cfo@richinfo.cn" </w:instrText>
            </w:r>
            <w:r>
              <w:fldChar w:fldCharType="separate"/>
            </w:r>
            <w:r>
              <w:rPr>
                <w:rFonts w:ascii="Times New Roman" w:eastAsia="Times New Roman" w:hAnsi="Times New Roman" w:cs="Times New Roman"/>
                <w:color w:val="000000"/>
                <w:spacing w:val="0"/>
                <w:w w:val="100"/>
                <w:position w:val="0"/>
                <w:sz w:val="18"/>
                <w:szCs w:val="18"/>
              </w:rPr>
              <w:t>cfo@richinfo.cn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"mailto:cfo@richinfo.cn" </w:instrText>
            </w:r>
            <w:r>
              <w:fldChar w:fldCharType="separate"/>
            </w:r>
            <w:r>
              <w:rPr>
                <w:rFonts w:ascii="Times New Roman" w:eastAsia="Times New Roman" w:hAnsi="Times New Roman" w:cs="Times New Roman"/>
                <w:color w:val="000000"/>
                <w:spacing w:val="0"/>
                <w:w w:val="100"/>
                <w:position w:val="0"/>
                <w:sz w:val="18"/>
                <w:szCs w:val="18"/>
              </w:rPr>
              <w:t>cfo@richinfo.cn</w:t>
            </w:r>
            <w:r>
              <w:fldChar w:fldCharType="end"/>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r>
              <w:rPr>
                <w:rFonts w:ascii="Times New Roman" w:eastAsia="Times New Roman" w:hAnsi="Times New Roman" w:cs="Times New Roman"/>
                <w:color w:val="000000"/>
                <w:spacing w:val="0"/>
                <w:w w:val="100"/>
                <w:position w:val="0"/>
                <w:sz w:val="18"/>
                <w:szCs w:val="18"/>
              </w:rPr>
              <w:t>http://www. szse. cn</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《证券时报》、《中国证券报》、巨潮资讯网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、其他有关资料</w:t>
      </w:r>
      <w:bookmarkEnd w:id="30"/>
      <w:bookmarkEnd w:id="31"/>
      <w:bookmarkEnd w:id="3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sz w:val="18"/>
                <w:szCs w:val="18"/>
              </w:rPr>
              <w:t>号五楼</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姚辉、李新民</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保荐机构办公地址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保荐代表人姓名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持续督导期间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中国国际金融股份有限公司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 xml:space="preserve">北京市朝阳区建国门外大街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号国贸写字楼</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座</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徐石晏、任冠蕾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、主要会计数据和财务指标</w:t>
      </w:r>
      <w:bookmarkEnd w:id="34"/>
      <w:bookmarkEnd w:id="35"/>
      <w:bookmarkEnd w:id="37"/>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tbl>
      <w:tblPr>
        <w:tblOverlap w:val="never"/>
        <w:jc w:val="center"/>
        <w:tblLayout w:type="fixed"/>
      </w:tblPr>
      <w:tblGrid>
        <w:gridCol w:w="2957"/>
        <w:gridCol w:w="1651"/>
        <w:gridCol w:w="1723"/>
        <w:gridCol w:w="1579"/>
        <w:gridCol w:w="167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887,366,737.59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732,082,880.63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149,127,746.06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136,598,759.60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132,791,001.11</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归属于上市公司股东的扣除非经常 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129,711,589.57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112,238,767.53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108,281,839.42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33,708,431.96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102,370,914.92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217,881,409.43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71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本年末比上年末 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2,540,524,674.92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1,793,281,439.75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1,716,278,369.24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2,070,528,918.93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1,459,137,639.28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1,359,077,345.12</w:t>
            </w:r>
          </w:p>
        </w:tc>
      </w:tr>
    </w:tbl>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r>
        <w:br w:type="page"/>
      </w:r>
    </w:p>
    <w:p>
      <w:pPr>
        <w:pStyle w:val="Style29"/>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、分季度主要财务指标</w:t>
      </w:r>
      <w:bookmarkEnd w:id="38"/>
      <w:bookmarkEnd w:id="39"/>
      <w:bookmarkEnd w:id="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第一季度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第二季度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第三季度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第四季度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152,096,117.15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249,883,441.24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189,702,923.68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295,684,255.52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21,216,376.60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40,590,210.35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42,387,120.01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44,934,039.10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归属于上市公司股东的扣除非 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16,315,709.04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36,379,738.51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37,119,699.61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39,896,442.41</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-34,355,269.66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-40,647,680.42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56,783,727.03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51,927,655.01</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9"/>
        <w:keepNext/>
        <w:keepLines/>
        <w:widowControl w:val="0"/>
        <w:shd w:val="clear" w:color="auto" w:fill="auto"/>
        <w:tabs>
          <w:tab w:pos="517"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33"/>
        <w:keepNext/>
        <w:keepLines/>
        <w:widowControl w:val="0"/>
        <w:shd w:val="clear" w:color="auto" w:fill="auto"/>
        <w:tabs>
          <w:tab w:pos="410" w:val="left"/>
        </w:tabs>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10" w:val="left"/>
        </w:tabs>
        <w:bidi w:val="0"/>
        <w:spacing w:before="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tabs>
          <w:tab w:pos="517" w:val="left"/>
        </w:tabs>
        <w:bidi w:val="0"/>
        <w:spacing w:before="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八</w:t>
      </w:r>
      <w:bookmarkEnd w:id="56"/>
      <w:r>
        <w:rPr>
          <w:color w:val="000000"/>
          <w:spacing w:val="0"/>
          <w:w w:val="100"/>
          <w:position w:val="0"/>
          <w:sz w:val="24"/>
          <w:szCs w:val="24"/>
        </w:rPr>
        <w:t>、</w:t>
        <w:tab/>
        <w:t>非经常性损益项目及金额</w:t>
      </w:r>
      <w:bookmarkEnd w:id="54"/>
      <w:bookmarkEnd w:id="55"/>
      <w:bookmarkEnd w:id="57"/>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29"/>
        <w:gridCol w:w="1368"/>
        <w:gridCol w:w="1445"/>
        <w:gridCol w:w="1349"/>
        <w:gridCol w:w="11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非流动资产处置损益（包括已计提资产减值准备的 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2,760,933.94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-134,055.18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-37,812.15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7,007,315.11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8,806,938.98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11,264,787.80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除同公司正常经营业务相关的有效套期保值业务 夕卜，持有交易性金融资产、交易性金融负债产生的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10,879,517.45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19,195,333.39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15,526,873.05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1,112,336.21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-197,810.82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-1,393,208.54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215,575.80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229"/>
        <w:gridCol w:w="1368"/>
        <w:gridCol w:w="1445"/>
        <w:gridCol w:w="1349"/>
        <w:gridCol w:w="11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3,099,224.44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1,857,966.19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1,488,820.29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3,529,209.57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2,901,646.44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2,706,729.19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1,716,150.27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1,071,336.33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1,242,353.91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19,416,156.49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24,359,992.07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24,509,161.69</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line="312" w:lineRule="exact"/>
        <w:ind w:left="0" w:right="0" w:firstLine="0"/>
        <w:jc w:val="both"/>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307" w:lineRule="exact"/>
        <w:ind w:left="0" w:right="0" w:firstLine="0"/>
        <w:jc w:val="both"/>
        <w:sectPr>
          <w:footnotePr>
            <w:pos w:val="pageBottom"/>
            <w:numFmt w:val="decimal"/>
            <w:numRestart w:val="continuous"/>
          </w:footnotePr>
          <w:pgSz w:w="12128" w:h="17356"/>
          <w:pgMar w:top="1699" w:right="1232" w:bottom="1978" w:left="1214"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9"/>
        <w:keepNext/>
        <w:keepLines/>
        <w:widowControl w:val="0"/>
        <w:shd w:val="clear" w:color="auto" w:fill="auto"/>
        <w:bidi w:val="0"/>
        <w:spacing w:line="240" w:lineRule="auto"/>
        <w:ind w:left="0" w:right="0" w:firstLine="0"/>
        <w:jc w:val="center"/>
      </w:pPr>
      <w:bookmarkStart w:id="58" w:name="bookmark58"/>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bookmarkEnd w:id="58"/>
    </w:p>
    <w:p>
      <w:pPr>
        <w:pStyle w:val="Style29"/>
        <w:keepNext/>
        <w:keepLines/>
        <w:widowControl w:val="0"/>
        <w:shd w:val="clear" w:color="auto" w:fill="auto"/>
        <w:bidi w:val="0"/>
        <w:spacing w:before="0" w:after="22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、报告期内公司所处行业情况</w:t>
      </w:r>
      <w:bookmarkEnd w:id="62"/>
      <w:bookmarkEnd w:id="63"/>
      <w:bookmarkEnd w:id="65"/>
    </w:p>
    <w:p>
      <w:pPr>
        <w:pStyle w:val="Style21"/>
        <w:keepNext w:val="0"/>
        <w:keepLines w:val="0"/>
        <w:widowControl w:val="0"/>
        <w:shd w:val="clear" w:color="auto" w:fill="auto"/>
        <w:bidi w:val="0"/>
        <w:spacing w:before="0" w:after="220" w:line="370" w:lineRule="exact"/>
        <w:ind w:left="0" w:right="0" w:firstLine="0"/>
        <w:jc w:val="both"/>
        <w:rPr>
          <w:sz w:val="20"/>
          <w:szCs w:val="20"/>
        </w:rPr>
      </w:pPr>
      <w:r>
        <w:rPr>
          <w:color w:val="000000"/>
          <w:spacing w:val="0"/>
          <w:w w:val="100"/>
          <w:position w:val="0"/>
          <w:sz w:val="18"/>
          <w:szCs w:val="18"/>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w:t>
      </w:r>
      <w:r>
        <w:rPr>
          <w:color w:val="000000"/>
          <w:spacing w:val="0"/>
          <w:w w:val="100"/>
          <w:position w:val="0"/>
          <w:sz w:val="18"/>
          <w:szCs w:val="18"/>
        </w:rPr>
        <w:t>一一</w:t>
      </w:r>
      <w:r>
        <w:rPr>
          <w:color w:val="000000"/>
          <w:spacing w:val="0"/>
          <w:w w:val="100"/>
          <w:position w:val="0"/>
          <w:sz w:val="18"/>
          <w:szCs w:val="18"/>
        </w:rPr>
        <w:t xml:space="preserve">行业信息披露》中的“软件与信息技术服务业”的披露要求 </w:t>
      </w:r>
      <w:r>
        <w:rPr>
          <w:b/>
          <w:bCs/>
          <w:color w:val="000000"/>
          <w:spacing w:val="0"/>
          <w:w w:val="100"/>
          <w:position w:val="0"/>
          <w:sz w:val="20"/>
          <w:szCs w:val="20"/>
        </w:rPr>
        <w:t>公司所处行业的基本情况及行业地位</w:t>
      </w:r>
    </w:p>
    <w:p>
      <w:pPr>
        <w:pStyle w:val="Style11"/>
        <w:keepNext w:val="0"/>
        <w:keepLines w:val="0"/>
        <w:widowControl w:val="0"/>
        <w:shd w:val="clear" w:color="auto" w:fill="auto"/>
        <w:bidi w:val="0"/>
        <w:spacing w:before="0" w:after="0" w:line="467" w:lineRule="exact"/>
        <w:ind w:left="0" w:right="0" w:firstLine="440"/>
        <w:jc w:val="both"/>
      </w:pPr>
      <w:bookmarkStart w:id="66" w:name="bookmark66"/>
      <w:r>
        <w:rPr>
          <w:b/>
          <w:bCs/>
          <w:color w:val="000000"/>
          <w:spacing w:val="0"/>
          <w:w w:val="100"/>
          <w:position w:val="0"/>
        </w:rPr>
        <w:t>（</w:t>
      </w:r>
      <w:bookmarkEnd w:id="66"/>
      <w:r>
        <w:rPr>
          <w:rFonts w:ascii="Times New Roman" w:eastAsia="Times New Roman" w:hAnsi="Times New Roman" w:cs="Times New Roman"/>
          <w:b/>
          <w:bCs/>
          <w:color w:val="000000"/>
          <w:spacing w:val="0"/>
          <w:w w:val="100"/>
          <w:position w:val="0"/>
        </w:rPr>
        <w:t>1</w:t>
      </w:r>
      <w:r>
        <w:rPr>
          <w:b/>
          <w:bCs/>
          <w:color w:val="000000"/>
          <w:spacing w:val="0"/>
          <w:w w:val="100"/>
          <w:position w:val="0"/>
        </w:rPr>
        <w:t>）行业政策环境的变化</w:t>
      </w:r>
    </w:p>
    <w:p>
      <w:pPr>
        <w:pStyle w:val="Style11"/>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年，作为“十四五”规划的开局之年，是国家转变发展方式、优化经济结构的重要一年，更是数 字经济步入高质量发展的关键一年。</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年《中华人民共和国国民经济和社会发展第十四个五年规划和 </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年远景目标纲要》对数字化强国做出了重要部署，提出加快推动数字产业化，着重列出云计算、物 联网、人工智能等七大数字经济重点产业和十大数字化应用场景，将科技自立自强作为国家发展的战略支 撑</w:t>
      </w:r>
      <w:r>
        <w:rPr>
          <w:rFonts w:ascii="Times New Roman" w:eastAsia="Times New Roman" w:hAnsi="Times New Roman" w:cs="Times New Roman"/>
          <w:color w:val="000000"/>
          <w:spacing w:val="0"/>
          <w:w w:val="100"/>
          <w:position w:val="0"/>
        </w:rPr>
        <w:t>,</w:t>
      </w:r>
      <w:r>
        <w:rPr>
          <w:color w:val="000000"/>
          <w:spacing w:val="0"/>
          <w:w w:val="100"/>
          <w:position w:val="0"/>
        </w:rPr>
        <w:t>加快建设数字经济、数字社会、数字政府，以数字化转型整体驱动生产方式、生活方式和治理方式变革。 党的十九届五中全会上，明确要求大力发展数字经济，推进数字产业化和产业数字化，推动数字经济和实 体经济深度融合，打造具有国际竞争力的数字产业集群。</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日，国务院发布了《“十四五”数 字经济发展规划》，指出数字经济是继农业经济、工业经济之后的主要经济形态，推动着社会生产方式、 生活方式和治理方式的深刻变革，数字经济俨然成为重组全球要素资源、重塑全球经济结构、改变全球竞 争格局的关键力量。“十四五”时期，国内数字经济将转向深化应用、规范发展、普惠共享的新阶段。</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数字经济核心产业是支撑整个数字经济可持续发展、高质量发展的核心能力和重要指标。</w:t>
      </w:r>
      <w:r>
        <w:rPr>
          <w:rFonts w:ascii="Times New Roman" w:eastAsia="Times New Roman" w:hAnsi="Times New Roman" w:cs="Times New Roman"/>
          <w:color w:val="000000"/>
          <w:spacing w:val="0"/>
          <w:w w:val="100"/>
          <w:position w:val="0"/>
        </w:rPr>
        <w:t>2021</w:t>
      </w:r>
      <w:r>
        <w:rPr>
          <w:color w:val="000000"/>
          <w:spacing w:val="0"/>
          <w:w w:val="100"/>
          <w:position w:val="0"/>
        </w:rPr>
        <w:t>年，国 家统计局发布的《数字经济及其核心产业统计分类（</w:t>
      </w:r>
      <w:r>
        <w:rPr>
          <w:rFonts w:ascii="Times New Roman" w:eastAsia="Times New Roman" w:hAnsi="Times New Roman" w:cs="Times New Roman"/>
          <w:color w:val="000000"/>
          <w:spacing w:val="0"/>
          <w:w w:val="100"/>
          <w:position w:val="0"/>
        </w:rPr>
        <w:t>2021</w:t>
      </w:r>
      <w:r>
        <w:rPr>
          <w:color w:val="000000"/>
          <w:spacing w:val="0"/>
          <w:w w:val="100"/>
          <w:position w:val="0"/>
        </w:rPr>
        <w:t>）》明确软件和信息技术服务业为数字经济核心 产业，随着软件和信息技术服务业“十四五”发展规划的布局启动以及《新时期促进集成电路产业和软件 产业高质量发展的若于政策》等重要政策的陆续颁布，我国软件产业的产品形态、服务模式、竟争格局势 必加速演进，软件在数字经济发展、社会运行保障方面的作用将愈发显著，对“新基建”发展的支撑作用 将进一步加强。在区域全面经济伙伴关系协定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RCEP</w:t>
      </w:r>
      <w:r>
        <w:rPr>
          <w:rFonts w:ascii="Times New Roman" w:eastAsia="Times New Roman" w:hAnsi="Times New Roman" w:cs="Times New Roman"/>
          <w:color w:val="000000"/>
          <w:spacing w:val="0"/>
          <w:w w:val="100"/>
          <w:position w:val="0"/>
        </w:rPr>
        <w:t>）</w:t>
      </w:r>
      <w:r>
        <w:rPr>
          <w:color w:val="000000"/>
          <w:spacing w:val="0"/>
          <w:w w:val="100"/>
          <w:position w:val="0"/>
        </w:rPr>
        <w:t>的正式签署、服务贸易新业态新模式发展不断加快的 背景下，我国软件和信息技术服务将进入自主创新、融合应用、协同突破的新时期，国际化拓展迎来崭新 蓝图，“双循环”发展格局将进一步清晰。</w:t>
      </w:r>
    </w:p>
    <w:p>
      <w:pPr>
        <w:pStyle w:val="Style11"/>
        <w:keepNext w:val="0"/>
        <w:keepLines w:val="0"/>
        <w:widowControl w:val="0"/>
        <w:numPr>
          <w:ilvl w:val="0"/>
          <w:numId w:val="1"/>
        </w:numPr>
        <w:shd w:val="clear" w:color="auto" w:fill="auto"/>
        <w:bidi w:val="0"/>
        <w:spacing w:before="0" w:after="0" w:line="467" w:lineRule="exact"/>
        <w:ind w:left="0" w:right="0" w:firstLine="440"/>
        <w:jc w:val="both"/>
      </w:pPr>
      <w:bookmarkStart w:id="67" w:name="bookmark67"/>
      <w:bookmarkEnd w:id="67"/>
      <w:r>
        <w:rPr>
          <w:color w:val="000000"/>
          <w:spacing w:val="0"/>
          <w:w w:val="100"/>
          <w:position w:val="0"/>
        </w:rPr>
        <w:t>信创产业迎来黄金发展期</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在国家层面政策推动下，我国地方政府密集出台相关政策，对于信创产业予以高度支持。基于政策的 层层落地，信创产业自上而下稳步全面发展。据亿欧智库数据测算，</w:t>
      </w:r>
      <w:r>
        <w:rPr>
          <w:rFonts w:ascii="Times New Roman" w:eastAsia="Times New Roman" w:hAnsi="Times New Roman" w:cs="Times New Roman"/>
          <w:color w:val="000000"/>
          <w:spacing w:val="0"/>
          <w:w w:val="100"/>
          <w:position w:val="0"/>
        </w:rPr>
        <w:t>2021</w:t>
      </w:r>
      <w:r>
        <w:rPr>
          <w:color w:val="000000"/>
          <w:spacing w:val="0"/>
          <w:w w:val="100"/>
          <w:position w:val="0"/>
        </w:rPr>
        <w:t>年信创产业市场规模</w:t>
      </w:r>
      <w:r>
        <w:rPr>
          <w:rFonts w:ascii="Times New Roman" w:eastAsia="Times New Roman" w:hAnsi="Times New Roman" w:cs="Times New Roman"/>
          <w:color w:val="000000"/>
          <w:spacing w:val="0"/>
          <w:w w:val="100"/>
          <w:position w:val="0"/>
        </w:rPr>
        <w:t>1.1</w:t>
      </w:r>
      <w:r>
        <w:rPr>
          <w:color w:val="000000"/>
          <w:spacing w:val="0"/>
          <w:w w:val="100"/>
          <w:position w:val="0"/>
        </w:rPr>
        <w:t xml:space="preserve">万亿元， </w:t>
      </w:r>
      <w:r>
        <w:rPr>
          <w:rFonts w:ascii="Times New Roman" w:eastAsia="Times New Roman" w:hAnsi="Times New Roman" w:cs="Times New Roman"/>
          <w:color w:val="000000"/>
          <w:spacing w:val="0"/>
          <w:w w:val="100"/>
          <w:position w:val="0"/>
        </w:rPr>
        <w:t>2022</w:t>
      </w:r>
      <w:r>
        <w:rPr>
          <w:color w:val="000000"/>
          <w:spacing w:val="0"/>
          <w:w w:val="100"/>
          <w:position w:val="0"/>
        </w:rPr>
        <w:t>年预计同比增速为</w:t>
      </w:r>
      <w:r>
        <w:rPr>
          <w:rFonts w:ascii="Times New Roman" w:eastAsia="Times New Roman" w:hAnsi="Times New Roman" w:cs="Times New Roman"/>
          <w:color w:val="000000"/>
          <w:spacing w:val="0"/>
          <w:w w:val="100"/>
          <w:position w:val="0"/>
        </w:rPr>
        <w:t>4.55%</w:t>
      </w:r>
      <w:r>
        <w:rPr>
          <w:color w:val="000000"/>
          <w:spacing w:val="0"/>
          <w:w w:val="100"/>
          <w:position w:val="0"/>
        </w:rPr>
        <w:t>，市场规模将达到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.15</w:t>
      </w:r>
      <w:r>
        <w:rPr>
          <w:color w:val="000000"/>
          <w:spacing w:val="0"/>
          <w:w w:val="100"/>
          <w:position w:val="0"/>
        </w:rPr>
        <w:t xml:space="preserve">万亿元。在政策指引和行业需求双引擎驱动下，信创产 </w:t>
      </w:r>
      <w:r>
        <w:rPr>
          <w:color w:val="000000"/>
          <w:spacing w:val="0"/>
          <w:w w:val="100"/>
          <w:position w:val="0"/>
        </w:rPr>
        <w:t>业成熟度将不断提高，行业渗透率不断加大，以金融、电信为代表的关键领域推进力度较党政信创有所加 强，订单持续放量、新领域不断开阔。未来，信创产业有望在重点行业领域全面推广，迎来黄金发展期。</w:t>
      </w:r>
    </w:p>
    <w:p>
      <w:pPr>
        <w:pStyle w:val="Style11"/>
        <w:keepNext w:val="0"/>
        <w:keepLines w:val="0"/>
        <w:widowControl w:val="0"/>
        <w:numPr>
          <w:ilvl w:val="0"/>
          <w:numId w:val="1"/>
        </w:numPr>
        <w:shd w:val="clear" w:color="auto" w:fill="auto"/>
        <w:tabs>
          <w:tab w:pos="804" w:val="left"/>
        </w:tabs>
        <w:bidi w:val="0"/>
        <w:spacing w:before="0" w:after="0" w:line="469" w:lineRule="exact"/>
        <w:ind w:left="0" w:right="0" w:firstLine="440"/>
        <w:jc w:val="both"/>
      </w:pPr>
      <w:bookmarkStart w:id="68" w:name="bookmark68"/>
      <w:bookmarkEnd w:id="68"/>
      <w:r>
        <w:rPr>
          <w:color w:val="000000"/>
          <w:spacing w:val="0"/>
          <w:w w:val="100"/>
          <w:position w:val="0"/>
        </w:rPr>
        <w:t>“东数西算”带动全产业链的发展</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近年来，数字经济领域的快速发展，使得云计算、大数据等数字化技术被赋予了推动产业发展的重要 使命。基于国内算力分布与数字技术对社会各领域的持续渗透，算力供给仍存在较大缺口。《全国一体化 大数据中心协同创新体系算力枢纽实施方案》提出的“东数西算”战略，意在通过构建数据中心、云计算、 大数据一体化的新型算力网络体系，将东部算力需求有序引导到西部，优化数据中心建设布局，促进东西 部协同联动。加快推动算力的建设，将有效激发数据要素创新活力，加速数字产业化和产业数字化进程， 催生新技术、新产业、新业态、新模式，支撑经济高质量发展。</w:t>
      </w:r>
    </w:p>
    <w:p>
      <w:pPr>
        <w:pStyle w:val="Style11"/>
        <w:keepNext w:val="0"/>
        <w:keepLines w:val="0"/>
        <w:widowControl w:val="0"/>
        <w:numPr>
          <w:ilvl w:val="0"/>
          <w:numId w:val="1"/>
        </w:numPr>
        <w:shd w:val="clear" w:color="auto" w:fill="auto"/>
        <w:tabs>
          <w:tab w:pos="804" w:val="left"/>
        </w:tabs>
        <w:bidi w:val="0"/>
        <w:spacing w:before="0" w:after="0" w:line="469" w:lineRule="exact"/>
        <w:ind w:left="0" w:right="0" w:firstLine="440"/>
        <w:jc w:val="both"/>
      </w:pPr>
      <w:bookmarkStart w:id="69" w:name="bookmark69"/>
      <w:bookmarkEnd w:id="69"/>
      <w:r>
        <w:rPr>
          <w:color w:val="000000"/>
          <w:spacing w:val="0"/>
          <w:w w:val="100"/>
          <w:position w:val="0"/>
        </w:rPr>
        <w:t>“元宇宙”助力产业数字化</w:t>
      </w:r>
    </w:p>
    <w:p>
      <w:pPr>
        <w:pStyle w:val="Style11"/>
        <w:keepNext w:val="0"/>
        <w:keepLines w:val="0"/>
        <w:widowControl w:val="0"/>
        <w:shd w:val="clear" w:color="auto" w:fill="auto"/>
        <w:bidi w:val="0"/>
        <w:spacing w:before="0" w:after="28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年，“元宇宙”的概念出现在了科技圈和大众的视野里。国内腾讯、字节跳动等纷纷进入相关领 域，国外脸书、微软、英伟达等科技公司也均已入局。围绕元宇宙的讨论迎来了井喷式爆发，各大企业争 先入局，各类观点接连涌现。中央部委首提元宇宙，多地政府超前布局，《上海市电子信息制造业发展“十 四五”规划》、《关于浙江省未来产业先导区建设的指导意见》、武汉市政府工作报告、合肥市政府工作报 告等均有元宇宙身影。元宇宙的出现将加速推动新型融合技术的迭代革新，也为产业数字化转型带来了全 新思路和焕新活力。</w:t>
      </w:r>
    </w:p>
    <w:p>
      <w:pPr>
        <w:pStyle w:val="Style11"/>
        <w:keepNext w:val="0"/>
        <w:keepLines w:val="0"/>
        <w:widowControl w:val="0"/>
        <w:shd w:val="clear" w:color="auto" w:fill="auto"/>
        <w:tabs>
          <w:tab w:pos="895" w:val="left"/>
        </w:tabs>
        <w:bidi w:val="0"/>
        <w:spacing w:before="0" w:after="0" w:line="470" w:lineRule="exact"/>
        <w:ind w:left="0" w:right="0" w:firstLine="440"/>
        <w:jc w:val="both"/>
      </w:pPr>
      <w:bookmarkStart w:id="70" w:name="bookmark70"/>
      <w:r>
        <w:rPr>
          <w:b/>
          <w:bCs/>
          <w:color w:val="000000"/>
          <w:spacing w:val="0"/>
          <w:w w:val="100"/>
          <w:position w:val="0"/>
        </w:rPr>
        <w:t>（</w:t>
      </w:r>
      <w:bookmarkEnd w:id="7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行业相关宏观经济形势变化</w:t>
      </w:r>
    </w:p>
    <w:p>
      <w:pPr>
        <w:pStyle w:val="Style11"/>
        <w:keepNext w:val="0"/>
        <w:keepLines w:val="0"/>
        <w:widowControl w:val="0"/>
        <w:shd w:val="clear" w:color="auto" w:fill="auto"/>
        <w:bidi w:val="0"/>
        <w:spacing w:before="0" w:after="44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年，我国软件和信息技术服务业运行态势良好，软件业务收入保持较快增长，盈利能力稳步提升， 软件业务出口保持增长，从业人员规模不断扩大，“十四五”实现良好开局。信息技术服务加快云化发展， 软件应用服务化、平台化趋势明显；东部地区保持较快增长，中西部地区增势突出。</w:t>
      </w:r>
    </w:p>
    <w:p>
      <w:pPr>
        <w:pStyle w:val="Style11"/>
        <w:keepNext w:val="0"/>
        <w:keepLines w:val="0"/>
        <w:widowControl w:val="0"/>
        <w:shd w:val="clear" w:color="auto" w:fill="auto"/>
        <w:tabs>
          <w:tab w:pos="895" w:val="left"/>
        </w:tabs>
        <w:bidi w:val="0"/>
        <w:spacing w:before="0" w:after="0" w:line="472" w:lineRule="exact"/>
        <w:ind w:left="0" w:right="0" w:firstLine="440"/>
        <w:jc w:val="both"/>
      </w:pPr>
      <w:bookmarkStart w:id="71" w:name="bookmark71"/>
      <w:r>
        <w:rPr>
          <w:b/>
          <w:bCs/>
          <w:color w:val="000000"/>
          <w:spacing w:val="0"/>
          <w:w w:val="100"/>
          <w:position w:val="0"/>
        </w:rPr>
        <w:t>（</w:t>
      </w:r>
      <w:bookmarkEnd w:id="7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信息化投资需求变化情况</w:t>
      </w:r>
    </w:p>
    <w:p>
      <w:pPr>
        <w:pStyle w:val="Style1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近年来，企业信息化建设及企业数字化转型朝着移动化方向不断演进。其主要特点是，通过利用手机 等移动终端的信息化软件，建立移动端与电脑端互联互通的软件应用系统，从而摆脱时间和场所局限，随 时随地进行业务处理和沟通，推动生产效率提升。</w:t>
      </w:r>
    </w:p>
    <w:p>
      <w:pPr>
        <w:pStyle w:val="Style11"/>
        <w:keepNext w:val="0"/>
        <w:keepLines w:val="0"/>
        <w:widowControl w:val="0"/>
        <w:shd w:val="clear" w:color="auto" w:fill="auto"/>
        <w:bidi w:val="0"/>
        <w:spacing w:before="0" w:after="440" w:line="472" w:lineRule="exact"/>
        <w:ind w:left="0" w:right="0" w:firstLine="440"/>
        <w:jc w:val="both"/>
      </w:pPr>
      <w:r>
        <w:rPr>
          <w:color w:val="000000"/>
          <w:spacing w:val="0"/>
          <w:w w:val="100"/>
          <w:position w:val="0"/>
        </w:rPr>
        <w:t>根据国家工信部公布的数据，</w:t>
      </w:r>
      <w:r>
        <w:rPr>
          <w:rFonts w:ascii="Times New Roman" w:eastAsia="Times New Roman" w:hAnsi="Times New Roman" w:cs="Times New Roman"/>
          <w:color w:val="000000"/>
          <w:spacing w:val="0"/>
          <w:w w:val="100"/>
          <w:position w:val="0"/>
        </w:rPr>
        <w:t>2021</w:t>
      </w:r>
      <w:r>
        <w:rPr>
          <w:color w:val="000000"/>
          <w:spacing w:val="0"/>
          <w:w w:val="100"/>
          <w:position w:val="0"/>
        </w:rPr>
        <w:t>年，全国软件和信息技术服务业规模以上企业超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万家，软件和信 息技术服务业业务收入保持较快增长态势，利润总额稳步提升，软件出口规模不断扩大。</w:t>
      </w:r>
    </w:p>
    <w:p>
      <w:pPr>
        <w:pStyle w:val="Style11"/>
        <w:keepNext w:val="0"/>
        <w:keepLines w:val="0"/>
        <w:widowControl w:val="0"/>
        <w:numPr>
          <w:ilvl w:val="0"/>
          <w:numId w:val="3"/>
        </w:numPr>
        <w:shd w:val="clear" w:color="auto" w:fill="auto"/>
        <w:bidi w:val="0"/>
        <w:spacing w:before="0" w:after="360" w:line="469" w:lineRule="exact"/>
        <w:ind w:left="0" w:right="0" w:firstLine="440"/>
        <w:jc w:val="both"/>
        <w:sectPr>
          <w:footnotePr>
            <w:pos w:val="pageBottom"/>
            <w:numFmt w:val="decimal"/>
            <w:numRestart w:val="continuous"/>
          </w:footnotePr>
          <w:pgSz w:w="12128" w:h="17356"/>
          <w:pgMar w:top="1579" w:right="1119" w:bottom="1848" w:left="1222" w:header="0" w:footer="3" w:gutter="0"/>
          <w:cols w:space="720"/>
          <w:noEndnote/>
          <w:rtlGutter w:val="0"/>
          <w:docGrid w:linePitch="360"/>
        </w:sectPr>
      </w:pPr>
      <w:bookmarkStart w:id="72" w:name="bookmark72"/>
      <w:bookmarkEnd w:id="72"/>
      <w:r>
        <w:rPr>
          <w:color w:val="000000"/>
          <w:spacing w:val="0"/>
          <w:w w:val="100"/>
          <w:position w:val="0"/>
        </w:rPr>
        <w:t>软件业务收入保持较快增长。</w:t>
      </w:r>
      <w:r>
        <w:rPr>
          <w:rFonts w:ascii="Times New Roman" w:eastAsia="Times New Roman" w:hAnsi="Times New Roman" w:cs="Times New Roman"/>
          <w:color w:val="000000"/>
          <w:spacing w:val="0"/>
          <w:w w:val="100"/>
          <w:position w:val="0"/>
        </w:rPr>
        <w:t>2021</w:t>
      </w:r>
      <w:r>
        <w:rPr>
          <w:color w:val="000000"/>
          <w:spacing w:val="0"/>
          <w:w w:val="100"/>
          <w:position w:val="0"/>
        </w:rPr>
        <w:t>年，我国软件业累计完成软件业务收入</w:t>
      </w:r>
      <w:r>
        <w:rPr>
          <w:rFonts w:ascii="Times New Roman" w:eastAsia="Times New Roman" w:hAnsi="Times New Roman" w:cs="Times New Roman"/>
          <w:color w:val="000000"/>
          <w:spacing w:val="0"/>
          <w:w w:val="100"/>
          <w:position w:val="0"/>
        </w:rPr>
        <w:t>94994</w:t>
      </w:r>
      <w:r>
        <w:rPr>
          <w:color w:val="000000"/>
          <w:spacing w:val="0"/>
          <w:w w:val="100"/>
          <w:position w:val="0"/>
        </w:rPr>
        <w:t>亿元，同比增长</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w:t>
      </w:r>
    </w:p>
    <w:p>
      <w:pPr>
        <w:widowControl w:val="0"/>
        <w:spacing w:line="1" w:lineRule="exact"/>
        <w:sectPr>
          <w:footnotePr>
            <w:pos w:val="pageBottom"/>
            <w:numFmt w:val="decimal"/>
            <w:numRestart w:val="continuous"/>
          </w:footnotePr>
          <w:pgSz w:w="12128" w:h="17356"/>
          <w:pgMar w:top="1790" w:right="1115" w:bottom="2006" w:left="1221" w:header="0" w:footer="3" w:gutter="0"/>
          <w:cols w:space="720"/>
          <w:noEndnote/>
          <w:rtlGutter w:val="0"/>
          <w:docGrid w:linePitch="360"/>
        </w:sectPr>
      </w:pPr>
      <w:r>
        <w:drawing>
          <wp:anchor distT="12700" distB="399415" distL="0" distR="0" simplePos="0" relativeHeight="125829380" behindDoc="0" locked="0" layoutInCell="1" allowOverlap="1">
            <wp:simplePos x="0" y="0"/>
            <wp:positionH relativeFrom="page">
              <wp:posOffset>1576705</wp:posOffset>
            </wp:positionH>
            <wp:positionV relativeFrom="paragraph">
              <wp:posOffset>12700</wp:posOffset>
            </wp:positionV>
            <wp:extent cx="4815840" cy="211518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4815840" cy="211518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3009265</wp:posOffset>
                </wp:positionH>
                <wp:positionV relativeFrom="paragraph">
                  <wp:posOffset>2179955</wp:posOffset>
                </wp:positionV>
                <wp:extent cx="1974850" cy="167640"/>
                <wp:wrapNone/>
                <wp:docPr id="6" name="Shape 6"/>
                <a:graphic xmlns:a="http://schemas.openxmlformats.org/drawingml/2006/main">
                  <a:graphicData uri="http://schemas.microsoft.com/office/word/2010/wordprocessingShape">
                    <wps:wsp>
                      <wps:cNvSpPr txBox="1"/>
                      <wps:spPr>
                        <a:xfrm>
                          <a:ext cx="197485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年软件业务收入增长情况</w:t>
                            </w:r>
                          </w:p>
                        </w:txbxContent>
                      </wps:txbx>
                      <wps:bodyPr lIns="0" tIns="0" rIns="0" bIns="0">
                        <a:noAutoFit/>
                      </wps:bodyPr>
                    </wps:wsp>
                  </a:graphicData>
                </a:graphic>
              </wp:anchor>
            </w:drawing>
          </mc:Choice>
          <mc:Fallback>
            <w:pict>
              <v:shape id="_x0000_s1032" type="#_x0000_t202" style="position:absolute;margin-left:236.95000000000002pt;margin-top:171.65000000000001pt;width:155.5pt;height:13.2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年软件业务收入增长情况</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5362575</wp:posOffset>
                </wp:positionH>
                <wp:positionV relativeFrom="paragraph">
                  <wp:posOffset>2390140</wp:posOffset>
                </wp:positionV>
                <wp:extent cx="838200" cy="137160"/>
                <wp:wrapNone/>
                <wp:docPr id="8" name="Shape 8"/>
                <a:graphic xmlns:a="http://schemas.openxmlformats.org/drawingml/2006/main">
                  <a:graphicData uri="http://schemas.microsoft.com/office/word/2010/wordprocessingShape">
                    <wps:wsp>
                      <wps:cNvSpPr txBox="1"/>
                      <wps:spPr>
                        <a:xfrm>
                          <a:ext cx="838200" cy="1371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数据来源：工信部</w:t>
                            </w:r>
                          </w:p>
                        </w:txbxContent>
                      </wps:txbx>
                      <wps:bodyPr lIns="0" tIns="0" rIns="0" bIns="0">
                        <a:noAutoFit/>
                      </wps:bodyPr>
                    </wps:wsp>
                  </a:graphicData>
                </a:graphic>
              </wp:anchor>
            </w:drawing>
          </mc:Choice>
          <mc:Fallback>
            <w:pict>
              <v:shape id="_x0000_s1034" type="#_x0000_t202" style="position:absolute;margin-left:422.25pt;margin-top:188.20000000000002pt;width:66.pt;height:10.80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数据来源：工信部</w:t>
                      </w:r>
                    </w:p>
                  </w:txbxContent>
                </v:textbox>
                <w10:wrap anchorx="page"/>
              </v:shape>
            </w:pict>
          </mc:Fallback>
        </mc:AlternateContent>
      </w:r>
    </w:p>
    <w:p>
      <w:pPr>
        <w:widowControl w:val="0"/>
        <w:spacing w:line="1" w:lineRule="exact"/>
      </w:pPr>
      <w:r>
        <w:drawing>
          <wp:anchor distT="254000" distB="534035" distL="0" distR="0" simplePos="0" relativeHeight="125829381" behindDoc="0" locked="0" layoutInCell="1" allowOverlap="1">
            <wp:simplePos x="0" y="0"/>
            <wp:positionH relativeFrom="page">
              <wp:posOffset>1689735</wp:posOffset>
            </wp:positionH>
            <wp:positionV relativeFrom="paragraph">
              <wp:posOffset>953770</wp:posOffset>
            </wp:positionV>
            <wp:extent cx="4590415" cy="2011680"/>
            <wp:wrapTopAndBottom/>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ext cx="4590415" cy="201168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2768600</wp:posOffset>
                </wp:positionH>
                <wp:positionV relativeFrom="paragraph">
                  <wp:posOffset>3297555</wp:posOffset>
                </wp:positionV>
                <wp:extent cx="3432175" cy="113030"/>
                <wp:wrapNone/>
                <wp:docPr id="12" name="Shape 12"/>
                <a:graphic xmlns:a="http://schemas.openxmlformats.org/drawingml/2006/main">
                  <a:graphicData uri="http://schemas.microsoft.com/office/word/2010/wordprocessingShape">
                    <wps:wsp>
                      <wps:cNvSpPr txBox="1"/>
                      <wps:spPr>
                        <a:xfrm>
                          <a:ext cx="3432175"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数据来源：工信部</w:t>
                            </w:r>
                          </w:p>
                        </w:txbxContent>
                      </wps:txbx>
                      <wps:bodyPr lIns="0" tIns="0" rIns="0" bIns="0">
                        <a:noAutoFit/>
                      </wps:bodyPr>
                    </wps:wsp>
                  </a:graphicData>
                </a:graphic>
              </wp:anchor>
            </w:drawing>
          </mc:Choice>
          <mc:Fallback>
            <w:pict>
              <v:shape id="_x0000_s1038" type="#_x0000_t202" style="position:absolute;margin-left:218.pt;margin-top:259.64999999999998pt;width:270.25pt;height:8.9000000000000004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数据来源：工信部</w:t>
                      </w:r>
                    </w:p>
                  </w:txbxContent>
                </v:textbox>
                <w10:wrap anchorx="page"/>
              </v:shape>
            </w:pict>
          </mc:Fallback>
        </mc:AlternateContent>
      </w:r>
    </w:p>
    <w:p>
      <w:pPr>
        <w:pStyle w:val="Style11"/>
        <w:keepNext w:val="0"/>
        <w:keepLines w:val="0"/>
        <w:widowControl w:val="0"/>
        <w:numPr>
          <w:ilvl w:val="0"/>
          <w:numId w:val="3"/>
        </w:numPr>
        <w:shd w:val="clear" w:color="auto" w:fill="auto"/>
        <w:bidi w:val="0"/>
        <w:spacing w:before="0" w:after="140" w:line="475" w:lineRule="exact"/>
        <w:ind w:left="0" w:right="0" w:firstLine="440"/>
        <w:jc w:val="both"/>
      </w:pPr>
      <w:bookmarkStart w:id="73" w:name="bookmark73"/>
      <w:bookmarkEnd w:id="73"/>
      <w:r>
        <w:rPr>
          <w:color w:val="000000"/>
          <w:spacing w:val="0"/>
          <w:w w:val="100"/>
          <w:position w:val="0"/>
        </w:rPr>
        <w:t>盈利能力稳步提升。</w:t>
      </w:r>
      <w:r>
        <w:rPr>
          <w:rFonts w:ascii="Times New Roman" w:eastAsia="Times New Roman" w:hAnsi="Times New Roman" w:cs="Times New Roman"/>
          <w:color w:val="000000"/>
          <w:spacing w:val="0"/>
          <w:w w:val="100"/>
          <w:position w:val="0"/>
        </w:rPr>
        <w:t>2021</w:t>
      </w:r>
      <w:r>
        <w:rPr>
          <w:color w:val="000000"/>
          <w:spacing w:val="0"/>
          <w:w w:val="100"/>
          <w:position w:val="0"/>
        </w:rPr>
        <w:t>年，软件业利润总额</w:t>
      </w:r>
      <w:r>
        <w:rPr>
          <w:rFonts w:ascii="Times New Roman" w:eastAsia="Times New Roman" w:hAnsi="Times New Roman" w:cs="Times New Roman"/>
          <w:color w:val="000000"/>
          <w:spacing w:val="0"/>
          <w:w w:val="100"/>
          <w:position w:val="0"/>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rPr>
        <w:t>7.6%</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7.7%</w:t>
      </w:r>
      <w:r>
        <w:rPr>
          <w:color w:val="000000"/>
          <w:spacing w:val="0"/>
          <w:w w:val="100"/>
          <w:position w:val="0"/>
        </w:rPr>
        <w:t>； 主营业务利润率提高</w:t>
      </w:r>
      <w:r>
        <w:rPr>
          <w:rFonts w:ascii="Times New Roman" w:eastAsia="Times New Roman" w:hAnsi="Times New Roman" w:cs="Times New Roman"/>
          <w:color w:val="000000"/>
          <w:spacing w:val="0"/>
          <w:w w:val="100"/>
          <w:position w:val="0"/>
        </w:rPr>
        <w:t>0.1</w:t>
      </w:r>
      <w:r>
        <w:rPr>
          <w:color w:val="000000"/>
          <w:spacing w:val="0"/>
          <w:w w:val="100"/>
          <w:position w:val="0"/>
        </w:rPr>
        <w:t>个百分点达</w:t>
      </w:r>
      <w:r>
        <w:rPr>
          <w:rFonts w:ascii="Times New Roman" w:eastAsia="Times New Roman" w:hAnsi="Times New Roman" w:cs="Times New Roman"/>
          <w:color w:val="000000"/>
          <w:spacing w:val="0"/>
          <w:w w:val="100"/>
          <w:position w:val="0"/>
        </w:rPr>
        <w:t>9.2%</w:t>
      </w:r>
      <w:r>
        <w:rPr>
          <w:color w:val="000000"/>
          <w:spacing w:val="0"/>
          <w:w w:val="100"/>
          <w:position w:val="0"/>
        </w:rPr>
        <w:t>。</w:t>
      </w:r>
    </w:p>
    <w:p>
      <w:pPr>
        <w:pStyle w:val="Style11"/>
        <w:keepNext w:val="0"/>
        <w:keepLines w:val="0"/>
        <w:widowControl w:val="0"/>
        <w:shd w:val="clear" w:color="auto" w:fill="auto"/>
        <w:bidi w:val="0"/>
        <w:spacing w:before="0" w:after="54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年软件业利润总额增长情况</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按领域来看，软件产品收入平稳较快增长。</w:t>
      </w:r>
      <w:r>
        <w:rPr>
          <w:rFonts w:ascii="Times New Roman" w:eastAsia="Times New Roman" w:hAnsi="Times New Roman" w:cs="Times New Roman"/>
          <w:color w:val="000000"/>
          <w:spacing w:val="0"/>
          <w:w w:val="100"/>
          <w:position w:val="0"/>
        </w:rPr>
        <w:t>2021</w:t>
      </w:r>
      <w:r>
        <w:rPr>
          <w:color w:val="000000"/>
          <w:spacing w:val="0"/>
          <w:w w:val="100"/>
          <w:position w:val="0"/>
        </w:rPr>
        <w:t>年，软件产品收入</w:t>
      </w:r>
      <w:r>
        <w:rPr>
          <w:rFonts w:ascii="Times New Roman" w:eastAsia="Times New Roman" w:hAnsi="Times New Roman" w:cs="Times New Roman"/>
          <w:color w:val="000000"/>
          <w:spacing w:val="0"/>
          <w:w w:val="100"/>
          <w:position w:val="0"/>
        </w:rPr>
        <w:t>24433</w:t>
      </w:r>
      <w:r>
        <w:rPr>
          <w:color w:val="000000"/>
          <w:spacing w:val="0"/>
          <w:w w:val="100"/>
          <w:position w:val="0"/>
        </w:rPr>
        <w:t>亿元，同比增长</w:t>
      </w:r>
      <w:r>
        <w:rPr>
          <w:rFonts w:ascii="Times New Roman" w:eastAsia="Times New Roman" w:hAnsi="Times New Roman" w:cs="Times New Roman"/>
          <w:color w:val="000000"/>
          <w:spacing w:val="0"/>
          <w:w w:val="100"/>
          <w:position w:val="0"/>
        </w:rPr>
        <w:t>12.3%</w:t>
      </w:r>
      <w:r>
        <w:rPr>
          <w:color w:val="000000"/>
          <w:spacing w:val="0"/>
          <w:w w:val="100"/>
          <w:position w:val="0"/>
        </w:rPr>
        <w:t>,增速 较上年同期提高</w:t>
      </w:r>
      <w:r>
        <w:rPr>
          <w:rFonts w:ascii="Times New Roman" w:eastAsia="Times New Roman" w:hAnsi="Times New Roman" w:cs="Times New Roman"/>
          <w:color w:val="000000"/>
          <w:spacing w:val="0"/>
          <w:w w:val="100"/>
          <w:position w:val="0"/>
        </w:rPr>
        <w:t>2.2</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25.7%</w:t>
      </w:r>
      <w:r>
        <w:rPr>
          <w:color w:val="000000"/>
          <w:spacing w:val="0"/>
          <w:w w:val="100"/>
          <w:position w:val="0"/>
        </w:rPr>
        <w:t>。其中，工业软件产品实现收入</w:t>
      </w:r>
      <w:r>
        <w:rPr>
          <w:rFonts w:ascii="Times New Roman" w:eastAsia="Times New Roman" w:hAnsi="Times New Roman" w:cs="Times New Roman"/>
          <w:color w:val="000000"/>
          <w:spacing w:val="0"/>
          <w:w w:val="100"/>
          <w:position w:val="0"/>
        </w:rPr>
        <w:t>2414</w:t>
      </w:r>
      <w:r>
        <w:rPr>
          <w:color w:val="000000"/>
          <w:spacing w:val="0"/>
          <w:w w:val="100"/>
          <w:position w:val="0"/>
        </w:rPr>
        <w:t>亿元，同比 增长</w:t>
      </w:r>
      <w:r>
        <w:rPr>
          <w:rFonts w:ascii="Times New Roman" w:eastAsia="Times New Roman" w:hAnsi="Times New Roman" w:cs="Times New Roman"/>
          <w:color w:val="000000"/>
          <w:spacing w:val="0"/>
          <w:w w:val="100"/>
          <w:position w:val="0"/>
        </w:rPr>
        <w:t>24.8%</w:t>
      </w:r>
      <w:r>
        <w:rPr>
          <w:color w:val="000000"/>
          <w:spacing w:val="0"/>
          <w:w w:val="100"/>
          <w:position w:val="0"/>
        </w:rPr>
        <w:t>，高出全行业水平</w:t>
      </w:r>
      <w:r>
        <w:rPr>
          <w:rFonts w:ascii="Times New Roman" w:eastAsia="Times New Roman" w:hAnsi="Times New Roman" w:cs="Times New Roman"/>
          <w:color w:val="000000"/>
          <w:spacing w:val="0"/>
          <w:w w:val="100"/>
          <w:position w:val="0"/>
        </w:rPr>
        <w:t>7.1</w:t>
      </w:r>
      <w:r>
        <w:rPr>
          <w:color w:val="000000"/>
          <w:spacing w:val="0"/>
          <w:w w:val="100"/>
          <w:position w:val="0"/>
        </w:rPr>
        <w:t>个百分点。</w:t>
      </w:r>
    </w:p>
    <w:p>
      <w:pPr>
        <w:pStyle w:val="Style11"/>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信息技术服务收入增速领先。</w:t>
      </w:r>
      <w:r>
        <w:rPr>
          <w:rFonts w:ascii="Times New Roman" w:eastAsia="Times New Roman" w:hAnsi="Times New Roman" w:cs="Times New Roman"/>
          <w:color w:val="000000"/>
          <w:spacing w:val="0"/>
          <w:w w:val="100"/>
          <w:position w:val="0"/>
        </w:rPr>
        <w:t>2021</w:t>
      </w:r>
      <w:r>
        <w:rPr>
          <w:color w:val="000000"/>
          <w:spacing w:val="0"/>
          <w:w w:val="100"/>
          <w:position w:val="0"/>
        </w:rPr>
        <w:t>年，信息技术服务收入</w:t>
      </w:r>
      <w:r>
        <w:rPr>
          <w:rFonts w:ascii="Times New Roman" w:eastAsia="Times New Roman" w:hAnsi="Times New Roman" w:cs="Times New Roman"/>
          <w:color w:val="000000"/>
          <w:spacing w:val="0"/>
          <w:w w:val="100"/>
          <w:position w:val="0"/>
        </w:rPr>
        <w:t>60312</w:t>
      </w:r>
      <w:r>
        <w:rPr>
          <w:color w:val="000000"/>
          <w:spacing w:val="0"/>
          <w:w w:val="100"/>
          <w:position w:val="0"/>
        </w:rPr>
        <w:t>亿元，同比增长</w:t>
      </w:r>
      <w:r>
        <w:rPr>
          <w:rFonts w:ascii="Times New Roman" w:eastAsia="Times New Roman" w:hAnsi="Times New Roman" w:cs="Times New Roman"/>
          <w:color w:val="000000"/>
          <w:spacing w:val="0"/>
          <w:w w:val="100"/>
          <w:position w:val="0"/>
        </w:rPr>
        <w:t>20.0%</w:t>
      </w:r>
      <w:r>
        <w:rPr>
          <w:color w:val="000000"/>
          <w:spacing w:val="0"/>
          <w:w w:val="100"/>
          <w:position w:val="0"/>
        </w:rPr>
        <w:t>，高出全行业水 平</w:t>
      </w:r>
      <w:r>
        <w:rPr>
          <w:rFonts w:ascii="Times New Roman" w:eastAsia="Times New Roman" w:hAnsi="Times New Roman" w:cs="Times New Roman"/>
          <w:color w:val="000000"/>
          <w:spacing w:val="0"/>
          <w:w w:val="100"/>
          <w:position w:val="0"/>
        </w:rPr>
        <w:t>2.3</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63.5%</w:t>
      </w:r>
      <w:r>
        <w:rPr>
          <w:color w:val="000000"/>
          <w:spacing w:val="0"/>
          <w:w w:val="100"/>
          <w:position w:val="0"/>
        </w:rPr>
        <w:t>。其中，云服务、大数据服务共实现收入</w:t>
      </w:r>
      <w:r>
        <w:rPr>
          <w:rFonts w:ascii="Times New Roman" w:eastAsia="Times New Roman" w:hAnsi="Times New Roman" w:cs="Times New Roman"/>
          <w:color w:val="000000"/>
          <w:spacing w:val="0"/>
          <w:w w:val="100"/>
          <w:position w:val="0"/>
        </w:rPr>
        <w:t>7768</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21.2%</w:t>
      </w:r>
      <w:r>
        <w:rPr>
          <w:color w:val="000000"/>
          <w:spacing w:val="0"/>
          <w:w w:val="100"/>
          <w:position w:val="0"/>
        </w:rPr>
        <w:t>，占信息技术服务收入的</w:t>
      </w:r>
      <w:r>
        <w:rPr>
          <w:rFonts w:ascii="Times New Roman" w:eastAsia="Times New Roman" w:hAnsi="Times New Roman" w:cs="Times New Roman"/>
          <w:color w:val="000000"/>
          <w:spacing w:val="0"/>
          <w:w w:val="100"/>
          <w:position w:val="0"/>
        </w:rPr>
        <w:t>12.9%</w:t>
      </w:r>
      <w:r>
        <w:rPr>
          <w:color w:val="000000"/>
          <w:spacing w:val="0"/>
          <w:w w:val="100"/>
          <w:position w:val="0"/>
        </w:rPr>
        <w:t>，占比较上年同期提高</w:t>
      </w:r>
      <w:r>
        <w:rPr>
          <w:rFonts w:ascii="Times New Roman" w:eastAsia="Times New Roman" w:hAnsi="Times New Roman" w:cs="Times New Roman"/>
          <w:color w:val="000000"/>
          <w:spacing w:val="0"/>
          <w:w w:val="100"/>
          <w:position w:val="0"/>
        </w:rPr>
        <w:t>4.6</w:t>
      </w:r>
      <w:r>
        <w:rPr>
          <w:color w:val="000000"/>
          <w:spacing w:val="0"/>
          <w:w w:val="100"/>
          <w:position w:val="0"/>
        </w:rPr>
        <w:t>个百分点；集成电路设计收入</w:t>
      </w:r>
      <w:r>
        <w:rPr>
          <w:rFonts w:ascii="Times New Roman" w:eastAsia="Times New Roman" w:hAnsi="Times New Roman" w:cs="Times New Roman"/>
          <w:color w:val="000000"/>
          <w:spacing w:val="0"/>
          <w:w w:val="100"/>
          <w:position w:val="0"/>
        </w:rPr>
        <w:t>2174</w:t>
      </w:r>
      <w:r>
        <w:rPr>
          <w:color w:val="000000"/>
          <w:spacing w:val="0"/>
          <w:w w:val="100"/>
          <w:position w:val="0"/>
        </w:rPr>
        <w:t>亿元， 同比增长</w:t>
      </w:r>
      <w:r>
        <w:rPr>
          <w:rFonts w:ascii="Times New Roman" w:eastAsia="Times New Roman" w:hAnsi="Times New Roman" w:cs="Times New Roman"/>
          <w:color w:val="000000"/>
          <w:spacing w:val="0"/>
          <w:w w:val="100"/>
          <w:position w:val="0"/>
        </w:rPr>
        <w:t>21.3%</w:t>
      </w:r>
      <w:r>
        <w:rPr>
          <w:color w:val="000000"/>
          <w:spacing w:val="0"/>
          <w:w w:val="100"/>
          <w:position w:val="0"/>
        </w:rPr>
        <w:t>；电子商务平台技术服务收入</w:t>
      </w:r>
      <w:r>
        <w:rPr>
          <w:rFonts w:ascii="Times New Roman" w:eastAsia="Times New Roman" w:hAnsi="Times New Roman" w:cs="Times New Roman"/>
          <w:color w:val="000000"/>
          <w:spacing w:val="0"/>
          <w:w w:val="100"/>
          <w:position w:val="0"/>
        </w:rPr>
        <w:t>10076</w:t>
      </w:r>
      <w:r>
        <w:rPr>
          <w:color w:val="000000"/>
          <w:spacing w:val="0"/>
          <w:w w:val="100"/>
          <w:position w:val="0"/>
        </w:rPr>
        <w:t>亿元，同比增长</w:t>
      </w:r>
      <w:r>
        <w:rPr>
          <w:rFonts w:ascii="Times New Roman" w:eastAsia="Times New Roman" w:hAnsi="Times New Roman" w:cs="Times New Roman"/>
          <w:color w:val="000000"/>
          <w:spacing w:val="0"/>
          <w:w w:val="100"/>
          <w:position w:val="0"/>
        </w:rPr>
        <w:t>33.0%</w:t>
      </w:r>
      <w:r>
        <w:rPr>
          <w:color w:val="000000"/>
          <w:spacing w:val="0"/>
          <w:w w:val="100"/>
          <w:position w:val="0"/>
        </w:rPr>
        <w:t>。</w:t>
      </w:r>
      <w:r>
        <w:br w:type="page"/>
      </w:r>
    </w:p>
    <w:p>
      <w:pPr>
        <w:pStyle w:val="Style11"/>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信息安全产品和服务收入增长加快。</w:t>
      </w:r>
      <w:r>
        <w:rPr>
          <w:rFonts w:ascii="Times New Roman" w:eastAsia="Times New Roman" w:hAnsi="Times New Roman" w:cs="Times New Roman"/>
          <w:color w:val="000000"/>
          <w:spacing w:val="0"/>
          <w:w w:val="100"/>
          <w:position w:val="0"/>
        </w:rPr>
        <w:t>2021</w:t>
      </w:r>
      <w:r>
        <w:rPr>
          <w:color w:val="000000"/>
          <w:spacing w:val="0"/>
          <w:w w:val="100"/>
          <w:position w:val="0"/>
        </w:rPr>
        <w:t>年，信息安全产品和服务收入</w:t>
      </w:r>
      <w:r>
        <w:rPr>
          <w:rFonts w:ascii="Times New Roman" w:eastAsia="Times New Roman" w:hAnsi="Times New Roman" w:cs="Times New Roman"/>
          <w:color w:val="000000"/>
          <w:spacing w:val="0"/>
          <w:w w:val="100"/>
          <w:position w:val="0"/>
        </w:rPr>
        <w:t>1825</w:t>
      </w:r>
      <w:r>
        <w:rPr>
          <w:color w:val="000000"/>
          <w:spacing w:val="0"/>
          <w:w w:val="100"/>
          <w:position w:val="0"/>
        </w:rPr>
        <w:t>亿元，同比增长</w:t>
      </w:r>
      <w:r>
        <w:rPr>
          <w:rFonts w:ascii="Times New Roman" w:eastAsia="Times New Roman" w:hAnsi="Times New Roman" w:cs="Times New Roman"/>
          <w:color w:val="000000"/>
          <w:spacing w:val="0"/>
          <w:w w:val="100"/>
          <w:position w:val="0"/>
        </w:rPr>
        <w:t>13.0%</w:t>
      </w:r>
      <w:r>
        <w:rPr>
          <w:color w:val="000000"/>
          <w:spacing w:val="0"/>
          <w:w w:val="100"/>
          <w:position w:val="0"/>
        </w:rPr>
        <w:t>, 增速较上年同期提高</w:t>
      </w:r>
      <w:r>
        <w:rPr>
          <w:rFonts w:ascii="Times New Roman" w:eastAsia="Times New Roman" w:hAnsi="Times New Roman" w:cs="Times New Roman"/>
          <w:color w:val="000000"/>
          <w:spacing w:val="0"/>
          <w:w w:val="100"/>
          <w:position w:val="0"/>
        </w:rPr>
        <w:t>3</w:t>
      </w:r>
      <w:r>
        <w:rPr>
          <w:color w:val="000000"/>
          <w:spacing w:val="0"/>
          <w:w w:val="100"/>
          <w:position w:val="0"/>
        </w:rPr>
        <w:t>个百分点。</w:t>
      </w:r>
    </w:p>
    <w:p>
      <w:pPr>
        <w:pStyle w:val="Style11"/>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嵌入式系统软件收入涨幅扩大。</w:t>
      </w:r>
      <w:r>
        <w:rPr>
          <w:rFonts w:ascii="Times New Roman" w:eastAsia="Times New Roman" w:hAnsi="Times New Roman" w:cs="Times New Roman"/>
          <w:color w:val="000000"/>
          <w:spacing w:val="0"/>
          <w:w w:val="100"/>
          <w:position w:val="0"/>
        </w:rPr>
        <w:t>2021</w:t>
      </w:r>
      <w:r>
        <w:rPr>
          <w:color w:val="000000"/>
          <w:spacing w:val="0"/>
          <w:w w:val="100"/>
          <w:position w:val="0"/>
        </w:rPr>
        <w:t>年，嵌入式系统软件收入</w:t>
      </w:r>
      <w:r>
        <w:rPr>
          <w:rFonts w:ascii="Times New Roman" w:eastAsia="Times New Roman" w:hAnsi="Times New Roman" w:cs="Times New Roman"/>
          <w:color w:val="000000"/>
          <w:spacing w:val="0"/>
          <w:w w:val="100"/>
          <w:position w:val="0"/>
        </w:rPr>
        <w:t>8425</w:t>
      </w:r>
      <w:r>
        <w:rPr>
          <w:color w:val="000000"/>
          <w:spacing w:val="0"/>
          <w:w w:val="100"/>
          <w:position w:val="0"/>
        </w:rPr>
        <w:t>亿元，同比增长</w:t>
      </w:r>
      <w:r>
        <w:rPr>
          <w:rFonts w:ascii="Times New Roman" w:eastAsia="Times New Roman" w:hAnsi="Times New Roman" w:cs="Times New Roman"/>
          <w:color w:val="000000"/>
          <w:spacing w:val="0"/>
          <w:w w:val="100"/>
          <w:position w:val="0"/>
        </w:rPr>
        <w:t>19.0%</w:t>
      </w:r>
      <w:r>
        <w:rPr>
          <w:color w:val="000000"/>
          <w:spacing w:val="0"/>
          <w:w w:val="100"/>
          <w:position w:val="0"/>
        </w:rPr>
        <w:t>，增速较上</w:t>
      </w:r>
    </w:p>
    <w:p>
      <w:pPr>
        <w:pStyle w:val="Style11"/>
        <w:keepNext w:val="0"/>
        <w:keepLines w:val="0"/>
        <w:widowControl w:val="0"/>
        <w:shd w:val="clear" w:color="auto" w:fill="auto"/>
        <w:bidi w:val="0"/>
        <w:spacing w:before="0" w:after="160" w:line="240" w:lineRule="auto"/>
        <w:ind w:left="0" w:right="0" w:firstLine="0"/>
        <w:jc w:val="both"/>
      </w:pPr>
      <w:r>
        <w:drawing>
          <wp:anchor distT="76200" distB="524510" distL="0" distR="0" simplePos="0" relativeHeight="125829382" behindDoc="0" locked="0" layoutInCell="1" allowOverlap="1">
            <wp:simplePos x="0" y="0"/>
            <wp:positionH relativeFrom="page">
              <wp:posOffset>1685925</wp:posOffset>
            </wp:positionH>
            <wp:positionV relativeFrom="paragraph">
              <wp:posOffset>330200</wp:posOffset>
            </wp:positionV>
            <wp:extent cx="4584065" cy="2237105"/>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1"/>
                    <a:stretch/>
                  </pic:blipFill>
                  <pic:spPr>
                    <a:xfrm>
                      <a:ext cx="4584065" cy="223710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3027045</wp:posOffset>
                </wp:positionH>
                <wp:positionV relativeFrom="paragraph">
                  <wp:posOffset>2884170</wp:posOffset>
                </wp:positionV>
                <wp:extent cx="3166745" cy="118745"/>
                <wp:wrapNone/>
                <wp:docPr id="16" name="Shape 16"/>
                <a:graphic xmlns:a="http://schemas.openxmlformats.org/drawingml/2006/main">
                  <a:graphicData uri="http://schemas.microsoft.com/office/word/2010/wordprocessingShape">
                    <wps:wsp>
                      <wps:cNvSpPr txBox="1"/>
                      <wps:spPr>
                        <a:xfrm>
                          <a:ext cx="3166745"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数据来源：工信部</w:t>
                            </w:r>
                          </w:p>
                        </w:txbxContent>
                      </wps:txbx>
                      <wps:bodyPr lIns="0" tIns="0" rIns="0" bIns="0">
                        <a:noAutoFit/>
                      </wps:bodyPr>
                    </wps:wsp>
                  </a:graphicData>
                </a:graphic>
              </wp:anchor>
            </w:drawing>
          </mc:Choice>
          <mc:Fallback>
            <w:pict>
              <v:shape id="_x0000_s1042" type="#_x0000_t202" style="position:absolute;margin-left:238.34999999999999pt;margin-top:227.09999999999999pt;width:249.34999999999999pt;height:9.3499999999999996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数据来源：工信部</w:t>
                      </w:r>
                    </w:p>
                  </w:txbxContent>
                </v:textbox>
                <w10:wrap anchorx="page"/>
              </v:shape>
            </w:pict>
          </mc:Fallback>
        </mc:AlternateContent>
      </w:r>
      <w:r>
        <w:rPr>
          <w:color w:val="000000"/>
          <w:spacing w:val="0"/>
          <w:w w:val="100"/>
          <w:position w:val="0"/>
        </w:rPr>
        <w:t>年同期提高</w:t>
      </w:r>
      <w:r>
        <w:rPr>
          <w:rFonts w:ascii="Times New Roman" w:eastAsia="Times New Roman" w:hAnsi="Times New Roman" w:cs="Times New Roman"/>
          <w:color w:val="000000"/>
          <w:spacing w:val="0"/>
          <w:w w:val="100"/>
          <w:position w:val="0"/>
        </w:rPr>
        <w:t>7</w:t>
      </w:r>
      <w:r>
        <w:rPr>
          <w:color w:val="000000"/>
          <w:spacing w:val="0"/>
          <w:w w:val="100"/>
          <w:position w:val="0"/>
        </w:rPr>
        <w:t>个百分点。</w:t>
      </w:r>
    </w:p>
    <w:p>
      <w:pPr>
        <w:pStyle w:val="Style11"/>
        <w:keepNext w:val="0"/>
        <w:keepLines w:val="0"/>
        <w:widowControl w:val="0"/>
        <w:shd w:val="clear" w:color="auto" w:fill="auto"/>
        <w:bidi w:val="0"/>
        <w:spacing w:before="0" w:after="54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年软件业分类收入占比情况</w:t>
      </w:r>
    </w:p>
    <w:p>
      <w:pPr>
        <w:pStyle w:val="Style11"/>
        <w:keepNext w:val="0"/>
        <w:keepLines w:val="0"/>
        <w:widowControl w:val="0"/>
        <w:shd w:val="clear" w:color="auto" w:fill="auto"/>
        <w:bidi w:val="0"/>
        <w:spacing w:before="0" w:after="0" w:line="469" w:lineRule="exact"/>
        <w:ind w:left="0" w:right="0" w:firstLine="440"/>
        <w:jc w:val="both"/>
      </w:pPr>
      <w:bookmarkStart w:id="74" w:name="bookmark74"/>
      <w:r>
        <w:rPr>
          <w:b/>
          <w:bCs/>
          <w:color w:val="000000"/>
          <w:spacing w:val="0"/>
          <w:w w:val="100"/>
          <w:position w:val="0"/>
        </w:rPr>
        <w:t>（</w:t>
      </w:r>
      <w:bookmarkEnd w:id="74"/>
      <w:r>
        <w:rPr>
          <w:rFonts w:ascii="Times New Roman" w:eastAsia="Times New Roman" w:hAnsi="Times New Roman" w:cs="Times New Roman"/>
          <w:b/>
          <w:bCs/>
          <w:color w:val="000000"/>
          <w:spacing w:val="0"/>
          <w:w w:val="100"/>
          <w:position w:val="0"/>
        </w:rPr>
        <w:t>4</w:t>
      </w:r>
      <w:r>
        <w:rPr>
          <w:b/>
          <w:bCs/>
          <w:color w:val="000000"/>
          <w:spacing w:val="0"/>
          <w:w w:val="100"/>
          <w:position w:val="0"/>
        </w:rPr>
        <w:t>）对公司当期及未来的影响</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全球数字经济持续扩张，成为提振全球经济的关键力量。产业数字化占数字经济比重高达</w:t>
      </w:r>
      <w:r>
        <w:rPr>
          <w:rFonts w:ascii="Times New Roman" w:eastAsia="Times New Roman" w:hAnsi="Times New Roman" w:cs="Times New Roman"/>
          <w:color w:val="000000"/>
          <w:spacing w:val="0"/>
          <w:w w:val="100"/>
          <w:position w:val="0"/>
        </w:rPr>
        <w:t>84.4%</w:t>
      </w:r>
      <w:r>
        <w:rPr>
          <w:color w:val="000000"/>
          <w:spacing w:val="0"/>
          <w:w w:val="100"/>
          <w:position w:val="0"/>
        </w:rPr>
        <w:t>，在 国民经济中的核心地位不断巩固。从政策形势看，以产业数字化为重中之重的数字经济已经上升至国家战 略高度，且已形成自上而下、由决策到实施，从宏观指向到具体措施的政策矩阵，为中国产业数字化发展 提供了积极的制度环境和明确的政策指引。</w:t>
      </w:r>
    </w:p>
    <w:p>
      <w:pPr>
        <w:pStyle w:val="Style11"/>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后疫情时代，数字技术与医疗、教育、交通、能源、制造业等各行业的深度融合迅速加深，加快企业 上云和数字化转型步伐，由此催生出的新技术、新产业、新业态等使得技术创新的投入持续加大，以数据 赋能、技术叠加为核心的应用场景创新进入快车道，并加速传统产业与新兴业态的融合与重构，成为数字 经济的新一轮增长点。公司紧抓行业机遇，依托丰富的场景资源和场景嵌入能力，以大数据、云计算、区 块链、人工智能、</w:t>
      </w:r>
      <w:r>
        <w:rPr>
          <w:rFonts w:ascii="Times New Roman" w:eastAsia="Times New Roman" w:hAnsi="Times New Roman" w:cs="Times New Roman"/>
          <w:color w:val="000000"/>
          <w:spacing w:val="0"/>
          <w:w w:val="100"/>
          <w:position w:val="0"/>
        </w:rPr>
        <w:t>5G</w:t>
      </w:r>
      <w:r>
        <w:rPr>
          <w:color w:val="000000"/>
          <w:spacing w:val="0"/>
          <w:w w:val="100"/>
          <w:position w:val="0"/>
        </w:rPr>
        <w:t>等技术为支撑，在经济社会各领域开展广泛应用和模式创新，支撑金融、能源、交通、 物流、制造业等传统产业优化升级，为传统产业“赋智赋能”。</w:t>
      </w:r>
    </w:p>
    <w:p>
      <w:pPr>
        <w:pStyle w:val="Style11"/>
        <w:keepNext w:val="0"/>
        <w:keepLines w:val="0"/>
        <w:widowControl w:val="0"/>
        <w:shd w:val="clear" w:color="auto" w:fill="auto"/>
        <w:bidi w:val="0"/>
        <w:spacing w:before="0" w:after="480" w:line="466" w:lineRule="exact"/>
        <w:ind w:left="0" w:right="0" w:firstLine="440"/>
        <w:jc w:val="both"/>
      </w:pPr>
      <w:r>
        <w:rPr>
          <w:color w:val="000000"/>
          <w:spacing w:val="0"/>
          <w:w w:val="100"/>
          <w:position w:val="0"/>
        </w:rPr>
        <w:t>为高效适应客户蓬勃兴起的行业数字化转型需求，彩讯股份以丰富的业务设计及平台演进经验为基 础，搭建起双中台体系以及成熟的产品设计和创新体系。同时，公司围绕智慧渠道、邮件系统、移动办公、 云迁移和云运维、数据中台等重点领域，持续保持稳定的研发投入，不断强化创新能力。在信创市场，公 司目前完成华为鲲鹏、飞腾等国产化芯片服务器，中标麒麟、银河麒麟、统信</w:t>
      </w:r>
      <w:r>
        <w:rPr>
          <w:rFonts w:ascii="Times New Roman" w:eastAsia="Times New Roman" w:hAnsi="Times New Roman" w:cs="Times New Roman"/>
          <w:color w:val="000000"/>
          <w:spacing w:val="0"/>
          <w:w w:val="100"/>
          <w:position w:val="0"/>
        </w:rPr>
        <w:t>UOS</w:t>
      </w:r>
      <w:r>
        <w:rPr>
          <w:color w:val="000000"/>
          <w:spacing w:val="0"/>
          <w:w w:val="100"/>
          <w:position w:val="0"/>
        </w:rPr>
        <w:t xml:space="preserve">等国产操作系统，东方 </w:t>
      </w:r>
      <w:r>
        <w:rPr>
          <w:color w:val="000000"/>
          <w:spacing w:val="0"/>
          <w:w w:val="100"/>
          <w:position w:val="0"/>
        </w:rPr>
        <w:t>通、金蝶天燕、宝兰德等国产化中间件，达梦、人大金仓、巨衫等国产化数据库以及华为晟腾</w:t>
      </w:r>
      <w:r>
        <w:rPr>
          <w:rFonts w:ascii="Times New Roman" w:eastAsia="Times New Roman" w:hAnsi="Times New Roman" w:cs="Times New Roman"/>
          <w:color w:val="000000"/>
          <w:spacing w:val="0"/>
          <w:w w:val="100"/>
          <w:position w:val="0"/>
        </w:rPr>
        <w:t>AI</w:t>
      </w:r>
      <w:r>
        <w:rPr>
          <w:color w:val="000000"/>
          <w:spacing w:val="0"/>
          <w:w w:val="100"/>
          <w:position w:val="0"/>
        </w:rPr>
        <w:t>服务器等 软硬件兼容性认证。同时，彩讯股份已成为华为智能计算邮件系统解决方案合作伙伴。广阔的市场需求、 成熟高效的产品设计和创新体系，是公司当期及未来持续健康发展的有力保障。</w:t>
      </w:r>
    </w:p>
    <w:p>
      <w:pPr>
        <w:pStyle w:val="Style11"/>
        <w:keepNext w:val="0"/>
        <w:keepLines w:val="0"/>
        <w:widowControl w:val="0"/>
        <w:shd w:val="clear" w:color="auto" w:fill="auto"/>
        <w:bidi w:val="0"/>
        <w:spacing w:before="0" w:after="0" w:line="468" w:lineRule="exact"/>
        <w:ind w:left="0" w:right="0" w:firstLine="440"/>
        <w:jc w:val="left"/>
      </w:pPr>
      <w:bookmarkStart w:id="75" w:name="bookmark75"/>
      <w:r>
        <w:rPr>
          <w:b/>
          <w:bCs/>
          <w:color w:val="000000"/>
          <w:spacing w:val="0"/>
          <w:w w:val="100"/>
          <w:position w:val="0"/>
        </w:rPr>
        <w:t>（</w:t>
      </w:r>
      <w:bookmarkEnd w:id="75"/>
      <w:r>
        <w:rPr>
          <w:rFonts w:ascii="Times New Roman" w:eastAsia="Times New Roman" w:hAnsi="Times New Roman" w:cs="Times New Roman"/>
          <w:b/>
          <w:bCs/>
          <w:color w:val="000000"/>
          <w:spacing w:val="0"/>
          <w:w w:val="100"/>
          <w:position w:val="0"/>
        </w:rPr>
        <w:t>5</w:t>
      </w:r>
      <w:r>
        <w:rPr>
          <w:b/>
          <w:bCs/>
          <w:color w:val="000000"/>
          <w:spacing w:val="0"/>
          <w:w w:val="100"/>
          <w:position w:val="0"/>
        </w:rPr>
        <w:t>）公司已经或计划采取的应对措施</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随着产业互联网的兴起，公司敏锐地抓住电信、金融、能源、交通、政府等行业互联网转型的机会， 加大在“智慧渠道、协同办公、云和大数据”等优势领域的研发投入，纵向深挖电信行业新技术带来的市 场机会的同时，也利用公司在电信行业积累的平台、资源以及服务能力，横向拓展复制到新的行业和客户， 为客户提供有针对性的解决方案，公司也将抓住</w:t>
      </w:r>
      <w:r>
        <w:rPr>
          <w:rFonts w:ascii="Times New Roman" w:eastAsia="Times New Roman" w:hAnsi="Times New Roman" w:cs="Times New Roman"/>
          <w:color w:val="000000"/>
          <w:spacing w:val="0"/>
          <w:w w:val="100"/>
          <w:position w:val="0"/>
        </w:rPr>
        <w:t>5G</w:t>
      </w:r>
      <w:r>
        <w:rPr>
          <w:color w:val="000000"/>
          <w:spacing w:val="0"/>
          <w:w w:val="100"/>
          <w:position w:val="0"/>
        </w:rPr>
        <w:t>等新技术带来的行业机遇，加大研发投入，积极探索</w:t>
      </w:r>
      <w:r>
        <w:rPr>
          <w:rFonts w:ascii="Times New Roman" w:eastAsia="Times New Roman" w:hAnsi="Times New Roman" w:cs="Times New Roman"/>
          <w:color w:val="000000"/>
          <w:spacing w:val="0"/>
          <w:w w:val="100"/>
          <w:position w:val="0"/>
        </w:rPr>
        <w:t xml:space="preserve">5G </w:t>
      </w:r>
      <w:r>
        <w:rPr>
          <w:color w:val="000000"/>
          <w:spacing w:val="0"/>
          <w:w w:val="100"/>
          <w:position w:val="0"/>
        </w:rPr>
        <w:t>消息等新型应用，助力各行业大中型企业实现产业互联网转型。</w:t>
      </w:r>
    </w:p>
    <w:p>
      <w:pPr>
        <w:pStyle w:val="Style11"/>
        <w:keepNext w:val="0"/>
        <w:keepLines w:val="0"/>
        <w:widowControl w:val="0"/>
        <w:numPr>
          <w:ilvl w:val="0"/>
          <w:numId w:val="5"/>
        </w:numPr>
        <w:shd w:val="clear" w:color="auto" w:fill="auto"/>
        <w:tabs>
          <w:tab w:pos="777" w:val="left"/>
        </w:tabs>
        <w:bidi w:val="0"/>
        <w:spacing w:before="0" w:after="0" w:line="468" w:lineRule="exact"/>
        <w:ind w:left="0" w:right="0" w:firstLine="440"/>
        <w:jc w:val="left"/>
      </w:pPr>
      <w:bookmarkStart w:id="76" w:name="bookmark76"/>
      <w:bookmarkEnd w:id="76"/>
      <w:r>
        <w:rPr>
          <w:b/>
          <w:bCs/>
          <w:color w:val="000000"/>
          <w:spacing w:val="0"/>
          <w:w w:val="100"/>
          <w:position w:val="0"/>
        </w:rPr>
        <w:t>公司将围绕“智慧渠道”、“协同办公”、“云和大数据”等方向保持高水平的研发投入</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公司多年来持续为客户提供信息化产品和整体解决方案，建立起了全方位的用户体验、规划、设计、 服务体系。通过快速迭代持续提升产品体验，不断优化业务流程，以丰富的业务设计及平台演进经验为基 础，搭建起双中台体系以及成熟的产品设计和创新体系。同时，公司围绕智慧渠道、邮件系统、移动办公、 云迁移和云运维、数据中台等重点领域，持续保持稳定的研发投入，不断强化创新能力，并通过研发成果 产品化，持续提升产品竞争力。</w:t>
      </w:r>
    </w:p>
    <w:p>
      <w:pPr>
        <w:pStyle w:val="Style11"/>
        <w:keepNext w:val="0"/>
        <w:keepLines w:val="0"/>
        <w:widowControl w:val="0"/>
        <w:numPr>
          <w:ilvl w:val="0"/>
          <w:numId w:val="5"/>
        </w:numPr>
        <w:shd w:val="clear" w:color="auto" w:fill="auto"/>
        <w:tabs>
          <w:tab w:pos="782" w:val="left"/>
        </w:tabs>
        <w:bidi w:val="0"/>
        <w:spacing w:before="0" w:after="0" w:line="468" w:lineRule="exact"/>
        <w:ind w:left="0" w:right="0" w:firstLine="440"/>
        <w:jc w:val="both"/>
      </w:pPr>
      <w:bookmarkStart w:id="77" w:name="bookmark77"/>
      <w:bookmarkEnd w:id="77"/>
      <w:r>
        <w:rPr>
          <w:b/>
          <w:bCs/>
          <w:color w:val="000000"/>
          <w:spacing w:val="0"/>
          <w:w w:val="100"/>
          <w:position w:val="0"/>
        </w:rPr>
        <w:t>公司将持续拓展电信行业新业务，进一步纵向深挖行业价值</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公司在电信行业有多年服务经验，依托长期研发形成的高度模块化和组件化的双中台体系，公司形成 独树一帜的“应用平台</w:t>
      </w:r>
      <w:r>
        <w:rPr>
          <w:rFonts w:ascii="Times New Roman" w:eastAsia="Times New Roman" w:hAnsi="Times New Roman" w:cs="Times New Roman"/>
          <w:color w:val="000000"/>
          <w:spacing w:val="0"/>
          <w:w w:val="100"/>
          <w:position w:val="0"/>
        </w:rPr>
        <w:t>+</w:t>
      </w:r>
      <w:r>
        <w:rPr>
          <w:color w:val="000000"/>
          <w:spacing w:val="0"/>
          <w:w w:val="100"/>
          <w:position w:val="0"/>
        </w:rPr>
        <w:t>用户运营”双基因业务能力，竞争优势不断扩大。多年以来，公司紧跟客户战略 部署，在智慧渠道、移动办公、数据中台、云运维等领域进行技术预研、产品迭代升级和全面市场布局， 成为客户最紧密的支撑合作伙伴。其中，互联网渠道建设是电信行业长期投资重点，市场空间很大，公司 在该领域处于市场和技术领先地位。</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公司目前已经与中国移动多个省份及多家专业公司建立了直接合作关系，与中国电信、中国联通也在 互联网业务运营、收入拓展等展开了合作。当前，通信行业技术升级迭代快、产业深度融合将是运营商未 来增量发展的关键战略，运营商需要“懂产业</w:t>
      </w:r>
      <w:r>
        <w:rPr>
          <w:rFonts w:ascii="Times New Roman" w:eastAsia="Times New Roman" w:hAnsi="Times New Roman" w:cs="Times New Roman"/>
          <w:color w:val="000000"/>
          <w:spacing w:val="0"/>
          <w:w w:val="100"/>
          <w:position w:val="0"/>
        </w:rPr>
        <w:t>+</w:t>
      </w:r>
      <w:r>
        <w:rPr>
          <w:color w:val="000000"/>
          <w:spacing w:val="0"/>
          <w:w w:val="100"/>
          <w:position w:val="0"/>
        </w:rPr>
        <w:t>懂平台建设</w:t>
      </w:r>
      <w:r>
        <w:rPr>
          <w:rFonts w:ascii="Times New Roman" w:eastAsia="Times New Roman" w:hAnsi="Times New Roman" w:cs="Times New Roman"/>
          <w:color w:val="000000"/>
          <w:spacing w:val="0"/>
          <w:w w:val="100"/>
          <w:position w:val="0"/>
        </w:rPr>
        <w:t>+</w:t>
      </w:r>
      <w:r>
        <w:rPr>
          <w:color w:val="000000"/>
          <w:spacing w:val="0"/>
          <w:w w:val="100"/>
          <w:position w:val="0"/>
        </w:rPr>
        <w:t>能规模运营”的合作伙伴。运营商面对的</w:t>
      </w:r>
      <w:r>
        <w:rPr>
          <w:rFonts w:ascii="Times New Roman" w:eastAsia="Times New Roman" w:hAnsi="Times New Roman" w:cs="Times New Roman"/>
          <w:color w:val="000000"/>
          <w:spacing w:val="0"/>
          <w:w w:val="100"/>
          <w:position w:val="0"/>
        </w:rPr>
        <w:t>B</w:t>
      </w:r>
      <w:r>
        <w:rPr>
          <w:color w:val="000000"/>
          <w:spacing w:val="0"/>
          <w:w w:val="100"/>
          <w:position w:val="0"/>
        </w:rPr>
        <w:t>端 客户有两个明显趋势：一个是客户云办公比例越来越高，另一个是客户对线上协同和组织的要求越来越高。 同时运营商面对的</w:t>
      </w:r>
      <w:r>
        <w:rPr>
          <w:rFonts w:ascii="Times New Roman" w:eastAsia="Times New Roman" w:hAnsi="Times New Roman" w:cs="Times New Roman"/>
          <w:color w:val="000000"/>
          <w:spacing w:val="0"/>
          <w:w w:val="100"/>
          <w:position w:val="0"/>
        </w:rPr>
        <w:t>B</w:t>
      </w:r>
      <w:r>
        <w:rPr>
          <w:color w:val="000000"/>
          <w:spacing w:val="0"/>
          <w:w w:val="100"/>
          <w:position w:val="0"/>
        </w:rPr>
        <w:t xml:space="preserve">端客户出于数据安全等考虑，对公有云有一定顾虑，这些客户更倾向私有云部署，公 司有领先的在线办公产品及一套完整的私有云解决方案，可助力运营商在政企市场的业务拓展。公司目前 已签单咪咕音乐客户端和演艺运营项目、中移互联网权益中心运营支撑项目、中移动信息统一搜索平台技 </w:t>
      </w:r>
      <w:r>
        <w:rPr>
          <w:color w:val="000000"/>
          <w:spacing w:val="0"/>
          <w:w w:val="100"/>
          <w:position w:val="0"/>
        </w:rPr>
        <w:t>术支撑服务项目、中移互联网政企和密友圈运维项目、联通云平台系统软件开发项目、广东移动粤享</w:t>
      </w:r>
      <w:r>
        <w:rPr>
          <w:rFonts w:ascii="Times New Roman" w:eastAsia="Times New Roman" w:hAnsi="Times New Roman" w:cs="Times New Roman"/>
          <w:color w:val="000000"/>
          <w:spacing w:val="0"/>
          <w:w w:val="100"/>
          <w:position w:val="0"/>
        </w:rPr>
        <w:t>5G</w:t>
      </w:r>
      <w:r>
        <w:rPr>
          <w:color w:val="000000"/>
          <w:spacing w:val="0"/>
          <w:w w:val="100"/>
          <w:position w:val="0"/>
        </w:rPr>
        <w:t>平 台运营支撑项目、中移金科</w:t>
      </w:r>
      <w:r>
        <w:rPr>
          <w:rFonts w:ascii="Times New Roman" w:eastAsia="Times New Roman" w:hAnsi="Times New Roman" w:cs="Times New Roman"/>
          <w:color w:val="000000"/>
          <w:spacing w:val="0"/>
          <w:w w:val="100"/>
          <w:position w:val="0"/>
        </w:rPr>
        <w:t>SIM</w:t>
      </w:r>
      <w:r>
        <w:rPr>
          <w:color w:val="000000"/>
          <w:spacing w:val="0"/>
          <w:w w:val="100"/>
          <w:position w:val="0"/>
        </w:rPr>
        <w:t>卡管理平台运营项目、中移互联网消息中台开发项目、中移信息智慧办公 平台软件开发及系统集成服务项目、中移动金融电子商务及积分运营支撑服务项目。</w:t>
      </w:r>
    </w:p>
    <w:p>
      <w:pPr>
        <w:pStyle w:val="Style11"/>
        <w:keepNext w:val="0"/>
        <w:keepLines w:val="0"/>
        <w:widowControl w:val="0"/>
        <w:numPr>
          <w:ilvl w:val="0"/>
          <w:numId w:val="5"/>
        </w:numPr>
        <w:shd w:val="clear" w:color="auto" w:fill="auto"/>
        <w:bidi w:val="0"/>
        <w:spacing w:before="0" w:after="40" w:line="470" w:lineRule="exact"/>
        <w:ind w:left="0" w:right="0" w:firstLine="440"/>
        <w:jc w:val="left"/>
      </w:pPr>
      <w:bookmarkStart w:id="78" w:name="bookmark78"/>
      <w:bookmarkEnd w:id="78"/>
      <w:r>
        <w:rPr>
          <w:b/>
          <w:bCs/>
          <w:color w:val="000000"/>
          <w:spacing w:val="0"/>
          <w:w w:val="100"/>
          <w:position w:val="0"/>
        </w:rPr>
        <w:t>公司将在金融、能源、交通、政府等行业加速拓展</w:t>
      </w:r>
    </w:p>
    <w:p>
      <w:pPr>
        <w:pStyle w:val="Style1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当前的软件国产化大潮以及</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人工智能、物联网、区块链等新技术浪潮中蕴含了广阔的市场机会， 在研发方面，公司围绕“智慧渠道”、“协同办公”、“云和大数据”等方向保持高水平的研发投入。另外公 司在金融、能源、交通、政府等行业的案例说明，</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运营”双中台能力是行业数字化转型的关键抓手。 依托双中台，公司将结合自身能力优势为广大行业客户提供优质的数字化转型升级服务，助力产业升级。 报告期内，金融与能源行业会计收入实现较快增长，金融领域新拓展项目有民生银行</w:t>
      </w:r>
      <w:r>
        <w:rPr>
          <w:rFonts w:ascii="Times New Roman" w:eastAsia="Times New Roman" w:hAnsi="Times New Roman" w:cs="Times New Roman"/>
          <w:color w:val="000000"/>
          <w:spacing w:val="0"/>
          <w:w w:val="100"/>
          <w:position w:val="0"/>
        </w:rPr>
        <w:t>5G</w:t>
      </w:r>
      <w:r>
        <w:rPr>
          <w:color w:val="000000"/>
          <w:spacing w:val="0"/>
          <w:w w:val="100"/>
          <w:position w:val="0"/>
        </w:rPr>
        <w:t>消息业务合作项目、 招商仁和人寿新零售科技功能平台项目、江苏银行邮件系统采购项目、工商银行</w:t>
      </w:r>
      <w:r>
        <w:rPr>
          <w:rFonts w:ascii="Times New Roman" w:eastAsia="Times New Roman" w:hAnsi="Times New Roman" w:cs="Times New Roman"/>
          <w:color w:val="000000"/>
          <w:spacing w:val="0"/>
          <w:w w:val="100"/>
          <w:position w:val="0"/>
        </w:rPr>
        <w:t>RPA</w:t>
      </w:r>
      <w:r>
        <w:rPr>
          <w:color w:val="000000"/>
          <w:spacing w:val="0"/>
          <w:w w:val="100"/>
          <w:position w:val="0"/>
        </w:rPr>
        <w:t>联合创新项目、广发 信用卡客探调研项目、阳光保险企业视频彩铃项目等；能源领域新拓展项目有中国长江三峡集团科研项目 软件研发项目、广东电网客服中心信息系统维护项目等。交通领域新拓展的项目有中国南方航空邮件系统 采购项目。公司服务行业头部客户形成的先进解决方案，为行业内快速复制奠定了基础，将进一步提高新 兴行业市场增速。</w:t>
      </w:r>
    </w:p>
    <w:p>
      <w:pPr>
        <w:pStyle w:val="Style29"/>
        <w:keepNext/>
        <w:keepLines/>
        <w:widowControl w:val="0"/>
        <w:shd w:val="clear" w:color="auto" w:fill="auto"/>
        <w:bidi w:val="0"/>
        <w:spacing w:before="0" w:after="42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二</w:t>
      </w:r>
      <w:bookmarkEnd w:id="81"/>
      <w:r>
        <w:rPr>
          <w:color w:val="000000"/>
          <w:spacing w:val="0"/>
          <w:w w:val="100"/>
          <w:position w:val="0"/>
          <w:sz w:val="24"/>
          <w:szCs w:val="24"/>
        </w:rPr>
        <w:t>、报告期内公司从事的主要业务</w:t>
      </w:r>
      <w:bookmarkEnd w:id="79"/>
      <w:bookmarkEnd w:id="80"/>
      <w:bookmarkEnd w:id="82"/>
    </w:p>
    <w:p>
      <w:pPr>
        <w:pStyle w:val="Style11"/>
        <w:keepNext w:val="0"/>
        <w:keepLines w:val="0"/>
        <w:widowControl w:val="0"/>
        <w:shd w:val="clear" w:color="auto" w:fill="auto"/>
        <w:bidi w:val="0"/>
        <w:spacing w:before="0" w:after="0"/>
        <w:ind w:left="0" w:right="0" w:firstLine="440"/>
        <w:jc w:val="both"/>
      </w:pPr>
      <w:bookmarkStart w:id="83" w:name="bookmark83"/>
      <w:r>
        <w:rPr>
          <w:rFonts w:ascii="Times New Roman" w:eastAsia="Times New Roman" w:hAnsi="Times New Roman" w:cs="Times New Roman"/>
          <w:b/>
          <w:bCs/>
          <w:color w:val="000000"/>
          <w:spacing w:val="0"/>
          <w:w w:val="100"/>
          <w:position w:val="0"/>
        </w:rPr>
        <w:t>1</w:t>
      </w:r>
      <w:bookmarkEnd w:id="83"/>
      <w:r>
        <w:rPr>
          <w:b/>
          <w:bCs/>
          <w:color w:val="000000"/>
          <w:spacing w:val="0"/>
          <w:w w:val="100"/>
          <w:position w:val="0"/>
        </w:rPr>
        <w:t>、公司主营业务和主要产品简介</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公司是一家领先的产业互联网解决方案和技术服务提供商，依托大数据、云计算等新一代信息技术应 用重构电信、金融、能源、交通、物流、教育、政务等传统产业链，促进资源要素的流通和优化配置，实 现数据智能和网络协同，助力各行业的数字化转型和产业升级，推动传统产业链的降本增效，为行业搭建 生态价值网络。</w:t>
      </w:r>
    </w:p>
    <w:p>
      <w:pPr>
        <w:pStyle w:val="Style1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公司自设立以来，一直专注于企业信息化、企业数字化转型领域，致力于为电信、金融、能源、交通 等行业的大中型企业及政府部门等客户提供基于统一办公平台、企业邮件系统、大数据智能分析平台、一 体化营销资源管理平台、终端管理平台、统一认证平台等产品的互联网应用平台的产品开发、系统建设、 运维及运营支撑服务，业务发展紧跟信息技术产业发展变革，形成了以客户需求为导向，覆盖信息技术服 务全生命周期的多层次服务体系。</w:t>
      </w:r>
    </w:p>
    <w:p>
      <w:pPr>
        <w:pStyle w:val="Style11"/>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公司是国家高新技术企业，经过多年的运营沉淀了海量数据处理技术、虚拟化技术、云存储技术、安 全技术、高并发技术等，基于技术能力的沉淀，逐步形成了协同办公产品线、智慧渠道产品线、云和大数 据产品线，研发了统一办公平台、企业邮件系统、大数据智能分析平台、一体化营销资源管理平台、终端</w:t>
      </w:r>
      <w:r>
        <w:br w:type="page"/>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管理平台、统一认证平台等优秀产品。同时，公司将多年研发形成的核心产品和服务标准化，构建了高度 模块化和组件化的</w:t>
      </w:r>
      <w:r>
        <w:rPr>
          <w:rFonts w:ascii="Times New Roman" w:eastAsia="Times New Roman" w:hAnsi="Times New Roman" w:cs="Times New Roman"/>
          <w:color w:val="000000"/>
          <w:spacing w:val="0"/>
          <w:w w:val="100"/>
          <w:position w:val="0"/>
        </w:rPr>
        <w:t>IT</w:t>
      </w:r>
      <w:r>
        <w:rPr>
          <w:color w:val="000000"/>
          <w:spacing w:val="0"/>
          <w:w w:val="100"/>
          <w:position w:val="0"/>
        </w:rPr>
        <w:t>中台和运营中台（“双中台体系”），可根据客户需求进行深度定制化开发和运营，形 成了 “组件式”开发体系和“积木式”组装能力，从而保障行业应用平台开发的多、快、好、省。</w:t>
      </w:r>
    </w:p>
    <w:p>
      <w:pPr>
        <w:widowControl w:val="0"/>
        <w:spacing w:line="1" w:lineRule="exact"/>
        <w:sectPr>
          <w:footnotePr>
            <w:pos w:val="pageBottom"/>
            <w:numFmt w:val="decimal"/>
            <w:numRestart w:val="continuous"/>
          </w:footnotePr>
          <w:type w:val="continuous"/>
          <w:pgSz w:w="12128" w:h="17356"/>
          <w:pgMar w:top="1579" w:right="1123" w:bottom="1829" w:left="1213" w:header="0" w:footer="3" w:gutter="0"/>
          <w:cols w:space="720"/>
          <w:noEndnote/>
          <w:rtlGutter w:val="0"/>
          <w:docGrid w:linePitch="360"/>
        </w:sectPr>
      </w:pPr>
      <w:r>
        <w:drawing>
          <wp:anchor distT="101600" distB="0" distL="0" distR="0" simplePos="0" relativeHeight="125829383" behindDoc="0" locked="0" layoutInCell="1" allowOverlap="1">
            <wp:simplePos x="0" y="0"/>
            <wp:positionH relativeFrom="page">
              <wp:posOffset>933450</wp:posOffset>
            </wp:positionH>
            <wp:positionV relativeFrom="paragraph">
              <wp:posOffset>101600</wp:posOffset>
            </wp:positionV>
            <wp:extent cx="5882640" cy="40259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5882640" cy="402590"/>
                    </a:xfrm>
                    <a:prstGeom prst="rect"/>
                  </pic:spPr>
                </pic:pic>
              </a:graphicData>
            </a:graphic>
          </wp:anchor>
        </w:drawing>
      </w:r>
    </w:p>
    <w:p>
      <w:pPr>
        <w:pStyle w:val="Style42"/>
        <w:keepNext w:val="0"/>
        <w:keepLines w:val="0"/>
        <w:widowControl w:val="0"/>
        <w:shd w:val="clear" w:color="auto" w:fill="auto"/>
        <w:bidi w:val="0"/>
        <w:spacing w:before="0" w:after="0" w:line="240" w:lineRule="auto"/>
        <w:ind w:left="0" w:right="0" w:firstLine="800"/>
        <w:jc w:val="left"/>
      </w:pPr>
      <w:r>
        <w:rPr>
          <w:color w:val="EA6F3E"/>
          <w:spacing w:val="0"/>
          <w:w w:val="100"/>
          <w:position w:val="0"/>
        </w:rPr>
        <w:t>含</w:t>
      </w:r>
      <w:r>
        <w:rPr>
          <w:color w:val="908F8C"/>
          <w:spacing w:val="0"/>
          <w:w w:val="100"/>
          <w:position w:val="0"/>
        </w:rPr>
        <w:t>应用平台</w:t>
      </w:r>
      <w:r>
        <w:rPr>
          <w:color w:val="EA6F3E"/>
          <w:spacing w:val="0"/>
          <w:w w:val="100"/>
          <w:position w:val="0"/>
        </w:rPr>
        <w:t>含</w:t>
      </w:r>
    </w:p>
    <w:p>
      <w:pPr>
        <w:widowControl w:val="0"/>
        <w:spacing w:line="1" w:lineRule="exact"/>
        <w:sectPr>
          <w:footnotePr>
            <w:pos w:val="pageBottom"/>
            <w:numFmt w:val="decimal"/>
            <w:numRestart w:val="continuous"/>
          </w:footnotePr>
          <w:type w:val="continuous"/>
          <w:pgSz w:w="12128" w:h="17356"/>
          <w:pgMar w:top="1583" w:right="1201" w:bottom="1828" w:left="1225" w:header="0" w:footer="3" w:gutter="0"/>
          <w:cols w:space="720"/>
          <w:noEndnote/>
          <w:rtlGutter w:val="0"/>
          <w:docGrid w:linePitch="360"/>
        </w:sectPr>
      </w:pPr>
      <w:r>
        <mc:AlternateContent>
          <mc:Choice Requires="wps">
            <w:drawing>
              <wp:anchor distT="161925" distB="1569720" distL="0" distR="0" simplePos="0" relativeHeight="125829384" behindDoc="0" locked="0" layoutInCell="1" allowOverlap="1">
                <wp:simplePos x="0" y="0"/>
                <wp:positionH relativeFrom="page">
                  <wp:posOffset>1046480</wp:posOffset>
                </wp:positionH>
                <wp:positionV relativeFrom="paragraph">
                  <wp:posOffset>161925</wp:posOffset>
                </wp:positionV>
                <wp:extent cx="1146175" cy="167640"/>
                <wp:wrapTopAndBottom/>
                <wp:docPr id="20" name="Shape 20"/>
                <a:graphic xmlns:a="http://schemas.openxmlformats.org/drawingml/2006/main">
                  <a:graphicData uri="http://schemas.microsoft.com/office/word/2010/wordprocessingShape">
                    <wps:wsp>
                      <wps:cNvSpPr txBox="1"/>
                      <wps:spPr>
                        <a:xfrm>
                          <a:ext cx="1146175"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DA1A1B"/>
                                <w:spacing w:val="0"/>
                                <w:w w:val="100"/>
                                <w:position w:val="0"/>
                              </w:rPr>
                              <w:t>一次开发，多端发布</w:t>
                            </w:r>
                          </w:p>
                        </w:txbxContent>
                      </wps:txbx>
                      <wps:bodyPr wrap="none" lIns="0" tIns="0" rIns="0" bIns="0">
                        <a:noAutoFit/>
                      </wps:bodyPr>
                    </wps:wsp>
                  </a:graphicData>
                </a:graphic>
              </wp:anchor>
            </w:drawing>
          </mc:Choice>
          <mc:Fallback>
            <w:pict>
              <v:shape id="_x0000_s1046" type="#_x0000_t202" style="position:absolute;margin-left:82.400000000000006pt;margin-top:12.75pt;width:90.25pt;height:13.200000000000001pt;z-index:-125829369;mso-wrap-distance-left:0;mso-wrap-distance-top:12.75pt;mso-wrap-distance-right:0;mso-wrap-distance-bottom:123.60000000000001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DA1A1B"/>
                          <w:spacing w:val="0"/>
                          <w:w w:val="100"/>
                          <w:position w:val="0"/>
                        </w:rPr>
                        <w:t>一次开发，多端发布</w:t>
                      </w:r>
                    </w:p>
                  </w:txbxContent>
                </v:textbox>
                <w10:wrap type="topAndBottom" anchorx="page"/>
              </v:shape>
            </w:pict>
          </mc:Fallback>
        </mc:AlternateContent>
      </w:r>
      <w:r>
        <mc:AlternateContent>
          <mc:Choice Requires="wps">
            <w:drawing>
              <wp:anchor distT="351155" distB="1343660" distL="0" distR="0" simplePos="0" relativeHeight="125829386" behindDoc="0" locked="0" layoutInCell="1" allowOverlap="1">
                <wp:simplePos x="0" y="0"/>
                <wp:positionH relativeFrom="page">
                  <wp:posOffset>1393825</wp:posOffset>
                </wp:positionH>
                <wp:positionV relativeFrom="paragraph">
                  <wp:posOffset>351155</wp:posOffset>
                </wp:positionV>
                <wp:extent cx="441960" cy="204470"/>
                <wp:wrapTopAndBottom/>
                <wp:docPr id="22" name="Shape 22"/>
                <a:graphic xmlns:a="http://schemas.openxmlformats.org/drawingml/2006/main">
                  <a:graphicData uri="http://schemas.microsoft.com/office/word/2010/wordprocessingShape">
                    <wps:wsp>
                      <wps:cNvSpPr txBox="1"/>
                      <wps:spPr>
                        <a:xfrm>
                          <a:ext cx="441960" cy="204470"/>
                        </a:xfrm>
                        <a:prstGeom prst="rect"/>
                        <a:noFill/>
                      </wps:spPr>
                      <wps:txbx>
                        <w:txbxContent>
                          <w:p>
                            <w:pPr>
                              <w:pStyle w:val="Style42"/>
                              <w:keepNext w:val="0"/>
                              <w:keepLines w:val="0"/>
                              <w:widowControl w:val="0"/>
                              <w:pBdr>
                                <w:top w:val="single" w:sz="0" w:space="0" w:color="E77345"/>
                                <w:left w:val="single" w:sz="0" w:space="0" w:color="E77345"/>
                                <w:bottom w:val="single" w:sz="0" w:space="0" w:color="E77345"/>
                                <w:right w:val="single" w:sz="0" w:space="0" w:color="E77345"/>
                              </w:pBdr>
                              <w:shd w:val="clear" w:color="auto" w:fill="E77345"/>
                              <w:bidi w:val="0"/>
                              <w:spacing w:before="0" w:after="0" w:line="240" w:lineRule="auto"/>
                              <w:ind w:left="0" w:right="0" w:firstLine="0"/>
                              <w:jc w:val="left"/>
                            </w:pPr>
                            <w:r>
                              <w:rPr>
                                <w:rFonts w:ascii="Times New Roman" w:eastAsia="Times New Roman" w:hAnsi="Times New Roman" w:cs="Times New Roman"/>
                                <w:color w:val="FFFFFF"/>
                                <w:spacing w:val="0"/>
                                <w:w w:val="100"/>
                                <w:position w:val="0"/>
                                <w:sz w:val="26"/>
                                <w:szCs w:val="26"/>
                              </w:rPr>
                              <w:t>IT</w:t>
                            </w:r>
                            <w:r>
                              <w:rPr>
                                <w:color w:val="FFFFFF"/>
                                <w:spacing w:val="0"/>
                                <w:w w:val="100"/>
                                <w:position w:val="0"/>
                              </w:rPr>
                              <w:t>中台</w:t>
                            </w:r>
                          </w:p>
                        </w:txbxContent>
                      </wps:txbx>
                      <wps:bodyPr wrap="none" lIns="0" tIns="0" rIns="0" bIns="0">
                        <a:noAutoFit/>
                      </wps:bodyPr>
                    </wps:wsp>
                  </a:graphicData>
                </a:graphic>
              </wp:anchor>
            </w:drawing>
          </mc:Choice>
          <mc:Fallback>
            <w:pict>
              <v:shape id="_x0000_s1048" type="#_x0000_t202" style="position:absolute;margin-left:109.75pt;margin-top:27.650000000000002pt;width:34.800000000000004pt;height:16.100000000000001pt;z-index:-125829367;mso-wrap-distance-left:0;mso-wrap-distance-top:27.650000000000002pt;mso-wrap-distance-right:0;mso-wrap-distance-bottom:105.8pt;mso-position-horizontal-relative:page" filled="f" stroked="f">
                <v:textbox inset="0,0,0,0">
                  <w:txbxContent>
                    <w:p>
                      <w:pPr>
                        <w:pStyle w:val="Style42"/>
                        <w:keepNext w:val="0"/>
                        <w:keepLines w:val="0"/>
                        <w:widowControl w:val="0"/>
                        <w:pBdr>
                          <w:top w:val="single" w:sz="0" w:space="0" w:color="E77345"/>
                          <w:left w:val="single" w:sz="0" w:space="0" w:color="E77345"/>
                          <w:bottom w:val="single" w:sz="0" w:space="0" w:color="E77345"/>
                          <w:right w:val="single" w:sz="0" w:space="0" w:color="E77345"/>
                        </w:pBdr>
                        <w:shd w:val="clear" w:color="auto" w:fill="E77345"/>
                        <w:bidi w:val="0"/>
                        <w:spacing w:before="0" w:after="0" w:line="240" w:lineRule="auto"/>
                        <w:ind w:left="0" w:right="0" w:firstLine="0"/>
                        <w:jc w:val="left"/>
                      </w:pPr>
                      <w:r>
                        <w:rPr>
                          <w:rFonts w:ascii="Times New Roman" w:eastAsia="Times New Roman" w:hAnsi="Times New Roman" w:cs="Times New Roman"/>
                          <w:color w:val="FFFFFF"/>
                          <w:spacing w:val="0"/>
                          <w:w w:val="100"/>
                          <w:position w:val="0"/>
                          <w:sz w:val="26"/>
                          <w:szCs w:val="26"/>
                        </w:rPr>
                        <w:t>IT</w:t>
                      </w:r>
                      <w:r>
                        <w:rPr>
                          <w:color w:val="FFFFFF"/>
                          <w:spacing w:val="0"/>
                          <w:w w:val="100"/>
                          <w:position w:val="0"/>
                        </w:rPr>
                        <w:t>中台</w:t>
                      </w:r>
                    </w:p>
                  </w:txbxContent>
                </v:textbox>
                <w10:wrap type="topAndBottom" anchorx="page"/>
              </v:shape>
            </w:pict>
          </mc:Fallback>
        </mc:AlternateContent>
      </w:r>
      <w:r>
        <mc:AlternateContent>
          <mc:Choice Requires="wps">
            <w:drawing>
              <wp:anchor distT="777875" distB="399415" distL="0" distR="0" simplePos="0" relativeHeight="125829388" behindDoc="0" locked="0" layoutInCell="1" allowOverlap="1">
                <wp:simplePos x="0" y="0"/>
                <wp:positionH relativeFrom="page">
                  <wp:posOffset>997585</wp:posOffset>
                </wp:positionH>
                <wp:positionV relativeFrom="paragraph">
                  <wp:posOffset>777875</wp:posOffset>
                </wp:positionV>
                <wp:extent cx="2200910" cy="722630"/>
                <wp:wrapTopAndBottom/>
                <wp:docPr id="24" name="Shape 24"/>
                <a:graphic xmlns:a="http://schemas.openxmlformats.org/drawingml/2006/main">
                  <a:graphicData uri="http://schemas.microsoft.com/office/word/2010/wordprocessingShape">
                    <wps:wsp>
                      <wps:cNvSpPr txBox="1"/>
                      <wps:spPr>
                        <a:xfrm>
                          <a:ext cx="2200910" cy="722630"/>
                        </a:xfrm>
                        <a:prstGeom prst="rect"/>
                        <a:noFill/>
                      </wps:spPr>
                      <wps:txbx>
                        <w:txbxContent>
                          <w:tbl>
                            <w:tblPr>
                              <w:tblOverlap w:val="never"/>
                              <w:jc w:val="left"/>
                              <w:tblLayout w:type="fixed"/>
                            </w:tblPr>
                            <w:tblGrid>
                              <w:gridCol w:w="950"/>
                              <w:gridCol w:w="854"/>
                              <w:gridCol w:w="874"/>
                              <w:gridCol w:w="787"/>
                            </w:tblGrid>
                            <w:tr>
                              <w:trPr>
                                <w:tblHeader/>
                                <w:trHeight w:val="269" w:hRule="exact"/>
                              </w:trPr>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基础中问件</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数据中台</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业务中台</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前端中台</w:t>
                                  </w:r>
                                </w:p>
                              </w:tc>
                            </w:tr>
                            <w:tr>
                              <w:trPr>
                                <w:trHeight w:val="461" w:hRule="exact"/>
                              </w:trPr>
                              <w:tc>
                                <w:tcPr>
                                  <w:tcBorders/>
                                  <w:shd w:val="clear" w:color="auto" w:fill="F8F5E9"/>
                                  <w:vAlign w:val="center"/>
                                </w:tcPr>
                                <w:p>
                                  <w:pPr>
                                    <w:pStyle w:val="Style24"/>
                                    <w:keepNext w:val="0"/>
                                    <w:keepLines w:val="0"/>
                                    <w:widowControl w:val="0"/>
                                    <w:shd w:val="clear" w:color="auto" w:fill="auto"/>
                                    <w:bidi w:val="0"/>
                                    <w:spacing w:before="0" w:after="0" w:line="240" w:lineRule="auto"/>
                                    <w:ind w:left="0" w:right="0" w:firstLine="280"/>
                                    <w:jc w:val="both"/>
                                    <w:rPr>
                                      <w:sz w:val="12"/>
                                      <w:szCs w:val="12"/>
                                    </w:rPr>
                                  </w:pPr>
                                  <w:r>
                                    <w:rPr>
                                      <w:rFonts w:ascii="SimHei" w:eastAsia="SimHei" w:hAnsi="SimHei" w:cs="SimHei"/>
                                      <w:color w:val="908F8C"/>
                                      <w:spacing w:val="0"/>
                                      <w:w w:val="100"/>
                                      <w:position w:val="0"/>
                                      <w:sz w:val="12"/>
                                      <w:szCs w:val="12"/>
                                    </w:rPr>
                                    <w:t>或化</w:t>
                                  </w:r>
                                </w:p>
                              </w:tc>
                              <w:tc>
                                <w:tcPr>
                                  <w:tcBorders/>
                                  <w:shd w:val="clear" w:color="auto" w:fill="F8F5E9"/>
                                  <w:vAlign w:val="center"/>
                                </w:tcPr>
                                <w:p>
                                  <w:pPr>
                                    <w:pStyle w:val="Style24"/>
                                    <w:keepNext w:val="0"/>
                                    <w:keepLines w:val="0"/>
                                    <w:widowControl w:val="0"/>
                                    <w:shd w:val="clear" w:color="auto" w:fill="auto"/>
                                    <w:bidi w:val="0"/>
                                    <w:spacing w:before="0" w:after="0" w:line="178" w:lineRule="exact"/>
                                    <w:ind w:left="0" w:right="0" w:firstLine="0"/>
                                    <w:jc w:val="center"/>
                                    <w:rPr>
                                      <w:sz w:val="12"/>
                                      <w:szCs w:val="12"/>
                                    </w:rPr>
                                  </w:pPr>
                                  <w:r>
                                    <w:rPr>
                                      <w:rFonts w:ascii="SimHei" w:eastAsia="SimHei" w:hAnsi="SimHei" w:cs="SimHei"/>
                                      <w:color w:val="908F8C"/>
                                      <w:spacing w:val="0"/>
                                      <w:w w:val="100"/>
                                      <w:position w:val="0"/>
                                      <w:sz w:val="12"/>
                                      <w:szCs w:val="12"/>
                                    </w:rPr>
                                    <w:t>瞄 可视化</w:t>
                                  </w:r>
                                </w:p>
                              </w:tc>
                              <w:tc>
                                <w:tcPr>
                                  <w:tcBorders/>
                                  <w:shd w:val="clear" w:color="auto" w:fill="F8F5E9"/>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电</w:t>
                                  </w:r>
                                </w:p>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蟾中台</w:t>
                                  </w:r>
                                </w:p>
                              </w:tc>
                              <w:tc>
                                <w:tcPr>
                                  <w:tcBorders/>
                                  <w:shd w:val="clear" w:color="auto" w:fill="F8F5E9"/>
                                  <w:vAlign w:val="top"/>
                                </w:tcPr>
                                <w:p>
                                  <w:pPr>
                                    <w:pStyle w:val="Style24"/>
                                    <w:keepNext w:val="0"/>
                                    <w:keepLines w:val="0"/>
                                    <w:widowControl w:val="0"/>
                                    <w:shd w:val="clear" w:color="auto" w:fill="auto"/>
                                    <w:bidi w:val="0"/>
                                    <w:spacing w:before="80" w:after="0" w:line="240" w:lineRule="auto"/>
                                    <w:ind w:left="0" w:right="0" w:firstLine="200"/>
                                    <w:jc w:val="left"/>
                                    <w:rPr>
                                      <w:sz w:val="12"/>
                                      <w:szCs w:val="12"/>
                                    </w:rPr>
                                  </w:pPr>
                                  <w:r>
                                    <w:rPr>
                                      <w:rFonts w:ascii="SimHei" w:eastAsia="SimHei" w:hAnsi="SimHei" w:cs="SimHei"/>
                                      <w:color w:val="908F8C"/>
                                      <w:spacing w:val="0"/>
                                      <w:w w:val="100"/>
                                      <w:position w:val="0"/>
                                      <w:sz w:val="12"/>
                                      <w:szCs w:val="12"/>
                                    </w:rPr>
                                    <w:t>移动</w:t>
                                  </w:r>
                                </w:p>
                              </w:tc>
                            </w:tr>
                            <w:tr>
                              <w:trPr>
                                <w:trHeight w:val="221" w:hRule="exact"/>
                              </w:trPr>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908F8C"/>
                                      <w:spacing w:val="0"/>
                                      <w:w w:val="100"/>
                                      <w:position w:val="0"/>
                                      <w:sz w:val="12"/>
                                      <w:szCs w:val="12"/>
                                    </w:rPr>
                                    <w:t>碘</w:t>
                                  </w:r>
                                </w:p>
                              </w:tc>
                              <w:tc>
                                <w:tcPr>
                                  <w:tcBorders/>
                                  <w:shd w:val="clear" w:color="auto" w:fill="F8F5E9"/>
                                  <w:vAlign w:val="top"/>
                                </w:tcPr>
                                <w:p>
                                  <w:pPr>
                                    <w:widowControl w:val="0"/>
                                    <w:rPr>
                                      <w:sz w:val="10"/>
                                      <w:szCs w:val="10"/>
                                    </w:rPr>
                                  </w:pP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240" w:firstLine="0"/>
                                    <w:jc w:val="right"/>
                                    <w:rPr>
                                      <w:sz w:val="12"/>
                                      <w:szCs w:val="12"/>
                                    </w:rPr>
                                  </w:pPr>
                                  <w:r>
                                    <w:rPr>
                                      <w:rFonts w:ascii="SimHei" w:eastAsia="SimHei" w:hAnsi="SimHei" w:cs="SimHei"/>
                                      <w:color w:val="908F8C"/>
                                      <w:spacing w:val="0"/>
                                      <w:w w:val="100"/>
                                      <w:position w:val="0"/>
                                      <w:sz w:val="12"/>
                                      <w:szCs w:val="12"/>
                                    </w:rPr>
                                    <w:t>业</w:t>
                                  </w:r>
                                </w:p>
                              </w:tc>
                              <w:tc>
                                <w:tcPr>
                                  <w:tcBorders/>
                                  <w:shd w:val="clear" w:color="auto" w:fill="F8F5E9"/>
                                  <w:vAlign w:val="top"/>
                                </w:tcPr>
                                <w:p>
                                  <w:pPr>
                                    <w:widowControl w:val="0"/>
                                    <w:rPr>
                                      <w:sz w:val="10"/>
                                      <w:szCs w:val="10"/>
                                    </w:rPr>
                                  </w:pPr>
                                </w:p>
                              </w:tc>
                            </w:tr>
                            <w:tr>
                              <w:trPr>
                                <w:trHeight w:val="187" w:hRule="exact"/>
                              </w:trPr>
                              <w:tc>
                                <w:tcPr>
                                  <w:tcBorders/>
                                  <w:shd w:val="clear" w:color="auto" w:fill="F8F5E9"/>
                                  <w:vAlign w:val="top"/>
                                </w:tcPr>
                                <w:p>
                                  <w:pPr>
                                    <w:widowControl w:val="0"/>
                                    <w:rPr>
                                      <w:sz w:val="10"/>
                                      <w:szCs w:val="10"/>
                                    </w:rPr>
                                  </w:pP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rFonts w:ascii="SimHei" w:eastAsia="SimHei" w:hAnsi="SimHei" w:cs="SimHei"/>
                                      <w:color w:val="908F8C"/>
                                      <w:spacing w:val="0"/>
                                      <w:w w:val="100"/>
                                      <w:position w:val="0"/>
                                      <w:sz w:val="12"/>
                                      <w:szCs w:val="12"/>
                                    </w:rPr>
                                    <w:t>管理</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业务中告</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200"/>
                                    <w:jc w:val="left"/>
                                    <w:rPr>
                                      <w:sz w:val="12"/>
                                      <w:szCs w:val="12"/>
                                    </w:rPr>
                                  </w:pPr>
                                  <w:r>
                                    <w:rPr>
                                      <w:rFonts w:ascii="SimHei" w:eastAsia="SimHei" w:hAnsi="SimHei" w:cs="SimHei"/>
                                      <w:color w:val="908F8C"/>
                                      <w:spacing w:val="0"/>
                                      <w:w w:val="100"/>
                                      <w:position w:val="0"/>
                                      <w:sz w:val="12"/>
                                      <w:szCs w:val="12"/>
                                    </w:rPr>
                                    <w:t>认证</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78.549999999999997pt;margin-top:61.25pt;width:173.30000000000001pt;height:56.899999999999999pt;z-index:-125829365;mso-wrap-distance-left:0;mso-wrap-distance-top:61.25pt;mso-wrap-distance-right:0;mso-wrap-distance-bottom:31.449999999999999pt;mso-position-horizontal-relative:page" filled="f" stroked="f">
                <v:textbox inset="0,0,0,0">
                  <w:txbxContent>
                    <w:tbl>
                      <w:tblPr>
                        <w:tblOverlap w:val="never"/>
                        <w:jc w:val="left"/>
                        <w:tblLayout w:type="fixed"/>
                      </w:tblPr>
                      <w:tblGrid>
                        <w:gridCol w:w="950"/>
                        <w:gridCol w:w="854"/>
                        <w:gridCol w:w="874"/>
                        <w:gridCol w:w="787"/>
                      </w:tblGrid>
                      <w:tr>
                        <w:trPr>
                          <w:tblHeader/>
                          <w:trHeight w:val="269" w:hRule="exact"/>
                        </w:trPr>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基础中问件</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数据中台</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业务中台</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前端中台</w:t>
                            </w:r>
                          </w:p>
                        </w:tc>
                      </w:tr>
                      <w:tr>
                        <w:trPr>
                          <w:trHeight w:val="461" w:hRule="exact"/>
                        </w:trPr>
                        <w:tc>
                          <w:tcPr>
                            <w:tcBorders/>
                            <w:shd w:val="clear" w:color="auto" w:fill="F8F5E9"/>
                            <w:vAlign w:val="center"/>
                          </w:tcPr>
                          <w:p>
                            <w:pPr>
                              <w:pStyle w:val="Style24"/>
                              <w:keepNext w:val="0"/>
                              <w:keepLines w:val="0"/>
                              <w:widowControl w:val="0"/>
                              <w:shd w:val="clear" w:color="auto" w:fill="auto"/>
                              <w:bidi w:val="0"/>
                              <w:spacing w:before="0" w:after="0" w:line="240" w:lineRule="auto"/>
                              <w:ind w:left="0" w:right="0" w:firstLine="280"/>
                              <w:jc w:val="both"/>
                              <w:rPr>
                                <w:sz w:val="12"/>
                                <w:szCs w:val="12"/>
                              </w:rPr>
                            </w:pPr>
                            <w:r>
                              <w:rPr>
                                <w:rFonts w:ascii="SimHei" w:eastAsia="SimHei" w:hAnsi="SimHei" w:cs="SimHei"/>
                                <w:color w:val="908F8C"/>
                                <w:spacing w:val="0"/>
                                <w:w w:val="100"/>
                                <w:position w:val="0"/>
                                <w:sz w:val="12"/>
                                <w:szCs w:val="12"/>
                              </w:rPr>
                              <w:t>或化</w:t>
                            </w:r>
                          </w:p>
                        </w:tc>
                        <w:tc>
                          <w:tcPr>
                            <w:tcBorders/>
                            <w:shd w:val="clear" w:color="auto" w:fill="F8F5E9"/>
                            <w:vAlign w:val="center"/>
                          </w:tcPr>
                          <w:p>
                            <w:pPr>
                              <w:pStyle w:val="Style24"/>
                              <w:keepNext w:val="0"/>
                              <w:keepLines w:val="0"/>
                              <w:widowControl w:val="0"/>
                              <w:shd w:val="clear" w:color="auto" w:fill="auto"/>
                              <w:bidi w:val="0"/>
                              <w:spacing w:before="0" w:after="0" w:line="178" w:lineRule="exact"/>
                              <w:ind w:left="0" w:right="0" w:firstLine="0"/>
                              <w:jc w:val="center"/>
                              <w:rPr>
                                <w:sz w:val="12"/>
                                <w:szCs w:val="12"/>
                              </w:rPr>
                            </w:pPr>
                            <w:r>
                              <w:rPr>
                                <w:rFonts w:ascii="SimHei" w:eastAsia="SimHei" w:hAnsi="SimHei" w:cs="SimHei"/>
                                <w:color w:val="908F8C"/>
                                <w:spacing w:val="0"/>
                                <w:w w:val="100"/>
                                <w:position w:val="0"/>
                                <w:sz w:val="12"/>
                                <w:szCs w:val="12"/>
                              </w:rPr>
                              <w:t>瞄 可视化</w:t>
                            </w:r>
                          </w:p>
                        </w:tc>
                        <w:tc>
                          <w:tcPr>
                            <w:tcBorders/>
                            <w:shd w:val="clear" w:color="auto" w:fill="F8F5E9"/>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电</w:t>
                            </w:r>
                          </w:p>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蟾中台</w:t>
                            </w:r>
                          </w:p>
                        </w:tc>
                        <w:tc>
                          <w:tcPr>
                            <w:tcBorders/>
                            <w:shd w:val="clear" w:color="auto" w:fill="F8F5E9"/>
                            <w:vAlign w:val="top"/>
                          </w:tcPr>
                          <w:p>
                            <w:pPr>
                              <w:pStyle w:val="Style24"/>
                              <w:keepNext w:val="0"/>
                              <w:keepLines w:val="0"/>
                              <w:widowControl w:val="0"/>
                              <w:shd w:val="clear" w:color="auto" w:fill="auto"/>
                              <w:bidi w:val="0"/>
                              <w:spacing w:before="80" w:after="0" w:line="240" w:lineRule="auto"/>
                              <w:ind w:left="0" w:right="0" w:firstLine="200"/>
                              <w:jc w:val="left"/>
                              <w:rPr>
                                <w:sz w:val="12"/>
                                <w:szCs w:val="12"/>
                              </w:rPr>
                            </w:pPr>
                            <w:r>
                              <w:rPr>
                                <w:rFonts w:ascii="SimHei" w:eastAsia="SimHei" w:hAnsi="SimHei" w:cs="SimHei"/>
                                <w:color w:val="908F8C"/>
                                <w:spacing w:val="0"/>
                                <w:w w:val="100"/>
                                <w:position w:val="0"/>
                                <w:sz w:val="12"/>
                                <w:szCs w:val="12"/>
                              </w:rPr>
                              <w:t>移动</w:t>
                            </w:r>
                          </w:p>
                        </w:tc>
                      </w:tr>
                      <w:tr>
                        <w:trPr>
                          <w:trHeight w:val="221" w:hRule="exact"/>
                        </w:trPr>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SimHei" w:eastAsia="SimHei" w:hAnsi="SimHei" w:cs="SimHei"/>
                                <w:color w:val="908F8C"/>
                                <w:spacing w:val="0"/>
                                <w:w w:val="100"/>
                                <w:position w:val="0"/>
                                <w:sz w:val="12"/>
                                <w:szCs w:val="12"/>
                              </w:rPr>
                              <w:t>碘</w:t>
                            </w:r>
                          </w:p>
                        </w:tc>
                        <w:tc>
                          <w:tcPr>
                            <w:tcBorders/>
                            <w:shd w:val="clear" w:color="auto" w:fill="F8F5E9"/>
                            <w:vAlign w:val="top"/>
                          </w:tcPr>
                          <w:p>
                            <w:pPr>
                              <w:widowControl w:val="0"/>
                              <w:rPr>
                                <w:sz w:val="10"/>
                                <w:szCs w:val="10"/>
                              </w:rPr>
                            </w:pP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240" w:firstLine="0"/>
                              <w:jc w:val="right"/>
                              <w:rPr>
                                <w:sz w:val="12"/>
                                <w:szCs w:val="12"/>
                              </w:rPr>
                            </w:pPr>
                            <w:r>
                              <w:rPr>
                                <w:rFonts w:ascii="SimHei" w:eastAsia="SimHei" w:hAnsi="SimHei" w:cs="SimHei"/>
                                <w:color w:val="908F8C"/>
                                <w:spacing w:val="0"/>
                                <w:w w:val="100"/>
                                <w:position w:val="0"/>
                                <w:sz w:val="12"/>
                                <w:szCs w:val="12"/>
                              </w:rPr>
                              <w:t>业</w:t>
                            </w:r>
                          </w:p>
                        </w:tc>
                        <w:tc>
                          <w:tcPr>
                            <w:tcBorders/>
                            <w:shd w:val="clear" w:color="auto" w:fill="F8F5E9"/>
                            <w:vAlign w:val="top"/>
                          </w:tcPr>
                          <w:p>
                            <w:pPr>
                              <w:widowControl w:val="0"/>
                              <w:rPr>
                                <w:sz w:val="10"/>
                                <w:szCs w:val="10"/>
                              </w:rPr>
                            </w:pPr>
                          </w:p>
                        </w:tc>
                      </w:tr>
                      <w:tr>
                        <w:trPr>
                          <w:trHeight w:val="187" w:hRule="exact"/>
                        </w:trPr>
                        <w:tc>
                          <w:tcPr>
                            <w:tcBorders/>
                            <w:shd w:val="clear" w:color="auto" w:fill="F8F5E9"/>
                            <w:vAlign w:val="top"/>
                          </w:tcPr>
                          <w:p>
                            <w:pPr>
                              <w:widowControl w:val="0"/>
                              <w:rPr>
                                <w:sz w:val="10"/>
                                <w:szCs w:val="10"/>
                              </w:rPr>
                            </w:pP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220"/>
                              <w:jc w:val="left"/>
                              <w:rPr>
                                <w:sz w:val="12"/>
                                <w:szCs w:val="12"/>
                              </w:rPr>
                            </w:pPr>
                            <w:r>
                              <w:rPr>
                                <w:rFonts w:ascii="SimHei" w:eastAsia="SimHei" w:hAnsi="SimHei" w:cs="SimHei"/>
                                <w:color w:val="908F8C"/>
                                <w:spacing w:val="0"/>
                                <w:w w:val="100"/>
                                <w:position w:val="0"/>
                                <w:sz w:val="12"/>
                                <w:szCs w:val="12"/>
                              </w:rPr>
                              <w:t>管理</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业务中告</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200"/>
                              <w:jc w:val="left"/>
                              <w:rPr>
                                <w:sz w:val="12"/>
                                <w:szCs w:val="12"/>
                              </w:rPr>
                            </w:pPr>
                            <w:r>
                              <w:rPr>
                                <w:rFonts w:ascii="SimHei" w:eastAsia="SimHei" w:hAnsi="SimHei" w:cs="SimHei"/>
                                <w:color w:val="908F8C"/>
                                <w:spacing w:val="0"/>
                                <w:w w:val="100"/>
                                <w:position w:val="0"/>
                                <w:sz w:val="12"/>
                                <w:szCs w:val="12"/>
                              </w:rPr>
                              <w:t>认证</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2426970</wp:posOffset>
                </wp:positionH>
                <wp:positionV relativeFrom="paragraph">
                  <wp:posOffset>177165</wp:posOffset>
                </wp:positionV>
                <wp:extent cx="499745" cy="448310"/>
                <wp:wrapNone/>
                <wp:docPr id="26" name="Shape 26"/>
                <a:graphic xmlns:a="http://schemas.openxmlformats.org/drawingml/2006/main">
                  <a:graphicData uri="http://schemas.microsoft.com/office/word/2010/wordprocessingShape">
                    <wps:wsp>
                      <wps:cNvSpPr txBox="1"/>
                      <wps:spPr>
                        <a:xfrm>
                          <a:ext cx="499745" cy="448310"/>
                        </a:xfrm>
                        <a:prstGeom prst="rect"/>
                        <a:noFill/>
                      </wps:spPr>
                      <wps:txbx>
                        <w:txbxContent>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8B856F"/>
                                <w:spacing w:val="0"/>
                                <w:w w:val="100"/>
                                <w:position w:val="0"/>
                                <w:sz w:val="15"/>
                                <w:szCs w:val="15"/>
                              </w:rPr>
                              <w:t>/</w:t>
                            </w:r>
                            <w:r>
                              <w:rPr>
                                <w:color w:val="6B685C"/>
                                <w:spacing w:val="0"/>
                                <w:w w:val="100"/>
                                <w:position w:val="0"/>
                                <w:sz w:val="15"/>
                                <w:szCs w:val="15"/>
                              </w:rPr>
                              <w:t>开^^</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8B856F"/>
                                <w:spacing w:val="0"/>
                                <w:w w:val="100"/>
                                <w:position w:val="0"/>
                                <w:sz w:val="15"/>
                                <w:szCs w:val="15"/>
                              </w:rPr>
                              <w:t>/</w:t>
                            </w:r>
                            <w:r>
                              <w:rPr>
                                <w:color w:val="6B685C"/>
                                <w:spacing w:val="0"/>
                                <w:w w:val="100"/>
                                <w:position w:val="0"/>
                                <w:sz w:val="15"/>
                                <w:szCs w:val="15"/>
                              </w:rPr>
                              <w:t>开发模块</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8B856F"/>
                                <w:spacing w:val="0"/>
                                <w:w w:val="100"/>
                                <w:position w:val="0"/>
                                <w:sz w:val="15"/>
                                <w:szCs w:val="15"/>
                              </w:rPr>
                              <w:t>/</w:t>
                            </w:r>
                            <w:r>
                              <w:rPr>
                                <w:color w:val="6B685C"/>
                                <w:spacing w:val="0"/>
                                <w:w w:val="100"/>
                                <w:position w:val="0"/>
                                <w:sz w:val="15"/>
                                <w:szCs w:val="15"/>
                              </w:rPr>
                              <w:t>开发组件</w:t>
                            </w:r>
                          </w:p>
                        </w:txbxContent>
                      </wps:txbx>
                      <wps:bodyPr lIns="0" tIns="0" rIns="0" bIns="0">
                        <a:noAutoFit/>
                      </wps:bodyPr>
                    </wps:wsp>
                  </a:graphicData>
                </a:graphic>
              </wp:anchor>
            </w:drawing>
          </mc:Choice>
          <mc:Fallback>
            <w:pict>
              <v:shape id="_x0000_s1052" type="#_x0000_t202" style="position:absolute;margin-left:191.09999999999999pt;margin-top:13.950000000000001pt;width:39.350000000000001pt;height:35.300000000000004pt;z-index:251657737;mso-wrap-distance-left:0;mso-wrap-distance-right:0;mso-position-horizontal-relative:page" filled="f" stroked="f">
                <v:textbox inset="0,0,0,0">
                  <w:txbxContent>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8B856F"/>
                          <w:spacing w:val="0"/>
                          <w:w w:val="100"/>
                          <w:position w:val="0"/>
                          <w:sz w:val="15"/>
                          <w:szCs w:val="15"/>
                        </w:rPr>
                        <w:t>/</w:t>
                      </w:r>
                      <w:r>
                        <w:rPr>
                          <w:color w:val="6B685C"/>
                          <w:spacing w:val="0"/>
                          <w:w w:val="100"/>
                          <w:position w:val="0"/>
                          <w:sz w:val="15"/>
                          <w:szCs w:val="15"/>
                        </w:rPr>
                        <w:t>开^^</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8B856F"/>
                          <w:spacing w:val="0"/>
                          <w:w w:val="100"/>
                          <w:position w:val="0"/>
                          <w:sz w:val="15"/>
                          <w:szCs w:val="15"/>
                        </w:rPr>
                        <w:t>/</w:t>
                      </w:r>
                      <w:r>
                        <w:rPr>
                          <w:color w:val="6B685C"/>
                          <w:spacing w:val="0"/>
                          <w:w w:val="100"/>
                          <w:position w:val="0"/>
                          <w:sz w:val="15"/>
                          <w:szCs w:val="15"/>
                        </w:rPr>
                        <w:t>开发模块</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8B856F"/>
                          <w:spacing w:val="0"/>
                          <w:w w:val="100"/>
                          <w:position w:val="0"/>
                          <w:sz w:val="15"/>
                          <w:szCs w:val="15"/>
                        </w:rPr>
                        <w:t>/</w:t>
                      </w:r>
                      <w:r>
                        <w:rPr>
                          <w:color w:val="6B685C"/>
                          <w:spacing w:val="0"/>
                          <w:w w:val="100"/>
                          <w:position w:val="0"/>
                          <w:sz w:val="15"/>
                          <w:szCs w:val="15"/>
                        </w:rPr>
                        <w:t>开发组件</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2118995</wp:posOffset>
                </wp:positionH>
                <wp:positionV relativeFrom="paragraph">
                  <wp:posOffset>1725930</wp:posOffset>
                </wp:positionV>
                <wp:extent cx="313690" cy="152400"/>
                <wp:wrapNone/>
                <wp:docPr id="28" name="Shape 28"/>
                <a:graphic xmlns:a="http://schemas.openxmlformats.org/drawingml/2006/main">
                  <a:graphicData uri="http://schemas.microsoft.com/office/word/2010/wordprocessingShape">
                    <wps:wsp>
                      <wps:cNvSpPr txBox="1"/>
                      <wps:spPr>
                        <a:xfrm>
                          <a:ext cx="313690" cy="152400"/>
                        </a:xfrm>
                        <a:prstGeom prst="rect"/>
                        <a:noFill/>
                      </wps:spPr>
                      <wps:txbx>
                        <w:txbxContent>
                          <w:p>
                            <w:pPr>
                              <w:pStyle w:val="Style31"/>
                              <w:keepNext w:val="0"/>
                              <w:keepLines w:val="0"/>
                              <w:widowControl w:val="0"/>
                              <w:pBdr>
                                <w:top w:val="single" w:sz="0" w:space="0" w:color="FA9967"/>
                                <w:left w:val="single" w:sz="0" w:space="0" w:color="FA9967"/>
                                <w:bottom w:val="single" w:sz="0" w:space="0" w:color="FA9967"/>
                                <w:right w:val="single" w:sz="0" w:space="0" w:color="FA9967"/>
                              </w:pBdr>
                              <w:shd w:val="clear" w:color="auto" w:fill="FA9967"/>
                              <w:bidi w:val="0"/>
                              <w:spacing w:before="0" w:after="0" w:line="240" w:lineRule="auto"/>
                              <w:ind w:left="0" w:right="0" w:firstLine="0"/>
                              <w:jc w:val="left"/>
                            </w:pPr>
                            <w:r>
                              <w:rPr>
                                <w:color w:val="FDE1C3"/>
                                <w:spacing w:val="0"/>
                                <w:w w:val="100"/>
                                <w:position w:val="0"/>
                              </w:rPr>
                              <w:t>吊算</w:t>
                            </w:r>
                          </w:p>
                        </w:txbxContent>
                      </wps:txbx>
                      <wps:bodyPr lIns="0" tIns="0" rIns="0" bIns="0">
                        <a:noAutoFit/>
                      </wps:bodyPr>
                    </wps:wsp>
                  </a:graphicData>
                </a:graphic>
              </wp:anchor>
            </w:drawing>
          </mc:Choice>
          <mc:Fallback>
            <w:pict>
              <v:shape id="_x0000_s1054" type="#_x0000_t202" style="position:absolute;margin-left:166.84999999999999pt;margin-top:135.90000000000001pt;width:24.699999999999999pt;height:12.pt;z-index:251657739;mso-wrap-distance-left:0;mso-wrap-distance-right:0;mso-position-horizontal-relative:page" filled="f" stroked="f">
                <v:textbox inset="0,0,0,0">
                  <w:txbxContent>
                    <w:p>
                      <w:pPr>
                        <w:pStyle w:val="Style31"/>
                        <w:keepNext w:val="0"/>
                        <w:keepLines w:val="0"/>
                        <w:widowControl w:val="0"/>
                        <w:pBdr>
                          <w:top w:val="single" w:sz="0" w:space="0" w:color="FA9967"/>
                          <w:left w:val="single" w:sz="0" w:space="0" w:color="FA9967"/>
                          <w:bottom w:val="single" w:sz="0" w:space="0" w:color="FA9967"/>
                          <w:right w:val="single" w:sz="0" w:space="0" w:color="FA9967"/>
                        </w:pBdr>
                        <w:shd w:val="clear" w:color="auto" w:fill="FA9967"/>
                        <w:bidi w:val="0"/>
                        <w:spacing w:before="0" w:after="0" w:line="240" w:lineRule="auto"/>
                        <w:ind w:left="0" w:right="0" w:firstLine="0"/>
                        <w:jc w:val="left"/>
                      </w:pPr>
                      <w:r>
                        <w:rPr>
                          <w:color w:val="FDE1C3"/>
                          <w:spacing w:val="0"/>
                          <w:w w:val="100"/>
                          <w:position w:val="0"/>
                        </w:rPr>
                        <w:t>吊算</w:t>
                      </w:r>
                    </w:p>
                  </w:txbxContent>
                </v:textbox>
                <w10:wrap anchorx="page"/>
              </v:shape>
            </w:pict>
          </mc:Fallback>
        </mc:AlternateContent>
      </w:r>
      <w:r>
        <w:drawing>
          <wp:anchor distT="88900" distB="963295" distL="0" distR="1697990" simplePos="0" relativeHeight="125829390" behindDoc="0" locked="0" layoutInCell="1" allowOverlap="1">
            <wp:simplePos x="0" y="0"/>
            <wp:positionH relativeFrom="page">
              <wp:posOffset>3551555</wp:posOffset>
            </wp:positionH>
            <wp:positionV relativeFrom="paragraph">
              <wp:posOffset>88900</wp:posOffset>
            </wp:positionV>
            <wp:extent cx="506095" cy="847090"/>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5"/>
                    <a:stretch/>
                  </pic:blipFill>
                  <pic:spPr>
                    <a:xfrm>
                      <a:ext cx="506095" cy="84709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4240530</wp:posOffset>
                </wp:positionH>
                <wp:positionV relativeFrom="paragraph">
                  <wp:posOffset>146685</wp:posOffset>
                </wp:positionV>
                <wp:extent cx="1515110" cy="164465"/>
                <wp:wrapNone/>
                <wp:docPr id="32" name="Shape 32"/>
                <a:graphic xmlns:a="http://schemas.openxmlformats.org/drawingml/2006/main">
                  <a:graphicData uri="http://schemas.microsoft.com/office/word/2010/wordprocessingShape">
                    <wps:wsp>
                      <wps:cNvSpPr txBox="1"/>
                      <wps:spPr>
                        <a:xfrm>
                          <a:ext cx="151511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DA1A1B"/>
                                <w:spacing w:val="0"/>
                                <w:w w:val="100"/>
                                <w:position w:val="0"/>
                                <w:sz w:val="20"/>
                                <w:szCs w:val="20"/>
                              </w:rPr>
                              <w:t>亿级用户，全生命周期运营</w:t>
                            </w:r>
                          </w:p>
                        </w:txbxContent>
                      </wps:txbx>
                      <wps:bodyPr lIns="0" tIns="0" rIns="0" bIns="0">
                        <a:noAutoFit/>
                      </wps:bodyPr>
                    </wps:wsp>
                  </a:graphicData>
                </a:graphic>
              </wp:anchor>
            </w:drawing>
          </mc:Choice>
          <mc:Fallback>
            <w:pict>
              <v:shape id="_x0000_s1058" type="#_x0000_t202" style="position:absolute;margin-left:333.90000000000003pt;margin-top:11.550000000000001pt;width:119.3pt;height:12.950000000000001pt;z-index:25165774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DA1A1B"/>
                          <w:spacing w:val="0"/>
                          <w:w w:val="100"/>
                          <w:position w:val="0"/>
                          <w:sz w:val="20"/>
                          <w:szCs w:val="20"/>
                        </w:rPr>
                        <w:t>亿级用户，全生命周期运营</w:t>
                      </w:r>
                    </w:p>
                  </w:txbxContent>
                </v:textbox>
                <w10:wrap anchorx="page"/>
              </v:shape>
            </w:pict>
          </mc:Fallback>
        </mc:AlternateContent>
      </w:r>
      <w:r>
        <mc:AlternateContent>
          <mc:Choice Requires="wps">
            <w:drawing>
              <wp:anchor distT="341630" distB="1365885" distL="0" distR="0" simplePos="0" relativeHeight="125829391" behindDoc="0" locked="0" layoutInCell="1" allowOverlap="1">
                <wp:simplePos x="0" y="0"/>
                <wp:positionH relativeFrom="page">
                  <wp:posOffset>4679315</wp:posOffset>
                </wp:positionH>
                <wp:positionV relativeFrom="paragraph">
                  <wp:posOffset>341630</wp:posOffset>
                </wp:positionV>
                <wp:extent cx="606425" cy="191770"/>
                <wp:wrapTopAndBottom/>
                <wp:docPr id="34" name="Shape 34"/>
                <a:graphic xmlns:a="http://schemas.openxmlformats.org/drawingml/2006/main">
                  <a:graphicData uri="http://schemas.microsoft.com/office/word/2010/wordprocessingShape">
                    <wps:wsp>
                      <wps:cNvSpPr txBox="1"/>
                      <wps:spPr>
                        <a:xfrm>
                          <a:ext cx="606425" cy="191770"/>
                        </a:xfrm>
                        <a:prstGeom prst="rect"/>
                        <a:noFill/>
                      </wps:spPr>
                      <wps:txbx>
                        <w:txbxContent>
                          <w:p>
                            <w:pPr>
                              <w:pStyle w:val="Style42"/>
                              <w:keepNext w:val="0"/>
                              <w:keepLines w:val="0"/>
                              <w:widowControl w:val="0"/>
                              <w:pBdr>
                                <w:top w:val="single" w:sz="0" w:space="0" w:color="F66A3A"/>
                                <w:left w:val="single" w:sz="0" w:space="0" w:color="F66A3A"/>
                                <w:bottom w:val="single" w:sz="0" w:space="0" w:color="F66A3A"/>
                                <w:right w:val="single" w:sz="0" w:space="0" w:color="F66A3A"/>
                              </w:pBdr>
                              <w:shd w:val="clear" w:color="auto" w:fill="F66A3A"/>
                              <w:bidi w:val="0"/>
                              <w:spacing w:before="0" w:after="0" w:line="240" w:lineRule="auto"/>
                              <w:ind w:left="0" w:right="0" w:firstLine="0"/>
                              <w:jc w:val="right"/>
                            </w:pPr>
                            <w:r>
                              <w:rPr>
                                <w:color w:val="FFFFFF"/>
                                <w:spacing w:val="0"/>
                                <w:w w:val="100"/>
                                <w:position w:val="0"/>
                              </w:rPr>
                              <w:t>运营中台</w:t>
                            </w:r>
                          </w:p>
                        </w:txbxContent>
                      </wps:txbx>
                      <wps:bodyPr wrap="none" lIns="0" tIns="0" rIns="0" bIns="0">
                        <a:noAutoFit/>
                      </wps:bodyPr>
                    </wps:wsp>
                  </a:graphicData>
                </a:graphic>
              </wp:anchor>
            </w:drawing>
          </mc:Choice>
          <mc:Fallback>
            <w:pict>
              <v:shape id="_x0000_s1060" type="#_x0000_t202" style="position:absolute;margin-left:368.44999999999999pt;margin-top:26.900000000000002pt;width:47.75pt;height:15.1pt;z-index:-125829362;mso-wrap-distance-left:0;mso-wrap-distance-top:26.900000000000002pt;mso-wrap-distance-right:0;mso-wrap-distance-bottom:107.55pt;mso-position-horizontal-relative:page" filled="f" stroked="f">
                <v:textbox inset="0,0,0,0">
                  <w:txbxContent>
                    <w:p>
                      <w:pPr>
                        <w:pStyle w:val="Style42"/>
                        <w:keepNext w:val="0"/>
                        <w:keepLines w:val="0"/>
                        <w:widowControl w:val="0"/>
                        <w:pBdr>
                          <w:top w:val="single" w:sz="0" w:space="0" w:color="F66A3A"/>
                          <w:left w:val="single" w:sz="0" w:space="0" w:color="F66A3A"/>
                          <w:bottom w:val="single" w:sz="0" w:space="0" w:color="F66A3A"/>
                          <w:right w:val="single" w:sz="0" w:space="0" w:color="F66A3A"/>
                        </w:pBdr>
                        <w:shd w:val="clear" w:color="auto" w:fill="F66A3A"/>
                        <w:bidi w:val="0"/>
                        <w:spacing w:before="0" w:after="0" w:line="240" w:lineRule="auto"/>
                        <w:ind w:left="0" w:right="0" w:firstLine="0"/>
                        <w:jc w:val="right"/>
                      </w:pPr>
                      <w:r>
                        <w:rPr>
                          <w:color w:val="FFFFFF"/>
                          <w:spacing w:val="0"/>
                          <w:w w:val="100"/>
                          <w:position w:val="0"/>
                        </w:rPr>
                        <w:t>运营中台</w:t>
                      </w:r>
                    </w:p>
                  </w:txbxContent>
                </v:textbox>
                <w10:wrap type="topAndBottom" anchorx="page"/>
              </v:shape>
            </w:pict>
          </mc:Fallback>
        </mc:AlternateContent>
      </w:r>
      <w:r>
        <mc:AlternateContent>
          <mc:Choice Requires="wps">
            <w:drawing>
              <wp:anchor distT="732155" distB="423545" distL="0" distR="0" simplePos="0" relativeHeight="125829393" behindDoc="0" locked="0" layoutInCell="1" allowOverlap="1">
                <wp:simplePos x="0" y="0"/>
                <wp:positionH relativeFrom="page">
                  <wp:posOffset>4283075</wp:posOffset>
                </wp:positionH>
                <wp:positionV relativeFrom="paragraph">
                  <wp:posOffset>732155</wp:posOffset>
                </wp:positionV>
                <wp:extent cx="2371090" cy="743585"/>
                <wp:wrapTopAndBottom/>
                <wp:docPr id="36" name="Shape 36"/>
                <a:graphic xmlns:a="http://schemas.openxmlformats.org/drawingml/2006/main">
                  <a:graphicData uri="http://schemas.microsoft.com/office/word/2010/wordprocessingShape">
                    <wps:wsp>
                      <wps:cNvSpPr txBox="1"/>
                      <wps:spPr>
                        <a:xfrm>
                          <a:ext cx="2371090" cy="743585"/>
                        </a:xfrm>
                        <a:prstGeom prst="rect"/>
                        <a:noFill/>
                      </wps:spPr>
                      <wps:txbx>
                        <w:txbxContent>
                          <w:tbl>
                            <w:tblPr>
                              <w:tblOverlap w:val="never"/>
                              <w:jc w:val="left"/>
                              <w:tblLayout w:type="fixed"/>
                            </w:tblPr>
                            <w:tblGrid>
                              <w:gridCol w:w="653"/>
                              <w:gridCol w:w="917"/>
                              <w:gridCol w:w="662"/>
                              <w:gridCol w:w="744"/>
                              <w:gridCol w:w="758"/>
                            </w:tblGrid>
                            <w:tr>
                              <w:trPr>
                                <w:tblHeader/>
                                <w:trHeight w:val="322" w:hRule="exact"/>
                              </w:trPr>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获容</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SimHei" w:eastAsia="SimHei" w:hAnsi="SimHei" w:cs="SimHei"/>
                                      <w:color w:val="D3825E"/>
                                      <w:spacing w:val="0"/>
                                      <w:w w:val="100"/>
                                      <w:position w:val="0"/>
                                      <w:sz w:val="15"/>
                                      <w:szCs w:val="15"/>
                                    </w:rPr>
                                    <w:t>活跃</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留存</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220" w:firstLine="0"/>
                                    <w:jc w:val="right"/>
                                    <w:rPr>
                                      <w:sz w:val="15"/>
                                      <w:szCs w:val="15"/>
                                    </w:rPr>
                                  </w:pPr>
                                  <w:r>
                                    <w:rPr>
                                      <w:rFonts w:ascii="SimHei" w:eastAsia="SimHei" w:hAnsi="SimHei" w:cs="SimHei"/>
                                      <w:color w:val="D3825E"/>
                                      <w:spacing w:val="0"/>
                                      <w:w w:val="100"/>
                                      <w:position w:val="0"/>
                                      <w:sz w:val="15"/>
                                      <w:szCs w:val="15"/>
                                    </w:rPr>
                                    <w:t>变现</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Hei" w:eastAsia="SimHei" w:hAnsi="SimHei" w:cs="SimHei"/>
                                      <w:color w:val="D3825E"/>
                                      <w:spacing w:val="0"/>
                                      <w:w w:val="100"/>
                                      <w:position w:val="0"/>
                                      <w:sz w:val="15"/>
                                      <w:szCs w:val="15"/>
                                    </w:rPr>
                                    <w:t>传播</w:t>
                                  </w:r>
                                </w:p>
                              </w:tc>
                            </w:tr>
                            <w:tr>
                              <w:trPr>
                                <w:trHeight w:val="302" w:hRule="exact"/>
                              </w:trPr>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color w:val="908F8C"/>
                                      <w:spacing w:val="0"/>
                                      <w:w w:val="100"/>
                                      <w:position w:val="0"/>
                                      <w:sz w:val="12"/>
                                      <w:szCs w:val="12"/>
                                    </w:rPr>
                                    <w:t>筠胡流</w:t>
                                  </w: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用户引导</w:t>
                                  </w: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粘</w:t>
                                  </w:r>
                                </w:p>
                              </w:tc>
                              <w:tc>
                                <w:tcPr>
                                  <w:tcBorders/>
                                  <w:shd w:val="clear" w:color="auto" w:fill="F8F5E9"/>
                                  <w:vAlign w:val="top"/>
                                </w:tcPr>
                                <w:p>
                                  <w:pPr>
                                    <w:widowControl w:val="0"/>
                                    <w:rPr>
                                      <w:sz w:val="10"/>
                                      <w:szCs w:val="10"/>
                                    </w:rPr>
                                  </w:pP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908F8C"/>
                                      <w:spacing w:val="0"/>
                                      <w:w w:val="100"/>
                                      <w:position w:val="0"/>
                                      <w:sz w:val="12"/>
                                      <w:szCs w:val="12"/>
                                    </w:rPr>
                                    <w:t>立体即</w:t>
                                  </w:r>
                                </w:p>
                              </w:tc>
                            </w:tr>
                            <w:tr>
                              <w:trPr>
                                <w:trHeight w:val="288" w:hRule="exact"/>
                              </w:trPr>
                              <w:tc>
                                <w:tcPr>
                                  <w:tcBorders/>
                                  <w:shd w:val="clear" w:color="auto" w:fill="F8F5E9"/>
                                  <w:vAlign w:val="top"/>
                                </w:tcPr>
                                <w:p>
                                  <w:pPr>
                                    <w:widowControl w:val="0"/>
                                    <w:rPr>
                                      <w:sz w:val="10"/>
                                      <w:szCs w:val="10"/>
                                    </w:rPr>
                                  </w:pPr>
                                </w:p>
                              </w:tc>
                              <w:tc>
                                <w:tcPr>
                                  <w:tcBorders/>
                                  <w:shd w:val="clear" w:color="auto" w:fill="F8F5E9"/>
                                  <w:vAlign w:val="top"/>
                                </w:tcPr>
                                <w:p>
                                  <w:pPr>
                                    <w:widowControl w:val="0"/>
                                    <w:rPr>
                                      <w:sz w:val="10"/>
                                      <w:szCs w:val="10"/>
                                    </w:rPr>
                                  </w:pPr>
                                </w:p>
                              </w:tc>
                              <w:tc>
                                <w:tcPr>
                                  <w:tcBorders/>
                                  <w:shd w:val="clear" w:color="auto" w:fill="F8F5E9"/>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w:t>
                                  </w:r>
                                </w:p>
                              </w:tc>
                              <w:tc>
                                <w:tcPr>
                                  <w:tcBorders/>
                                  <w:shd w:val="clear" w:color="auto" w:fill="F8F5E9"/>
                                  <w:vAlign w:val="top"/>
                                </w:tcPr>
                                <w:p>
                                  <w:pPr>
                                    <w:widowControl w:val="0"/>
                                    <w:rPr>
                                      <w:sz w:val="10"/>
                                      <w:szCs w:val="10"/>
                                    </w:rPr>
                                  </w:pPr>
                                </w:p>
                              </w:tc>
                              <w:tc>
                                <w:tcPr>
                                  <w:tcBorders/>
                                  <w:shd w:val="clear" w:color="auto" w:fill="F8F5E9"/>
                                  <w:vAlign w:val="top"/>
                                </w:tcPr>
                                <w:p>
                                  <w:pPr>
                                    <w:widowControl w:val="0"/>
                                    <w:rPr>
                                      <w:sz w:val="10"/>
                                      <w:szCs w:val="10"/>
                                    </w:rPr>
                                  </w:pPr>
                                </w:p>
                              </w:tc>
                            </w:tr>
                            <w:tr>
                              <w:trPr>
                                <w:trHeight w:val="259" w:hRule="exact"/>
                              </w:trPr>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标签菅理</w:t>
                                  </w: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380"/>
                                    <w:jc w:val="left"/>
                                    <w:rPr>
                                      <w:sz w:val="12"/>
                                      <w:szCs w:val="12"/>
                                    </w:rPr>
                                  </w:pPr>
                                  <w:r>
                                    <w:rPr>
                                      <w:rFonts w:ascii="SimHei" w:eastAsia="SimHei" w:hAnsi="SimHei" w:cs="SimHei"/>
                                      <w:color w:val="908F8C"/>
                                      <w:spacing w:val="0"/>
                                      <w:w w:val="100"/>
                                      <w:position w:val="0"/>
                                      <w:sz w:val="12"/>
                                      <w:szCs w:val="12"/>
                                    </w:rPr>
                                    <w:t>用户菅理</w:t>
                                  </w:r>
                                </w:p>
                              </w:tc>
                              <w:tc>
                                <w:tcPr>
                                  <w:gridSpan w:val="2"/>
                                  <w:tcBorders/>
                                  <w:shd w:val="clear" w:color="auto" w:fill="F8F5E9"/>
                                  <w:vAlign w:val="top"/>
                                </w:tcPr>
                                <w:p>
                                  <w:pPr>
                                    <w:widowControl w:val="0"/>
                                    <w:rPr>
                                      <w:sz w:val="10"/>
                                      <w:szCs w:val="10"/>
                                    </w:rPr>
                                  </w:pPr>
                                </w:p>
                              </w:tc>
                              <w:tc>
                                <w:tcPr>
                                  <w:tcBorders/>
                                  <w:shd w:val="clear" w:color="auto" w:fill="F8F5E9"/>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2" type="#_x0000_t202" style="position:absolute;margin-left:337.25pt;margin-top:57.649999999999999pt;width:186.70000000000002pt;height:58.550000000000004pt;z-index:-125829360;mso-wrap-distance-left:0;mso-wrap-distance-top:57.649999999999999pt;mso-wrap-distance-right:0;mso-wrap-distance-bottom:33.350000000000001pt;mso-position-horizontal-relative:page" filled="f" stroked="f">
                <v:textbox inset="0,0,0,0">
                  <w:txbxContent>
                    <w:tbl>
                      <w:tblPr>
                        <w:tblOverlap w:val="never"/>
                        <w:jc w:val="left"/>
                        <w:tblLayout w:type="fixed"/>
                      </w:tblPr>
                      <w:tblGrid>
                        <w:gridCol w:w="653"/>
                        <w:gridCol w:w="917"/>
                        <w:gridCol w:w="662"/>
                        <w:gridCol w:w="744"/>
                        <w:gridCol w:w="758"/>
                      </w:tblGrid>
                      <w:tr>
                        <w:trPr>
                          <w:tblHeader/>
                          <w:trHeight w:val="322" w:hRule="exact"/>
                        </w:trPr>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获容</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SimHei" w:eastAsia="SimHei" w:hAnsi="SimHei" w:cs="SimHei"/>
                                <w:color w:val="D3825E"/>
                                <w:spacing w:val="0"/>
                                <w:w w:val="100"/>
                                <w:position w:val="0"/>
                                <w:sz w:val="15"/>
                                <w:szCs w:val="15"/>
                              </w:rPr>
                              <w:t>活跃</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D3825E"/>
                                <w:spacing w:val="0"/>
                                <w:w w:val="100"/>
                                <w:position w:val="0"/>
                                <w:sz w:val="15"/>
                                <w:szCs w:val="15"/>
                              </w:rPr>
                              <w:t>留存</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220" w:firstLine="0"/>
                              <w:jc w:val="right"/>
                              <w:rPr>
                                <w:sz w:val="15"/>
                                <w:szCs w:val="15"/>
                              </w:rPr>
                            </w:pPr>
                            <w:r>
                              <w:rPr>
                                <w:rFonts w:ascii="SimHei" w:eastAsia="SimHei" w:hAnsi="SimHei" w:cs="SimHei"/>
                                <w:color w:val="D3825E"/>
                                <w:spacing w:val="0"/>
                                <w:w w:val="100"/>
                                <w:position w:val="0"/>
                                <w:sz w:val="15"/>
                                <w:szCs w:val="15"/>
                              </w:rPr>
                              <w:t>变现</w:t>
                            </w:r>
                          </w:p>
                        </w:tc>
                        <w:tc>
                          <w:tcPr>
                            <w:tcBorders/>
                            <w:shd w:val="clear" w:color="auto" w:fill="F8F5E9"/>
                            <w:vAlign w:val="top"/>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SimHei" w:eastAsia="SimHei" w:hAnsi="SimHei" w:cs="SimHei"/>
                                <w:color w:val="D3825E"/>
                                <w:spacing w:val="0"/>
                                <w:w w:val="100"/>
                                <w:position w:val="0"/>
                                <w:sz w:val="15"/>
                                <w:szCs w:val="15"/>
                              </w:rPr>
                              <w:t>传播</w:t>
                            </w:r>
                          </w:p>
                        </w:tc>
                      </w:tr>
                      <w:tr>
                        <w:trPr>
                          <w:trHeight w:val="302" w:hRule="exact"/>
                        </w:trPr>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both"/>
                              <w:rPr>
                                <w:sz w:val="12"/>
                                <w:szCs w:val="12"/>
                              </w:rPr>
                            </w:pPr>
                            <w:r>
                              <w:rPr>
                                <w:rFonts w:ascii="SimHei" w:eastAsia="SimHei" w:hAnsi="SimHei" w:cs="SimHei"/>
                                <w:color w:val="908F8C"/>
                                <w:spacing w:val="0"/>
                                <w:w w:val="100"/>
                                <w:position w:val="0"/>
                                <w:sz w:val="12"/>
                                <w:szCs w:val="12"/>
                              </w:rPr>
                              <w:t>筠胡流</w:t>
                            </w: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用户引导</w:t>
                            </w: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粘</w:t>
                            </w:r>
                          </w:p>
                        </w:tc>
                        <w:tc>
                          <w:tcPr>
                            <w:tcBorders/>
                            <w:shd w:val="clear" w:color="auto" w:fill="F8F5E9"/>
                            <w:vAlign w:val="top"/>
                          </w:tcPr>
                          <w:p>
                            <w:pPr>
                              <w:widowControl w:val="0"/>
                              <w:rPr>
                                <w:sz w:val="10"/>
                                <w:szCs w:val="10"/>
                              </w:rPr>
                            </w:pP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SimHei" w:eastAsia="SimHei" w:hAnsi="SimHei" w:cs="SimHei"/>
                                <w:color w:val="908F8C"/>
                                <w:spacing w:val="0"/>
                                <w:w w:val="100"/>
                                <w:position w:val="0"/>
                                <w:sz w:val="12"/>
                                <w:szCs w:val="12"/>
                              </w:rPr>
                              <w:t>立体即</w:t>
                            </w:r>
                          </w:p>
                        </w:tc>
                      </w:tr>
                      <w:tr>
                        <w:trPr>
                          <w:trHeight w:val="288" w:hRule="exact"/>
                        </w:trPr>
                        <w:tc>
                          <w:tcPr>
                            <w:tcBorders/>
                            <w:shd w:val="clear" w:color="auto" w:fill="F8F5E9"/>
                            <w:vAlign w:val="top"/>
                          </w:tcPr>
                          <w:p>
                            <w:pPr>
                              <w:widowControl w:val="0"/>
                              <w:rPr>
                                <w:sz w:val="10"/>
                                <w:szCs w:val="10"/>
                              </w:rPr>
                            </w:pPr>
                          </w:p>
                        </w:tc>
                        <w:tc>
                          <w:tcPr>
                            <w:tcBorders/>
                            <w:shd w:val="clear" w:color="auto" w:fill="F8F5E9"/>
                            <w:vAlign w:val="top"/>
                          </w:tcPr>
                          <w:p>
                            <w:pPr>
                              <w:widowControl w:val="0"/>
                              <w:rPr>
                                <w:sz w:val="10"/>
                                <w:szCs w:val="10"/>
                              </w:rPr>
                            </w:pPr>
                          </w:p>
                        </w:tc>
                        <w:tc>
                          <w:tcPr>
                            <w:tcBorders/>
                            <w:shd w:val="clear" w:color="auto" w:fill="F8F5E9"/>
                            <w:vAlign w:val="center"/>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w:t>
                            </w:r>
                          </w:p>
                        </w:tc>
                        <w:tc>
                          <w:tcPr>
                            <w:tcBorders/>
                            <w:shd w:val="clear" w:color="auto" w:fill="F8F5E9"/>
                            <w:vAlign w:val="top"/>
                          </w:tcPr>
                          <w:p>
                            <w:pPr>
                              <w:widowControl w:val="0"/>
                              <w:rPr>
                                <w:sz w:val="10"/>
                                <w:szCs w:val="10"/>
                              </w:rPr>
                            </w:pPr>
                          </w:p>
                        </w:tc>
                        <w:tc>
                          <w:tcPr>
                            <w:tcBorders/>
                            <w:shd w:val="clear" w:color="auto" w:fill="F8F5E9"/>
                            <w:vAlign w:val="top"/>
                          </w:tcPr>
                          <w:p>
                            <w:pPr>
                              <w:widowControl w:val="0"/>
                              <w:rPr>
                                <w:sz w:val="10"/>
                                <w:szCs w:val="10"/>
                              </w:rPr>
                            </w:pPr>
                          </w:p>
                        </w:tc>
                      </w:tr>
                      <w:tr>
                        <w:trPr>
                          <w:trHeight w:val="259" w:hRule="exact"/>
                        </w:trPr>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908F8C"/>
                                <w:spacing w:val="0"/>
                                <w:w w:val="100"/>
                                <w:position w:val="0"/>
                                <w:sz w:val="12"/>
                                <w:szCs w:val="12"/>
                              </w:rPr>
                              <w:t>标签菅理</w:t>
                            </w:r>
                          </w:p>
                        </w:tc>
                        <w:tc>
                          <w:tcPr>
                            <w:tcBorders/>
                            <w:shd w:val="clear" w:color="auto" w:fill="F8F5E9"/>
                            <w:vAlign w:val="bottom"/>
                          </w:tcPr>
                          <w:p>
                            <w:pPr>
                              <w:pStyle w:val="Style24"/>
                              <w:keepNext w:val="0"/>
                              <w:keepLines w:val="0"/>
                              <w:widowControl w:val="0"/>
                              <w:shd w:val="clear" w:color="auto" w:fill="auto"/>
                              <w:bidi w:val="0"/>
                              <w:spacing w:before="0" w:after="0" w:line="240" w:lineRule="auto"/>
                              <w:ind w:left="0" w:right="0" w:firstLine="380"/>
                              <w:jc w:val="left"/>
                              <w:rPr>
                                <w:sz w:val="12"/>
                                <w:szCs w:val="12"/>
                              </w:rPr>
                            </w:pPr>
                            <w:r>
                              <w:rPr>
                                <w:rFonts w:ascii="SimHei" w:eastAsia="SimHei" w:hAnsi="SimHei" w:cs="SimHei"/>
                                <w:color w:val="908F8C"/>
                                <w:spacing w:val="0"/>
                                <w:w w:val="100"/>
                                <w:position w:val="0"/>
                                <w:sz w:val="12"/>
                                <w:szCs w:val="12"/>
                              </w:rPr>
                              <w:t>用户菅理</w:t>
                            </w:r>
                          </w:p>
                        </w:tc>
                        <w:tc>
                          <w:tcPr>
                            <w:gridSpan w:val="2"/>
                            <w:tcBorders/>
                            <w:shd w:val="clear" w:color="auto" w:fill="F8F5E9"/>
                            <w:vAlign w:val="top"/>
                          </w:tcPr>
                          <w:p>
                            <w:pPr>
                              <w:widowControl w:val="0"/>
                              <w:rPr>
                                <w:sz w:val="10"/>
                                <w:szCs w:val="10"/>
                              </w:rPr>
                            </w:pPr>
                          </w:p>
                        </w:tc>
                        <w:tc>
                          <w:tcPr>
                            <w:tcBorders/>
                            <w:shd w:val="clear" w:color="auto" w:fill="F8F5E9"/>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6044565</wp:posOffset>
                </wp:positionH>
                <wp:positionV relativeFrom="paragraph">
                  <wp:posOffset>146685</wp:posOffset>
                </wp:positionV>
                <wp:extent cx="506095" cy="463550"/>
                <wp:wrapNone/>
                <wp:docPr id="38" name="Shape 38"/>
                <a:graphic xmlns:a="http://schemas.openxmlformats.org/drawingml/2006/main">
                  <a:graphicData uri="http://schemas.microsoft.com/office/word/2010/wordprocessingShape">
                    <wps:wsp>
                      <wps:cNvSpPr txBox="1"/>
                      <wps:spPr>
                        <a:xfrm>
                          <a:ext cx="506095" cy="463550"/>
                        </a:xfrm>
                        <a:prstGeom prst="rect"/>
                        <a:noFill/>
                      </wps:spPr>
                      <wps:txbx>
                        <w:txbxContent>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908F8C"/>
                                <w:spacing w:val="0"/>
                                <w:w w:val="100"/>
                                <w:position w:val="0"/>
                                <w:sz w:val="15"/>
                                <w:szCs w:val="15"/>
                              </w:rPr>
                              <w:t>/运莒模板</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908F8C"/>
                                <w:spacing w:val="0"/>
                                <w:w w:val="100"/>
                                <w:position w:val="0"/>
                                <w:sz w:val="15"/>
                                <w:szCs w:val="15"/>
                              </w:rPr>
                              <w:t>/场端属性</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908F8C"/>
                                <w:spacing w:val="0"/>
                                <w:w w:val="100"/>
                                <w:position w:val="0"/>
                                <w:sz w:val="15"/>
                                <w:szCs w:val="15"/>
                              </w:rPr>
                              <w:t>/用户标签</w:t>
                            </w:r>
                          </w:p>
                        </w:txbxContent>
                      </wps:txbx>
                      <wps:bodyPr lIns="0" tIns="0" rIns="0" bIns="0">
                        <a:noAutoFit/>
                      </wps:bodyPr>
                    </wps:wsp>
                  </a:graphicData>
                </a:graphic>
              </wp:anchor>
            </w:drawing>
          </mc:Choice>
          <mc:Fallback>
            <w:pict>
              <v:shape id="_x0000_s1064" type="#_x0000_t202" style="position:absolute;margin-left:475.94999999999999pt;margin-top:11.550000000000001pt;width:39.850000000000001pt;height:36.5pt;z-index:251657743;mso-wrap-distance-left:0;mso-wrap-distance-right:0;mso-position-horizontal-relative:page" filled="f" stroked="f">
                <v:textbox inset="0,0,0,0">
                  <w:txbxContent>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908F8C"/>
                          <w:spacing w:val="0"/>
                          <w:w w:val="100"/>
                          <w:position w:val="0"/>
                          <w:sz w:val="15"/>
                          <w:szCs w:val="15"/>
                        </w:rPr>
                        <w:t>/运莒模板</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908F8C"/>
                          <w:spacing w:val="0"/>
                          <w:w w:val="100"/>
                          <w:position w:val="0"/>
                          <w:sz w:val="15"/>
                          <w:szCs w:val="15"/>
                        </w:rPr>
                        <w:t>/场端属性</w:t>
                      </w:r>
                    </w:p>
                    <w:p>
                      <w:pPr>
                        <w:pStyle w:val="Style31"/>
                        <w:keepNext w:val="0"/>
                        <w:keepLines w:val="0"/>
                        <w:widowControl w:val="0"/>
                        <w:shd w:val="clear" w:color="auto" w:fill="auto"/>
                        <w:bidi w:val="0"/>
                        <w:spacing w:before="0" w:after="80" w:line="240" w:lineRule="auto"/>
                        <w:ind w:left="0" w:right="0" w:firstLine="0"/>
                        <w:jc w:val="left"/>
                        <w:rPr>
                          <w:sz w:val="15"/>
                          <w:szCs w:val="15"/>
                        </w:rPr>
                      </w:pPr>
                      <w:r>
                        <w:rPr>
                          <w:color w:val="908F8C"/>
                          <w:spacing w:val="0"/>
                          <w:w w:val="100"/>
                          <w:position w:val="0"/>
                          <w:sz w:val="15"/>
                          <w:szCs w:val="15"/>
                        </w:rPr>
                        <w:t>/用户标签</w:t>
                      </w:r>
                    </w:p>
                  </w:txbxContent>
                </v:textbox>
                <w10:wrap anchorx="page"/>
              </v:shape>
            </w:pict>
          </mc:Fallback>
        </mc:AlternateContent>
      </w:r>
      <w:r>
        <mc:AlternateContent>
          <mc:Choice Requires="wps">
            <w:drawing>
              <wp:anchor distT="1719580" distB="0" distL="0" distR="0" simplePos="0" relativeHeight="125829395" behindDoc="0" locked="0" layoutInCell="1" allowOverlap="1">
                <wp:simplePos x="0" y="0"/>
                <wp:positionH relativeFrom="page">
                  <wp:posOffset>1070610</wp:posOffset>
                </wp:positionH>
                <wp:positionV relativeFrom="paragraph">
                  <wp:posOffset>1719580</wp:posOffset>
                </wp:positionV>
                <wp:extent cx="737870" cy="179705"/>
                <wp:wrapTopAndBottom/>
                <wp:docPr id="40" name="Shape 40"/>
                <a:graphic xmlns:a="http://schemas.openxmlformats.org/drawingml/2006/main">
                  <a:graphicData uri="http://schemas.microsoft.com/office/word/2010/wordprocessingShape">
                    <wps:wsp>
                      <wps:cNvSpPr txBox="1"/>
                      <wps:spPr>
                        <a:xfrm>
                          <a:ext cx="737870" cy="17970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8B856F"/>
                                <w:spacing w:val="0"/>
                                <w:w w:val="100"/>
                                <w:position w:val="0"/>
                              </w:rPr>
                              <w:t>新技术整合</w:t>
                            </w:r>
                          </w:p>
                        </w:txbxContent>
                      </wps:txbx>
                      <wps:bodyPr wrap="none" lIns="0" tIns="0" rIns="0" bIns="0">
                        <a:noAutoFit/>
                      </wps:bodyPr>
                    </wps:wsp>
                  </a:graphicData>
                </a:graphic>
              </wp:anchor>
            </w:drawing>
          </mc:Choice>
          <mc:Fallback>
            <w:pict>
              <v:shape id="_x0000_s1066" type="#_x0000_t202" style="position:absolute;margin-left:84.299999999999997pt;margin-top:135.40000000000001pt;width:58.100000000000001pt;height:14.15pt;z-index:-125829358;mso-wrap-distance-left:0;mso-wrap-distance-top:135.40000000000001pt;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8B856F"/>
                          <w:spacing w:val="0"/>
                          <w:w w:val="100"/>
                          <w:position w:val="0"/>
                        </w:rPr>
                        <w:t>新技术整合</w:t>
                      </w:r>
                    </w:p>
                  </w:txbxContent>
                </v:textbox>
                <w10:wrap type="topAndBottom" anchorx="page"/>
              </v:shape>
            </w:pict>
          </mc:Fallback>
        </mc:AlternateContent>
      </w:r>
      <w:r>
        <mc:AlternateContent>
          <mc:Choice Requires="wps">
            <w:drawing>
              <wp:anchor distT="1716405" distB="3175" distL="0" distR="0" simplePos="0" relativeHeight="125829397" behindDoc="0" locked="0" layoutInCell="1" allowOverlap="1">
                <wp:simplePos x="0" y="0"/>
                <wp:positionH relativeFrom="page">
                  <wp:posOffset>2799080</wp:posOffset>
                </wp:positionH>
                <wp:positionV relativeFrom="paragraph">
                  <wp:posOffset>1716405</wp:posOffset>
                </wp:positionV>
                <wp:extent cx="3715385" cy="179705"/>
                <wp:wrapTopAndBottom/>
                <wp:docPr id="42" name="Shape 42"/>
                <a:graphic xmlns:a="http://schemas.openxmlformats.org/drawingml/2006/main">
                  <a:graphicData uri="http://schemas.microsoft.com/office/word/2010/wordprocessingShape">
                    <wps:wsp>
                      <wps:cNvSpPr txBox="1"/>
                      <wps:spPr>
                        <a:xfrm>
                          <a:ext cx="3715385" cy="179705"/>
                        </a:xfrm>
                        <a:prstGeom prst="rect"/>
                        <a:noFill/>
                      </wps:spPr>
                      <wps:txbx>
                        <w:txbxContent>
                          <w:tbl>
                            <w:tblPr>
                              <w:tblOverlap w:val="never"/>
                              <w:jc w:val="left"/>
                              <w:tblLayout w:type="fixed"/>
                            </w:tblPr>
                            <w:tblGrid>
                              <w:gridCol w:w="845"/>
                              <w:gridCol w:w="360"/>
                              <w:gridCol w:w="830"/>
                              <w:gridCol w:w="336"/>
                              <w:gridCol w:w="830"/>
                              <w:gridCol w:w="494"/>
                              <w:gridCol w:w="826"/>
                              <w:gridCol w:w="470"/>
                              <w:gridCol w:w="859"/>
                            </w:tblGrid>
                            <w:tr>
                              <w:trPr>
                                <w:tblHeader/>
                                <w:trHeight w:val="283" w:hRule="exact"/>
                              </w:trPr>
                              <w:tc>
                                <w:tcPr>
                                  <w:tcBorders/>
                                  <w:shd w:val="clear" w:color="auto" w:fill="FA9B69"/>
                                  <w:vAlign w:val="top"/>
                                </w:tcPr>
                                <w:p>
                                  <w:pPr>
                                    <w:pStyle w:val="Style24"/>
                                    <w:keepNext w:val="0"/>
                                    <w:keepLines w:val="0"/>
                                    <w:widowControl w:val="0"/>
                                    <w:pBdr>
                                      <w:top w:val="single" w:sz="0" w:space="0" w:color="FC9966"/>
                                      <w:left w:val="single" w:sz="0" w:space="0" w:color="FC9966"/>
                                      <w:bottom w:val="single" w:sz="0" w:space="0" w:color="FC9966"/>
                                      <w:right w:val="single" w:sz="0" w:space="0" w:color="FC9966"/>
                                    </w:pBdr>
                                    <w:shd w:val="clear" w:color="auto" w:fill="FC9966"/>
                                    <w:bidi w:val="0"/>
                                    <w:spacing w:before="0" w:after="0" w:line="240" w:lineRule="auto"/>
                                    <w:ind w:left="0" w:right="0" w:firstLine="0"/>
                                    <w:jc w:val="center"/>
                                    <w:rPr>
                                      <w:sz w:val="16"/>
                                      <w:szCs w:val="16"/>
                                    </w:rPr>
                                  </w:pPr>
                                  <w:r>
                                    <w:rPr>
                                      <w:rFonts w:ascii="Calibri" w:eastAsia="Calibri" w:hAnsi="Calibri" w:cs="Calibri"/>
                                      <w:b/>
                                      <w:bCs/>
                                      <w:color w:val="FDE1C3"/>
                                      <w:spacing w:val="0"/>
                                      <w:w w:val="100"/>
                                      <w:position w:val="0"/>
                                      <w:sz w:val="16"/>
                                      <w:szCs w:val="16"/>
                                    </w:rPr>
                                    <w:t>5G</w:t>
                                  </w:r>
                                </w:p>
                              </w:tc>
                              <w:tc>
                                <w:tcPr>
                                  <w:tcBorders/>
                                  <w:shd w:val="clear" w:color="auto" w:fill="E1A479"/>
                                  <w:vAlign w:val="top"/>
                                </w:tcPr>
                                <w:p>
                                  <w:pPr>
                                    <w:widowControl w:val="0"/>
                                    <w:rPr>
                                      <w:sz w:val="10"/>
                                      <w:szCs w:val="10"/>
                                    </w:rPr>
                                  </w:pPr>
                                </w:p>
                              </w:tc>
                              <w:tc>
                                <w:tcPr>
                                  <w:tcBorders/>
                                  <w:shd w:val="clear" w:color="auto" w:fill="FA9B69"/>
                                  <w:vAlign w:val="top"/>
                                </w:tcPr>
                                <w:p>
                                  <w:pPr>
                                    <w:pStyle w:val="Style24"/>
                                    <w:keepNext w:val="0"/>
                                    <w:keepLines w:val="0"/>
                                    <w:widowControl w:val="0"/>
                                    <w:pBdr>
                                      <w:top w:val="single" w:sz="0" w:space="0" w:color="FB9A67"/>
                                      <w:left w:val="single" w:sz="0" w:space="0" w:color="FB9A67"/>
                                      <w:bottom w:val="single" w:sz="0" w:space="0" w:color="FB9A67"/>
                                      <w:right w:val="single" w:sz="0" w:space="0" w:color="FB9A67"/>
                                    </w:pBdr>
                                    <w:shd w:val="clear" w:color="auto" w:fill="FB9A67"/>
                                    <w:bidi w:val="0"/>
                                    <w:spacing w:before="0" w:after="0" w:line="240" w:lineRule="auto"/>
                                    <w:ind w:left="0" w:right="0" w:firstLine="0"/>
                                    <w:jc w:val="left"/>
                                    <w:rPr>
                                      <w:sz w:val="16"/>
                                      <w:szCs w:val="16"/>
                                    </w:rPr>
                                  </w:pPr>
                                  <w:r>
                                    <w:rPr>
                                      <w:rFonts w:ascii="Calibri" w:eastAsia="Calibri" w:hAnsi="Calibri" w:cs="Calibri"/>
                                      <w:b/>
                                      <w:bCs/>
                                      <w:color w:val="FDE1C3"/>
                                      <w:spacing w:val="0"/>
                                      <w:w w:val="100"/>
                                      <w:position w:val="0"/>
                                      <w:sz w:val="16"/>
                                      <w:szCs w:val="16"/>
                                    </w:rPr>
                                    <w:t>AT</w:t>
                                  </w:r>
                                  <w:r>
                                    <w:rPr>
                                      <w:color w:val="FDE1C3"/>
                                      <w:spacing w:val="0"/>
                                      <w:w w:val="100"/>
                                      <w:position w:val="0"/>
                                      <w:sz w:val="16"/>
                                      <w:szCs w:val="16"/>
                                    </w:rPr>
                                    <w:t>雎</w:t>
                                  </w:r>
                                </w:p>
                              </w:tc>
                              <w:tc>
                                <w:tcPr>
                                  <w:tcBorders/>
                                  <w:shd w:val="clear" w:color="auto" w:fill="FA9B69"/>
                                  <w:vAlign w:val="top"/>
                                </w:tcPr>
                                <w:p>
                                  <w:pPr>
                                    <w:pStyle w:val="Style24"/>
                                    <w:keepNext w:val="0"/>
                                    <w:keepLines w:val="0"/>
                                    <w:widowControl w:val="0"/>
                                    <w:pBdr>
                                      <w:top w:val="single" w:sz="0" w:space="0" w:color="F1A473"/>
                                      <w:left w:val="single" w:sz="0" w:space="0" w:color="F1A473"/>
                                      <w:bottom w:val="single" w:sz="0" w:space="0" w:color="F1A473"/>
                                      <w:right w:val="single" w:sz="0" w:space="0" w:color="F1A473"/>
                                    </w:pBdr>
                                    <w:shd w:val="clear" w:color="auto" w:fill="F1A473"/>
                                    <w:bidi w:val="0"/>
                                    <w:spacing w:before="0" w:after="0" w:line="240" w:lineRule="auto"/>
                                    <w:ind w:left="0" w:right="0" w:firstLine="0"/>
                                    <w:jc w:val="left"/>
                                    <w:rPr>
                                      <w:sz w:val="56"/>
                                      <w:szCs w:val="56"/>
                                    </w:rPr>
                                  </w:pPr>
                                  <w:r>
                                    <w:rPr>
                                      <w:rFonts w:ascii="Courier New" w:eastAsia="Courier New" w:hAnsi="Courier New" w:cs="Courier New"/>
                                      <w:color w:val="FFFFFF"/>
                                      <w:spacing w:val="0"/>
                                      <w:w w:val="100"/>
                                      <w:position w:val="0"/>
                                      <w:sz w:val="56"/>
                                      <w:szCs w:val="56"/>
                                    </w:rPr>
                                    <w:t>a</w:t>
                                  </w:r>
                                </w:p>
                              </w:tc>
                              <w:tc>
                                <w:tcPr>
                                  <w:tcBorders/>
                                  <w:shd w:val="clear" w:color="auto" w:fill="FA9B69"/>
                                  <w:vAlign w:val="top"/>
                                </w:tcPr>
                                <w:p>
                                  <w:pPr>
                                    <w:widowControl w:val="0"/>
                                    <w:rPr>
                                      <w:sz w:val="10"/>
                                      <w:szCs w:val="10"/>
                                    </w:rPr>
                                  </w:pPr>
                                </w:p>
                              </w:tc>
                              <w:tc>
                                <w:tcPr>
                                  <w:tcBorders/>
                                  <w:shd w:val="clear" w:color="auto" w:fill="E1A479"/>
                                  <w:vAlign w:val="top"/>
                                </w:tcPr>
                                <w:p>
                                  <w:pPr>
                                    <w:widowControl w:val="0"/>
                                    <w:rPr>
                                      <w:sz w:val="10"/>
                                      <w:szCs w:val="10"/>
                                    </w:rPr>
                                  </w:pPr>
                                </w:p>
                              </w:tc>
                              <w:tc>
                                <w:tcPr>
                                  <w:tcBorders/>
                                  <w:shd w:val="clear" w:color="auto" w:fill="FA9B69"/>
                                  <w:vAlign w:val="top"/>
                                </w:tcPr>
                                <w:p>
                                  <w:pPr>
                                    <w:pStyle w:val="Style24"/>
                                    <w:keepNext w:val="0"/>
                                    <w:keepLines w:val="0"/>
                                    <w:widowControl w:val="0"/>
                                    <w:pBdr>
                                      <w:top w:val="single" w:sz="0" w:space="0" w:color="FB9968"/>
                                      <w:left w:val="single" w:sz="0" w:space="0" w:color="FB9968"/>
                                      <w:bottom w:val="single" w:sz="0" w:space="0" w:color="FB9968"/>
                                      <w:right w:val="single" w:sz="0" w:space="0" w:color="FB9968"/>
                                    </w:pBdr>
                                    <w:shd w:val="clear" w:color="auto" w:fill="FB9968"/>
                                    <w:bidi w:val="0"/>
                                    <w:spacing w:before="0" w:after="0" w:line="240" w:lineRule="auto"/>
                                    <w:ind w:left="0" w:right="0" w:firstLine="0"/>
                                    <w:jc w:val="center"/>
                                    <w:rPr>
                                      <w:sz w:val="16"/>
                                      <w:szCs w:val="16"/>
                                    </w:rPr>
                                  </w:pPr>
                                  <w:r>
                                    <w:rPr>
                                      <w:rFonts w:ascii="Calibri" w:eastAsia="Calibri" w:hAnsi="Calibri" w:cs="Calibri"/>
                                      <w:b/>
                                      <w:bCs/>
                                      <w:color w:val="FDE1C3"/>
                                      <w:spacing w:val="0"/>
                                      <w:w w:val="100"/>
                                      <w:position w:val="0"/>
                                      <w:sz w:val="16"/>
                                      <w:szCs w:val="16"/>
                                    </w:rPr>
                                    <w:t>AR/VR</w:t>
                                  </w:r>
                                </w:p>
                              </w:tc>
                              <w:tc>
                                <w:tcPr>
                                  <w:tcBorders/>
                                  <w:shd w:val="clear" w:color="auto" w:fill="F7B88E"/>
                                  <w:vAlign w:val="top"/>
                                </w:tcPr>
                                <w:p>
                                  <w:pPr>
                                    <w:pStyle w:val="Style24"/>
                                    <w:keepNext w:val="0"/>
                                    <w:keepLines w:val="0"/>
                                    <w:widowControl w:val="0"/>
                                    <w:pBdr>
                                      <w:top w:val="single" w:sz="0" w:space="0" w:color="F7B88E"/>
                                      <w:left w:val="single" w:sz="0" w:space="0" w:color="F7B88E"/>
                                      <w:bottom w:val="single" w:sz="0" w:space="0" w:color="F7B88E"/>
                                      <w:right w:val="single" w:sz="0" w:space="0" w:color="F7B88E"/>
                                    </w:pBdr>
                                    <w:shd w:val="clear" w:color="auto" w:fill="F7B88E"/>
                                    <w:bidi w:val="0"/>
                                    <w:spacing w:before="0" w:after="0" w:line="240" w:lineRule="auto"/>
                                    <w:ind w:left="0" w:right="0" w:firstLine="0"/>
                                    <w:jc w:val="right"/>
                                    <w:rPr>
                                      <w:sz w:val="60"/>
                                      <w:szCs w:val="60"/>
                                    </w:rPr>
                                  </w:pPr>
                                  <w:r>
                                    <w:rPr>
                                      <w:rFonts w:ascii="Times New Roman" w:eastAsia="Times New Roman" w:hAnsi="Times New Roman" w:cs="Times New Roman"/>
                                      <w:color w:val="FFFFFF"/>
                                      <w:spacing w:val="0"/>
                                      <w:w w:val="100"/>
                                      <w:position w:val="0"/>
                                      <w:sz w:val="60"/>
                                      <w:szCs w:val="60"/>
                                    </w:rPr>
                                    <w:t>■</w:t>
                                  </w:r>
                                </w:p>
                              </w:tc>
                              <w:tc>
                                <w:tcPr>
                                  <w:tcBorders/>
                                  <w:shd w:val="clear" w:color="auto" w:fill="FA9B69"/>
                                  <w:vAlign w:val="top"/>
                                </w:tcPr>
                                <w:p>
                                  <w:pPr>
                                    <w:pStyle w:val="Style24"/>
                                    <w:keepNext w:val="0"/>
                                    <w:keepLines w:val="0"/>
                                    <w:widowControl w:val="0"/>
                                    <w:pBdr>
                                      <w:top w:val="single" w:sz="0" w:space="0" w:color="FB9967"/>
                                      <w:left w:val="single" w:sz="0" w:space="0" w:color="FB9967"/>
                                      <w:bottom w:val="single" w:sz="0" w:space="0" w:color="FB9967"/>
                                      <w:right w:val="single" w:sz="0" w:space="0" w:color="FB9967"/>
                                    </w:pBdr>
                                    <w:shd w:val="clear" w:color="auto" w:fill="FB9967"/>
                                    <w:bidi w:val="0"/>
                                    <w:spacing w:before="0" w:after="0" w:line="240" w:lineRule="auto"/>
                                    <w:ind w:left="0" w:right="200" w:firstLine="0"/>
                                    <w:jc w:val="right"/>
                                    <w:rPr>
                                      <w:sz w:val="16"/>
                                      <w:szCs w:val="16"/>
                                    </w:rPr>
                                  </w:pPr>
                                  <w:r>
                                    <w:rPr>
                                      <w:color w:val="FDE1C3"/>
                                      <w:spacing w:val="0"/>
                                      <w:w w:val="100"/>
                                      <w:position w:val="0"/>
                                      <w:sz w:val="16"/>
                                      <w:szCs w:val="16"/>
                                    </w:rPr>
                                    <w:t>区蟾</w:t>
                                  </w:r>
                                </w:p>
                              </w:tc>
                            </w:tr>
                          </w:tbl>
                          <w:p>
                            <w:pPr>
                              <w:widowControl w:val="0"/>
                              <w:spacing w:line="1" w:lineRule="exact"/>
                            </w:pPr>
                          </w:p>
                        </w:txbxContent>
                      </wps:txbx>
                      <wps:bodyPr lIns="0" tIns="0" rIns="0" bIns="0">
                        <a:noAutoFit/>
                      </wps:bodyPr>
                    </wps:wsp>
                  </a:graphicData>
                </a:graphic>
              </wp:anchor>
            </w:drawing>
          </mc:Choice>
          <mc:Fallback>
            <w:pict>
              <v:shape id="_x0000_s1068" type="#_x0000_t202" style="position:absolute;margin-left:220.40000000000001pt;margin-top:135.15000000000001pt;width:292.55000000000001pt;height:14.15pt;z-index:-125829356;mso-wrap-distance-left:0;mso-wrap-distance-top:135.15000000000001pt;mso-wrap-distance-right:0;mso-wrap-distance-bottom:0.25pt;mso-position-horizontal-relative:page" filled="f" stroked="f">
                <v:textbox inset="0,0,0,0">
                  <w:txbxContent>
                    <w:tbl>
                      <w:tblPr>
                        <w:tblOverlap w:val="never"/>
                        <w:jc w:val="left"/>
                        <w:tblLayout w:type="fixed"/>
                      </w:tblPr>
                      <w:tblGrid>
                        <w:gridCol w:w="845"/>
                        <w:gridCol w:w="360"/>
                        <w:gridCol w:w="830"/>
                        <w:gridCol w:w="336"/>
                        <w:gridCol w:w="830"/>
                        <w:gridCol w:w="494"/>
                        <w:gridCol w:w="826"/>
                        <w:gridCol w:w="470"/>
                        <w:gridCol w:w="859"/>
                      </w:tblGrid>
                      <w:tr>
                        <w:trPr>
                          <w:tblHeader/>
                          <w:trHeight w:val="283" w:hRule="exact"/>
                        </w:trPr>
                        <w:tc>
                          <w:tcPr>
                            <w:tcBorders/>
                            <w:shd w:val="clear" w:color="auto" w:fill="FA9B69"/>
                            <w:vAlign w:val="top"/>
                          </w:tcPr>
                          <w:p>
                            <w:pPr>
                              <w:pStyle w:val="Style24"/>
                              <w:keepNext w:val="0"/>
                              <w:keepLines w:val="0"/>
                              <w:widowControl w:val="0"/>
                              <w:pBdr>
                                <w:top w:val="single" w:sz="0" w:space="0" w:color="FC9966"/>
                                <w:left w:val="single" w:sz="0" w:space="0" w:color="FC9966"/>
                                <w:bottom w:val="single" w:sz="0" w:space="0" w:color="FC9966"/>
                                <w:right w:val="single" w:sz="0" w:space="0" w:color="FC9966"/>
                              </w:pBdr>
                              <w:shd w:val="clear" w:color="auto" w:fill="FC9966"/>
                              <w:bidi w:val="0"/>
                              <w:spacing w:before="0" w:after="0" w:line="240" w:lineRule="auto"/>
                              <w:ind w:left="0" w:right="0" w:firstLine="0"/>
                              <w:jc w:val="center"/>
                              <w:rPr>
                                <w:sz w:val="16"/>
                                <w:szCs w:val="16"/>
                              </w:rPr>
                            </w:pPr>
                            <w:r>
                              <w:rPr>
                                <w:rFonts w:ascii="Calibri" w:eastAsia="Calibri" w:hAnsi="Calibri" w:cs="Calibri"/>
                                <w:b/>
                                <w:bCs/>
                                <w:color w:val="FDE1C3"/>
                                <w:spacing w:val="0"/>
                                <w:w w:val="100"/>
                                <w:position w:val="0"/>
                                <w:sz w:val="16"/>
                                <w:szCs w:val="16"/>
                              </w:rPr>
                              <w:t>5G</w:t>
                            </w:r>
                          </w:p>
                        </w:tc>
                        <w:tc>
                          <w:tcPr>
                            <w:tcBorders/>
                            <w:shd w:val="clear" w:color="auto" w:fill="E1A479"/>
                            <w:vAlign w:val="top"/>
                          </w:tcPr>
                          <w:p>
                            <w:pPr>
                              <w:widowControl w:val="0"/>
                              <w:rPr>
                                <w:sz w:val="10"/>
                                <w:szCs w:val="10"/>
                              </w:rPr>
                            </w:pPr>
                          </w:p>
                        </w:tc>
                        <w:tc>
                          <w:tcPr>
                            <w:tcBorders/>
                            <w:shd w:val="clear" w:color="auto" w:fill="FA9B69"/>
                            <w:vAlign w:val="top"/>
                          </w:tcPr>
                          <w:p>
                            <w:pPr>
                              <w:pStyle w:val="Style24"/>
                              <w:keepNext w:val="0"/>
                              <w:keepLines w:val="0"/>
                              <w:widowControl w:val="0"/>
                              <w:pBdr>
                                <w:top w:val="single" w:sz="0" w:space="0" w:color="FB9A67"/>
                                <w:left w:val="single" w:sz="0" w:space="0" w:color="FB9A67"/>
                                <w:bottom w:val="single" w:sz="0" w:space="0" w:color="FB9A67"/>
                                <w:right w:val="single" w:sz="0" w:space="0" w:color="FB9A67"/>
                              </w:pBdr>
                              <w:shd w:val="clear" w:color="auto" w:fill="FB9A67"/>
                              <w:bidi w:val="0"/>
                              <w:spacing w:before="0" w:after="0" w:line="240" w:lineRule="auto"/>
                              <w:ind w:left="0" w:right="0" w:firstLine="0"/>
                              <w:jc w:val="left"/>
                              <w:rPr>
                                <w:sz w:val="16"/>
                                <w:szCs w:val="16"/>
                              </w:rPr>
                            </w:pPr>
                            <w:r>
                              <w:rPr>
                                <w:rFonts w:ascii="Calibri" w:eastAsia="Calibri" w:hAnsi="Calibri" w:cs="Calibri"/>
                                <w:b/>
                                <w:bCs/>
                                <w:color w:val="FDE1C3"/>
                                <w:spacing w:val="0"/>
                                <w:w w:val="100"/>
                                <w:position w:val="0"/>
                                <w:sz w:val="16"/>
                                <w:szCs w:val="16"/>
                              </w:rPr>
                              <w:t>AT</w:t>
                            </w:r>
                            <w:r>
                              <w:rPr>
                                <w:color w:val="FDE1C3"/>
                                <w:spacing w:val="0"/>
                                <w:w w:val="100"/>
                                <w:position w:val="0"/>
                                <w:sz w:val="16"/>
                                <w:szCs w:val="16"/>
                              </w:rPr>
                              <w:t>雎</w:t>
                            </w:r>
                          </w:p>
                        </w:tc>
                        <w:tc>
                          <w:tcPr>
                            <w:tcBorders/>
                            <w:shd w:val="clear" w:color="auto" w:fill="FA9B69"/>
                            <w:vAlign w:val="top"/>
                          </w:tcPr>
                          <w:p>
                            <w:pPr>
                              <w:pStyle w:val="Style24"/>
                              <w:keepNext w:val="0"/>
                              <w:keepLines w:val="0"/>
                              <w:widowControl w:val="0"/>
                              <w:pBdr>
                                <w:top w:val="single" w:sz="0" w:space="0" w:color="F1A473"/>
                                <w:left w:val="single" w:sz="0" w:space="0" w:color="F1A473"/>
                                <w:bottom w:val="single" w:sz="0" w:space="0" w:color="F1A473"/>
                                <w:right w:val="single" w:sz="0" w:space="0" w:color="F1A473"/>
                              </w:pBdr>
                              <w:shd w:val="clear" w:color="auto" w:fill="F1A473"/>
                              <w:bidi w:val="0"/>
                              <w:spacing w:before="0" w:after="0" w:line="240" w:lineRule="auto"/>
                              <w:ind w:left="0" w:right="0" w:firstLine="0"/>
                              <w:jc w:val="left"/>
                              <w:rPr>
                                <w:sz w:val="56"/>
                                <w:szCs w:val="56"/>
                              </w:rPr>
                            </w:pPr>
                            <w:r>
                              <w:rPr>
                                <w:rFonts w:ascii="Courier New" w:eastAsia="Courier New" w:hAnsi="Courier New" w:cs="Courier New"/>
                                <w:color w:val="FFFFFF"/>
                                <w:spacing w:val="0"/>
                                <w:w w:val="100"/>
                                <w:position w:val="0"/>
                                <w:sz w:val="56"/>
                                <w:szCs w:val="56"/>
                              </w:rPr>
                              <w:t>a</w:t>
                            </w:r>
                          </w:p>
                        </w:tc>
                        <w:tc>
                          <w:tcPr>
                            <w:tcBorders/>
                            <w:shd w:val="clear" w:color="auto" w:fill="FA9B69"/>
                            <w:vAlign w:val="top"/>
                          </w:tcPr>
                          <w:p>
                            <w:pPr>
                              <w:widowControl w:val="0"/>
                              <w:rPr>
                                <w:sz w:val="10"/>
                                <w:szCs w:val="10"/>
                              </w:rPr>
                            </w:pPr>
                          </w:p>
                        </w:tc>
                        <w:tc>
                          <w:tcPr>
                            <w:tcBorders/>
                            <w:shd w:val="clear" w:color="auto" w:fill="E1A479"/>
                            <w:vAlign w:val="top"/>
                          </w:tcPr>
                          <w:p>
                            <w:pPr>
                              <w:widowControl w:val="0"/>
                              <w:rPr>
                                <w:sz w:val="10"/>
                                <w:szCs w:val="10"/>
                              </w:rPr>
                            </w:pPr>
                          </w:p>
                        </w:tc>
                        <w:tc>
                          <w:tcPr>
                            <w:tcBorders/>
                            <w:shd w:val="clear" w:color="auto" w:fill="FA9B69"/>
                            <w:vAlign w:val="top"/>
                          </w:tcPr>
                          <w:p>
                            <w:pPr>
                              <w:pStyle w:val="Style24"/>
                              <w:keepNext w:val="0"/>
                              <w:keepLines w:val="0"/>
                              <w:widowControl w:val="0"/>
                              <w:pBdr>
                                <w:top w:val="single" w:sz="0" w:space="0" w:color="FB9968"/>
                                <w:left w:val="single" w:sz="0" w:space="0" w:color="FB9968"/>
                                <w:bottom w:val="single" w:sz="0" w:space="0" w:color="FB9968"/>
                                <w:right w:val="single" w:sz="0" w:space="0" w:color="FB9968"/>
                              </w:pBdr>
                              <w:shd w:val="clear" w:color="auto" w:fill="FB9968"/>
                              <w:bidi w:val="0"/>
                              <w:spacing w:before="0" w:after="0" w:line="240" w:lineRule="auto"/>
                              <w:ind w:left="0" w:right="0" w:firstLine="0"/>
                              <w:jc w:val="center"/>
                              <w:rPr>
                                <w:sz w:val="16"/>
                                <w:szCs w:val="16"/>
                              </w:rPr>
                            </w:pPr>
                            <w:r>
                              <w:rPr>
                                <w:rFonts w:ascii="Calibri" w:eastAsia="Calibri" w:hAnsi="Calibri" w:cs="Calibri"/>
                                <w:b/>
                                <w:bCs/>
                                <w:color w:val="FDE1C3"/>
                                <w:spacing w:val="0"/>
                                <w:w w:val="100"/>
                                <w:position w:val="0"/>
                                <w:sz w:val="16"/>
                                <w:szCs w:val="16"/>
                              </w:rPr>
                              <w:t>AR/VR</w:t>
                            </w:r>
                          </w:p>
                        </w:tc>
                        <w:tc>
                          <w:tcPr>
                            <w:tcBorders/>
                            <w:shd w:val="clear" w:color="auto" w:fill="F7B88E"/>
                            <w:vAlign w:val="top"/>
                          </w:tcPr>
                          <w:p>
                            <w:pPr>
                              <w:pStyle w:val="Style24"/>
                              <w:keepNext w:val="0"/>
                              <w:keepLines w:val="0"/>
                              <w:widowControl w:val="0"/>
                              <w:pBdr>
                                <w:top w:val="single" w:sz="0" w:space="0" w:color="F7B88E"/>
                                <w:left w:val="single" w:sz="0" w:space="0" w:color="F7B88E"/>
                                <w:bottom w:val="single" w:sz="0" w:space="0" w:color="F7B88E"/>
                                <w:right w:val="single" w:sz="0" w:space="0" w:color="F7B88E"/>
                              </w:pBdr>
                              <w:shd w:val="clear" w:color="auto" w:fill="F7B88E"/>
                              <w:bidi w:val="0"/>
                              <w:spacing w:before="0" w:after="0" w:line="240" w:lineRule="auto"/>
                              <w:ind w:left="0" w:right="0" w:firstLine="0"/>
                              <w:jc w:val="right"/>
                              <w:rPr>
                                <w:sz w:val="60"/>
                                <w:szCs w:val="60"/>
                              </w:rPr>
                            </w:pPr>
                            <w:r>
                              <w:rPr>
                                <w:rFonts w:ascii="Times New Roman" w:eastAsia="Times New Roman" w:hAnsi="Times New Roman" w:cs="Times New Roman"/>
                                <w:color w:val="FFFFFF"/>
                                <w:spacing w:val="0"/>
                                <w:w w:val="100"/>
                                <w:position w:val="0"/>
                                <w:sz w:val="60"/>
                                <w:szCs w:val="60"/>
                              </w:rPr>
                              <w:t>■</w:t>
                            </w:r>
                          </w:p>
                        </w:tc>
                        <w:tc>
                          <w:tcPr>
                            <w:tcBorders/>
                            <w:shd w:val="clear" w:color="auto" w:fill="FA9B69"/>
                            <w:vAlign w:val="top"/>
                          </w:tcPr>
                          <w:p>
                            <w:pPr>
                              <w:pStyle w:val="Style24"/>
                              <w:keepNext w:val="0"/>
                              <w:keepLines w:val="0"/>
                              <w:widowControl w:val="0"/>
                              <w:pBdr>
                                <w:top w:val="single" w:sz="0" w:space="0" w:color="FB9967"/>
                                <w:left w:val="single" w:sz="0" w:space="0" w:color="FB9967"/>
                                <w:bottom w:val="single" w:sz="0" w:space="0" w:color="FB9967"/>
                                <w:right w:val="single" w:sz="0" w:space="0" w:color="FB9967"/>
                              </w:pBdr>
                              <w:shd w:val="clear" w:color="auto" w:fill="FB9967"/>
                              <w:bidi w:val="0"/>
                              <w:spacing w:before="0" w:after="0" w:line="240" w:lineRule="auto"/>
                              <w:ind w:left="0" w:right="200" w:firstLine="0"/>
                              <w:jc w:val="right"/>
                              <w:rPr>
                                <w:sz w:val="16"/>
                                <w:szCs w:val="16"/>
                              </w:rPr>
                            </w:pPr>
                            <w:r>
                              <w:rPr>
                                <w:color w:val="FDE1C3"/>
                                <w:spacing w:val="0"/>
                                <w:w w:val="100"/>
                                <w:position w:val="0"/>
                                <w:sz w:val="16"/>
                                <w:szCs w:val="16"/>
                              </w:rPr>
                              <w:t>区蟾</w:t>
                            </w:r>
                          </w:p>
                        </w:tc>
                      </w:tr>
                    </w:tbl>
                    <w:p>
                      <w:pPr>
                        <w:widowControl w:val="0"/>
                        <w:spacing w:line="1" w:lineRule="exact"/>
                      </w:pPr>
                    </w:p>
                  </w:txbxContent>
                </v:textbox>
                <w10:wrap type="topAndBottom" anchorx="page"/>
              </v:shape>
            </w:pict>
          </mc:Fallback>
        </mc:AlternateContent>
      </w: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type w:val="continuous"/>
          <w:pgSz w:w="12128" w:h="17356"/>
          <w:pgMar w:top="1579" w:right="0" w:bottom="1752" w:left="0" w:header="0" w:footer="3" w:gutter="0"/>
          <w:cols w:space="720"/>
          <w:noEndnote/>
          <w:rtlGutter w:val="0"/>
          <w:docGrid w:linePitch="360"/>
        </w:sectPr>
      </w:pPr>
    </w:p>
    <w:p>
      <w:pPr>
        <w:pStyle w:val="Style11"/>
        <w:keepNext w:val="0"/>
        <w:keepLines w:val="0"/>
        <w:widowControl w:val="0"/>
        <w:shd w:val="clear" w:color="auto" w:fill="auto"/>
        <w:bidi w:val="0"/>
        <w:spacing w:before="0" w:after="0" w:line="468" w:lineRule="exact"/>
        <w:ind w:left="0" w:right="0" w:firstLine="44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、经营模式</w:t>
      </w:r>
    </w:p>
    <w:p>
      <w:pPr>
        <w:pStyle w:val="Style11"/>
        <w:keepNext w:val="0"/>
        <w:keepLines w:val="0"/>
        <w:widowControl w:val="0"/>
        <w:shd w:val="clear" w:color="auto" w:fill="auto"/>
        <w:bidi w:val="0"/>
        <w:spacing w:before="0" w:after="0" w:line="468" w:lineRule="exact"/>
        <w:ind w:left="0" w:right="0" w:firstLine="44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1</w:t>
      </w:r>
      <w:r>
        <w:rPr>
          <w:color w:val="000000"/>
          <w:spacing w:val="0"/>
          <w:w w:val="100"/>
          <w:position w:val="0"/>
        </w:rPr>
        <w:t>）盈利模式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公司主要通过以下模式获取主营业务收入和利润：</w:t>
      </w:r>
    </w:p>
    <w:p>
      <w:pPr>
        <w:pStyle w:val="Style11"/>
        <w:keepNext w:val="0"/>
        <w:keepLines w:val="0"/>
        <w:widowControl w:val="0"/>
        <w:numPr>
          <w:ilvl w:val="0"/>
          <w:numId w:val="7"/>
        </w:numPr>
        <w:shd w:val="clear" w:color="auto" w:fill="auto"/>
        <w:tabs>
          <w:tab w:pos="832" w:val="left"/>
        </w:tabs>
        <w:bidi w:val="0"/>
        <w:spacing w:before="0" w:after="0" w:line="468" w:lineRule="exact"/>
        <w:ind w:left="0" w:right="0" w:firstLine="440"/>
        <w:jc w:val="both"/>
      </w:pPr>
      <w:bookmarkStart w:id="86" w:name="bookmark86"/>
      <w:bookmarkEnd w:id="86"/>
      <w:r>
        <w:rPr>
          <w:color w:val="000000"/>
          <w:spacing w:val="0"/>
          <w:w w:val="100"/>
          <w:position w:val="0"/>
        </w:rPr>
        <w:t>软件开发和销售盈利模式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公司的软件开发分为产品化软件和定制工程化软件。公司向客户销售产品化软件获取收入，相关成本 主要为软件开发过程中发生的外购软件成本，光盘、密钥等低值易耗品的采购成本；公司向客户提供定制 化工程软件开发，相关成本主要为软件开发、安装调试和测试过程中的相关人工成本和其他费用。针对具 体客户，公司基于既有产品和服务在整个市场中参考价的标准，根据具体客户的需求并兼顾公司利润和市 场竞争因素进行定价。</w:t>
      </w:r>
    </w:p>
    <w:p>
      <w:pPr>
        <w:pStyle w:val="Style11"/>
        <w:keepNext w:val="0"/>
        <w:keepLines w:val="0"/>
        <w:widowControl w:val="0"/>
        <w:numPr>
          <w:ilvl w:val="0"/>
          <w:numId w:val="7"/>
        </w:numPr>
        <w:shd w:val="clear" w:color="auto" w:fill="auto"/>
        <w:tabs>
          <w:tab w:pos="837" w:val="left"/>
        </w:tabs>
        <w:bidi w:val="0"/>
        <w:spacing w:before="0" w:after="0" w:line="468" w:lineRule="exact"/>
        <w:ind w:left="0" w:right="0" w:firstLine="440"/>
        <w:jc w:val="both"/>
      </w:pPr>
      <w:bookmarkStart w:id="87" w:name="bookmark87"/>
      <w:bookmarkEnd w:id="87"/>
      <w:r>
        <w:rPr>
          <w:color w:val="000000"/>
          <w:spacing w:val="0"/>
          <w:w w:val="100"/>
          <w:position w:val="0"/>
        </w:rPr>
        <w:t>技术服务业务盈利模式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该模式以客户工作量为依据，根据客户对技术人员的需求，公司在一定期间内向客户投入一定数量人 员为客户提供服务。公司收入主要由合同中约定的不同级别人员工作量单价、人员数量、工作时间、效果 决定。对于智能营销业务，公司通过媒介资源为客户提供精准营销推广服务，其定价除考虑人工成本外， 还需考虑通道、媒介采购成本。</w:t>
      </w:r>
    </w:p>
    <w:p>
      <w:pPr>
        <w:pStyle w:val="Style11"/>
        <w:keepNext w:val="0"/>
        <w:keepLines w:val="0"/>
        <w:widowControl w:val="0"/>
        <w:numPr>
          <w:ilvl w:val="0"/>
          <w:numId w:val="7"/>
        </w:numPr>
        <w:shd w:val="clear" w:color="auto" w:fill="auto"/>
        <w:tabs>
          <w:tab w:pos="837" w:val="left"/>
        </w:tabs>
        <w:bidi w:val="0"/>
        <w:spacing w:before="0" w:after="0" w:line="468" w:lineRule="exact"/>
        <w:ind w:left="0" w:right="0" w:firstLine="440"/>
        <w:jc w:val="both"/>
      </w:pPr>
      <w:bookmarkStart w:id="88" w:name="bookmark88"/>
      <w:bookmarkEnd w:id="88"/>
      <w:r>
        <w:rPr>
          <w:color w:val="000000"/>
          <w:spacing w:val="0"/>
          <w:w w:val="100"/>
          <w:position w:val="0"/>
        </w:rPr>
        <w:t>系统集成业务盈利模式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系统集成包括外购软硬件产品和公司软件产品的销售及安装。公司通过为客户采购软硬件设备、提供 </w:t>
      </w:r>
      <w:r>
        <w:rPr>
          <w:color w:val="000000"/>
          <w:spacing w:val="0"/>
          <w:w w:val="100"/>
          <w:position w:val="0"/>
        </w:rPr>
        <w:t>软件产品和相应的安装调试；结合操作系统技术、数据库技术、网络通讯技术提供系统集成服务获取利润。</w:t>
      </w:r>
    </w:p>
    <w:p>
      <w:pPr>
        <w:pStyle w:val="Style11"/>
        <w:keepNext w:val="0"/>
        <w:keepLines w:val="0"/>
        <w:widowControl w:val="0"/>
        <w:shd w:val="clear" w:color="auto" w:fill="auto"/>
        <w:tabs>
          <w:tab w:pos="923" w:val="left"/>
        </w:tabs>
        <w:bidi w:val="0"/>
        <w:spacing w:before="0" w:after="0" w:line="471" w:lineRule="exact"/>
        <w:ind w:left="0" w:right="0" w:firstLine="440"/>
        <w:jc w:val="left"/>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2</w:t>
      </w:r>
      <w:r>
        <w:rPr>
          <w:color w:val="000000"/>
          <w:spacing w:val="0"/>
          <w:w w:val="100"/>
          <w:position w:val="0"/>
        </w:rPr>
        <w:t>）</w:t>
        <w:tab/>
        <w:t>采购模式</w:t>
      </w:r>
    </w:p>
    <w:p>
      <w:pPr>
        <w:pStyle w:val="Style11"/>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公司根据客户需求，提供软件产品开发与销售、技术服务和系统集成服务，营业成本中人工成本占比 较大。公司的采购主要包括以下三部分：</w:t>
      </w:r>
    </w:p>
    <w:p>
      <w:pPr>
        <w:pStyle w:val="Style11"/>
        <w:keepNext w:val="0"/>
        <w:keepLines w:val="0"/>
        <w:widowControl w:val="0"/>
        <w:numPr>
          <w:ilvl w:val="0"/>
          <w:numId w:val="9"/>
        </w:numPr>
        <w:shd w:val="clear" w:color="auto" w:fill="auto"/>
        <w:tabs>
          <w:tab w:pos="810" w:val="left"/>
        </w:tabs>
        <w:bidi w:val="0"/>
        <w:spacing w:before="0" w:after="0" w:line="471" w:lineRule="exact"/>
        <w:ind w:left="0" w:right="0" w:firstLine="440"/>
        <w:jc w:val="left"/>
      </w:pPr>
      <w:bookmarkStart w:id="90" w:name="bookmark90"/>
      <w:bookmarkEnd w:id="90"/>
      <w:r>
        <w:rPr>
          <w:color w:val="000000"/>
          <w:spacing w:val="0"/>
          <w:w w:val="100"/>
          <w:position w:val="0"/>
        </w:rPr>
        <w:t>软件产品开发、技术服务及公司自用所采购的外购软件、数据库、中间件、防病毒软件、网络设备、 服务器及终端设备等日常消耗，以及公司为提高公司交付能力及交付质量，将部分的非核心工序外包给供 应商而进行一定的人力资源外包服务采购。</w:t>
      </w:r>
    </w:p>
    <w:p>
      <w:pPr>
        <w:pStyle w:val="Style11"/>
        <w:keepNext w:val="0"/>
        <w:keepLines w:val="0"/>
        <w:widowControl w:val="0"/>
        <w:numPr>
          <w:ilvl w:val="0"/>
          <w:numId w:val="9"/>
        </w:numPr>
        <w:shd w:val="clear" w:color="auto" w:fill="auto"/>
        <w:tabs>
          <w:tab w:pos="810" w:val="left"/>
        </w:tabs>
        <w:bidi w:val="0"/>
        <w:spacing w:before="0" w:after="0" w:line="471" w:lineRule="exact"/>
        <w:ind w:left="0" w:right="0" w:firstLine="440"/>
        <w:jc w:val="left"/>
      </w:pPr>
      <w:bookmarkStart w:id="91" w:name="bookmark91"/>
      <w:bookmarkEnd w:id="91"/>
      <w:r>
        <w:rPr>
          <w:color w:val="000000"/>
          <w:spacing w:val="0"/>
          <w:w w:val="100"/>
          <w:position w:val="0"/>
        </w:rPr>
        <w:t>智能营销业务的主要采购内容可以分为媒介数据和媒介推广两类。媒介数据主要是指电信运营商的 流量包，媒介推广主要指广告媒介推广资源。采购对象主要为包括中国移动在内的流量供应商或其代理商， 以及媒介资源提供商或代理商。</w:t>
      </w:r>
    </w:p>
    <w:p>
      <w:pPr>
        <w:pStyle w:val="Style11"/>
        <w:keepNext w:val="0"/>
        <w:keepLines w:val="0"/>
        <w:widowControl w:val="0"/>
        <w:numPr>
          <w:ilvl w:val="0"/>
          <w:numId w:val="9"/>
        </w:numPr>
        <w:shd w:val="clear" w:color="auto" w:fill="auto"/>
        <w:tabs>
          <w:tab w:pos="790" w:val="left"/>
        </w:tabs>
        <w:bidi w:val="0"/>
        <w:spacing w:before="0" w:after="0" w:line="471" w:lineRule="exact"/>
        <w:ind w:left="0" w:right="0" w:firstLine="440"/>
        <w:jc w:val="left"/>
      </w:pPr>
      <w:bookmarkStart w:id="92" w:name="bookmark92"/>
      <w:bookmarkEnd w:id="92"/>
      <w:r>
        <w:rPr>
          <w:color w:val="000000"/>
          <w:spacing w:val="0"/>
          <w:w w:val="100"/>
          <w:position w:val="0"/>
        </w:rPr>
        <w:t>系统集成服务中按照客户需求采购的软硬件设备。公司在得到项目中标通知后，根据项目实施过程 中所需材料向供应商进行询价采购。</w:t>
      </w:r>
    </w:p>
    <w:p>
      <w:pPr>
        <w:pStyle w:val="Style11"/>
        <w:keepNext w:val="0"/>
        <w:keepLines w:val="0"/>
        <w:widowControl w:val="0"/>
        <w:shd w:val="clear" w:color="auto" w:fill="auto"/>
        <w:tabs>
          <w:tab w:pos="923" w:val="left"/>
        </w:tabs>
        <w:bidi w:val="0"/>
        <w:spacing w:before="0" w:after="0" w:line="467" w:lineRule="exact"/>
        <w:ind w:left="0" w:right="0" w:firstLine="44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3</w:t>
      </w:r>
      <w:r>
        <w:rPr>
          <w:color w:val="000000"/>
          <w:spacing w:val="0"/>
          <w:w w:val="100"/>
          <w:position w:val="0"/>
        </w:rPr>
        <w:t>）</w:t>
        <w:tab/>
        <w:t>开发</w:t>
      </w:r>
      <w:r>
        <w:rPr>
          <w:rFonts w:ascii="Times New Roman" w:eastAsia="Times New Roman" w:hAnsi="Times New Roman" w:cs="Times New Roman"/>
          <w:color w:val="000000"/>
          <w:spacing w:val="0"/>
          <w:w w:val="100"/>
          <w:position w:val="0"/>
        </w:rPr>
        <w:t>/</w:t>
      </w:r>
      <w:r>
        <w:rPr>
          <w:color w:val="000000"/>
          <w:spacing w:val="0"/>
          <w:w w:val="100"/>
          <w:position w:val="0"/>
        </w:rPr>
        <w:t>生产模式</w:t>
      </w:r>
    </w:p>
    <w:p>
      <w:pPr>
        <w:pStyle w:val="Style11"/>
        <w:keepNext w:val="0"/>
        <w:keepLines w:val="0"/>
        <w:widowControl w:val="0"/>
        <w:shd w:val="clear" w:color="auto" w:fill="auto"/>
        <w:bidi w:val="0"/>
        <w:spacing w:before="0" w:after="0" w:line="467" w:lineRule="exact"/>
        <w:ind w:left="0" w:right="0" w:firstLine="420"/>
        <w:jc w:val="left"/>
      </w:pPr>
      <w:r>
        <w:rPr>
          <w:color w:val="000000"/>
          <w:spacing w:val="0"/>
          <w:w w:val="100"/>
          <w:position w:val="0"/>
        </w:rPr>
        <w:t>公司主要从事软件开发、销售及相关技术服务，不进行硬件产品生产。</w:t>
      </w:r>
    </w:p>
    <w:p>
      <w:pPr>
        <w:pStyle w:val="Style11"/>
        <w:keepNext w:val="0"/>
        <w:keepLines w:val="0"/>
        <w:widowControl w:val="0"/>
        <w:numPr>
          <w:ilvl w:val="0"/>
          <w:numId w:val="11"/>
        </w:numPr>
        <w:shd w:val="clear" w:color="auto" w:fill="auto"/>
        <w:tabs>
          <w:tab w:pos="832" w:val="left"/>
        </w:tabs>
        <w:bidi w:val="0"/>
        <w:spacing w:before="0" w:after="200" w:line="467" w:lineRule="exact"/>
        <w:ind w:left="0" w:right="0" w:firstLine="440"/>
        <w:jc w:val="both"/>
      </w:pPr>
      <w:bookmarkStart w:id="94" w:name="bookmark94"/>
      <w:bookmarkEnd w:id="94"/>
      <w:r>
        <w:rPr>
          <w:color w:val="000000"/>
          <w:spacing w:val="0"/>
          <w:w w:val="100"/>
          <w:position w:val="0"/>
        </w:rPr>
        <w:t>软件开发模式</w:t>
      </w:r>
    </w:p>
    <w:p>
      <w:pPr>
        <w:pStyle w:val="Style11"/>
        <w:keepNext w:val="0"/>
        <w:keepLines w:val="0"/>
        <w:widowControl w:val="0"/>
        <w:numPr>
          <w:ilvl w:val="0"/>
          <w:numId w:val="13"/>
        </w:numPr>
        <w:shd w:val="clear" w:color="auto" w:fill="auto"/>
        <w:tabs>
          <w:tab w:pos="760" w:val="left"/>
        </w:tabs>
        <w:bidi w:val="0"/>
        <w:spacing w:before="0" w:after="0"/>
        <w:ind w:left="0" w:right="0" w:firstLine="440"/>
        <w:jc w:val="both"/>
      </w:pPr>
      <w:bookmarkStart w:id="95" w:name="bookmark95"/>
      <w:bookmarkEnd w:id="95"/>
      <w:r>
        <w:rPr>
          <w:color w:val="000000"/>
          <w:spacing w:val="0"/>
          <w:w w:val="100"/>
          <w:position w:val="0"/>
        </w:rPr>
        <w:t>产品化软件开发模式</w:t>
      </w:r>
    </w:p>
    <w:p>
      <w:pPr>
        <w:pStyle w:val="Style1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公司的产品化软件严格执行软件产品的质量标准，结合产品的一般流程和普遍要求，并充分考虑客户 体验，进行产品开发，将客户需求转化为公司产品。产品化软件一般以光盘、说明书或者密钥的方式交付 给客户。</w:t>
      </w:r>
    </w:p>
    <w:p>
      <w:pPr>
        <w:pStyle w:val="Style11"/>
        <w:keepNext w:val="0"/>
        <w:keepLines w:val="0"/>
        <w:widowControl w:val="0"/>
        <w:numPr>
          <w:ilvl w:val="0"/>
          <w:numId w:val="13"/>
        </w:numPr>
        <w:shd w:val="clear" w:color="auto" w:fill="auto"/>
        <w:tabs>
          <w:tab w:pos="779" w:val="left"/>
        </w:tabs>
        <w:bidi w:val="0"/>
        <w:spacing w:before="0" w:after="0"/>
        <w:ind w:left="0" w:right="0" w:firstLine="440"/>
        <w:jc w:val="both"/>
      </w:pPr>
      <w:bookmarkStart w:id="96" w:name="bookmark96"/>
      <w:bookmarkEnd w:id="96"/>
      <w:r>
        <w:rPr>
          <w:color w:val="000000"/>
          <w:spacing w:val="0"/>
          <w:w w:val="100"/>
          <w:position w:val="0"/>
        </w:rPr>
        <w:t>定制工程化软件开发模式</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公司销售部门和研发部门共同与客户沟通相关需求，形成服务方案。定制工程化软件一般包括软件功 能的开发、现场安装调试、旧系统数据迁移、系统培训、用户测试、初验（系统试运行）和终验等环节。 软件开发形成的技术成果产权归属由合同约定，一般情况下由客户享有。</w:t>
      </w:r>
    </w:p>
    <w:p>
      <w:pPr>
        <w:pStyle w:val="Style11"/>
        <w:keepNext w:val="0"/>
        <w:keepLines w:val="0"/>
        <w:widowControl w:val="0"/>
        <w:numPr>
          <w:ilvl w:val="0"/>
          <w:numId w:val="11"/>
        </w:numPr>
        <w:shd w:val="clear" w:color="auto" w:fill="auto"/>
        <w:tabs>
          <w:tab w:pos="837" w:val="left"/>
        </w:tabs>
        <w:bidi w:val="0"/>
        <w:spacing w:before="0" w:after="200" w:line="467" w:lineRule="exact"/>
        <w:ind w:left="0" w:right="0" w:firstLine="440"/>
        <w:jc w:val="both"/>
      </w:pPr>
      <w:bookmarkStart w:id="97" w:name="bookmark97"/>
      <w:bookmarkEnd w:id="97"/>
      <w:r>
        <w:rPr>
          <w:color w:val="000000"/>
          <w:spacing w:val="0"/>
          <w:w w:val="100"/>
          <w:position w:val="0"/>
        </w:rPr>
        <w:t>技术服务模式</w:t>
      </w:r>
    </w:p>
    <w:p>
      <w:pPr>
        <w:pStyle w:val="Style11"/>
        <w:keepNext w:val="0"/>
        <w:keepLines w:val="0"/>
        <w:widowControl w:val="0"/>
        <w:numPr>
          <w:ilvl w:val="0"/>
          <w:numId w:val="15"/>
        </w:numPr>
        <w:shd w:val="clear" w:color="auto" w:fill="auto"/>
        <w:tabs>
          <w:tab w:pos="760" w:val="left"/>
        </w:tabs>
        <w:bidi w:val="0"/>
        <w:spacing w:before="0" w:after="0"/>
        <w:ind w:left="0" w:right="0" w:firstLine="440"/>
        <w:jc w:val="both"/>
      </w:pPr>
      <w:bookmarkStart w:id="98" w:name="bookmark98"/>
      <w:bookmarkEnd w:id="98"/>
      <w:r>
        <w:rPr>
          <w:color w:val="000000"/>
          <w:spacing w:val="0"/>
          <w:w w:val="100"/>
          <w:position w:val="0"/>
        </w:rPr>
        <w:t>运营支撑业务模式</w:t>
      </w:r>
    </w:p>
    <w:p>
      <w:pPr>
        <w:pStyle w:val="Style1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公司通过组建团队为客户提供技术服务，一般根据业务及技术复杂程度、规模大小并参照市场竞争情 况，以实际发生的工时为基础进行定价。</w:t>
      </w:r>
    </w:p>
    <w:p>
      <w:pPr>
        <w:pStyle w:val="Style11"/>
        <w:keepNext w:val="0"/>
        <w:keepLines w:val="0"/>
        <w:widowControl w:val="0"/>
        <w:numPr>
          <w:ilvl w:val="0"/>
          <w:numId w:val="15"/>
        </w:numPr>
        <w:shd w:val="clear" w:color="auto" w:fill="auto"/>
        <w:tabs>
          <w:tab w:pos="779" w:val="left"/>
        </w:tabs>
        <w:bidi w:val="0"/>
        <w:spacing w:before="0" w:after="0"/>
        <w:ind w:left="0" w:right="0" w:firstLine="440"/>
        <w:jc w:val="both"/>
      </w:pPr>
      <w:bookmarkStart w:id="99" w:name="bookmark99"/>
      <w:bookmarkEnd w:id="99"/>
      <w:r>
        <w:rPr>
          <w:color w:val="000000"/>
          <w:spacing w:val="0"/>
          <w:w w:val="100"/>
          <w:position w:val="0"/>
        </w:rPr>
        <w:t>智能营销业务模式</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主要通过使用大数据存储、采集和分析等关键环节的技术，凭借亿级用户的运营经验，针对潜在用户 开展场景化运营，整合运营商流量包、在线广告、信息流、</w:t>
      </w:r>
      <w:r>
        <w:rPr>
          <w:rFonts w:ascii="Times New Roman" w:eastAsia="Times New Roman" w:hAnsi="Times New Roman" w:cs="Times New Roman"/>
          <w:color w:val="000000"/>
          <w:spacing w:val="0"/>
          <w:w w:val="100"/>
          <w:position w:val="0"/>
        </w:rPr>
        <w:t>EDM</w:t>
      </w:r>
      <w:r>
        <w:rPr>
          <w:color w:val="000000"/>
          <w:spacing w:val="0"/>
          <w:w w:val="100"/>
          <w:position w:val="0"/>
        </w:rPr>
        <w:t xml:space="preserve">等方式触达，为大中型企业提供行业用户 </w:t>
      </w:r>
      <w:r>
        <w:rPr>
          <w:color w:val="000000"/>
          <w:spacing w:val="0"/>
          <w:w w:val="100"/>
          <w:position w:val="0"/>
        </w:rPr>
        <w:t>研究分析、品牌宣传、新老客户运营以及技术服务等综合解决方案，并通过自建的计费平台对客户实际流 量消耗情况进行监控、计费。根据客户流量的实际消耗情况或营销推广效果按月和客户对账结算。</w:t>
      </w:r>
    </w:p>
    <w:p>
      <w:pPr>
        <w:pStyle w:val="Style11"/>
        <w:keepNext w:val="0"/>
        <w:keepLines w:val="0"/>
        <w:widowControl w:val="0"/>
        <w:numPr>
          <w:ilvl w:val="0"/>
          <w:numId w:val="11"/>
        </w:numPr>
        <w:shd w:val="clear" w:color="auto" w:fill="auto"/>
        <w:bidi w:val="0"/>
        <w:spacing w:before="0" w:after="0" w:line="467" w:lineRule="exact"/>
        <w:ind w:left="0" w:right="0" w:firstLine="440"/>
        <w:jc w:val="left"/>
      </w:pPr>
      <w:bookmarkStart w:id="100" w:name="bookmark100"/>
      <w:bookmarkEnd w:id="100"/>
      <w:r>
        <w:rPr>
          <w:color w:val="000000"/>
          <w:spacing w:val="0"/>
          <w:w w:val="100"/>
          <w:position w:val="0"/>
        </w:rPr>
        <w:t>系统集成模式</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系统集成主要为客户提供软硬件整体解决方案，主要包括项目的实施计划、方案设计、设备采购、安 装调试、系统测试、运行、项目验收和后续服务。</w:t>
      </w:r>
    </w:p>
    <w:p>
      <w:pPr>
        <w:pStyle w:val="Style11"/>
        <w:keepNext w:val="0"/>
        <w:keepLines w:val="0"/>
        <w:widowControl w:val="0"/>
        <w:shd w:val="clear" w:color="auto" w:fill="auto"/>
        <w:bidi w:val="0"/>
        <w:spacing w:before="0" w:after="0" w:line="467" w:lineRule="exact"/>
        <w:ind w:left="0" w:right="0" w:firstLine="440"/>
        <w:jc w:val="left"/>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4</w:t>
      </w:r>
      <w:r>
        <w:rPr>
          <w:color w:val="000000"/>
          <w:spacing w:val="0"/>
          <w:w w:val="100"/>
          <w:position w:val="0"/>
        </w:rPr>
        <w:t>）销售模式</w:t>
      </w:r>
    </w:p>
    <w:p>
      <w:pPr>
        <w:pStyle w:val="Style11"/>
        <w:keepNext w:val="0"/>
        <w:keepLines w:val="0"/>
        <w:widowControl w:val="0"/>
        <w:shd w:val="clear" w:color="auto" w:fill="auto"/>
        <w:bidi w:val="0"/>
        <w:spacing w:before="0" w:after="660" w:line="467" w:lineRule="exact"/>
        <w:ind w:left="0" w:right="0" w:firstLine="440"/>
        <w:jc w:val="both"/>
      </w:pPr>
      <w:r>
        <w:rPr>
          <w:color w:val="000000"/>
          <w:spacing w:val="0"/>
          <w:w w:val="100"/>
          <w:position w:val="0"/>
        </w:rPr>
        <w:t>公司在销售模式上主要采用直销的模式。在该模式下，公司直接和客户签订销售合同，将产品销售给 客户，完成经济利益、产品所有权和风险的转移。公司客户分布多个行业，包括电信、金融、能源、交通、 政府等，主要由公司的销售人员进行市场的拓展。公司的项目主要通过投标、单一来源谈判等方式完成签 约。</w:t>
      </w:r>
    </w:p>
    <w:p>
      <w:pPr>
        <w:pStyle w:val="Style11"/>
        <w:keepNext w:val="0"/>
        <w:keepLines w:val="0"/>
        <w:widowControl w:val="0"/>
        <w:numPr>
          <w:ilvl w:val="0"/>
          <w:numId w:val="17"/>
        </w:numPr>
        <w:shd w:val="clear" w:color="auto" w:fill="auto"/>
        <w:bidi w:val="0"/>
        <w:spacing w:before="0" w:after="0"/>
        <w:ind w:left="0" w:right="0" w:firstLine="440"/>
        <w:jc w:val="both"/>
      </w:pPr>
      <w:bookmarkStart w:id="102" w:name="bookmark102"/>
      <w:bookmarkEnd w:id="102"/>
      <w:r>
        <w:rPr>
          <w:color w:val="000000"/>
          <w:spacing w:val="0"/>
          <w:w w:val="100"/>
          <w:position w:val="0"/>
        </w:rPr>
        <w:t>主要业绩驱动因素</w:t>
      </w:r>
    </w:p>
    <w:p>
      <w:pPr>
        <w:pStyle w:val="Style11"/>
        <w:keepNext w:val="0"/>
        <w:keepLines w:val="0"/>
        <w:widowControl w:val="0"/>
        <w:shd w:val="clear" w:color="auto" w:fill="auto"/>
        <w:bidi w:val="0"/>
        <w:spacing w:before="0" w:after="0" w:line="468" w:lineRule="exact"/>
        <w:ind w:left="0" w:right="0" w:firstLine="44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）依托“双中台体系”，通过快速产品和技术迭代持续提升产品竞争力</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公司多年来持续围绕智慧渠道、协同办公、邮件系统、云迁移和云运维、数据中台等重点领域持续保 持稳定的研发投入，不断强化创新能力，并通过研发成果产品化，保证技术端与产品端不脱节，持续提升 产品竞争力。目前公司在线办公产品实现自主可控、功能完备、支持亿级活跃用户，邮件系统拥有完全自 主知识产权，可对微软</w:t>
      </w:r>
      <w:r>
        <w:rPr>
          <w:rFonts w:ascii="Times New Roman" w:eastAsia="Times New Roman" w:hAnsi="Times New Roman" w:cs="Times New Roman"/>
          <w:color w:val="000000"/>
          <w:spacing w:val="0"/>
          <w:w w:val="100"/>
          <w:position w:val="0"/>
        </w:rPr>
        <w:t>Exchange</w:t>
      </w:r>
      <w:r>
        <w:rPr>
          <w:color w:val="000000"/>
          <w:spacing w:val="0"/>
          <w:w w:val="100"/>
          <w:position w:val="0"/>
        </w:rPr>
        <w:t>和</w:t>
      </w:r>
      <w:r>
        <w:rPr>
          <w:rFonts w:ascii="Times New Roman" w:eastAsia="Times New Roman" w:hAnsi="Times New Roman" w:cs="Times New Roman"/>
          <w:color w:val="000000"/>
          <w:spacing w:val="0"/>
          <w:w w:val="100"/>
          <w:position w:val="0"/>
        </w:rPr>
        <w:t>IBM Domino</w:t>
      </w:r>
      <w:r>
        <w:rPr>
          <w:color w:val="000000"/>
          <w:spacing w:val="0"/>
          <w:w w:val="100"/>
          <w:position w:val="0"/>
        </w:rPr>
        <w:t>邮件系统全面替代，同时公司深度参与国产化软硬件生态体 系建设，成为首百家鲲鹏</w:t>
      </w:r>
      <w:r>
        <w:rPr>
          <w:rFonts w:ascii="Times New Roman" w:eastAsia="Times New Roman" w:hAnsi="Times New Roman" w:cs="Times New Roman"/>
          <w:color w:val="000000"/>
          <w:spacing w:val="0"/>
          <w:w w:val="100"/>
          <w:position w:val="0"/>
        </w:rPr>
        <w:t>+</w:t>
      </w:r>
      <w:r>
        <w:rPr>
          <w:color w:val="000000"/>
          <w:spacing w:val="0"/>
          <w:w w:val="100"/>
          <w:position w:val="0"/>
        </w:rPr>
        <w:t>昇腾</w:t>
      </w:r>
      <w:r>
        <w:rPr>
          <w:rFonts w:ascii="Times New Roman" w:eastAsia="Times New Roman" w:hAnsi="Times New Roman" w:cs="Times New Roman"/>
          <w:color w:val="000000"/>
          <w:spacing w:val="0"/>
          <w:w w:val="100"/>
          <w:position w:val="0"/>
        </w:rPr>
        <w:t>ISV</w:t>
      </w:r>
      <w:r>
        <w:rPr>
          <w:color w:val="000000"/>
          <w:spacing w:val="0"/>
          <w:w w:val="100"/>
          <w:position w:val="0"/>
        </w:rPr>
        <w:t>合作伙伴，获得了泰山服务器、鲲鹏私有云、公有云三个认证，成为华 为智能计算邮件系统解决方案合作伙伴以及政务云合作伙伴。目前公司正在探索和推进公司产品与鸿蒙系 统的适配和商用工作，公司</w:t>
      </w:r>
      <w:r>
        <w:rPr>
          <w:rFonts w:ascii="Times New Roman" w:eastAsia="Times New Roman" w:hAnsi="Times New Roman" w:cs="Times New Roman"/>
          <w:color w:val="000000"/>
          <w:spacing w:val="0"/>
          <w:w w:val="100"/>
          <w:position w:val="0"/>
        </w:rPr>
        <w:t>RichMail</w:t>
      </w:r>
      <w:r>
        <w:rPr>
          <w:color w:val="000000"/>
          <w:spacing w:val="0"/>
          <w:w w:val="100"/>
          <w:position w:val="0"/>
        </w:rPr>
        <w:t>邮件系统已经适配鸿蒙系统。此外，公司也在探索鸿蒙系统在通信、 电力等行业的解决方案。公司长期承担运营商客户跟</w:t>
      </w:r>
      <w:r>
        <w:rPr>
          <w:rFonts w:ascii="Times New Roman" w:eastAsia="Times New Roman" w:hAnsi="Times New Roman" w:cs="Times New Roman"/>
          <w:color w:val="000000"/>
          <w:spacing w:val="0"/>
          <w:w w:val="100"/>
          <w:position w:val="0"/>
        </w:rPr>
        <w:t>C</w:t>
      </w:r>
      <w:r>
        <w:rPr>
          <w:color w:val="000000"/>
          <w:spacing w:val="0"/>
          <w:w w:val="100"/>
          <w:position w:val="0"/>
        </w:rPr>
        <w:t>端客户的服务连接，已经实现了线下连接向线上连 接的转换，目前正在从线上连接向智能连接阶段迈进。公司在</w:t>
      </w:r>
      <w:r>
        <w:rPr>
          <w:rFonts w:ascii="Times New Roman" w:eastAsia="Times New Roman" w:hAnsi="Times New Roman" w:cs="Times New Roman"/>
          <w:color w:val="000000"/>
          <w:spacing w:val="0"/>
          <w:w w:val="100"/>
          <w:position w:val="0"/>
        </w:rPr>
        <w:t>5G</w:t>
      </w:r>
      <w:r>
        <w:rPr>
          <w:color w:val="000000"/>
          <w:spacing w:val="0"/>
          <w:w w:val="100"/>
          <w:position w:val="0"/>
        </w:rPr>
        <w:t>消息方面的行业布局和迎接商用准备方面 持续领先，</w:t>
      </w:r>
      <w:r>
        <w:rPr>
          <w:rFonts w:ascii="Times New Roman" w:eastAsia="Times New Roman" w:hAnsi="Times New Roman" w:cs="Times New Roman"/>
          <w:color w:val="000000"/>
          <w:spacing w:val="0"/>
          <w:w w:val="100"/>
          <w:position w:val="0"/>
        </w:rPr>
        <w:t>5G</w:t>
      </w:r>
      <w:r>
        <w:rPr>
          <w:color w:val="000000"/>
          <w:spacing w:val="0"/>
          <w:w w:val="100"/>
          <w:position w:val="0"/>
        </w:rPr>
        <w:t>融合消息</w:t>
      </w:r>
      <w:r>
        <w:rPr>
          <w:rFonts w:ascii="Times New Roman" w:eastAsia="Times New Roman" w:hAnsi="Times New Roman" w:cs="Times New Roman"/>
          <w:color w:val="000000"/>
          <w:spacing w:val="0"/>
          <w:w w:val="100"/>
          <w:position w:val="0"/>
        </w:rPr>
        <w:t>CSP</w:t>
      </w:r>
      <w:r>
        <w:rPr>
          <w:color w:val="000000"/>
          <w:spacing w:val="0"/>
          <w:w w:val="100"/>
          <w:position w:val="0"/>
        </w:rPr>
        <w:t>平台全面整合短信、视频短信、</w:t>
      </w:r>
      <w:r>
        <w:rPr>
          <w:rFonts w:ascii="Times New Roman" w:eastAsia="Times New Roman" w:hAnsi="Times New Roman" w:cs="Times New Roman"/>
          <w:color w:val="000000"/>
          <w:spacing w:val="0"/>
          <w:w w:val="100"/>
          <w:position w:val="0"/>
        </w:rPr>
        <w:t>5G</w:t>
      </w:r>
      <w:r>
        <w:rPr>
          <w:color w:val="000000"/>
          <w:spacing w:val="0"/>
          <w:w w:val="100"/>
          <w:position w:val="0"/>
        </w:rPr>
        <w:t>消息等基础消息类型并实现平台全面商用， 多行业深入的行业</w:t>
      </w:r>
      <w:r>
        <w:rPr>
          <w:rFonts w:ascii="Times New Roman" w:eastAsia="Times New Roman" w:hAnsi="Times New Roman" w:cs="Times New Roman"/>
          <w:color w:val="000000"/>
          <w:spacing w:val="0"/>
          <w:w w:val="100"/>
          <w:position w:val="0"/>
        </w:rPr>
        <w:t>5G</w:t>
      </w:r>
      <w:r>
        <w:rPr>
          <w:color w:val="000000"/>
          <w:spacing w:val="0"/>
          <w:w w:val="100"/>
          <w:position w:val="0"/>
        </w:rPr>
        <w:t>消息行业版实现了电商版和餐饮版；继续推进</w:t>
      </w:r>
      <w:r>
        <w:rPr>
          <w:rFonts w:ascii="Times New Roman" w:eastAsia="Times New Roman" w:hAnsi="Times New Roman" w:cs="Times New Roman"/>
          <w:color w:val="000000"/>
          <w:spacing w:val="0"/>
          <w:w w:val="100"/>
          <w:position w:val="0"/>
        </w:rPr>
        <w:t>CSP</w:t>
      </w:r>
      <w:r>
        <w:rPr>
          <w:color w:val="000000"/>
          <w:spacing w:val="0"/>
          <w:w w:val="100"/>
          <w:position w:val="0"/>
        </w:rPr>
        <w:t>资质落地，新增北京移动、海南移 动的</w:t>
      </w:r>
      <w:r>
        <w:rPr>
          <w:rFonts w:ascii="Times New Roman" w:eastAsia="Times New Roman" w:hAnsi="Times New Roman" w:cs="Times New Roman"/>
          <w:color w:val="000000"/>
          <w:spacing w:val="0"/>
          <w:w w:val="100"/>
          <w:position w:val="0"/>
        </w:rPr>
        <w:t>CSP</w:t>
      </w:r>
      <w:r>
        <w:rPr>
          <w:color w:val="000000"/>
          <w:spacing w:val="0"/>
          <w:w w:val="100"/>
          <w:position w:val="0"/>
        </w:rPr>
        <w:t>资质；深度打造典型行业案例，海南航空、广州六榕街道办等多行业的</w:t>
      </w:r>
      <w:r>
        <w:rPr>
          <w:rFonts w:ascii="Times New Roman" w:eastAsia="Times New Roman" w:hAnsi="Times New Roman" w:cs="Times New Roman"/>
          <w:color w:val="000000"/>
          <w:spacing w:val="0"/>
          <w:w w:val="100"/>
          <w:position w:val="0"/>
        </w:rPr>
        <w:t>5G</w:t>
      </w:r>
      <w:r>
        <w:rPr>
          <w:color w:val="000000"/>
          <w:spacing w:val="0"/>
          <w:w w:val="100"/>
          <w:position w:val="0"/>
        </w:rPr>
        <w:t>消息正式运营；继续扩 大产业合作伙伴，实现</w:t>
      </w:r>
      <w:r>
        <w:rPr>
          <w:rFonts w:ascii="Times New Roman" w:eastAsia="Times New Roman" w:hAnsi="Times New Roman" w:cs="Times New Roman"/>
          <w:color w:val="000000"/>
          <w:spacing w:val="0"/>
          <w:w w:val="100"/>
          <w:position w:val="0"/>
        </w:rPr>
        <w:t>14</w:t>
      </w:r>
      <w:r>
        <w:rPr>
          <w:color w:val="000000"/>
          <w:spacing w:val="0"/>
          <w:w w:val="100"/>
          <w:position w:val="0"/>
        </w:rPr>
        <w:t>家覆盖金融、政务、电商、酒店、生活服务、航空与出行、地产等各类广泛覆盖 民生的产业伙伴的战略合作协议的签署；深度参与运营商</w:t>
      </w:r>
      <w:r>
        <w:rPr>
          <w:rFonts w:ascii="Times New Roman" w:eastAsia="Times New Roman" w:hAnsi="Times New Roman" w:cs="Times New Roman"/>
          <w:color w:val="000000"/>
          <w:spacing w:val="0"/>
          <w:w w:val="100"/>
          <w:position w:val="0"/>
        </w:rPr>
        <w:t>5G</w:t>
      </w:r>
      <w:r>
        <w:rPr>
          <w:color w:val="000000"/>
          <w:spacing w:val="0"/>
          <w:w w:val="100"/>
          <w:position w:val="0"/>
        </w:rPr>
        <w:t>消息基础能力和自有典型应用的建设，中标多 个</w:t>
      </w:r>
      <w:r>
        <w:rPr>
          <w:rFonts w:ascii="Times New Roman" w:eastAsia="Times New Roman" w:hAnsi="Times New Roman" w:cs="Times New Roman"/>
          <w:color w:val="000000"/>
          <w:spacing w:val="0"/>
          <w:w w:val="100"/>
          <w:position w:val="0"/>
        </w:rPr>
        <w:t>5G</w:t>
      </w:r>
      <w:r>
        <w:rPr>
          <w:color w:val="000000"/>
          <w:spacing w:val="0"/>
          <w:w w:val="100"/>
          <w:position w:val="0"/>
        </w:rPr>
        <w:t>消息关联项目，其中中国移动在线公司面向全网用户服务的《中移在线</w:t>
      </w:r>
      <w:r>
        <w:rPr>
          <w:rFonts w:ascii="Times New Roman" w:eastAsia="Times New Roman" w:hAnsi="Times New Roman" w:cs="Times New Roman"/>
          <w:color w:val="000000"/>
          <w:spacing w:val="0"/>
          <w:w w:val="100"/>
          <w:position w:val="0"/>
        </w:rPr>
        <w:t>5G</w:t>
      </w:r>
      <w:r>
        <w:rPr>
          <w:color w:val="000000"/>
          <w:spacing w:val="0"/>
          <w:w w:val="100"/>
          <w:position w:val="0"/>
        </w:rPr>
        <w:t xml:space="preserve">消息应用研发支撑项目》 具有典型意义。同时，公司持续为客户提供信息化产品和整体解决方案，建立起了全方位的用户体验、规 划、设计、服务体系。通过快速迭代持续提升产品体验，不断优化业务流程，以丰富的业务设计及运营经 </w:t>
      </w:r>
      <w:r>
        <w:rPr>
          <w:color w:val="000000"/>
          <w:spacing w:val="0"/>
          <w:w w:val="100"/>
          <w:position w:val="0"/>
        </w:rPr>
        <w:t>验为基础，搭建起双中台体系以及成熟的产品设计和创新体系。双中台体系的研发成果体现在双中台的组 件和模块的不断丰富，复用率的不断提高，</w:t>
      </w:r>
      <w:r>
        <w:rPr>
          <w:rFonts w:ascii="Times New Roman" w:eastAsia="Times New Roman" w:hAnsi="Times New Roman" w:cs="Times New Roman"/>
          <w:color w:val="000000"/>
          <w:spacing w:val="0"/>
          <w:w w:val="100"/>
          <w:position w:val="0"/>
        </w:rPr>
        <w:t>IT</w:t>
      </w:r>
      <w:r>
        <w:rPr>
          <w:color w:val="000000"/>
          <w:spacing w:val="0"/>
          <w:w w:val="100"/>
          <w:position w:val="0"/>
        </w:rPr>
        <w:t>中台已经形成</w:t>
      </w:r>
      <w:r>
        <w:rPr>
          <w:rFonts w:ascii="Times New Roman" w:eastAsia="Times New Roman" w:hAnsi="Times New Roman" w:cs="Times New Roman"/>
          <w:color w:val="000000"/>
          <w:spacing w:val="0"/>
          <w:w w:val="100"/>
          <w:position w:val="0"/>
        </w:rPr>
        <w:t>260</w:t>
      </w:r>
      <w:r>
        <w:rPr>
          <w:color w:val="000000"/>
          <w:spacing w:val="0"/>
          <w:w w:val="100"/>
          <w:position w:val="0"/>
        </w:rPr>
        <w:t>多个开发模块、</w:t>
      </w:r>
      <w:r>
        <w:rPr>
          <w:rFonts w:ascii="Times New Roman" w:eastAsia="Times New Roman" w:hAnsi="Times New Roman" w:cs="Times New Roman"/>
          <w:color w:val="000000"/>
          <w:spacing w:val="0"/>
          <w:w w:val="100"/>
          <w:position w:val="0"/>
        </w:rPr>
        <w:t>140</w:t>
      </w:r>
      <w:r>
        <w:rPr>
          <w:color w:val="000000"/>
          <w:spacing w:val="0"/>
          <w:w w:val="100"/>
          <w:position w:val="0"/>
        </w:rPr>
        <w:t>多个开发组件，高效支 撑数百个并行项目实施；运营中台已经形成</w:t>
      </w:r>
      <w:r>
        <w:rPr>
          <w:rFonts w:ascii="Times New Roman" w:eastAsia="Times New Roman" w:hAnsi="Times New Roman" w:cs="Times New Roman"/>
          <w:color w:val="000000"/>
          <w:spacing w:val="0"/>
          <w:w w:val="100"/>
          <w:position w:val="0"/>
        </w:rPr>
        <w:t>150</w:t>
      </w:r>
      <w:r>
        <w:rPr>
          <w:color w:val="000000"/>
          <w:spacing w:val="0"/>
          <w:w w:val="100"/>
          <w:position w:val="0"/>
        </w:rPr>
        <w:t>多个模板、</w:t>
      </w:r>
      <w:r>
        <w:rPr>
          <w:rFonts w:ascii="Times New Roman" w:eastAsia="Times New Roman" w:hAnsi="Times New Roman" w:cs="Times New Roman"/>
          <w:color w:val="000000"/>
          <w:spacing w:val="0"/>
          <w:w w:val="100"/>
          <w:position w:val="0"/>
        </w:rPr>
        <w:t>300</w:t>
      </w:r>
      <w:r>
        <w:rPr>
          <w:color w:val="000000"/>
          <w:spacing w:val="0"/>
          <w:w w:val="100"/>
          <w:position w:val="0"/>
        </w:rPr>
        <w:t>多个用户标签，高效支持每月三百余次营销 活动。</w:t>
      </w:r>
    </w:p>
    <w:p>
      <w:pPr>
        <w:pStyle w:val="Style11"/>
        <w:keepNext w:val="0"/>
        <w:keepLines w:val="0"/>
        <w:widowControl w:val="0"/>
        <w:shd w:val="clear" w:color="auto" w:fill="auto"/>
        <w:tabs>
          <w:tab w:pos="874" w:val="left"/>
        </w:tabs>
        <w:bidi w:val="0"/>
        <w:spacing w:before="0" w:after="0" w:line="470" w:lineRule="exact"/>
        <w:ind w:left="0" w:right="0" w:firstLine="44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2</w:t>
      </w:r>
      <w:r>
        <w:rPr>
          <w:color w:val="000000"/>
          <w:spacing w:val="0"/>
          <w:w w:val="100"/>
          <w:position w:val="0"/>
        </w:rPr>
        <w:t>）</w:t>
        <w:tab/>
        <w:t>凭借较强的业务拓展能力不断扩大市场份额</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近几年国家大力推进信息化建设，越来越多的传统行业着手布局信息化，对企业信息化和数字化转型 解决方案的需求将会不断增加，行业信息化技术也会愈加成熟，信息化建设已经成为各企业提升自身竞争 力不可或缺的重要手段。公司敏锐地抓住电信、金融、能源、交通、政府等行业互联网转型的机会，始终 坚持“客户优先”的核心价值观，想客户所想，确保所提供的产品和服务不仅能得到客户认可，而且还能 帮助客户做出更长远、更优化的规划。公司拥有多年服务大中型企业客户数字化转型的经验，可以把过往 服务中沉淀下来的技术能力和经验快速有效复制到电信、金融领域为主的行业客户的应用场景和项目中， 能够快速响应新客户需求。</w:t>
      </w:r>
    </w:p>
    <w:p>
      <w:pPr>
        <w:pStyle w:val="Style11"/>
        <w:keepNext w:val="0"/>
        <w:keepLines w:val="0"/>
        <w:widowControl w:val="0"/>
        <w:shd w:val="clear" w:color="auto" w:fill="auto"/>
        <w:tabs>
          <w:tab w:pos="874" w:val="left"/>
        </w:tabs>
        <w:bidi w:val="0"/>
        <w:spacing w:before="0" w:after="0" w:line="470" w:lineRule="exact"/>
        <w:ind w:left="0" w:right="0" w:firstLine="44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3</w:t>
      </w:r>
      <w:r>
        <w:rPr>
          <w:color w:val="000000"/>
          <w:spacing w:val="0"/>
          <w:w w:val="100"/>
          <w:position w:val="0"/>
        </w:rPr>
        <w:t>）</w:t>
        <w:tab/>
        <w:t>通过精细化的项目管理能力保证产品顺利交付</w:t>
      </w:r>
    </w:p>
    <w:p>
      <w:pPr>
        <w:pStyle w:val="Style11"/>
        <w:keepNext w:val="0"/>
        <w:keepLines w:val="0"/>
        <w:widowControl w:val="0"/>
        <w:shd w:val="clear" w:color="auto" w:fill="auto"/>
        <w:bidi w:val="0"/>
        <w:spacing w:before="0" w:after="480" w:line="470" w:lineRule="exact"/>
        <w:ind w:left="0" w:right="0" w:firstLine="440"/>
        <w:jc w:val="both"/>
      </w:pPr>
      <w:r>
        <w:rPr>
          <w:color w:val="000000"/>
          <w:spacing w:val="0"/>
          <w:w w:val="100"/>
          <w:position w:val="0"/>
        </w:rPr>
        <w:t>公司具备信息系统建设和服务能力优秀级</w:t>
      </w:r>
      <w:r>
        <w:rPr>
          <w:color w:val="000000"/>
          <w:spacing w:val="0"/>
          <w:w w:val="100"/>
          <w:position w:val="0"/>
        </w:rPr>
        <w:t>（</w:t>
      </w:r>
      <w:r>
        <w:rPr>
          <w:rFonts w:ascii="Times New Roman" w:eastAsia="Times New Roman" w:hAnsi="Times New Roman" w:cs="Times New Roman"/>
          <w:color w:val="000000"/>
          <w:spacing w:val="0"/>
          <w:w w:val="100"/>
          <w:position w:val="0"/>
        </w:rPr>
        <w:t>CS4</w:t>
      </w:r>
      <w:r>
        <w:rPr>
          <w:color w:val="000000"/>
          <w:spacing w:val="0"/>
          <w:w w:val="100"/>
          <w:position w:val="0"/>
        </w:rPr>
        <w:t>）、</w:t>
      </w:r>
      <w:r>
        <w:rPr>
          <w:rFonts w:ascii="Times New Roman" w:eastAsia="Times New Roman" w:hAnsi="Times New Roman" w:cs="Times New Roman"/>
          <w:color w:val="000000"/>
          <w:spacing w:val="0"/>
          <w:w w:val="100"/>
          <w:position w:val="0"/>
        </w:rPr>
        <w:t>CMMI5</w:t>
      </w:r>
      <w:r>
        <w:rPr>
          <w:color w:val="000000"/>
          <w:spacing w:val="0"/>
          <w:w w:val="100"/>
          <w:position w:val="0"/>
        </w:rPr>
        <w:t>、</w:t>
      </w:r>
      <w:r>
        <w:rPr>
          <w:rFonts w:ascii="Times New Roman" w:eastAsia="Times New Roman" w:hAnsi="Times New Roman" w:cs="Times New Roman"/>
          <w:color w:val="000000"/>
          <w:spacing w:val="0"/>
          <w:w w:val="100"/>
          <w:position w:val="0"/>
        </w:rPr>
        <w:t>ISO9001</w:t>
      </w:r>
      <w:r>
        <w:rPr>
          <w:color w:val="000000"/>
          <w:spacing w:val="0"/>
          <w:w w:val="100"/>
          <w:position w:val="0"/>
        </w:rPr>
        <w:t>、</w:t>
      </w:r>
      <w:r>
        <w:rPr>
          <w:rFonts w:ascii="Times New Roman" w:eastAsia="Times New Roman" w:hAnsi="Times New Roman" w:cs="Times New Roman"/>
          <w:color w:val="000000"/>
          <w:spacing w:val="0"/>
          <w:w w:val="100"/>
          <w:position w:val="0"/>
        </w:rPr>
        <w:t>ISO27001</w:t>
      </w:r>
      <w:r>
        <w:rPr>
          <w:color w:val="000000"/>
          <w:spacing w:val="0"/>
          <w:w w:val="100"/>
          <w:position w:val="0"/>
        </w:rPr>
        <w:t>、</w:t>
      </w:r>
      <w:r>
        <w:rPr>
          <w:rFonts w:ascii="Times New Roman" w:eastAsia="Times New Roman" w:hAnsi="Times New Roman" w:cs="Times New Roman"/>
          <w:color w:val="000000"/>
          <w:spacing w:val="0"/>
          <w:w w:val="100"/>
          <w:position w:val="0"/>
        </w:rPr>
        <w:t>ISO20000</w:t>
      </w:r>
      <w:r>
        <w:rPr>
          <w:color w:val="000000"/>
          <w:spacing w:val="0"/>
          <w:w w:val="100"/>
          <w:position w:val="0"/>
        </w:rPr>
        <w:t xml:space="preserve">以及 </w:t>
      </w:r>
      <w:r>
        <w:rPr>
          <w:rFonts w:ascii="Times New Roman" w:eastAsia="Times New Roman" w:hAnsi="Times New Roman" w:cs="Times New Roman"/>
          <w:color w:val="000000"/>
          <w:spacing w:val="0"/>
          <w:w w:val="100"/>
          <w:position w:val="0"/>
        </w:rPr>
        <w:t>ISO14001</w:t>
      </w:r>
      <w:r>
        <w:rPr>
          <w:color w:val="000000"/>
          <w:spacing w:val="0"/>
          <w:w w:val="100"/>
          <w:position w:val="0"/>
        </w:rPr>
        <w:t>认证等资质。通过实行精细化的项目管理，覆盖项目生命周期（商机一立项一需求一计划一设计 一开发一测试一发布一监控一评估等）的各项活动和每个生产资源，各环节严格遵从</w:t>
      </w:r>
      <w:r>
        <w:rPr>
          <w:rFonts w:ascii="Times New Roman" w:eastAsia="Times New Roman" w:hAnsi="Times New Roman" w:cs="Times New Roman"/>
          <w:color w:val="000000"/>
          <w:spacing w:val="0"/>
          <w:w w:val="100"/>
          <w:position w:val="0"/>
        </w:rPr>
        <w:t>CMMI5</w:t>
      </w:r>
      <w:r>
        <w:rPr>
          <w:color w:val="000000"/>
          <w:spacing w:val="0"/>
          <w:w w:val="100"/>
          <w:position w:val="0"/>
        </w:rPr>
        <w:t>级标准，有效 地保证了项目的有序运作及产品的质量要求。公司项目管理支持大规模快速交付，能有效缩短交付周期， 降低项目成本，从而为公司持续创造价值。</w:t>
      </w:r>
    </w:p>
    <w:p>
      <w:pPr>
        <w:pStyle w:val="Style29"/>
        <w:keepNext/>
        <w:keepLines/>
        <w:widowControl w:val="0"/>
        <w:shd w:val="clear" w:color="auto" w:fill="auto"/>
        <w:bidi w:val="0"/>
        <w:spacing w:before="0" w:after="480" w:line="240" w:lineRule="auto"/>
        <w:ind w:left="0" w:right="0" w:firstLine="440"/>
        <w:jc w:val="both"/>
      </w:pPr>
      <w:bookmarkStart w:id="106" w:name="bookmark106"/>
      <w:bookmarkStart w:id="107" w:name="bookmark107"/>
      <w:bookmarkStart w:id="108" w:name="bookmark108"/>
      <w:bookmarkStart w:id="109" w:name="bookmark109"/>
      <w:r>
        <w:rPr>
          <w:color w:val="000000"/>
          <w:spacing w:val="0"/>
          <w:w w:val="100"/>
          <w:position w:val="0"/>
          <w:sz w:val="24"/>
          <w:szCs w:val="24"/>
        </w:rPr>
        <w:t>三</w:t>
      </w:r>
      <w:bookmarkEnd w:id="108"/>
      <w:r>
        <w:rPr>
          <w:color w:val="000000"/>
          <w:spacing w:val="0"/>
          <w:w w:val="100"/>
          <w:position w:val="0"/>
          <w:sz w:val="24"/>
          <w:szCs w:val="24"/>
        </w:rPr>
        <w:t>、核心竞争力分析</w:t>
      </w:r>
      <w:bookmarkEnd w:id="106"/>
      <w:bookmarkEnd w:id="107"/>
      <w:bookmarkEnd w:id="109"/>
    </w:p>
    <w:p>
      <w:pPr>
        <w:pStyle w:val="Style11"/>
        <w:keepNext w:val="0"/>
        <w:keepLines w:val="0"/>
        <w:widowControl w:val="0"/>
        <w:shd w:val="clear" w:color="auto" w:fill="auto"/>
        <w:bidi w:val="0"/>
        <w:spacing w:before="0" w:after="0"/>
        <w:ind w:left="0" w:right="0" w:firstLine="440"/>
        <w:jc w:val="both"/>
      </w:pPr>
      <w:bookmarkStart w:id="110" w:name="bookmark110"/>
      <w:r>
        <w:rPr>
          <w:rFonts w:ascii="Times New Roman" w:eastAsia="Times New Roman" w:hAnsi="Times New Roman" w:cs="Times New Roman"/>
          <w:color w:val="000000"/>
          <w:spacing w:val="0"/>
          <w:w w:val="100"/>
          <w:position w:val="0"/>
        </w:rPr>
        <w:t>1</w:t>
      </w:r>
      <w:bookmarkEnd w:id="110"/>
      <w:r>
        <w:rPr>
          <w:color w:val="000000"/>
          <w:spacing w:val="0"/>
          <w:w w:val="100"/>
          <w:position w:val="0"/>
        </w:rPr>
        <w:t>、主要核心竞争力</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彩讯股份作为全国信息数字化基础设施建设的先驱企业，坚持“行业深耕到行业贯通”的战略目标， 着重深耕人工智能、云计算、大数据、区块链、信息安全、虚拟现实等领域。公司以数字化办公模块为基 础，基于不同的产业场景，为产业内各企业提供从数字化转型、数据整合、数据分析到终端运营等一体化 服务。</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公司以产业大数据平台为核心，以产业互联网</w:t>
      </w:r>
      <w:r>
        <w:rPr>
          <w:rFonts w:ascii="Times New Roman" w:eastAsia="Times New Roman" w:hAnsi="Times New Roman" w:cs="Times New Roman"/>
          <w:color w:val="000000"/>
          <w:spacing w:val="0"/>
          <w:w w:val="100"/>
          <w:position w:val="0"/>
        </w:rPr>
        <w:t>+</w:t>
      </w:r>
      <w:r>
        <w:rPr>
          <w:color w:val="000000"/>
          <w:spacing w:val="0"/>
          <w:w w:val="100"/>
          <w:position w:val="0"/>
        </w:rPr>
        <w:t>安全为抓手，聚焦产业大数据价值，加速数据资产化 和能力化，助力企业数字化转型和智能化升级。通过融合生态合作伙伴的技术能力及领域经验，提供企业 数字化转型规划、前后端运营、数据分析、运营服务等一站式解决方案。</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公司以自主研发的产品为基础，整合产业链众多合作伙伴的产品及服务，满足客户整合、集约、协同 </w:t>
      </w:r>
      <w:r>
        <w:rPr>
          <w:color w:val="000000"/>
          <w:spacing w:val="0"/>
          <w:w w:val="100"/>
          <w:position w:val="0"/>
        </w:rPr>
        <w:t>的管理特征，面向客户服务和价值创造，打造健康、多赢、可持续的商业生态环境。经过多年的经营发展， 在市场品牌、客户资源、行业经验、技术水平等方面都具备较强的竞争优势。</w:t>
      </w:r>
    </w:p>
    <w:p>
      <w:pPr>
        <w:pStyle w:val="Style11"/>
        <w:keepNext w:val="0"/>
        <w:keepLines w:val="0"/>
        <w:widowControl w:val="0"/>
        <w:shd w:val="clear" w:color="auto" w:fill="auto"/>
        <w:tabs>
          <w:tab w:pos="863" w:val="left"/>
        </w:tabs>
        <w:bidi w:val="0"/>
        <w:spacing w:before="0" w:after="0" w:line="467" w:lineRule="exact"/>
        <w:ind w:left="0" w:right="0" w:firstLine="44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w:t>
        <w:tab/>
        <w:t>市场品牌及客户资源的优势</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公司作为产业互联网专家，依托协同办公系统、大数据智能分析平台、一体化营销资源管理平台、统 一认证平台等产品，持续为电信、金融、能源、交通、政府等行业客户提供数字化转型服务。其中</w:t>
      </w:r>
      <w:r>
        <w:rPr>
          <w:rFonts w:ascii="Times New Roman" w:eastAsia="Times New Roman" w:hAnsi="Times New Roman" w:cs="Times New Roman"/>
          <w:color w:val="000000"/>
          <w:spacing w:val="0"/>
          <w:w w:val="100"/>
          <w:position w:val="0"/>
        </w:rPr>
        <w:t xml:space="preserve">Richmail </w:t>
      </w:r>
      <w:r>
        <w:rPr>
          <w:color w:val="000000"/>
          <w:spacing w:val="0"/>
          <w:w w:val="100"/>
          <w:position w:val="0"/>
        </w:rPr>
        <w:t>企业邮件系统获得“中国</w:t>
      </w:r>
      <w:r>
        <w:rPr>
          <w:rFonts w:ascii="Times New Roman" w:eastAsia="Times New Roman" w:hAnsi="Times New Roman" w:cs="Times New Roman"/>
          <w:color w:val="000000"/>
          <w:spacing w:val="0"/>
          <w:w w:val="100"/>
          <w:position w:val="0"/>
        </w:rPr>
        <w:t>500</w:t>
      </w:r>
      <w:r>
        <w:rPr>
          <w:color w:val="000000"/>
          <w:spacing w:val="0"/>
          <w:w w:val="100"/>
          <w:position w:val="0"/>
        </w:rPr>
        <w:t>强首选邮件系统”的荣誉。公司具备</w:t>
      </w:r>
      <w:r>
        <w:rPr>
          <w:rFonts w:ascii="Times New Roman" w:eastAsia="Times New Roman" w:hAnsi="Times New Roman" w:cs="Times New Roman"/>
          <w:color w:val="000000"/>
          <w:spacing w:val="0"/>
          <w:w w:val="100"/>
          <w:position w:val="0"/>
        </w:rPr>
        <w:t>CMMI5</w:t>
      </w:r>
      <w:r>
        <w:rPr>
          <w:color w:val="000000"/>
          <w:spacing w:val="0"/>
          <w:w w:val="100"/>
          <w:position w:val="0"/>
        </w:rPr>
        <w:t>、</w:t>
      </w:r>
      <w:r>
        <w:rPr>
          <w:rFonts w:ascii="Times New Roman" w:eastAsia="Times New Roman" w:hAnsi="Times New Roman" w:cs="Times New Roman"/>
          <w:color w:val="000000"/>
          <w:spacing w:val="0"/>
          <w:w w:val="100"/>
          <w:position w:val="0"/>
        </w:rPr>
        <w:t>ISO9001</w:t>
      </w:r>
      <w:r>
        <w:rPr>
          <w:color w:val="000000"/>
          <w:spacing w:val="0"/>
          <w:w w:val="100"/>
          <w:position w:val="0"/>
        </w:rPr>
        <w:t>、</w:t>
      </w:r>
      <w:r>
        <w:rPr>
          <w:rFonts w:ascii="Times New Roman" w:eastAsia="Times New Roman" w:hAnsi="Times New Roman" w:cs="Times New Roman"/>
          <w:color w:val="000000"/>
          <w:spacing w:val="0"/>
          <w:w w:val="100"/>
          <w:position w:val="0"/>
        </w:rPr>
        <w:t>ISO27001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ISO20000 </w:t>
      </w:r>
      <w:r>
        <w:rPr>
          <w:color w:val="000000"/>
          <w:spacing w:val="0"/>
          <w:w w:val="100"/>
          <w:position w:val="0"/>
        </w:rPr>
        <w:t>以及</w:t>
      </w:r>
      <w:r>
        <w:rPr>
          <w:rFonts w:ascii="Times New Roman" w:eastAsia="Times New Roman" w:hAnsi="Times New Roman" w:cs="Times New Roman"/>
          <w:color w:val="000000"/>
          <w:spacing w:val="0"/>
          <w:w w:val="100"/>
          <w:position w:val="0"/>
        </w:rPr>
        <w:t>ISO1400</w:t>
      </w:r>
      <w:r>
        <w:rPr>
          <w:rFonts w:ascii="Times New Roman" w:eastAsia="Times New Roman" w:hAnsi="Times New Roman" w:cs="Times New Roman"/>
          <w:color w:val="000000"/>
          <w:spacing w:val="0"/>
          <w:w w:val="100"/>
          <w:position w:val="0"/>
        </w:rPr>
        <w:t>1</w:t>
      </w:r>
      <w:r>
        <w:rPr>
          <w:color w:val="000000"/>
          <w:spacing w:val="0"/>
          <w:w w:val="100"/>
          <w:position w:val="0"/>
        </w:rPr>
        <w:t>认证等资质。</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公司的主要客户有：中国移动、中国联通、中国电信、国家电网、南方电网、中国建筑、中国长江三 峡集团、中国专利、中国国航、南方航空、中煤能源、顺丰、内蒙古电力、唯品会、华为、中国银行、广 发银行、上海银行、江苏银行、广州银行、上海农商行、晋城银行、河北银行、中国人寿、太平洋证券、 大唐集团、应急管理部国家减灾中心、广州市政法委、香港政府、深圳市交通运输局等大型企业及政府部 门。</w:t>
      </w:r>
    </w:p>
    <w:p>
      <w:pPr>
        <w:pStyle w:val="Style11"/>
        <w:keepNext w:val="0"/>
        <w:keepLines w:val="0"/>
        <w:widowControl w:val="0"/>
        <w:shd w:val="clear" w:color="auto" w:fill="auto"/>
        <w:tabs>
          <w:tab w:pos="863" w:val="left"/>
        </w:tabs>
        <w:bidi w:val="0"/>
        <w:spacing w:before="0" w:after="0" w:line="470" w:lineRule="exact"/>
        <w:ind w:left="0" w:right="0" w:firstLine="44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w:t>
        <w:tab/>
        <w:t>行业经验优势</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公司具备丰富的大中型企业服务经验。多年来，公司为电信行业客户持续稳定地提供信息化产品和整 体解决方案，积累了丰富的业务设计及平台演进经验，多年研发投入形成了高度模块化和组件化的双中台 体系，同时双中台体系的模块与行业知识融合形成行业整体解决方案，在业务系统整合方面拥有较强的技 术储备和整合能力。公司通过精耕细作，积累行业应用案例，培养了一批既懂</w:t>
      </w:r>
      <w:r>
        <w:rPr>
          <w:rFonts w:ascii="Times New Roman" w:eastAsia="Times New Roman" w:hAnsi="Times New Roman" w:cs="Times New Roman"/>
          <w:color w:val="000000"/>
          <w:spacing w:val="0"/>
          <w:w w:val="100"/>
          <w:position w:val="0"/>
        </w:rPr>
        <w:t>IT</w:t>
      </w:r>
      <w:r>
        <w:rPr>
          <w:color w:val="000000"/>
          <w:spacing w:val="0"/>
          <w:w w:val="100"/>
          <w:position w:val="0"/>
        </w:rPr>
        <w:t>技术，又深谙业务需求的 复合型人才，使公司具备了较强的行业拓展能力，为公司未来快速发展奠定了坚实的基础。</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服务电信行业客户的同时，公司敏锐地抓住金融、能源、交通、政府等传统行业互联网转型的机会， 根据不同行业客户对产品、新型渠道、营销模式和客户管理方面的互联网化和大数据需求，利用公司在电 信行业积累的平台、资源以及服务能力，快速复制到新的行业和客户，为客户提供有针对性的解决方案， 助力各行业大中型企业实现产业互联网转型。公司的全行业战略和全产品线服务模式，使公司能够形成多 元化拓展业务的协同产业链。</w:t>
      </w:r>
    </w:p>
    <w:p>
      <w:pPr>
        <w:pStyle w:val="Style11"/>
        <w:keepNext w:val="0"/>
        <w:keepLines w:val="0"/>
        <w:widowControl w:val="0"/>
        <w:shd w:val="clear" w:color="auto" w:fill="auto"/>
        <w:tabs>
          <w:tab w:pos="863" w:val="left"/>
        </w:tabs>
        <w:bidi w:val="0"/>
        <w:spacing w:before="0" w:after="0" w:line="470" w:lineRule="exact"/>
        <w:ind w:left="0" w:right="0" w:firstLine="44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技术与产品优势</w:t>
      </w:r>
    </w:p>
    <w:p>
      <w:pPr>
        <w:pStyle w:val="Style11"/>
        <w:keepNext w:val="0"/>
        <w:keepLines w:val="0"/>
        <w:widowControl w:val="0"/>
        <w:shd w:val="clear" w:color="auto" w:fill="auto"/>
        <w:bidi w:val="0"/>
        <w:spacing w:before="0" w:after="0" w:line="470" w:lineRule="exact"/>
        <w:ind w:left="0" w:right="0" w:firstLine="440"/>
        <w:jc w:val="both"/>
        <w:sectPr>
          <w:footnotePr>
            <w:pos w:val="pageBottom"/>
            <w:numFmt w:val="decimal"/>
            <w:numRestart w:val="continuous"/>
          </w:footnotePr>
          <w:type w:val="continuous"/>
          <w:pgSz w:w="12128" w:h="17356"/>
          <w:pgMar w:top="1579" w:right="1133" w:bottom="1752" w:left="1208" w:header="0" w:footer="3" w:gutter="0"/>
          <w:cols w:space="720"/>
          <w:noEndnote/>
          <w:rtlGutter w:val="0"/>
          <w:docGrid w:linePitch="360"/>
        </w:sectPr>
      </w:pPr>
      <w:r>
        <w:rPr>
          <w:color w:val="000000"/>
          <w:spacing w:val="0"/>
          <w:w w:val="100"/>
          <w:position w:val="0"/>
        </w:rPr>
        <w:t>公司作为企业数字化行业发展里程的见证者与领跑者，历经多年，积累了人工智能、云计算、大数据、 区块链、虚拟现实等一系列核心技术，已具备领先于业界的政企数字化转型前沿技术支撑与应用能力。在 政企数字化转型从运营商</w:t>
      </w:r>
      <w:r>
        <w:rPr>
          <w:rFonts w:ascii="Times New Roman" w:eastAsia="Times New Roman" w:hAnsi="Times New Roman" w:cs="Times New Roman"/>
          <w:color w:val="000000"/>
          <w:spacing w:val="0"/>
          <w:w w:val="100"/>
          <w:position w:val="0"/>
        </w:rPr>
        <w:t>5G</w:t>
      </w:r>
      <w:r>
        <w:rPr>
          <w:color w:val="000000"/>
          <w:spacing w:val="0"/>
          <w:w w:val="100"/>
          <w:position w:val="0"/>
        </w:rPr>
        <w:t>做为切入点，覆盖从原来数据、安全、网络基础层面发展到提供核心业务平台 和各级政企数字化应用整体解决方案与实施落地能力，借助公司的数据</w:t>
      </w:r>
      <w:r>
        <w:rPr>
          <w:rFonts w:ascii="Times New Roman" w:eastAsia="Times New Roman" w:hAnsi="Times New Roman" w:cs="Times New Roman"/>
          <w:color w:val="000000"/>
          <w:spacing w:val="0"/>
          <w:w w:val="100"/>
          <w:position w:val="0"/>
        </w:rPr>
        <w:t>+</w:t>
      </w:r>
      <w:r>
        <w:rPr>
          <w:color w:val="000000"/>
          <w:spacing w:val="0"/>
          <w:w w:val="100"/>
          <w:position w:val="0"/>
        </w:rPr>
        <w:t>、安全</w:t>
      </w:r>
      <w:r>
        <w:rPr>
          <w:rFonts w:ascii="Times New Roman" w:eastAsia="Times New Roman" w:hAnsi="Times New Roman" w:cs="Times New Roman"/>
          <w:color w:val="000000"/>
          <w:spacing w:val="0"/>
          <w:w w:val="100"/>
          <w:position w:val="0"/>
        </w:rPr>
        <w:t>+</w:t>
      </w:r>
      <w:r>
        <w:rPr>
          <w:color w:val="000000"/>
          <w:spacing w:val="0"/>
          <w:w w:val="100"/>
          <w:position w:val="0"/>
        </w:rPr>
        <w:t>、智慧</w:t>
      </w:r>
      <w:r>
        <w:rPr>
          <w:rFonts w:ascii="Times New Roman" w:eastAsia="Times New Roman" w:hAnsi="Times New Roman" w:cs="Times New Roman"/>
          <w:color w:val="000000"/>
          <w:spacing w:val="0"/>
          <w:w w:val="100"/>
          <w:position w:val="0"/>
        </w:rPr>
        <w:t>+</w:t>
      </w:r>
      <w:r>
        <w:rPr>
          <w:color w:val="000000"/>
          <w:spacing w:val="0"/>
          <w:w w:val="100"/>
          <w:position w:val="0"/>
        </w:rPr>
        <w:t>三架马车赋能数 字化办公、营销、与运营各场景的业务创新能力，提升效率，加速政企数字化转型智能升级，助力政企高 效管理企业数据资产。报告期内，公司通过在网络安全、信息安全、通信业务安全、数据安全与工业互联</w:t>
      </w:r>
    </w:p>
    <w:p>
      <w:pPr>
        <w:pStyle w:val="Style11"/>
        <w:keepNext w:val="0"/>
        <w:keepLines w:val="0"/>
        <w:widowControl w:val="0"/>
        <w:shd w:val="clear" w:color="auto" w:fill="auto"/>
        <w:bidi w:val="0"/>
        <w:spacing w:before="0" w:after="0" w:line="467" w:lineRule="exact"/>
        <w:ind w:left="0" w:right="0" w:firstLine="0"/>
        <w:jc w:val="left"/>
      </w:pPr>
      <w:r>
        <w:rPr>
          <w:color w:val="000000"/>
          <w:spacing w:val="0"/>
          <w:w w:val="100"/>
          <w:position w:val="0"/>
        </w:rPr>
        <w:t>网等领域的能力整合，已将能力从电信、金融、能源、交通、教育等传统政企客户新拓展到更多新型领域。</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公司的在线办公产品自主可控、功能完备、架构先进、支持亿级活跃用户，具有显著的竞争优势。公 司的邮件系统拥有完全自主知识产权，拥有如邮件安全网关技术等多项国家专利技术，具有全面的微软 </w:t>
      </w:r>
      <w:r>
        <w:rPr>
          <w:rFonts w:ascii="Times New Roman" w:eastAsia="Times New Roman" w:hAnsi="Times New Roman" w:cs="Times New Roman"/>
          <w:color w:val="000000"/>
          <w:spacing w:val="0"/>
          <w:w w:val="100"/>
          <w:position w:val="0"/>
        </w:rPr>
        <w:t>Exchange</w:t>
      </w:r>
      <w:r>
        <w:rPr>
          <w:color w:val="000000"/>
          <w:spacing w:val="0"/>
          <w:w w:val="100"/>
          <w:position w:val="0"/>
        </w:rPr>
        <w:t>和</w:t>
      </w:r>
      <w:r>
        <w:rPr>
          <w:rFonts w:ascii="Times New Roman" w:eastAsia="Times New Roman" w:hAnsi="Times New Roman" w:cs="Times New Roman"/>
          <w:color w:val="000000"/>
          <w:spacing w:val="0"/>
          <w:w w:val="100"/>
          <w:position w:val="0"/>
        </w:rPr>
        <w:t>IBM Domino</w:t>
      </w:r>
      <w:r>
        <w:rPr>
          <w:color w:val="000000"/>
          <w:spacing w:val="0"/>
          <w:w w:val="100"/>
          <w:position w:val="0"/>
        </w:rPr>
        <w:t>邮件系统的替代性。</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互联网渠道建设是电信行业长期重点投资领域，市场空间很大，公司在该领域处于市场和技术领先地 位。公司熟悉中国移动、国家电网等超大型企业的系统网关、技术规范、管理制度，同时与中国移动各部 门密切合作和对接，全面接入中国移动</w:t>
      </w:r>
      <w:r>
        <w:rPr>
          <w:rFonts w:ascii="Times New Roman" w:eastAsia="Times New Roman" w:hAnsi="Times New Roman" w:cs="Times New Roman"/>
          <w:color w:val="000000"/>
          <w:spacing w:val="0"/>
          <w:w w:val="100"/>
          <w:position w:val="0"/>
        </w:rPr>
        <w:t>BOSS</w:t>
      </w:r>
      <w:r>
        <w:rPr>
          <w:color w:val="000000"/>
          <w:spacing w:val="0"/>
          <w:w w:val="100"/>
          <w:position w:val="0"/>
        </w:rPr>
        <w:t>、</w:t>
      </w:r>
      <w:r>
        <w:rPr>
          <w:rFonts w:ascii="Times New Roman" w:eastAsia="Times New Roman" w:hAnsi="Times New Roman" w:cs="Times New Roman"/>
          <w:color w:val="000000"/>
          <w:spacing w:val="0"/>
          <w:w w:val="100"/>
          <w:position w:val="0"/>
        </w:rPr>
        <w:t>MISC</w:t>
      </w:r>
      <w:r>
        <w:rPr>
          <w:color w:val="000000"/>
          <w:spacing w:val="0"/>
          <w:w w:val="100"/>
          <w:position w:val="0"/>
        </w:rPr>
        <w:t>、</w:t>
      </w:r>
      <w:r>
        <w:rPr>
          <w:rFonts w:ascii="Times New Roman" w:eastAsia="Times New Roman" w:hAnsi="Times New Roman" w:cs="Times New Roman"/>
          <w:color w:val="000000"/>
          <w:spacing w:val="0"/>
          <w:w w:val="100"/>
          <w:position w:val="0"/>
        </w:rPr>
        <w:t>VGOP</w:t>
      </w:r>
      <w:r>
        <w:rPr>
          <w:color w:val="000000"/>
          <w:spacing w:val="0"/>
          <w:w w:val="100"/>
          <w:position w:val="0"/>
        </w:rPr>
        <w:t>、</w:t>
      </w:r>
      <w:r>
        <w:rPr>
          <w:color w:val="000000"/>
          <w:spacing w:val="0"/>
          <w:w w:val="100"/>
          <w:position w:val="0"/>
        </w:rPr>
        <w:t>短信及彩信网关等网元，具备平台网元整 合实施能力，公司协助客户实施融合通信</w:t>
      </w:r>
      <w:r>
        <w:rPr>
          <w:color w:val="000000"/>
          <w:spacing w:val="0"/>
          <w:w w:val="100"/>
          <w:position w:val="0"/>
        </w:rPr>
        <w:t>（</w:t>
      </w:r>
      <w:r>
        <w:rPr>
          <w:rFonts w:ascii="Times New Roman" w:eastAsia="Times New Roman" w:hAnsi="Times New Roman" w:cs="Times New Roman"/>
          <w:color w:val="000000"/>
          <w:spacing w:val="0"/>
          <w:w w:val="100"/>
          <w:position w:val="0"/>
        </w:rPr>
        <w:t>RCS</w:t>
      </w:r>
      <w:r>
        <w:rPr>
          <w:color w:val="000000"/>
          <w:spacing w:val="0"/>
          <w:w w:val="100"/>
          <w:position w:val="0"/>
        </w:rPr>
        <w:t>）</w:t>
      </w:r>
      <w:r>
        <w:rPr>
          <w:color w:val="000000"/>
          <w:spacing w:val="0"/>
          <w:w w:val="100"/>
          <w:position w:val="0"/>
        </w:rPr>
        <w:t>相关平台的开发、运营和运维等工作。此外，公司还建 立了全方位的用户体验规划、设计、服务体系，以循环迭代持续提升产品体验、优化业务流程，具有成熟 的产品设计创新体系。</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公司目前已完成华为鲲鹏、飞腾、海光、兆芯等国产化芯片服务器，中标麒麟、银河麒麟、统信</w:t>
      </w:r>
      <w:r>
        <w:rPr>
          <w:rFonts w:ascii="Times New Roman" w:eastAsia="Times New Roman" w:hAnsi="Times New Roman" w:cs="Times New Roman"/>
          <w:color w:val="000000"/>
          <w:spacing w:val="0"/>
          <w:w w:val="100"/>
          <w:position w:val="0"/>
        </w:rPr>
        <w:t xml:space="preserve">UOS </w:t>
      </w:r>
      <w:r>
        <w:rPr>
          <w:color w:val="000000"/>
          <w:spacing w:val="0"/>
          <w:w w:val="100"/>
          <w:position w:val="0"/>
        </w:rPr>
        <w:t>等国产操作系统，东方通、金蝶天燕、宝兰德等国产化中间件，达梦、人大金仓及巨衫等国产化数据库以 及华为晟腾</w:t>
      </w:r>
      <w:r>
        <w:rPr>
          <w:rFonts w:ascii="Times New Roman" w:eastAsia="Times New Roman" w:hAnsi="Times New Roman" w:cs="Times New Roman"/>
          <w:color w:val="000000"/>
          <w:spacing w:val="0"/>
          <w:w w:val="100"/>
          <w:position w:val="0"/>
        </w:rPr>
        <w:t>AI</w:t>
      </w:r>
      <w:r>
        <w:rPr>
          <w:color w:val="000000"/>
          <w:spacing w:val="0"/>
          <w:w w:val="100"/>
          <w:position w:val="0"/>
        </w:rPr>
        <w:t>服务器等软硬件兼容性认证。针对华为产品线，公司完成了华为泰山服务器、公有云以及私 有云的认证并获得相关认证。同时，公司已成为华为智能计算邮件系统解决方案合作伙伴以及政务云合作 伙伴。</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公司始终坚持以客户为优先，紧紧围绕客户和市场需求，把握行业技术发展趋势，在大规模系统的基 础层到应用层的产品设计、研发、运维方面积累了丰富的实战经验，并掌握了云存储、大数据、系统监控、 全文检索、统一安全认证、终端适配、商业智能、应用安全等核心技术能力。这些经验和能力通过平台化、 产品化可以快速复制到移动互联网领域，可提供亿级用户规模的移动互联网平台规划、建设和运营服务， 为公司牢牢抓住国家大力推进“互联网</w:t>
      </w:r>
      <w:r>
        <w:rPr>
          <w:rFonts w:ascii="Times New Roman" w:eastAsia="Times New Roman" w:hAnsi="Times New Roman" w:cs="Times New Roman"/>
          <w:color w:val="000000"/>
          <w:spacing w:val="0"/>
          <w:w w:val="100"/>
          <w:position w:val="0"/>
        </w:rPr>
        <w:t>+</w:t>
      </w:r>
      <w:r>
        <w:rPr>
          <w:color w:val="000000"/>
          <w:spacing w:val="0"/>
          <w:w w:val="100"/>
          <w:position w:val="0"/>
        </w:rPr>
        <w:t>”战略的历史机遇，实现快速发展，奠定了坚实的基础。</w:t>
      </w:r>
    </w:p>
    <w:p>
      <w:pPr>
        <w:pStyle w:val="Style11"/>
        <w:keepNext w:val="0"/>
        <w:keepLines w:val="0"/>
        <w:widowControl w:val="0"/>
        <w:shd w:val="clear" w:color="auto" w:fill="auto"/>
        <w:bidi w:val="0"/>
        <w:spacing w:before="0" w:after="0" w:line="467" w:lineRule="exact"/>
        <w:ind w:left="0" w:right="0" w:firstLine="44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）研发优势</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公司技术及管理团队具有多年电信、互联网、金融科技业务的开发和运营经验。公司产品研发和技术 研究坚持市场需求和技术发展双轮驱动，一方面通过定期、不定期与客户的沟通交流，及时、动态地把握 客户和终端用户的需求，持续改进产品和服务的用户体验，实现现有产品的快速迭代，并适时推出符合市 场需求的新产品、新技术；另一方面，注重基础技术的研发和积累，根据对行业技术发展趋势的前瞻性判 断，提前进行技术部署，并将掌握的核心技术平台化、框架化、组件化，技术和研发水平行业领先。</w:t>
      </w:r>
    </w:p>
    <w:p>
      <w:pPr>
        <w:pStyle w:val="Style11"/>
        <w:keepNext w:val="0"/>
        <w:keepLines w:val="0"/>
        <w:widowControl w:val="0"/>
        <w:shd w:val="clear" w:color="auto" w:fill="auto"/>
        <w:bidi w:val="0"/>
        <w:spacing w:before="0" w:after="0" w:line="467" w:lineRule="exact"/>
        <w:ind w:left="0" w:right="0" w:firstLine="440"/>
        <w:jc w:val="both"/>
        <w:rPr>
          <w:sz w:val="18"/>
          <w:szCs w:val="18"/>
        </w:rPr>
        <w:sectPr>
          <w:footnotePr>
            <w:pos w:val="pageBottom"/>
            <w:numFmt w:val="decimal"/>
            <w:numRestart w:val="continuous"/>
          </w:footnotePr>
          <w:pgSz w:w="12128" w:h="17356"/>
          <w:pgMar w:top="1583" w:right="1115" w:bottom="1257" w:left="1221" w:header="0" w:footer="3" w:gutter="0"/>
          <w:cols w:space="720"/>
          <w:noEndnote/>
          <w:rtlGutter w:val="0"/>
          <w:docGrid w:linePitch="360"/>
        </w:sectPr>
      </w:pPr>
      <w:r>
        <w:rPr>
          <w:color w:val="000000"/>
          <w:spacing w:val="0"/>
          <w:w w:val="100"/>
          <w:position w:val="0"/>
          <w:sz w:val="20"/>
          <w:szCs w:val="20"/>
        </w:rPr>
        <w:t>公司具备</w:t>
      </w:r>
      <w:r>
        <w:rPr>
          <w:rFonts w:ascii="Times New Roman" w:eastAsia="Times New Roman" w:hAnsi="Times New Roman" w:cs="Times New Roman"/>
          <w:color w:val="000000"/>
          <w:spacing w:val="0"/>
          <w:w w:val="100"/>
          <w:position w:val="0"/>
          <w:sz w:val="20"/>
          <w:szCs w:val="20"/>
        </w:rPr>
        <w:t>CMMI5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ISO9001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ISO27001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ISO20000</w:t>
      </w:r>
      <w:r>
        <w:rPr>
          <w:color w:val="000000"/>
          <w:spacing w:val="0"/>
          <w:w w:val="100"/>
          <w:position w:val="0"/>
          <w:sz w:val="20"/>
          <w:szCs w:val="20"/>
        </w:rPr>
        <w:t>以及</w:t>
      </w:r>
      <w:r>
        <w:rPr>
          <w:rFonts w:ascii="Times New Roman" w:eastAsia="Times New Roman" w:hAnsi="Times New Roman" w:cs="Times New Roman"/>
          <w:color w:val="000000"/>
          <w:spacing w:val="0"/>
          <w:w w:val="100"/>
          <w:position w:val="0"/>
          <w:sz w:val="20"/>
          <w:szCs w:val="20"/>
        </w:rPr>
        <w:t>ISO14001</w:t>
      </w:r>
      <w:r>
        <w:rPr>
          <w:color w:val="000000"/>
          <w:spacing w:val="0"/>
          <w:w w:val="100"/>
          <w:position w:val="0"/>
          <w:sz w:val="20"/>
          <w:szCs w:val="20"/>
        </w:rPr>
        <w:t>认证等资质。通过实行精细化的项目 管理，覆盖项目生命周期（商机一立项一需求一计划一设计一开发一测试</w:t>
      </w:r>
      <w:r>
        <w:rPr>
          <w:color w:val="000000"/>
          <w:spacing w:val="0"/>
          <w:w w:val="100"/>
          <w:position w:val="0"/>
          <w:sz w:val="20"/>
          <w:szCs w:val="20"/>
        </w:rPr>
        <w:t>一</w:t>
      </w:r>
      <w:r>
        <w:rPr>
          <w:color w:val="000000"/>
          <w:spacing w:val="0"/>
          <w:w w:val="100"/>
          <w:position w:val="0"/>
          <w:sz w:val="20"/>
          <w:szCs w:val="20"/>
        </w:rPr>
        <w:t>发布一监控一评估等）的各项 活动和每个生产资源，各环节严格遵从</w:t>
      </w:r>
      <w:r>
        <w:rPr>
          <w:rFonts w:ascii="Times New Roman" w:eastAsia="Times New Roman" w:hAnsi="Times New Roman" w:cs="Times New Roman"/>
          <w:color w:val="000000"/>
          <w:spacing w:val="0"/>
          <w:w w:val="100"/>
          <w:position w:val="0"/>
          <w:sz w:val="20"/>
          <w:szCs w:val="20"/>
        </w:rPr>
        <w:t>CMMI5</w:t>
      </w:r>
      <w:r>
        <w:rPr>
          <w:color w:val="000000"/>
          <w:spacing w:val="0"/>
          <w:w w:val="100"/>
          <w:position w:val="0"/>
          <w:sz w:val="20"/>
          <w:szCs w:val="20"/>
        </w:rPr>
        <w:t xml:space="preserve">级标准，有效地保证了项目的有序运作及产品的质量要求。 公司项目管理支持大规模快速交付，能有效地降低项目成本和交付时间，从而为公司业务发展持续创造价 </w:t>
      </w:r>
      <w:r>
        <w:rPr>
          <w:rFonts w:ascii="Times New Roman" w:eastAsia="Times New Roman" w:hAnsi="Times New Roman" w:cs="Times New Roman"/>
          <w:color w:val="000000"/>
          <w:spacing w:val="0"/>
          <w:w w:val="100"/>
          <w:position w:val="0"/>
          <w:sz w:val="18"/>
          <w:szCs w:val="18"/>
        </w:rPr>
        <w:t>23</w:t>
      </w:r>
    </w:p>
    <w:p>
      <w:pPr>
        <w:pStyle w:val="Style11"/>
        <w:keepNext w:val="0"/>
        <w:keepLines w:val="0"/>
        <w:widowControl w:val="0"/>
        <w:shd w:val="clear" w:color="auto" w:fill="auto"/>
        <w:bidi w:val="0"/>
        <w:spacing w:before="0" w:after="0" w:line="470" w:lineRule="exact"/>
        <w:ind w:left="0" w:right="0" w:firstLine="0"/>
        <w:jc w:val="both"/>
      </w:pPr>
      <w:r>
        <w:rPr>
          <w:color w:val="000000"/>
          <w:spacing w:val="0"/>
          <w:w w:val="100"/>
          <w:position w:val="0"/>
        </w:rPr>
        <w:t>值。</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服务优势</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公司在为客户提供服务过程中，持续跟踪并随时发现客户的潜在需求，利用公司的行业经验，结合国 际先进技术和国内企业情况，为客户提供“紧贴用户需求”的服务。</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目前，公司已初步建立了覆盖全国主要客户的销售和服务网络，今后还将进一步致力于建成覆盖全国 的市场服务网络，针对客户的需求，提供快速、多样的售前咨询、技术支持和售后服务，进一步提高对客 户的响应度和服务能力。</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w:t>
        <w:tab/>
        <w:t>管理优势</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公司在长期的业务发展过程中，已建立起一支技术精湛、经验丰富、团结合作的先进管理团队。公司 的管理层成员对电信、金融及互联网行业有深刻认识和理解，积累了丰富的行业项目经验，培养了专业的 企业运营能力、产品研发和项目实施能力。经过多年的消化吸收和项目实践，已经摸索并总结制定出一套 公司特有的项目管理体系和制度，保障了项目的高效及时交付，促成项目成功并为客户和公司获得实际效 益。公司具备较强的项目管理和实施交付能力，支持大规模快速交付，能有效管理项目成本和交付时间。</w:t>
      </w:r>
    </w:p>
    <w:p>
      <w:pPr>
        <w:pStyle w:val="Style11"/>
        <w:keepNext w:val="0"/>
        <w:keepLines w:val="0"/>
        <w:widowControl w:val="0"/>
        <w:shd w:val="clear" w:color="auto" w:fill="auto"/>
        <w:bidi w:val="0"/>
        <w:spacing w:before="0" w:after="200" w:line="470" w:lineRule="exact"/>
        <w:ind w:left="0" w:right="0" w:firstLine="440"/>
        <w:jc w:val="both"/>
      </w:pPr>
      <w:bookmarkStart w:id="117" w:name="bookmark117"/>
      <w:r>
        <w:rPr>
          <w:rFonts w:ascii="Times New Roman" w:eastAsia="Times New Roman" w:hAnsi="Times New Roman" w:cs="Times New Roman"/>
          <w:b/>
          <w:bCs/>
          <w:color w:val="000000"/>
          <w:spacing w:val="0"/>
          <w:w w:val="100"/>
          <w:position w:val="0"/>
        </w:rPr>
        <w:t>2</w:t>
      </w:r>
      <w:bookmarkEnd w:id="117"/>
      <w:r>
        <w:rPr>
          <w:b/>
          <w:bCs/>
          <w:color w:val="000000"/>
          <w:spacing w:val="0"/>
          <w:w w:val="100"/>
          <w:position w:val="0"/>
        </w:rPr>
        <w:t>、报告期末公司拥有的商标、专利权、软件著作权等情况</w:t>
      </w:r>
    </w:p>
    <w:p>
      <w:pPr>
        <w:pStyle w:val="Style11"/>
        <w:keepNext w:val="0"/>
        <w:keepLines w:val="0"/>
        <w:widowControl w:val="0"/>
        <w:shd w:val="clear" w:color="auto" w:fill="auto"/>
        <w:bidi w:val="0"/>
        <w:spacing w:before="0" w:after="200" w:line="240" w:lineRule="auto"/>
        <w:ind w:left="0" w:right="0" w:firstLine="44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1</w:t>
      </w:r>
      <w:r>
        <w:rPr>
          <w:color w:val="000000"/>
          <w:spacing w:val="0"/>
          <w:w w:val="100"/>
          <w:position w:val="0"/>
        </w:rPr>
        <w:t>）商标</w:t>
      </w:r>
    </w:p>
    <w:p>
      <w:pPr>
        <w:pStyle w:val="Style11"/>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截至报告期末，公司及子公司获得注册的商标共</w:t>
      </w:r>
      <w:r>
        <w:rPr>
          <w:rFonts w:ascii="Times New Roman" w:eastAsia="Times New Roman" w:hAnsi="Times New Roman" w:cs="Times New Roman"/>
          <w:color w:val="000000"/>
          <w:spacing w:val="0"/>
          <w:w w:val="100"/>
          <w:position w:val="0"/>
        </w:rPr>
        <w:t>87</w:t>
      </w:r>
      <w:r>
        <w:rPr>
          <w:color w:val="000000"/>
          <w:spacing w:val="0"/>
          <w:w w:val="100"/>
          <w:position w:val="0"/>
        </w:rPr>
        <w:t>项，其中，本报告期内新增</w:t>
      </w:r>
      <w:r>
        <w:rPr>
          <w:rFonts w:ascii="Times New Roman" w:eastAsia="Times New Roman" w:hAnsi="Times New Roman" w:cs="Times New Roman"/>
          <w:color w:val="000000"/>
          <w:spacing w:val="0"/>
          <w:w w:val="100"/>
          <w:position w:val="0"/>
        </w:rPr>
        <w:t>8</w:t>
      </w:r>
      <w:r>
        <w:rPr>
          <w:color w:val="000000"/>
          <w:spacing w:val="0"/>
          <w:w w:val="100"/>
          <w:position w:val="0"/>
        </w:rPr>
        <w:t>项，明细如下:</w:t>
      </w:r>
    </w:p>
    <w:tbl>
      <w:tblPr>
        <w:tblOverlap w:val="never"/>
        <w:jc w:val="center"/>
        <w:tblLayout w:type="fixed"/>
      </w:tblPr>
      <w:tblGrid>
        <w:gridCol w:w="917"/>
        <w:gridCol w:w="1800"/>
        <w:gridCol w:w="926"/>
        <w:gridCol w:w="1306"/>
        <w:gridCol w:w="2251"/>
        <w:gridCol w:w="1214"/>
        <w:gridCol w:w="1051"/>
      </w:tblGrid>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商标名称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有效期限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权利人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状态</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RichAntiSPAM</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51528450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2021/8/14-2031/8/13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RichAntiSPAM</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51530642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2021/8/14-2031/8/13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RichAntiSPAM</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51541525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2021/8/21-2031/8/20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RichAntiSPAM</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51561264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2021/8/14-2031/8/13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RichArchive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51536383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2021/8/14-2031/8/13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RichArchive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51541908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2021/8/14-2031/8/13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RichArchive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51553236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2021/8/14-2031/8/13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RichArchive</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51565380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2021/8/14-2031/8/13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已注册</w:t>
            </w:r>
          </w:p>
        </w:tc>
      </w:tr>
    </w:tbl>
    <w:p>
      <w:pPr>
        <w:widowControl w:val="0"/>
        <w:spacing w:after="99" w:line="1" w:lineRule="exact"/>
      </w:pPr>
    </w:p>
    <w:p>
      <w:pPr>
        <w:pStyle w:val="Style11"/>
        <w:keepNext w:val="0"/>
        <w:keepLines w:val="0"/>
        <w:widowControl w:val="0"/>
        <w:shd w:val="clear" w:color="auto" w:fill="auto"/>
        <w:bidi w:val="0"/>
        <w:spacing w:before="0" w:after="200" w:line="240" w:lineRule="auto"/>
        <w:ind w:left="0" w:right="0" w:firstLine="440"/>
        <w:jc w:val="both"/>
      </w:pPr>
      <w:bookmarkStart w:id="119" w:name="bookmark119"/>
      <w:r>
        <w:rPr>
          <w:b/>
          <w:bCs/>
          <w:color w:val="000000"/>
          <w:spacing w:val="0"/>
          <w:w w:val="100"/>
          <w:position w:val="0"/>
        </w:rPr>
        <w:t>（</w:t>
      </w:r>
      <w:bookmarkEnd w:id="119"/>
      <w:r>
        <w:rPr>
          <w:rFonts w:ascii="Times New Roman" w:eastAsia="Times New Roman" w:hAnsi="Times New Roman" w:cs="Times New Roman"/>
          <w:b/>
          <w:bCs/>
          <w:color w:val="000000"/>
          <w:spacing w:val="0"/>
          <w:w w:val="100"/>
          <w:position w:val="0"/>
        </w:rPr>
        <w:t>2</w:t>
      </w:r>
      <w:r>
        <w:rPr>
          <w:b/>
          <w:bCs/>
          <w:color w:val="000000"/>
          <w:spacing w:val="0"/>
          <w:w w:val="100"/>
          <w:position w:val="0"/>
        </w:rPr>
        <w:t>）专利权</w:t>
      </w:r>
    </w:p>
    <w:p>
      <w:pPr>
        <w:pStyle w:val="Style11"/>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截至报告期末，公司及子公司拥有的专利权共</w:t>
      </w:r>
      <w:r>
        <w:rPr>
          <w:rFonts w:ascii="Times New Roman" w:eastAsia="Times New Roman" w:hAnsi="Times New Roman" w:cs="Times New Roman"/>
          <w:color w:val="000000"/>
          <w:spacing w:val="0"/>
          <w:w w:val="100"/>
          <w:position w:val="0"/>
        </w:rPr>
        <w:t>14</w:t>
      </w:r>
      <w:r>
        <w:rPr>
          <w:color w:val="000000"/>
          <w:spacing w:val="0"/>
          <w:w w:val="100"/>
          <w:position w:val="0"/>
        </w:rPr>
        <w:t>项。其中，本报告期内新增</w:t>
      </w:r>
      <w:r>
        <w:rPr>
          <w:rFonts w:ascii="Times New Roman" w:eastAsia="Times New Roman" w:hAnsi="Times New Roman" w:cs="Times New Roman"/>
          <w:color w:val="000000"/>
          <w:spacing w:val="0"/>
          <w:w w:val="100"/>
          <w:position w:val="0"/>
        </w:rPr>
        <w:t>4</w:t>
      </w:r>
      <w:r>
        <w:rPr>
          <w:color w:val="000000"/>
          <w:spacing w:val="0"/>
          <w:w w:val="100"/>
          <w:position w:val="0"/>
        </w:rPr>
        <w:t>项，明细如下:</w:t>
      </w:r>
    </w:p>
    <w:tbl>
      <w:tblPr>
        <w:tblOverlap w:val="never"/>
        <w:jc w:val="center"/>
        <w:tblLayout w:type="fixed"/>
      </w:tblPr>
      <w:tblGrid>
        <w:gridCol w:w="562"/>
        <w:gridCol w:w="1598"/>
        <w:gridCol w:w="2520"/>
        <w:gridCol w:w="2126"/>
        <w:gridCol w:w="643"/>
        <w:gridCol w:w="1037"/>
        <w:gridCol w:w="989"/>
      </w:tblGrid>
      <w:tr>
        <w:trPr>
          <w:trHeight w:val="4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专利号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权利人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申请日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授权日</w:t>
            </w:r>
          </w:p>
        </w:tc>
      </w:tr>
      <w:tr>
        <w:trPr>
          <w:trHeight w:val="74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ZL201710816781.5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实时投递账单邮件的处理方法、 装置、设备和存储介质</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发明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2017/9/12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2021/1/8</w:t>
            </w:r>
          </w:p>
        </w:tc>
      </w:tr>
    </w:tbl>
    <w:p>
      <w:pPr>
        <w:spacing w:lineRule="exact" w:line="1"/>
        <w:rPr>
          <w:sz w:val="2"/>
          <w:szCs w:val="2"/>
        </w:rPr>
      </w:pPr>
      <w:r>
        <w:br w:type="page"/>
      </w:r>
    </w:p>
    <w:tbl>
      <w:tblPr>
        <w:tblOverlap w:val="never"/>
        <w:jc w:val="center"/>
        <w:tblLayout w:type="fixed"/>
      </w:tblPr>
      <w:tblGrid>
        <w:gridCol w:w="562"/>
        <w:gridCol w:w="1598"/>
        <w:gridCol w:w="2520"/>
        <w:gridCol w:w="2126"/>
        <w:gridCol w:w="643"/>
        <w:gridCol w:w="1037"/>
        <w:gridCol w:w="989"/>
      </w:tblGrid>
      <w:tr>
        <w:trPr>
          <w:trHeight w:val="74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ZL201710038698.X</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一种违约用电的确定方法、装置 及设备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中国南方电网有限责任公 司；彩讯科技股份有限公司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发明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2017/1/19</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2021/4/13</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ZL201711115252.9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一种中文的分词方法及装置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2021/6/25</w:t>
            </w:r>
          </w:p>
        </w:tc>
      </w:tr>
      <w:tr>
        <w:trPr>
          <w:trHeight w:val="74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ZL201810947694.8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一种业务数据稽核方法、装置、 服务器和存储介质</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发明</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2018/8/20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2021/10/15</w:t>
            </w:r>
          </w:p>
        </w:tc>
      </w:tr>
    </w:tbl>
    <w:p>
      <w:pPr>
        <w:widowControl w:val="0"/>
        <w:spacing w:after="79" w:line="1" w:lineRule="exact"/>
      </w:pPr>
    </w:p>
    <w:p>
      <w:pPr>
        <w:pStyle w:val="Style11"/>
        <w:keepNext w:val="0"/>
        <w:keepLines w:val="0"/>
        <w:widowControl w:val="0"/>
        <w:shd w:val="clear" w:color="auto" w:fill="auto"/>
        <w:bidi w:val="0"/>
        <w:spacing w:before="0" w:after="240" w:line="240" w:lineRule="auto"/>
        <w:ind w:left="0" w:right="0" w:firstLine="440"/>
        <w:jc w:val="left"/>
      </w:pPr>
      <w:bookmarkStart w:id="120" w:name="bookmark120"/>
      <w:r>
        <w:rPr>
          <w:b/>
          <w:bCs/>
          <w:color w:val="000000"/>
          <w:spacing w:val="0"/>
          <w:w w:val="100"/>
          <w:position w:val="0"/>
        </w:rPr>
        <w:t>（</w:t>
      </w:r>
      <w:bookmarkEnd w:id="120"/>
      <w:r>
        <w:rPr>
          <w:rFonts w:ascii="Times New Roman" w:eastAsia="Times New Roman" w:hAnsi="Times New Roman" w:cs="Times New Roman"/>
          <w:b/>
          <w:bCs/>
          <w:color w:val="000000"/>
          <w:spacing w:val="0"/>
          <w:w w:val="100"/>
          <w:position w:val="0"/>
        </w:rPr>
        <w:t>3</w:t>
      </w:r>
      <w:r>
        <w:rPr>
          <w:b/>
          <w:bCs/>
          <w:color w:val="000000"/>
          <w:spacing w:val="0"/>
          <w:w w:val="100"/>
          <w:position w:val="0"/>
        </w:rPr>
        <w:t>）软件著作权</w:t>
      </w:r>
    </w:p>
    <w:p>
      <w:pPr>
        <w:pStyle w:val="Style1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截至报告期末，公司及子公司获得国家版权局登记的软件著作权共</w:t>
      </w:r>
      <w:r>
        <w:rPr>
          <w:rFonts w:ascii="Times New Roman" w:eastAsia="Times New Roman" w:hAnsi="Times New Roman" w:cs="Times New Roman"/>
          <w:color w:val="000000"/>
          <w:spacing w:val="0"/>
          <w:w w:val="100"/>
          <w:position w:val="0"/>
        </w:rPr>
        <w:t>320</w:t>
      </w:r>
      <w:r>
        <w:rPr>
          <w:color w:val="000000"/>
          <w:spacing w:val="0"/>
          <w:w w:val="100"/>
          <w:position w:val="0"/>
        </w:rPr>
        <w:t>项，本报告期内新增</w:t>
      </w:r>
      <w:r>
        <w:rPr>
          <w:rFonts w:ascii="Times New Roman" w:eastAsia="Times New Roman" w:hAnsi="Times New Roman" w:cs="Times New Roman"/>
          <w:color w:val="000000"/>
          <w:spacing w:val="0"/>
          <w:w w:val="100"/>
          <w:position w:val="0"/>
        </w:rPr>
        <w:t>59</w:t>
      </w:r>
      <w:r>
        <w:rPr>
          <w:color w:val="000000"/>
          <w:spacing w:val="0"/>
          <w:w w:val="100"/>
          <w:position w:val="0"/>
        </w:rPr>
        <w:t>项，明</w:t>
      </w:r>
    </w:p>
    <w:p>
      <w:pPr>
        <w:pStyle w:val="Style1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细如下：</w:t>
      </w:r>
    </w:p>
    <w:tbl>
      <w:tblPr>
        <w:tblOverlap w:val="never"/>
        <w:jc w:val="center"/>
        <w:tblLayout w:type="fixed"/>
      </w:tblPr>
      <w:tblGrid>
        <w:gridCol w:w="466"/>
        <w:gridCol w:w="3682"/>
        <w:gridCol w:w="1306"/>
        <w:gridCol w:w="2198"/>
        <w:gridCol w:w="926"/>
        <w:gridCol w:w="878"/>
      </w:tblGrid>
      <w:tr>
        <w:trPr>
          <w:trHeight w:val="4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登记号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著作权人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首次发表日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登记日期</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彩讯富媒体消息平台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2021SR0061712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w:t>
            </w:r>
            <w:r>
              <w:rPr>
                <w:rFonts w:ascii="Times New Roman" w:eastAsia="Times New Roman" w:hAnsi="Times New Roman" w:cs="Times New Roman"/>
                <w:color w:val="000000"/>
                <w:spacing w:val="0"/>
                <w:w w:val="100"/>
                <w:position w:val="0"/>
                <w:sz w:val="18"/>
                <w:szCs w:val="18"/>
              </w:rPr>
              <w:t>chatbot</w:t>
            </w:r>
            <w:r>
              <w:rPr>
                <w:color w:val="000000"/>
                <w:spacing w:val="0"/>
                <w:w w:val="100"/>
                <w:position w:val="0"/>
                <w:sz w:val="18"/>
                <w:szCs w:val="18"/>
              </w:rPr>
              <w:t>智能机器人系统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2021SR0104030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消息安全管控系统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2021SR0104028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彩讯智慧消息中台系统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2021SR0104034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彩讯视频直播互动服务平台系统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2021SR0170520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2021/2/1</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彩讯组件开发平台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2021SR0251272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2021/2/18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彩讯营销推送平台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2021SR1085363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2021/7/22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运营管控平台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2021SR1100419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2021/7/26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彩讯智能应答系统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2021SR1150359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2021/8/4</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彩讯智慧园区管理平台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2021SR1271193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2021/8/26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彩讯多渠道综合触点管理平台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2021SR1328473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彩讯热部署配置平台系统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2021SR1328477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彩讯微信小程序营销活动管理平台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2021SR1431826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2021/9/26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彩讯小程序</w:t>
            </w:r>
            <w:r>
              <w:rPr>
                <w:rFonts w:ascii="Times New Roman" w:eastAsia="Times New Roman" w:hAnsi="Times New Roman" w:cs="Times New Roman"/>
                <w:color w:val="000000"/>
                <w:spacing w:val="0"/>
                <w:w w:val="100"/>
                <w:position w:val="0"/>
                <w:sz w:val="18"/>
                <w:szCs w:val="18"/>
              </w:rPr>
              <w:t>AR</w:t>
            </w:r>
            <w:r>
              <w:rPr>
                <w:color w:val="000000"/>
                <w:spacing w:val="0"/>
                <w:w w:val="100"/>
                <w:position w:val="0"/>
                <w:sz w:val="18"/>
                <w:szCs w:val="18"/>
              </w:rPr>
              <w:t>互动营销管理平台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2021SR1431824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未发表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2021/9/26</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彩讯小程序智能运营平台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2021SR1431825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2021/9/26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彩讯小程序组件化开发配置平台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2021SR1431857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2021/9/26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RichArchive</w:t>
            </w:r>
            <w:r>
              <w:rPr>
                <w:color w:val="000000"/>
                <w:spacing w:val="0"/>
                <w:w w:val="100"/>
                <w:position w:val="0"/>
                <w:sz w:val="18"/>
                <w:szCs w:val="18"/>
              </w:rPr>
              <w:t>邮件归档系统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2021SR1478515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RichE DM</w:t>
            </w:r>
            <w:r>
              <w:rPr>
                <w:color w:val="000000"/>
                <w:spacing w:val="0"/>
                <w:w w:val="100"/>
                <w:position w:val="0"/>
                <w:sz w:val="18"/>
                <w:szCs w:val="18"/>
              </w:rPr>
              <w:t>电子邮件投递系统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2021SR1478624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Richmail</w:t>
            </w:r>
            <w:r>
              <w:rPr>
                <w:color w:val="000000"/>
                <w:spacing w:val="0"/>
                <w:w w:val="100"/>
                <w:position w:val="0"/>
                <w:sz w:val="18"/>
                <w:szCs w:val="18"/>
              </w:rPr>
              <w:t>电子邮件系统</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2021SR1478530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彩讯在线设计平台系统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2021SR1502055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2021/10/13</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彩讯区块链</w:t>
            </w:r>
            <w:r>
              <w:rPr>
                <w:rFonts w:ascii="Times New Roman" w:eastAsia="Times New Roman" w:hAnsi="Times New Roman" w:cs="Times New Roman"/>
                <w:color w:val="000000"/>
                <w:spacing w:val="0"/>
                <w:w w:val="100"/>
                <w:position w:val="0"/>
                <w:sz w:val="18"/>
                <w:szCs w:val="18"/>
              </w:rPr>
              <w:t>Fabric Baas</w:t>
            </w:r>
            <w:r>
              <w:rPr>
                <w:color w:val="000000"/>
                <w:spacing w:val="0"/>
                <w:w w:val="100"/>
                <w:position w:val="0"/>
                <w:sz w:val="18"/>
                <w:szCs w:val="18"/>
              </w:rPr>
              <w:t>平台</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2021SR1558346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2021/10/25</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Richmail</w:t>
            </w:r>
            <w:r>
              <w:rPr>
                <w:color w:val="000000"/>
                <w:spacing w:val="0"/>
                <w:w w:val="100"/>
                <w:position w:val="0"/>
                <w:sz w:val="18"/>
                <w:szCs w:val="18"/>
              </w:rPr>
              <w:t>信创邮件系统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2021SR1577254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2021/10/27</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彩讯认证</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本机号码校验系统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2021SR1588259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2021/10/28</w:t>
            </w:r>
          </w:p>
        </w:tc>
      </w:tr>
    </w:tbl>
    <w:p>
      <w:pPr>
        <w:spacing w:lineRule="exact" w:line="1"/>
        <w:rPr>
          <w:sz w:val="2"/>
          <w:szCs w:val="2"/>
        </w:rPr>
      </w:pPr>
      <w:r>
        <w:br w:type="page"/>
      </w:r>
    </w:p>
    <w:tbl>
      <w:tblPr>
        <w:tblOverlap w:val="never"/>
        <w:jc w:val="center"/>
        <w:tblLayout w:type="fixed"/>
      </w:tblPr>
      <w:tblGrid>
        <w:gridCol w:w="466"/>
        <w:gridCol w:w="3682"/>
        <w:gridCol w:w="1306"/>
        <w:gridCol w:w="2198"/>
        <w:gridCol w:w="926"/>
        <w:gridCol w:w="878"/>
      </w:tblGrid>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彩讯认证</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-键登录系统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2021SR1588260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彩讯认证运营管理平台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2021SR1588258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彩讯授权存证区块链平台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2021SR1588261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2021/10/28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w:t>
            </w:r>
            <w:r>
              <w:rPr>
                <w:rFonts w:ascii="Times New Roman" w:eastAsia="Times New Roman" w:hAnsi="Times New Roman" w:cs="Times New Roman"/>
                <w:color w:val="000000"/>
                <w:spacing w:val="0"/>
                <w:w w:val="100"/>
                <w:position w:val="0"/>
                <w:sz w:val="18"/>
                <w:szCs w:val="18"/>
              </w:rPr>
              <w:t>RichDIM</w:t>
            </w:r>
            <w:r>
              <w:rPr>
                <w:color w:val="000000"/>
                <w:spacing w:val="0"/>
                <w:w w:val="100"/>
                <w:position w:val="0"/>
                <w:sz w:val="18"/>
                <w:szCs w:val="18"/>
              </w:rPr>
              <w:t>数据集成管理系统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2021SR1879572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2021/11/24</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彩讯云容灾管理系统</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2021SR1917767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2021/11/26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彩讯协同办公智能管理系统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2021SR1934011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2021/11/29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彩讯云管理平台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2021SR1808205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彩讯云资源管理系统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2021SR1808214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彩讯云资源监控系统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2021SR1808204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彩讯云资源数据采集系统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2021SR1808206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彩讯智能云运营平台</w:t>
            </w:r>
            <w:r>
              <w:rPr>
                <w:rFonts w:ascii="Times New Roman" w:eastAsia="Times New Roman" w:hAnsi="Times New Roman" w:cs="Times New Roman"/>
                <w:color w:val="000000"/>
                <w:spacing w:val="0"/>
                <w:w w:val="100"/>
                <w:position w:val="0"/>
                <w:sz w:val="18"/>
                <w:szCs w:val="18"/>
              </w:rPr>
              <w:t>V1.0.0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2021SR1808213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2021/11/19</w:t>
            </w:r>
          </w:p>
        </w:tc>
      </w:tr>
      <w:tr>
        <w:trPr>
          <w:trHeight w:val="73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Richmail</w:t>
            </w:r>
            <w:r>
              <w:rPr>
                <w:color w:val="000000"/>
                <w:spacing w:val="0"/>
                <w:w w:val="100"/>
                <w:position w:val="0"/>
                <w:sz w:val="18"/>
                <w:szCs w:val="18"/>
              </w:rPr>
              <w:t>邮箱手机客户端软件（</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sz w:val="18"/>
                <w:szCs w:val="18"/>
              </w:rPr>
              <w:t>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V3.0.0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2021SR1845960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2021/11/23</w:t>
            </w:r>
          </w:p>
        </w:tc>
      </w:tr>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Richmail</w:t>
            </w:r>
            <w:r>
              <w:rPr>
                <w:color w:val="000000"/>
                <w:spacing w:val="0"/>
                <w:w w:val="100"/>
                <w:position w:val="0"/>
                <w:sz w:val="18"/>
                <w:szCs w:val="18"/>
              </w:rPr>
              <w:t>邮箱手机客户端软件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iOS</w:t>
            </w:r>
            <w:r>
              <w:rPr>
                <w:color w:val="000000"/>
                <w:spacing w:val="0"/>
                <w:w w:val="100"/>
                <w:position w:val="0"/>
                <w:sz w:val="18"/>
                <w:szCs w:val="18"/>
              </w:rPr>
              <w:t>版）</w:t>
            </w:r>
            <w:r>
              <w:rPr>
                <w:rFonts w:ascii="Times New Roman" w:eastAsia="Times New Roman" w:hAnsi="Times New Roman" w:cs="Times New Roman"/>
                <w:color w:val="000000"/>
                <w:spacing w:val="0"/>
                <w:w w:val="100"/>
                <w:position w:val="0"/>
                <w:sz w:val="18"/>
                <w:szCs w:val="18"/>
              </w:rPr>
              <w:t>V3.0.0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2021SR1845959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2021/11/23</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彩讯智能外呼系统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2021SR1986243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彩讯智能语音合成系统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2021SR1986242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彩讯智能语音识别系统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2021SR1986244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Richmail</w:t>
            </w:r>
            <w:r>
              <w:rPr>
                <w:color w:val="000000"/>
                <w:spacing w:val="0"/>
                <w:w w:val="100"/>
                <w:position w:val="0"/>
                <w:sz w:val="18"/>
                <w:szCs w:val="18"/>
              </w:rPr>
              <w:t>邮件安全网关软件</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2021SR2032518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彩讯内容整合及开发平台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2021SR2216068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2021/12/29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Richmail</w:t>
            </w:r>
            <w:r>
              <w:rPr>
                <w:color w:val="000000"/>
                <w:spacing w:val="0"/>
                <w:w w:val="100"/>
                <w:position w:val="0"/>
                <w:sz w:val="18"/>
                <w:szCs w:val="18"/>
              </w:rPr>
              <w:t>安全增强电子邮件系统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2021SR0153033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2021/1/27</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基于互联网的大数据</w:t>
            </w:r>
            <w:r>
              <w:rPr>
                <w:rFonts w:ascii="Times New Roman" w:eastAsia="Times New Roman" w:hAnsi="Times New Roman" w:cs="Times New Roman"/>
                <w:color w:val="000000"/>
                <w:spacing w:val="0"/>
                <w:w w:val="100"/>
                <w:position w:val="0"/>
                <w:sz w:val="18"/>
                <w:szCs w:val="18"/>
              </w:rPr>
              <w:t>EDM</w:t>
            </w:r>
            <w:r>
              <w:rPr>
                <w:color w:val="000000"/>
                <w:spacing w:val="0"/>
                <w:w w:val="100"/>
                <w:position w:val="0"/>
                <w:sz w:val="18"/>
                <w:szCs w:val="18"/>
              </w:rPr>
              <w:t>投递平台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2021SR0158435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基于互联网的大数据个性化推荐短信平台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2021SR0158434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营销大数据管理统一认证平台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2021SR0158442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数字营销保险、信贷分销平台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2021SR0164418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2021/1/29</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RichE DM</w:t>
            </w:r>
            <w:r>
              <w:rPr>
                <w:color w:val="000000"/>
                <w:spacing w:val="0"/>
                <w:w w:val="100"/>
                <w:position w:val="0"/>
                <w:sz w:val="18"/>
                <w:szCs w:val="18"/>
              </w:rPr>
              <w:t>安全增强电子邮件投递系统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2021SR0439729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2021/3/23</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RichArchive</w:t>
            </w:r>
            <w:r>
              <w:rPr>
                <w:color w:val="000000"/>
                <w:spacing w:val="0"/>
                <w:w w:val="100"/>
                <w:position w:val="0"/>
                <w:sz w:val="18"/>
                <w:szCs w:val="18"/>
              </w:rPr>
              <w:t>安全增强邮件归档系统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2021SR0455084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2021/3/26</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RichAntiSPAM</w:t>
            </w:r>
            <w:r>
              <w:rPr>
                <w:color w:val="000000"/>
                <w:spacing w:val="0"/>
                <w:w w:val="100"/>
                <w:position w:val="0"/>
                <w:sz w:val="18"/>
                <w:szCs w:val="18"/>
              </w:rPr>
              <w:t>邮件安全网关系统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2021SR0501441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广州彩讯数字技术有限公司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2021/4/7</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端内集成组件运行管控平台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2021SR1193723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西安绿点信息科技有限公司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未发表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2021/8/12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移动客户端</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直播管理系统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2021SR1202368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西安绿点信息科技有限公司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未发表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2021/8/13</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新零售模式下的全业务运营系统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2021SR1193808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西安绿点信息科技有限公司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2021/8/12</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基于数据模型的线上模拟实战系统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2021SR1193786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西安绿点信息科技有限公司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未发表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2021/8/12</w:t>
            </w:r>
          </w:p>
        </w:tc>
      </w:tr>
      <w:tr>
        <w:trPr>
          <w:trHeight w:val="4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统一接入智能负载软件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2021SR2021396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西安绿点信息科技有限公司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未发表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2021/12/8</w:t>
            </w:r>
          </w:p>
        </w:tc>
      </w:tr>
    </w:tbl>
    <w:tbl>
      <w:tblPr>
        <w:tblOverlap w:val="never"/>
        <w:jc w:val="center"/>
        <w:tblLayout w:type="fixed"/>
      </w:tblPr>
      <w:tblGrid>
        <w:gridCol w:w="466"/>
        <w:gridCol w:w="3682"/>
        <w:gridCol w:w="1306"/>
        <w:gridCol w:w="2198"/>
        <w:gridCol w:w="926"/>
        <w:gridCol w:w="878"/>
      </w:tblGrid>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欢乐嗨“翻”天小游戏软件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2021SR2021397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西安绿点信息科技有限公司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未发表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飞机大战小游戏软件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2021SR2023163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西安绿点信息科技有限公司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未发表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广寒宫快递兔小游戏软件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2021SR2023164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西安绿点信息科技有限公司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未发表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2021/12/8</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福利广场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2021SR0557018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深圳腾畅科技有限公司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2021/4/19</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全民农庄游戏软件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2021SR0793343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深圳腾畅科技有限公司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2021/5/28</w:t>
            </w:r>
          </w:p>
        </w:tc>
      </w:tr>
    </w:tbl>
    <w:p>
      <w:pPr>
        <w:widowControl w:val="0"/>
        <w:spacing w:after="379" w:line="1" w:lineRule="exact"/>
      </w:pPr>
    </w:p>
    <w:p>
      <w:pPr>
        <w:pStyle w:val="Style11"/>
        <w:keepNext w:val="0"/>
        <w:keepLines w:val="0"/>
        <w:widowControl w:val="0"/>
        <w:shd w:val="clear" w:color="auto" w:fill="auto"/>
        <w:bidi w:val="0"/>
        <w:spacing w:before="0" w:after="220" w:line="240" w:lineRule="auto"/>
        <w:ind w:left="0" w:right="0" w:firstLine="440"/>
        <w:jc w:val="left"/>
      </w:pPr>
      <w:bookmarkStart w:id="121" w:name="bookmark121"/>
      <w:r>
        <w:rPr>
          <w:rFonts w:ascii="Times New Roman" w:eastAsia="Times New Roman" w:hAnsi="Times New Roman" w:cs="Times New Roman"/>
          <w:b/>
          <w:bCs/>
          <w:color w:val="000000"/>
          <w:spacing w:val="0"/>
          <w:w w:val="100"/>
          <w:position w:val="0"/>
        </w:rPr>
        <w:t>3</w:t>
      </w:r>
      <w:bookmarkEnd w:id="121"/>
      <w:r>
        <w:rPr>
          <w:b/>
          <w:bCs/>
          <w:color w:val="000000"/>
          <w:spacing w:val="0"/>
          <w:w w:val="100"/>
          <w:position w:val="0"/>
        </w:rPr>
        <w:t>、报告期内公司经营资质变动情况</w:t>
      </w:r>
    </w:p>
    <w:p>
      <w:pPr>
        <w:pStyle w:val="Style1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报告期内，公司及子公司获得或续展经营资质证书如下:</w:t>
      </w:r>
    </w:p>
    <w:tbl>
      <w:tblPr>
        <w:tblOverlap w:val="never"/>
        <w:jc w:val="center"/>
        <w:tblLayout w:type="fixed"/>
      </w:tblPr>
      <w:tblGrid>
        <w:gridCol w:w="3869"/>
        <w:gridCol w:w="1786"/>
        <w:gridCol w:w="1310"/>
        <w:gridCol w:w="2438"/>
      </w:tblGrid>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证书名称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证书编号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有效期至</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权利人</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中华人民共和国增值电信业务经营许可证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SP</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B2-20060342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信息系统建设和服务能力</w:t>
            </w:r>
            <w:r>
              <w:rPr>
                <w:rFonts w:ascii="Times New Roman" w:eastAsia="Times New Roman" w:hAnsi="Times New Roman" w:cs="Times New Roman"/>
                <w:color w:val="000000"/>
                <w:spacing w:val="0"/>
                <w:w w:val="100"/>
                <w:position w:val="0"/>
                <w:sz w:val="18"/>
                <w:szCs w:val="18"/>
              </w:rPr>
              <w:t>-CS4</w:t>
            </w:r>
            <w:r>
              <w:rPr>
                <w:color w:val="000000"/>
                <w:spacing w:val="0"/>
                <w:w w:val="100"/>
                <w:position w:val="0"/>
                <w:sz w:val="18"/>
                <w:szCs w:val="18"/>
              </w:rPr>
              <w:t>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CS4-4403-000117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2025/5/23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广东省守合同重信用企业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AAA</w:t>
            </w:r>
            <w:r>
              <w:rPr>
                <w:color w:val="000000"/>
                <w:spacing w:val="0"/>
                <w:w w:val="100"/>
                <w:position w:val="0"/>
                <w:sz w:val="18"/>
                <w:szCs w:val="18"/>
              </w:rPr>
              <w:t>企业信用等级证书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DFAZ20210426001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ISO45001</w:t>
            </w:r>
            <w:r>
              <w:rPr>
                <w:color w:val="000000"/>
                <w:spacing w:val="0"/>
                <w:w w:val="100"/>
                <w:position w:val="0"/>
                <w:sz w:val="18"/>
                <w:szCs w:val="18"/>
              </w:rPr>
              <w:t>职业健康安全管理体系认证证书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04921S00020R1M</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彩讯股份</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软件企业证书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陕 </w:t>
            </w:r>
            <w:r>
              <w:rPr>
                <w:rFonts w:ascii="Times New Roman" w:eastAsia="Times New Roman" w:hAnsi="Times New Roman" w:cs="Times New Roman"/>
                <w:color w:val="000000"/>
                <w:spacing w:val="0"/>
                <w:w w:val="100"/>
                <w:position w:val="0"/>
                <w:sz w:val="18"/>
                <w:szCs w:val="18"/>
              </w:rPr>
              <w:t>RQ-2017-0221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西安绿点信息科技有限公司</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增值电信业务经营许可证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B2-20212058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2026/6/03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西安绿点信息科技有限公司</w:t>
            </w:r>
          </w:p>
        </w:tc>
      </w:tr>
    </w:tbl>
    <w:p>
      <w:pPr>
        <w:widowControl w:val="0"/>
        <w:spacing w:after="619" w:line="1" w:lineRule="exact"/>
      </w:pPr>
    </w:p>
    <w:p>
      <w:pPr>
        <w:pStyle w:val="Style29"/>
        <w:keepNext/>
        <w:keepLines/>
        <w:widowControl w:val="0"/>
        <w:shd w:val="clear" w:color="auto" w:fill="auto"/>
        <w:bidi w:val="0"/>
        <w:spacing w:before="0" w:after="32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sz w:val="24"/>
          <w:szCs w:val="24"/>
        </w:rPr>
        <w:t>四</w:t>
      </w:r>
      <w:bookmarkEnd w:id="124"/>
      <w:r>
        <w:rPr>
          <w:color w:val="000000"/>
          <w:spacing w:val="0"/>
          <w:w w:val="100"/>
          <w:position w:val="0"/>
          <w:sz w:val="24"/>
          <w:szCs w:val="24"/>
        </w:rPr>
        <w:t>、主营业务分析</w:t>
      </w:r>
      <w:bookmarkEnd w:id="122"/>
      <w:bookmarkEnd w:id="123"/>
      <w:bookmarkEnd w:id="125"/>
    </w:p>
    <w:p>
      <w:pPr>
        <w:pStyle w:val="Style33"/>
        <w:keepNext/>
        <w:keepLines/>
        <w:widowControl w:val="0"/>
        <w:shd w:val="clear" w:color="auto" w:fill="auto"/>
        <w:bidi w:val="0"/>
        <w:spacing w:before="0" w:after="0" w:line="48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1</w:t>
      </w:r>
      <w:bookmarkEnd w:id="128"/>
      <w:r>
        <w:rPr>
          <w:color w:val="000000"/>
          <w:spacing w:val="0"/>
          <w:w w:val="100"/>
          <w:position w:val="0"/>
        </w:rPr>
        <w:t>、概述</w:t>
      </w:r>
      <w:bookmarkEnd w:id="126"/>
      <w:bookmarkEnd w:id="127"/>
      <w:bookmarkEnd w:id="129"/>
    </w:p>
    <w:p>
      <w:pPr>
        <w:pStyle w:val="Style11"/>
        <w:keepNext w:val="0"/>
        <w:keepLines w:val="0"/>
        <w:widowControl w:val="0"/>
        <w:shd w:val="clear" w:color="auto" w:fill="auto"/>
        <w:bidi w:val="0"/>
        <w:spacing w:before="0" w:after="0" w:line="469" w:lineRule="exact"/>
        <w:ind w:left="0" w:right="0" w:firstLine="440"/>
        <w:jc w:val="left"/>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rPr>
        <w:t>1</w:t>
      </w:r>
      <w:r>
        <w:rPr>
          <w:color w:val="000000"/>
          <w:spacing w:val="0"/>
          <w:w w:val="100"/>
          <w:position w:val="0"/>
        </w:rPr>
        <w:t>）公司经营业绩保持稳定</w:t>
      </w:r>
    </w:p>
    <w:p>
      <w:pPr>
        <w:pStyle w:val="Style11"/>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报告期内，公司管理层紧密围绕董事会年初制定的年度经营计划，认真履职，审慎决策，较好地完成 了各项工作，公司经营业绩保持基本稳定。报告期内公司实现了营业收入和净利润的双增长，实现营业收 入</w:t>
      </w:r>
      <w:r>
        <w:rPr>
          <w:rFonts w:ascii="Times New Roman" w:eastAsia="Times New Roman" w:hAnsi="Times New Roman" w:cs="Times New Roman"/>
          <w:color w:val="000000"/>
          <w:spacing w:val="0"/>
          <w:w w:val="100"/>
          <w:position w:val="0"/>
        </w:rPr>
        <w:t>88,736.67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20.06%</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14,912.77</w:t>
      </w:r>
      <w:r>
        <w:rPr>
          <w:color w:val="000000"/>
          <w:spacing w:val="0"/>
          <w:w w:val="100"/>
          <w:position w:val="0"/>
        </w:rPr>
        <w:t xml:space="preserve">万元，较上年同期增长 </w:t>
      </w:r>
      <w:r>
        <w:rPr>
          <w:rFonts w:ascii="Times New Roman" w:eastAsia="Times New Roman" w:hAnsi="Times New Roman" w:cs="Times New Roman"/>
          <w:color w:val="000000"/>
          <w:spacing w:val="0"/>
          <w:w w:val="100"/>
          <w:position w:val="0"/>
        </w:rPr>
        <w:t>9.17%</w:t>
      </w:r>
      <w:r>
        <w:rPr>
          <w:color w:val="000000"/>
          <w:spacing w:val="0"/>
          <w:w w:val="100"/>
          <w:position w:val="0"/>
        </w:rPr>
        <w:t>，归属于上市公司股东的扣除非经常性损益后的净利润</w:t>
      </w:r>
      <w:r>
        <w:rPr>
          <w:rFonts w:ascii="Times New Roman" w:eastAsia="Times New Roman" w:hAnsi="Times New Roman" w:cs="Times New Roman"/>
          <w:color w:val="000000"/>
          <w:spacing w:val="0"/>
          <w:w w:val="100"/>
          <w:position w:val="0"/>
        </w:rPr>
        <w:t>12,971.16</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15.57%</w:t>
      </w:r>
      <w:r>
        <w:rPr>
          <w:color w:val="000000"/>
          <w:spacing w:val="0"/>
          <w:w w:val="100"/>
          <w:position w:val="0"/>
        </w:rPr>
        <w:t>，为 进一步增强</w:t>
      </w:r>
      <w:r>
        <w:rPr>
          <w:rFonts w:ascii="Times New Roman" w:eastAsia="Times New Roman" w:hAnsi="Times New Roman" w:cs="Times New Roman"/>
          <w:color w:val="000000"/>
          <w:spacing w:val="0"/>
          <w:w w:val="100"/>
          <w:position w:val="0"/>
        </w:rPr>
        <w:t>IT</w:t>
      </w:r>
      <w:r>
        <w:rPr>
          <w:color w:val="000000"/>
          <w:spacing w:val="0"/>
          <w:w w:val="100"/>
          <w:position w:val="0"/>
        </w:rPr>
        <w:t>中台和运营中台的核心能力，提升为行业客户提供产业互联网应用平台开发和用户运营服务 的能力，公司</w:t>
      </w:r>
      <w:r>
        <w:rPr>
          <w:rFonts w:ascii="Times New Roman" w:eastAsia="Times New Roman" w:hAnsi="Times New Roman" w:cs="Times New Roman"/>
          <w:color w:val="000000"/>
          <w:spacing w:val="0"/>
          <w:w w:val="100"/>
          <w:position w:val="0"/>
        </w:rPr>
        <w:t>2021</w:t>
      </w:r>
      <w:r>
        <w:rPr>
          <w:color w:val="000000"/>
          <w:spacing w:val="0"/>
          <w:w w:val="100"/>
          <w:position w:val="0"/>
        </w:rPr>
        <w:t>年度持续加大研发投入，研发投入较上年同期增长</w:t>
      </w:r>
      <w:r>
        <w:rPr>
          <w:rFonts w:ascii="Times New Roman" w:eastAsia="Times New Roman" w:hAnsi="Times New Roman" w:cs="Times New Roman"/>
          <w:color w:val="000000"/>
          <w:spacing w:val="0"/>
          <w:w w:val="100"/>
          <w:position w:val="0"/>
        </w:rPr>
        <w:t>20.47%</w:t>
      </w:r>
      <w:r>
        <w:rPr>
          <w:color w:val="000000"/>
          <w:spacing w:val="0"/>
          <w:w w:val="100"/>
          <w:position w:val="0"/>
        </w:rPr>
        <w:t>。公司主营业务三大产品线继 续保持稳健增长。</w:t>
      </w:r>
    </w:p>
    <w:p>
      <w:pPr>
        <w:pStyle w:val="Style11"/>
        <w:keepNext w:val="0"/>
        <w:keepLines w:val="0"/>
        <w:widowControl w:val="0"/>
        <w:shd w:val="clear" w:color="auto" w:fill="auto"/>
        <w:bidi w:val="0"/>
        <w:spacing w:before="0" w:after="360" w:line="468" w:lineRule="exact"/>
        <w:ind w:left="0" w:right="0" w:firstLine="440"/>
        <w:jc w:val="both"/>
        <w:sectPr>
          <w:footnotePr>
            <w:pos w:val="pageBottom"/>
            <w:numFmt w:val="decimal"/>
            <w:numRestart w:val="continuous"/>
          </w:footnotePr>
          <w:pgSz w:w="12128" w:h="17356"/>
          <w:pgMar w:top="1569" w:right="1234" w:bottom="1728" w:left="1192" w:header="0" w:footer="3" w:gutter="0"/>
          <w:cols w:space="720"/>
          <w:noEndnote/>
          <w:rtlGutter w:val="0"/>
          <w:docGrid w:linePitch="360"/>
        </w:sectPr>
      </w:pPr>
      <w:r>
        <w:rPr>
          <w:color w:val="000000"/>
          <w:spacing w:val="0"/>
          <w:w w:val="100"/>
          <w:position w:val="0"/>
        </w:rPr>
        <w:t>关于智慧渠道产品：从市场发展趋势来看，企业需要新的营销网络平台帮助企业发展，运营中台的市 场需求量大，为项目后期的运营提供了有利的市场环境。在多年服务中国移动渠道互联网化的历程中，公 司从互联网平台搭建到线上渠道运营以及互联网客户体验管理都拥有了业内一流的水平，同时也拥有了一</w:t>
      </w:r>
    </w:p>
    <w:p>
      <w:pPr>
        <w:pStyle w:val="Style11"/>
        <w:keepNext w:val="0"/>
        <w:keepLines w:val="0"/>
        <w:widowControl w:val="0"/>
        <w:shd w:val="clear" w:color="auto" w:fill="auto"/>
        <w:bidi w:val="0"/>
        <w:spacing w:before="0" w:after="480" w:line="467" w:lineRule="exact"/>
        <w:ind w:left="0" w:right="0" w:firstLine="0"/>
        <w:jc w:val="both"/>
      </w:pPr>
      <w:r>
        <w:rPr>
          <w:color w:val="000000"/>
          <w:spacing w:val="0"/>
          <w:w w:val="100"/>
          <w:position w:val="0"/>
        </w:rPr>
        <w:t>支技术过硬的运营型的专家队伍和平台开发的技术专家。在技术领域从</w:t>
      </w:r>
      <w:r>
        <w:rPr>
          <w:rFonts w:ascii="Times New Roman" w:eastAsia="Times New Roman" w:hAnsi="Times New Roman" w:cs="Times New Roman"/>
          <w:color w:val="000000"/>
          <w:spacing w:val="0"/>
          <w:w w:val="100"/>
          <w:position w:val="0"/>
        </w:rPr>
        <w:t>APP</w:t>
      </w:r>
      <w:r>
        <w:rPr>
          <w:color w:val="000000"/>
          <w:spacing w:val="0"/>
          <w:w w:val="100"/>
          <w:position w:val="0"/>
        </w:rPr>
        <w:t>平台建设到消息中心建设、智 能搜索引擎、可自主运营互联网营销平台、智能营销引擎、</w:t>
      </w:r>
      <w:r>
        <w:rPr>
          <w:rFonts w:ascii="Times New Roman" w:eastAsia="Times New Roman" w:hAnsi="Times New Roman" w:cs="Times New Roman"/>
          <w:color w:val="000000"/>
          <w:spacing w:val="0"/>
          <w:w w:val="100"/>
          <w:position w:val="0"/>
        </w:rPr>
        <w:t>C</w:t>
      </w:r>
      <w:r>
        <w:rPr>
          <w:color w:val="000000"/>
          <w:spacing w:val="0"/>
          <w:w w:val="100"/>
          <w:position w:val="0"/>
        </w:rPr>
        <w:t>端客户高并发处理、底层计算设施云化和容 器化部署等方面，都已经达到业界领先的技术水平，公司接下来仍将不断强化创新能力，并通过研发成果 产品化，保证技术端与产品端不脱节，持续提升产品竞争力。报告期内在智慧渠道方向的主要项目有：中 移动信息统一门户运营项目、</w:t>
      </w:r>
      <w:r>
        <w:rPr>
          <w:rFonts w:ascii="Times New Roman" w:eastAsia="Times New Roman" w:hAnsi="Times New Roman" w:cs="Times New Roman"/>
          <w:color w:val="000000"/>
          <w:spacing w:val="0"/>
          <w:w w:val="100"/>
          <w:position w:val="0"/>
        </w:rPr>
        <w:t>139</w:t>
      </w:r>
      <w:r>
        <w:rPr>
          <w:color w:val="000000"/>
          <w:spacing w:val="0"/>
          <w:w w:val="100"/>
          <w:position w:val="0"/>
        </w:rPr>
        <w:t>邮箱全网运营项目、中移互联网用管中心运营项目、浙江移动手机营业 厅项目、咪咕动漫彩印运营项目等。在</w:t>
      </w:r>
      <w:r>
        <w:rPr>
          <w:rFonts w:ascii="Times New Roman" w:eastAsia="Times New Roman" w:hAnsi="Times New Roman" w:cs="Times New Roman"/>
          <w:color w:val="000000"/>
          <w:spacing w:val="0"/>
          <w:w w:val="100"/>
          <w:position w:val="0"/>
        </w:rPr>
        <w:t>5G</w:t>
      </w:r>
      <w:r>
        <w:rPr>
          <w:color w:val="000000"/>
          <w:spacing w:val="0"/>
          <w:w w:val="100"/>
          <w:position w:val="0"/>
        </w:rPr>
        <w:t>消息领域，彩讯股份目前是</w:t>
      </w:r>
      <w:r>
        <w:rPr>
          <w:rFonts w:ascii="Times New Roman" w:eastAsia="Times New Roman" w:hAnsi="Times New Roman" w:cs="Times New Roman"/>
          <w:color w:val="000000"/>
          <w:spacing w:val="0"/>
          <w:w w:val="100"/>
          <w:position w:val="0"/>
        </w:rPr>
        <w:t>5G</w:t>
      </w:r>
      <w:r>
        <w:rPr>
          <w:color w:val="000000"/>
          <w:spacing w:val="0"/>
          <w:w w:val="100"/>
          <w:position w:val="0"/>
        </w:rPr>
        <w:t>消息生态的核心参与者，已成功 中标中移互联网</w:t>
      </w:r>
      <w:r>
        <w:rPr>
          <w:rFonts w:ascii="Times New Roman" w:eastAsia="Times New Roman" w:hAnsi="Times New Roman" w:cs="Times New Roman"/>
          <w:color w:val="000000"/>
          <w:spacing w:val="0"/>
          <w:w w:val="100"/>
          <w:position w:val="0"/>
        </w:rPr>
        <w:t>5G</w:t>
      </w:r>
      <w:r>
        <w:rPr>
          <w:color w:val="000000"/>
          <w:spacing w:val="0"/>
          <w:w w:val="100"/>
          <w:position w:val="0"/>
        </w:rPr>
        <w:t>消息转短平台项目、中移互联网垂直行业消息项目，广东移动新型短彩业务项目、民生 银行</w:t>
      </w:r>
      <w:r>
        <w:rPr>
          <w:rFonts w:ascii="Times New Roman" w:eastAsia="Times New Roman" w:hAnsi="Times New Roman" w:cs="Times New Roman"/>
          <w:color w:val="000000"/>
          <w:spacing w:val="0"/>
          <w:w w:val="100"/>
          <w:position w:val="0"/>
        </w:rPr>
        <w:t>5G</w:t>
      </w:r>
      <w:r>
        <w:rPr>
          <w:color w:val="000000"/>
          <w:spacing w:val="0"/>
          <w:w w:val="100"/>
          <w:position w:val="0"/>
        </w:rPr>
        <w:t xml:space="preserve">消息项目，并成功入围广东移动、福建移动、江西移动、上海移动、广东电信、山东联通等运营商 </w:t>
      </w:r>
      <w:r>
        <w:rPr>
          <w:rFonts w:ascii="Times New Roman" w:eastAsia="Times New Roman" w:hAnsi="Times New Roman" w:cs="Times New Roman"/>
          <w:color w:val="000000"/>
          <w:spacing w:val="0"/>
          <w:w w:val="100"/>
          <w:position w:val="0"/>
        </w:rPr>
        <w:t>5G</w:t>
      </w:r>
      <w:r>
        <w:rPr>
          <w:color w:val="000000"/>
          <w:spacing w:val="0"/>
          <w:w w:val="100"/>
          <w:position w:val="0"/>
        </w:rPr>
        <w:t>消息合作伙伴。报告期内来自智慧渠道产品线收入</w:t>
      </w:r>
      <w:r>
        <w:rPr>
          <w:rFonts w:ascii="Times New Roman" w:eastAsia="Times New Roman" w:hAnsi="Times New Roman" w:cs="Times New Roman"/>
          <w:color w:val="000000"/>
          <w:spacing w:val="0"/>
          <w:w w:val="100"/>
          <w:position w:val="0"/>
        </w:rPr>
        <w:t>3.88</w:t>
      </w:r>
      <w:r>
        <w:rPr>
          <w:color w:val="000000"/>
          <w:spacing w:val="0"/>
          <w:w w:val="100"/>
          <w:position w:val="0"/>
        </w:rPr>
        <w:t>亿元，较去年同期增长</w:t>
      </w:r>
      <w:r>
        <w:rPr>
          <w:rFonts w:ascii="Times New Roman" w:eastAsia="Times New Roman" w:hAnsi="Times New Roman" w:cs="Times New Roman"/>
          <w:color w:val="000000"/>
          <w:spacing w:val="0"/>
          <w:w w:val="100"/>
          <w:position w:val="0"/>
        </w:rPr>
        <w:t>48.73%</w:t>
      </w:r>
      <w:r>
        <w:rPr>
          <w:color w:val="000000"/>
          <w:spacing w:val="0"/>
          <w:w w:val="100"/>
          <w:position w:val="0"/>
        </w:rPr>
        <w:t>。</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关于协同办公产品：协同办公方向是公司的主要业务拓展方向之一。</w:t>
      </w:r>
      <w:r>
        <w:rPr>
          <w:rFonts w:ascii="Times New Roman" w:eastAsia="Times New Roman" w:hAnsi="Times New Roman" w:cs="Times New Roman"/>
          <w:color w:val="000000"/>
          <w:spacing w:val="0"/>
          <w:w w:val="100"/>
          <w:position w:val="0"/>
        </w:rPr>
        <w:t>2021</w:t>
      </w:r>
      <w:r>
        <w:rPr>
          <w:color w:val="000000"/>
          <w:spacing w:val="0"/>
          <w:w w:val="100"/>
          <w:position w:val="0"/>
        </w:rPr>
        <w:t>年新冠疫情仍未结束，带来 线上办公趋势进一步显现：一是客户线上办公比例越来越高；二是客户对线上协同和组织的要求越来越高; 三是国产化替代的需求越来越高。</w:t>
      </w:r>
      <w:r>
        <w:rPr>
          <w:rFonts w:ascii="Times New Roman" w:eastAsia="Times New Roman" w:hAnsi="Times New Roman" w:cs="Times New Roman"/>
          <w:color w:val="000000"/>
          <w:spacing w:val="0"/>
          <w:w w:val="100"/>
          <w:position w:val="0"/>
        </w:rPr>
        <w:t>2021</w:t>
      </w:r>
      <w:r>
        <w:rPr>
          <w:color w:val="000000"/>
          <w:spacing w:val="0"/>
          <w:w w:val="100"/>
          <w:position w:val="0"/>
        </w:rPr>
        <w:t>年公司根据市场及客户的需求关切点，发布了</w:t>
      </w:r>
      <w:r>
        <w:rPr>
          <w:rFonts w:ascii="Times New Roman" w:eastAsia="Times New Roman" w:hAnsi="Times New Roman" w:cs="Times New Roman"/>
          <w:color w:val="000000"/>
          <w:spacing w:val="0"/>
          <w:w w:val="100"/>
          <w:position w:val="0"/>
        </w:rPr>
        <w:t>RichMailV6.</w:t>
      </w:r>
      <w:r>
        <w:rPr>
          <w:rFonts w:ascii="Times New Roman" w:eastAsia="Times New Roman" w:hAnsi="Times New Roman" w:cs="Times New Roman"/>
          <w:color w:val="000000"/>
          <w:spacing w:val="0"/>
          <w:w w:val="100"/>
          <w:position w:val="0"/>
        </w:rPr>
        <w:t>0</w:t>
      </w:r>
      <w:r>
        <w:rPr>
          <w:color w:val="000000"/>
          <w:spacing w:val="0"/>
          <w:w w:val="100"/>
          <w:position w:val="0"/>
        </w:rPr>
        <w:t>信创安 全邮箱系统，功能和体验进一步优化和增强，并实现安全闭环，有效防御超过</w:t>
      </w:r>
      <w:r>
        <w:rPr>
          <w:rFonts w:ascii="Times New Roman" w:eastAsia="Times New Roman" w:hAnsi="Times New Roman" w:cs="Times New Roman"/>
          <w:color w:val="000000"/>
          <w:spacing w:val="0"/>
          <w:w w:val="100"/>
          <w:position w:val="0"/>
        </w:rPr>
        <w:t>93%</w:t>
      </w:r>
      <w:r>
        <w:rPr>
          <w:color w:val="000000"/>
          <w:spacing w:val="0"/>
          <w:w w:val="100"/>
          <w:position w:val="0"/>
        </w:rPr>
        <w:t>的邮件攻击，受到了广 泛的市场认可，并获得工信部网络安全产业发展中心组织的</w:t>
      </w:r>
      <w:r>
        <w:rPr>
          <w:rFonts w:ascii="Times New Roman" w:eastAsia="Times New Roman" w:hAnsi="Times New Roman" w:cs="Times New Roman"/>
          <w:color w:val="000000"/>
          <w:spacing w:val="0"/>
          <w:w w:val="100"/>
          <w:position w:val="0"/>
        </w:rPr>
        <w:t>2021</w:t>
      </w:r>
      <w:r>
        <w:rPr>
          <w:color w:val="000000"/>
          <w:spacing w:val="0"/>
          <w:w w:val="100"/>
          <w:position w:val="0"/>
        </w:rPr>
        <w:t>年数字技术融合创新应用典型解决方案， 也同时因</w:t>
      </w:r>
      <w:r>
        <w:rPr>
          <w:rFonts w:ascii="Times New Roman" w:eastAsia="Times New Roman" w:hAnsi="Times New Roman" w:cs="Times New Roman"/>
          <w:color w:val="000000"/>
          <w:spacing w:val="0"/>
          <w:w w:val="100"/>
          <w:position w:val="0"/>
        </w:rPr>
        <w:t>Richmail</w:t>
      </w:r>
      <w:r>
        <w:rPr>
          <w:color w:val="000000"/>
          <w:spacing w:val="0"/>
          <w:w w:val="100"/>
          <w:position w:val="0"/>
        </w:rPr>
        <w:t>信创邮箱产品在中国人寿、中国银行等客户的广泛成功应用，获得工信部软件与集成电 路促进中心主办的第二届鼎信杯信创大赛的金融行业优秀产品大奖。公司与中国系统、深信服、泛微、华 迪等签署了战略合作协议，与深信服推出联合产品、共同开拓市场。同时，公司</w:t>
      </w:r>
      <w:r>
        <w:rPr>
          <w:rFonts w:ascii="Times New Roman" w:eastAsia="Times New Roman" w:hAnsi="Times New Roman" w:cs="Times New Roman"/>
          <w:color w:val="000000"/>
          <w:spacing w:val="0"/>
          <w:w w:val="100"/>
          <w:position w:val="0"/>
        </w:rPr>
        <w:t>RichOffice</w:t>
      </w:r>
      <w:r>
        <w:rPr>
          <w:color w:val="000000"/>
          <w:spacing w:val="0"/>
          <w:w w:val="100"/>
          <w:position w:val="0"/>
        </w:rPr>
        <w:t>平台为各行业 企业客户提供私有云部署的流程引擎、待办中心、文档协同、会议管理、在线会议、云打印、云投屏等全 面的在线办公服务，并融合中国移动云视讯能力，形成远程办公解决方案，为客户打造高效线上、线下协 同办公环境，满足后疫情时代客户远程办公、移动办公需求及业务发展需要，在中移动集团、政企公司、 省公司以及能源、医疗等行业客户得到广泛成功应用。</w:t>
      </w:r>
    </w:p>
    <w:p>
      <w:pPr>
        <w:pStyle w:val="Style11"/>
        <w:keepNext w:val="0"/>
        <w:keepLines w:val="0"/>
        <w:widowControl w:val="0"/>
        <w:shd w:val="clear" w:color="auto" w:fill="auto"/>
        <w:bidi w:val="0"/>
        <w:spacing w:before="0" w:after="480" w:line="468" w:lineRule="exact"/>
        <w:ind w:left="0" w:right="0" w:firstLine="440"/>
        <w:jc w:val="both"/>
      </w:pPr>
      <w:r>
        <w:rPr>
          <w:color w:val="000000"/>
          <w:spacing w:val="0"/>
          <w:w w:val="100"/>
          <w:position w:val="0"/>
        </w:rPr>
        <w:t>报告期内在协同办公方向的主要项目有：中国五矿邮件系统升级项目、南钢集团邮件系统升级项目、 中国移动云邮箱项目、联通在线邮件外域投递及邮件反垃圾技术服务项目、国家电网内网邮件优化改造项 目、中国人寿</w:t>
      </w:r>
      <w:r>
        <w:rPr>
          <w:rFonts w:ascii="Times New Roman" w:eastAsia="Times New Roman" w:hAnsi="Times New Roman" w:cs="Times New Roman"/>
          <w:color w:val="000000"/>
          <w:spacing w:val="0"/>
          <w:w w:val="100"/>
          <w:position w:val="0"/>
        </w:rPr>
        <w:t>2021</w:t>
      </w:r>
      <w:r>
        <w:rPr>
          <w:color w:val="000000"/>
          <w:spacing w:val="0"/>
          <w:w w:val="100"/>
          <w:position w:val="0"/>
        </w:rPr>
        <w:t>年邮件系统开发服务项目、银联邮件投递引擎项目以及深投控国产化邮箱项目等。报告 期内来自协同办公产品线收入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.61</w:t>
      </w:r>
      <w:r>
        <w:rPr>
          <w:color w:val="000000"/>
          <w:spacing w:val="0"/>
          <w:w w:val="100"/>
          <w:position w:val="0"/>
        </w:rPr>
        <w:t>亿元，较去年同期增长</w:t>
      </w:r>
      <w:r>
        <w:rPr>
          <w:rFonts w:ascii="Times New Roman" w:eastAsia="Times New Roman" w:hAnsi="Times New Roman" w:cs="Times New Roman"/>
          <w:color w:val="000000"/>
          <w:spacing w:val="0"/>
          <w:w w:val="100"/>
          <w:position w:val="0"/>
        </w:rPr>
        <w:t>6.2%</w:t>
      </w:r>
      <w:r>
        <w:rPr>
          <w:color w:val="000000"/>
          <w:spacing w:val="0"/>
          <w:w w:val="100"/>
          <w:position w:val="0"/>
        </w:rPr>
        <w:t>。</w:t>
      </w:r>
    </w:p>
    <w:p>
      <w:pPr>
        <w:pStyle w:val="Style11"/>
        <w:keepNext w:val="0"/>
        <w:keepLines w:val="0"/>
        <w:widowControl w:val="0"/>
        <w:shd w:val="clear" w:color="auto" w:fill="auto"/>
        <w:bidi w:val="0"/>
        <w:spacing w:before="0" w:after="480" w:line="456" w:lineRule="exact"/>
        <w:ind w:left="0" w:right="0" w:firstLine="440"/>
        <w:jc w:val="both"/>
        <w:rPr>
          <w:sz w:val="18"/>
          <w:szCs w:val="18"/>
        </w:rPr>
        <w:sectPr>
          <w:footnotePr>
            <w:pos w:val="pageBottom"/>
            <w:numFmt w:val="decimal"/>
            <w:numRestart w:val="continuous"/>
          </w:footnotePr>
          <w:pgSz w:w="12128" w:h="17356"/>
          <w:pgMar w:top="1588" w:right="1119" w:bottom="1257" w:left="1225" w:header="0" w:footer="3" w:gutter="0"/>
          <w:cols w:space="720"/>
          <w:noEndnote/>
          <w:rtlGutter w:val="0"/>
          <w:docGrid w:linePitch="360"/>
        </w:sectPr>
      </w:pPr>
      <w:r>
        <w:rPr>
          <w:color w:val="000000"/>
          <w:spacing w:val="0"/>
          <w:w w:val="100"/>
          <w:position w:val="0"/>
          <w:sz w:val="20"/>
          <w:szCs w:val="20"/>
        </w:rPr>
        <w:t xml:space="preserve">关于云和大数据产品：从云计算的竞争态势来看，云计算的赛道已经从消费互联网逐渐转向产业互联 网，疫情促使更多企业加强了对“如何优化采购成本、提升采购效率”这一问题进行思考，企业采购的数 字化转型为云市场跨入产业互联网带来了重要机遇。数字经济时代，利用云计算技术和大数据技术创新赋 </w:t>
      </w:r>
      <w:r>
        <w:rPr>
          <w:rFonts w:ascii="Times New Roman" w:eastAsia="Times New Roman" w:hAnsi="Times New Roman" w:cs="Times New Roman"/>
          <w:color w:val="000000"/>
          <w:spacing w:val="0"/>
          <w:w w:val="100"/>
          <w:position w:val="0"/>
          <w:sz w:val="18"/>
          <w:szCs w:val="18"/>
        </w:rPr>
        <w:t>28</w:t>
      </w:r>
    </w:p>
    <w:p>
      <w:pPr>
        <w:pStyle w:val="Style11"/>
        <w:keepNext w:val="0"/>
        <w:keepLines w:val="0"/>
        <w:widowControl w:val="0"/>
        <w:shd w:val="clear" w:color="auto" w:fill="auto"/>
        <w:bidi w:val="0"/>
        <w:spacing w:before="0" w:after="460" w:line="466" w:lineRule="exact"/>
        <w:ind w:left="0" w:right="0" w:firstLine="0"/>
        <w:jc w:val="both"/>
      </w:pPr>
      <w:r>
        <w:rPr>
          <w:color w:val="000000"/>
          <w:spacing w:val="0"/>
          <w:w w:val="100"/>
          <w:position w:val="0"/>
        </w:rPr>
        <w:t>能已成为企业创新业务发展、实现数字化变革的必然趋势。采用云计算技术和大数据技术可以大幅度降低 企业信息化建设成本，让企业业务更快地响应市场的变化。公司将继续加强资质和人才建设，提供涵盖上 云咨询、私有云规划与建设、混合云管理、云应用开发、上云迁移、云运维在内的全生命周期产品与服务。 公司也将强化对云和大数据产品的研发投入，兼容结构化和非结构化数据处理能力，面向各行业提供数据 中台整体解决方案。报告期内在云和大数据方向主要项目有：联通云平台系统软件开发项目、苏州研发中 心移动云售前、云运维、云研发、测试支撑项目、中移互联网和彩云运营支撑项目、中移互联网超级</w:t>
      </w:r>
      <w:r>
        <w:rPr>
          <w:rFonts w:ascii="Times New Roman" w:eastAsia="Times New Roman" w:hAnsi="Times New Roman" w:cs="Times New Roman"/>
          <w:color w:val="000000"/>
          <w:spacing w:val="0"/>
          <w:w w:val="100"/>
          <w:position w:val="0"/>
        </w:rPr>
        <w:t xml:space="preserve">SIM </w:t>
      </w:r>
      <w:r>
        <w:rPr>
          <w:color w:val="000000"/>
          <w:spacing w:val="0"/>
          <w:w w:val="100"/>
          <w:position w:val="0"/>
        </w:rPr>
        <w:t>业务拓展支撑项目、移动云云数融通支撑项目、兴业银行创新技术支撑项目等。报告期来自云和大数据产 品线收入</w:t>
      </w:r>
      <w:r>
        <w:rPr>
          <w:rFonts w:ascii="Times New Roman" w:eastAsia="Times New Roman" w:hAnsi="Times New Roman" w:cs="Times New Roman"/>
          <w:color w:val="000000"/>
          <w:spacing w:val="0"/>
          <w:w w:val="100"/>
          <w:position w:val="0"/>
        </w:rPr>
        <w:t>1.47</w:t>
      </w:r>
      <w:r>
        <w:rPr>
          <w:color w:val="000000"/>
          <w:spacing w:val="0"/>
          <w:w w:val="100"/>
          <w:position w:val="0"/>
        </w:rPr>
        <w:t>亿元，较去年同期增长</w:t>
      </w:r>
      <w:r>
        <w:rPr>
          <w:rFonts w:ascii="Times New Roman" w:eastAsia="Times New Roman" w:hAnsi="Times New Roman" w:cs="Times New Roman"/>
          <w:color w:val="000000"/>
          <w:spacing w:val="0"/>
          <w:w w:val="100"/>
          <w:position w:val="0"/>
        </w:rPr>
        <w:t>1.59%</w:t>
      </w:r>
      <w:r>
        <w:rPr>
          <w:color w:val="000000"/>
          <w:spacing w:val="0"/>
          <w:w w:val="100"/>
          <w:position w:val="0"/>
        </w:rPr>
        <w:t>。</w:t>
      </w:r>
    </w:p>
    <w:p>
      <w:pPr>
        <w:pStyle w:val="Style11"/>
        <w:keepNext w:val="0"/>
        <w:keepLines w:val="0"/>
        <w:widowControl w:val="0"/>
        <w:shd w:val="clear" w:color="auto" w:fill="auto"/>
        <w:bidi w:val="0"/>
        <w:spacing w:before="0" w:after="0" w:line="466" w:lineRule="exact"/>
        <w:ind w:left="0" w:right="0" w:firstLine="44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rPr>
        <w:t>2</w:t>
      </w:r>
      <w:r>
        <w:rPr>
          <w:color w:val="000000"/>
          <w:spacing w:val="0"/>
          <w:w w:val="100"/>
          <w:position w:val="0"/>
        </w:rPr>
        <w:t>）持续加大研发投入</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公司是国家高新技术企业，具有较强的自主研发和技术创新能力，主要产品均拥有自主知识产权和核 心技术。截至报告期末，公司及子公司获得注册的知识产权有：专利权</w:t>
      </w:r>
      <w:r>
        <w:rPr>
          <w:rFonts w:ascii="Times New Roman" w:eastAsia="Times New Roman" w:hAnsi="Times New Roman" w:cs="Times New Roman"/>
          <w:color w:val="000000"/>
          <w:spacing w:val="0"/>
          <w:w w:val="100"/>
          <w:position w:val="0"/>
        </w:rPr>
        <w:t>14</w:t>
      </w:r>
      <w:r>
        <w:rPr>
          <w:color w:val="000000"/>
          <w:spacing w:val="0"/>
          <w:w w:val="100"/>
          <w:position w:val="0"/>
        </w:rPr>
        <w:t>项、国家版权局登记的软件著作 权</w:t>
      </w:r>
      <w:r>
        <w:rPr>
          <w:rFonts w:ascii="Times New Roman" w:eastAsia="Times New Roman" w:hAnsi="Times New Roman" w:cs="Times New Roman"/>
          <w:color w:val="000000"/>
          <w:spacing w:val="0"/>
          <w:w w:val="100"/>
          <w:position w:val="0"/>
        </w:rPr>
        <w:t>320</w:t>
      </w:r>
      <w:r>
        <w:rPr>
          <w:color w:val="000000"/>
          <w:spacing w:val="0"/>
          <w:w w:val="100"/>
          <w:position w:val="0"/>
        </w:rPr>
        <w:t>项（其中报告期内新增专利</w:t>
      </w:r>
      <w:r>
        <w:rPr>
          <w:rFonts w:ascii="Times New Roman" w:eastAsia="Times New Roman" w:hAnsi="Times New Roman" w:cs="Times New Roman"/>
          <w:color w:val="000000"/>
          <w:spacing w:val="0"/>
          <w:w w:val="100"/>
          <w:position w:val="0"/>
        </w:rPr>
        <w:t>4</w:t>
      </w:r>
      <w:r>
        <w:rPr>
          <w:color w:val="000000"/>
          <w:spacing w:val="0"/>
          <w:w w:val="100"/>
          <w:position w:val="0"/>
        </w:rPr>
        <w:t>项、新增软件著作权</w:t>
      </w:r>
      <w:r>
        <w:rPr>
          <w:rFonts w:ascii="Times New Roman" w:eastAsia="Times New Roman" w:hAnsi="Times New Roman" w:cs="Times New Roman"/>
          <w:color w:val="000000"/>
          <w:spacing w:val="0"/>
          <w:w w:val="100"/>
          <w:position w:val="0"/>
        </w:rPr>
        <w:t>59</w:t>
      </w:r>
      <w:r>
        <w:rPr>
          <w:color w:val="000000"/>
          <w:spacing w:val="0"/>
          <w:w w:val="100"/>
          <w:position w:val="0"/>
        </w:rPr>
        <w:t>项）、商标</w:t>
      </w:r>
      <w:r>
        <w:rPr>
          <w:rFonts w:ascii="Times New Roman" w:eastAsia="Times New Roman" w:hAnsi="Times New Roman" w:cs="Times New Roman"/>
          <w:color w:val="000000"/>
          <w:spacing w:val="0"/>
          <w:w w:val="100"/>
          <w:position w:val="0"/>
        </w:rPr>
        <w:t>87</w:t>
      </w:r>
      <w:r>
        <w:rPr>
          <w:color w:val="000000"/>
          <w:spacing w:val="0"/>
          <w:w w:val="100"/>
          <w:position w:val="0"/>
        </w:rPr>
        <w:t>项。</w:t>
      </w:r>
    </w:p>
    <w:p>
      <w:pPr>
        <w:pStyle w:val="Style11"/>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公司始终紧跟信息技术发展前沿，技术引领能力一直是公司的核心能力之一。随着云、大数据等新技 术的兴起，</w:t>
      </w:r>
      <w:r>
        <w:rPr>
          <w:rFonts w:ascii="Times New Roman" w:eastAsia="Times New Roman" w:hAnsi="Times New Roman" w:cs="Times New Roman"/>
          <w:color w:val="000000"/>
          <w:spacing w:val="0"/>
          <w:w w:val="100"/>
          <w:position w:val="0"/>
        </w:rPr>
        <w:t>B</w:t>
      </w:r>
      <w:r>
        <w:rPr>
          <w:color w:val="000000"/>
          <w:spacing w:val="0"/>
          <w:w w:val="100"/>
          <w:position w:val="0"/>
        </w:rPr>
        <w:t>端客户有两个明显趋势，一个是客户云办公比例越来越高，另一个是客户对线上协同和组织 的要求越来越高，这两个趋势在疫情期间更加明显。公司敏锐地抓住这两个趋势带来的市场机会，同时公 司也高度重视电信、金融、能源、交通、政府等传统行业互联网转型的机会，基于这些考虑，公司围绕智 慧渠道、邮件系统、移动办公、云迁移和云运维、数据中台等重点领域，持续保持较高的研发投入。报告 期内，研发人员在员工总数中占比较高，达到</w:t>
      </w:r>
      <w:r>
        <w:rPr>
          <w:rFonts w:ascii="Times New Roman" w:eastAsia="Times New Roman" w:hAnsi="Times New Roman" w:cs="Times New Roman"/>
          <w:color w:val="000000"/>
          <w:spacing w:val="0"/>
          <w:w w:val="100"/>
          <w:position w:val="0"/>
        </w:rPr>
        <w:t>69.69%</w:t>
      </w:r>
      <w:r>
        <w:rPr>
          <w:color w:val="000000"/>
          <w:spacing w:val="0"/>
          <w:w w:val="100"/>
          <w:position w:val="0"/>
        </w:rPr>
        <w:t>，研发投入</w:t>
      </w:r>
      <w:r>
        <w:rPr>
          <w:rFonts w:ascii="Times New Roman" w:eastAsia="Times New Roman" w:hAnsi="Times New Roman" w:cs="Times New Roman"/>
          <w:color w:val="000000"/>
          <w:spacing w:val="0"/>
          <w:w w:val="100"/>
          <w:position w:val="0"/>
        </w:rPr>
        <w:t>13,916.06</w:t>
      </w:r>
      <w:r>
        <w:rPr>
          <w:color w:val="000000"/>
          <w:spacing w:val="0"/>
          <w:w w:val="100"/>
          <w:position w:val="0"/>
        </w:rPr>
        <w:t>万元，研发投入占收入比重</w:t>
      </w:r>
      <w:r>
        <w:rPr>
          <w:rFonts w:ascii="Times New Roman" w:eastAsia="Times New Roman" w:hAnsi="Times New Roman" w:cs="Times New Roman"/>
          <w:color w:val="000000"/>
          <w:spacing w:val="0"/>
          <w:w w:val="100"/>
          <w:position w:val="0"/>
        </w:rPr>
        <w:t>15.68%</w:t>
      </w:r>
      <w:r>
        <w:rPr>
          <w:color w:val="000000"/>
          <w:spacing w:val="0"/>
          <w:w w:val="100"/>
          <w:position w:val="0"/>
        </w:rPr>
        <w:t>， 较上年同期增加</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,364.98</w:t>
      </w:r>
      <w:r>
        <w:rPr>
          <w:color w:val="000000"/>
          <w:spacing w:val="0"/>
          <w:w w:val="100"/>
          <w:position w:val="0"/>
        </w:rPr>
        <w:t>万元，增长</w:t>
      </w:r>
      <w:r>
        <w:rPr>
          <w:rFonts w:ascii="Times New Roman" w:eastAsia="Times New Roman" w:hAnsi="Times New Roman" w:cs="Times New Roman"/>
          <w:color w:val="000000"/>
          <w:spacing w:val="0"/>
          <w:w w:val="100"/>
          <w:position w:val="0"/>
        </w:rPr>
        <w:t>20.47%</w:t>
      </w:r>
      <w:r>
        <w:rPr>
          <w:color w:val="000000"/>
          <w:spacing w:val="0"/>
          <w:w w:val="100"/>
          <w:position w:val="0"/>
        </w:rPr>
        <w:t>。整体研发进展符合预期，能够确保公司保持行业技术引领地 位，同时将极大地助力创新业务的快速拓展。这些项目具体涉及新技术应用研究与开发、技术平台更新升 级、开发平台更新升级、模块及组件研发等工作。</w:t>
      </w:r>
    </w:p>
    <w:p>
      <w:pPr>
        <w:pStyle w:val="Style11"/>
        <w:keepNext w:val="0"/>
        <w:keepLines w:val="0"/>
        <w:widowControl w:val="0"/>
        <w:shd w:val="clear" w:color="auto" w:fill="auto"/>
        <w:bidi w:val="0"/>
        <w:spacing w:before="0" w:after="240" w:line="473" w:lineRule="exact"/>
        <w:ind w:left="0" w:right="0" w:firstLine="440"/>
        <w:jc w:val="both"/>
      </w:pPr>
      <w:r>
        <w:rPr>
          <w:color w:val="000000"/>
          <w:spacing w:val="0"/>
          <w:w w:val="100"/>
          <w:position w:val="0"/>
        </w:rPr>
        <w:t>综上，报告期内各项业务进展顺利，业务上守正出新，深挖存量市场，坚定不移做大做强现有业务， 重点拓展新领域市场，加强扫标、打新能力，通过技术创新拓展产品应用领域，进一步打造与强化核心竞 争力。</w:t>
      </w:r>
      <w:r>
        <w:br w:type="page"/>
      </w:r>
    </w:p>
    <w:p>
      <w:pPr>
        <w:pStyle w:val="Style33"/>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2</w:t>
      </w:r>
      <w:bookmarkEnd w:id="134"/>
      <w:r>
        <w:rPr>
          <w:color w:val="000000"/>
          <w:spacing w:val="0"/>
          <w:w w:val="100"/>
          <w:position w:val="0"/>
        </w:rPr>
        <w:t>、收入与成本</w:t>
      </w:r>
      <w:bookmarkEnd w:id="132"/>
      <w:bookmarkEnd w:id="133"/>
      <w:bookmarkEnd w:id="135"/>
    </w:p>
    <w:p>
      <w:pPr>
        <w:pStyle w:val="Style62"/>
        <w:keepNext/>
        <w:keepLines/>
        <w:widowControl w:val="0"/>
        <w:numPr>
          <w:ilvl w:val="0"/>
          <w:numId w:val="19"/>
        </w:numPr>
        <w:shd w:val="clear" w:color="auto" w:fill="auto"/>
        <w:bidi w:val="0"/>
        <w:spacing w:before="0" w:after="34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营业收入构成</w:t>
      </w:r>
      <w:bookmarkEnd w:id="136"/>
      <w:bookmarkEnd w:id="137"/>
      <w:bookmarkEnd w:id="13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59"/>
        <w:gridCol w:w="1498"/>
        <w:gridCol w:w="1531"/>
        <w:gridCol w:w="1397"/>
        <w:gridCol w:w="1493"/>
        <w:gridCol w:w="159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占营业收入比重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887,366,737.59</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398"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624,153,494.05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507,216,556.96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49,754,630.77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17,339,686.72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186.94%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能源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28,390,112.28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16,895,371.08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68.03%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3,159,501.97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30,903,905.68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3,497,587.45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7,858,399.33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112,396,676.69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111,679,691.29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66,014,734.38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47,226,627.90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39.78%</w:t>
            </w:r>
          </w:p>
        </w:tc>
      </w:tr>
      <w:tr>
        <w:trPr>
          <w:trHeight w:val="398"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96,632,058.47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122,960,789.24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680,608,015.71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491,430,852.12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25,668,165.89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52,913,453.70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84,458,497.52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17.61%</w:t>
            </w:r>
          </w:p>
        </w:tc>
      </w:tr>
      <w:tr>
        <w:trPr>
          <w:trHeight w:val="403"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148,662,913.82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88,441,110.32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68.09%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54,457,583.65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38,231,821.30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425,545,015.02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375,196,035.49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4,941,558.66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5,176,912.55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4,635,532.11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2,705,787.75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71.32%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9,461,264.18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6,745,781.65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239,662,870.15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222,622,789.90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403"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分销售模式</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887,366,737.59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20.06%</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0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第三季度</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tc>
      </w:tr>
    </w:tbl>
    <w:p>
      <w:pPr>
        <w:spacing w:lineRule="exact" w:line="1"/>
        <w:rPr>
          <w:sz w:val="2"/>
          <w:szCs w:val="2"/>
        </w:rPr>
      </w:pPr>
      <w:r>
        <w:br w:type="page"/>
      </w:r>
    </w:p>
    <w:tbl>
      <w:tblPr>
        <w:tblOverlap w:val="never"/>
        <w:jc w:val="center"/>
        <w:tblLayout w:type="fixed"/>
      </w:tblPr>
      <w:tblGrid>
        <w:gridCol w:w="1526"/>
        <w:gridCol w:w="1008"/>
        <w:gridCol w:w="1008"/>
        <w:gridCol w:w="1013"/>
        <w:gridCol w:w="1008"/>
        <w:gridCol w:w="1003"/>
        <w:gridCol w:w="1008"/>
        <w:gridCol w:w="998"/>
        <w:gridCol w:w="100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152,096,117.15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249,883,441.24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189,702,923.68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295,684,255.52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147,933,492.46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174,923,662.82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202,329,169.83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213,933,913.85</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 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21,216,376.60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40,590,210.35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42,387,120.01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44,934,039.10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17,492,558.44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42,859,925.97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26,675,938.51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49,570,336.68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widowControl w:val="0"/>
        <w:spacing w:after="39" w:line="1" w:lineRule="exact"/>
      </w:pPr>
    </w:p>
    <w:p>
      <w:pPr>
        <w:pStyle w:val="Style1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公司提供的运营支撑服务，按照季度根据实际发生的工时结算确认收入，因此这部分收入不存在季节 性波动；公司软件开发和销售业务主要客户涵盖电信、交通、金融等领域，这些客户受采购和预算管理的 影响，通常在年初制订需求计划，年度内陆续进行项目实施和验收，因此这部分收入存在一定的季节性波 动。</w:t>
      </w:r>
    </w:p>
    <w:p>
      <w:pPr>
        <w:pStyle w:val="Style62"/>
        <w:keepNext/>
        <w:keepLines/>
        <w:widowControl w:val="0"/>
        <w:numPr>
          <w:ilvl w:val="0"/>
          <w:numId w:val="19"/>
        </w:numPr>
        <w:shd w:val="clear" w:color="auto" w:fill="auto"/>
        <w:bidi w:val="0"/>
        <w:spacing w:before="0" w:line="470" w:lineRule="exact"/>
        <w:ind w:left="0" w:right="0" w:firstLine="0"/>
        <w:jc w:val="both"/>
      </w:pPr>
      <w:bookmarkStart w:id="140" w:name="bookmark140"/>
      <w:bookmarkStart w:id="141" w:name="bookmark141"/>
      <w:bookmarkStart w:id="142" w:name="bookmark142"/>
      <w:bookmarkStart w:id="143" w:name="bookmark143"/>
      <w:bookmarkEnd w:id="14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40"/>
      <w:bookmarkEnd w:id="141"/>
      <w:bookmarkEnd w:id="143"/>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74"/>
        <w:gridCol w:w="1349"/>
        <w:gridCol w:w="1411"/>
        <w:gridCol w:w="883"/>
        <w:gridCol w:w="1320"/>
        <w:gridCol w:w="1320"/>
        <w:gridCol w:w="1229"/>
      </w:tblGrid>
      <w:tr>
        <w:trPr>
          <w:trHeight w:val="7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毛利率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毛利率比上</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年同期增减</w:t>
            </w:r>
          </w:p>
        </w:tc>
      </w:tr>
      <w:tr>
        <w:trPr>
          <w:trHeight w:val="398"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分客户所处行业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624,153,494.04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350,867,378.39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软件和信息技术服务业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112,396,676.69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65,378,343.84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96,632,058.47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53,179,358.79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680,608,015.71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409,363,590.91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148,662,913.82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99,519,386.42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425,545,015.02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241,683,928.22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239,662,870.15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134,756,712.24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-4.94%</w:t>
            </w:r>
          </w:p>
        </w:tc>
      </w:tr>
    </w:tbl>
    <w:p>
      <w:pPr>
        <w:widowControl w:val="0"/>
        <w:spacing w:after="3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62"/>
        <w:keepNext/>
        <w:keepLines/>
        <w:widowControl w:val="0"/>
        <w:numPr>
          <w:ilvl w:val="0"/>
          <w:numId w:val="19"/>
        </w:numPr>
        <w:shd w:val="clear" w:color="auto" w:fill="auto"/>
        <w:tabs>
          <w:tab w:pos="493" w:val="left"/>
        </w:tabs>
        <w:bidi w:val="0"/>
        <w:spacing w:before="0" w:line="240" w:lineRule="auto"/>
        <w:ind w:left="0" w:right="0" w:firstLine="0"/>
        <w:jc w:val="both"/>
      </w:pPr>
      <w:bookmarkStart w:id="144" w:name="bookmark144"/>
      <w:bookmarkStart w:id="145" w:name="bookmark145"/>
      <w:bookmarkStart w:id="146" w:name="bookmark146"/>
      <w:bookmarkStart w:id="147" w:name="bookmark147"/>
      <w:bookmarkEnd w:id="146"/>
      <w:r>
        <w:rPr>
          <w:color w:val="000000"/>
          <w:spacing w:val="0"/>
          <w:w w:val="100"/>
          <w:position w:val="0"/>
        </w:rPr>
        <w:t>公司实物销售收入是否大于劳务收入</w:t>
      </w:r>
      <w:bookmarkEnd w:id="144"/>
      <w:bookmarkEnd w:id="145"/>
      <w:bookmarkEnd w:id="147"/>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62"/>
        <w:keepNext/>
        <w:keepLines/>
        <w:widowControl w:val="0"/>
        <w:numPr>
          <w:ilvl w:val="0"/>
          <w:numId w:val="19"/>
        </w:numPr>
        <w:shd w:val="clear" w:color="auto" w:fill="auto"/>
        <w:tabs>
          <w:tab w:pos="493" w:val="left"/>
        </w:tabs>
        <w:bidi w:val="0"/>
        <w:spacing w:before="0" w:line="240" w:lineRule="auto"/>
        <w:ind w:left="0" w:right="0" w:firstLine="0"/>
        <w:jc w:val="both"/>
      </w:pPr>
      <w:bookmarkStart w:id="148" w:name="bookmark148"/>
      <w:bookmarkStart w:id="149" w:name="bookmark149"/>
      <w:bookmarkStart w:id="150" w:name="bookmark150"/>
      <w:bookmarkStart w:id="151" w:name="bookmark151"/>
      <w:bookmarkEnd w:id="150"/>
      <w:r>
        <w:rPr>
          <w:color w:val="000000"/>
          <w:spacing w:val="0"/>
          <w:w w:val="100"/>
          <w:position w:val="0"/>
        </w:rPr>
        <w:t>公司已签订的重大销售合同、重大采购合同截至本报告期的履行情况</w:t>
      </w:r>
      <w:bookmarkEnd w:id="148"/>
      <w:bookmarkEnd w:id="149"/>
      <w:bookmarkEnd w:id="151"/>
    </w:p>
    <w:p>
      <w:pPr>
        <w:pStyle w:val="Style2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r>
        <w:br w:type="page"/>
      </w:r>
    </w:p>
    <w:p>
      <w:pPr>
        <w:pStyle w:val="Style62"/>
        <w:keepNext/>
        <w:keepLines/>
        <w:widowControl w:val="0"/>
        <w:numPr>
          <w:ilvl w:val="0"/>
          <w:numId w:val="19"/>
        </w:numPr>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营业成本构成</w:t>
      </w:r>
      <w:bookmarkEnd w:id="152"/>
      <w:bookmarkEnd w:id="153"/>
      <w:bookmarkEnd w:id="155"/>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同比增减</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占营业成本比 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占营业成本比 重</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软件产品开发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32,006,640.00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33,874,183.14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软件产品开发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外购软硬件及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17,219,169.33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29,786,950.09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-42.19%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软件产品开发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247,969.78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239,472.72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软件产品开发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3,980,600.28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5,090,749.02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202,952,235.67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142,064,912.21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42.86%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外购软硬件及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183,799,356.68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110,651,214.66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1,372,458.18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933,271.98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20,964,519.78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19,569,939.92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1,165,733.04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外购软硬件及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23,476,469.07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47,850,885.68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-99.64%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1,072,408.35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908,839.44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外购软硬件及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19,619,479.68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16,687,443.13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18,237,685.93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10,226,707.50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78.33%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524,949,292.73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419,147,199.05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25.24%</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主营业务成本构成</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14"/>
        <w:gridCol w:w="1483"/>
        <w:gridCol w:w="1594"/>
        <w:gridCol w:w="1594"/>
        <w:gridCol w:w="1594"/>
        <w:gridCol w:w="159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成本构成</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同比增减</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234,958,875.67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48.34%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177,104,828.38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45.26%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32.67%</w:t>
            </w:r>
          </w:p>
        </w:tc>
      </w:tr>
    </w:tbl>
    <w:p>
      <w:pPr>
        <w:spacing w:lineRule="exact" w:line="1"/>
        <w:rPr>
          <w:sz w:val="2"/>
          <w:szCs w:val="2"/>
        </w:rPr>
      </w:pPr>
      <w:r>
        <w:br w:type="page"/>
      </w:r>
    </w:p>
    <w:tbl>
      <w:tblPr>
        <w:tblOverlap w:val="never"/>
        <w:jc w:val="center"/>
        <w:tblLayout w:type="fixed"/>
      </w:tblPr>
      <w:tblGrid>
        <w:gridCol w:w="1714"/>
        <w:gridCol w:w="1483"/>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外购软硬件及服务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224,494,995.08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188,289,050.44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折旧和摊销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1,620,427.96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1,185,592.80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24,945,420.06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24,744,737.36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486,019,718.77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391,324,208.98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24.20%</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6"/>
      <w:bookmarkEnd w:id="157"/>
      <w:bookmarkEnd w:id="159"/>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w:t>
      </w:r>
    </w:p>
    <w:tbl>
      <w:tblPr>
        <w:tblOverlap w:val="never"/>
        <w:jc w:val="center"/>
        <w:tblLayout w:type="fixed"/>
      </w:tblPr>
      <w:tblGrid>
        <w:gridCol w:w="3091"/>
        <w:gridCol w:w="2054"/>
        <w:gridCol w:w="1339"/>
        <w:gridCol w:w="1440"/>
        <w:gridCol w:w="1733"/>
      </w:tblGrid>
      <w:tr>
        <w:trPr>
          <w:trHeight w:val="355"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取得方式</w:t>
            </w:r>
          </w:p>
        </w:tc>
      </w:tr>
      <w:tr>
        <w:trPr>
          <w:trHeight w:val="3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4D4D4"/>
            <w:vAlign w:val="center"/>
          </w:tcPr>
          <w:p>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深圳市微云信众技术有限公司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杭州虎霖信息技术有限公司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浙江省杭州市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深圳艾加技术有限公司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泉州市联久科技有限公司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福建省泉州市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bl>
    <w:p>
      <w:pPr>
        <w:widowControl w:val="0"/>
        <w:spacing w:after="299" w:line="1" w:lineRule="exact"/>
      </w:pPr>
    </w:p>
    <w:p>
      <w:pPr>
        <w:pStyle w:val="Style62"/>
        <w:keepNext/>
        <w:keepLines/>
        <w:widowControl w:val="0"/>
        <w:shd w:val="clear" w:color="auto" w:fill="auto"/>
        <w:tabs>
          <w:tab w:pos="493"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0"/>
      <w:bookmarkEnd w:id="161"/>
      <w:bookmarkEnd w:id="16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62"/>
        <w:keepNext/>
        <w:keepLines/>
        <w:widowControl w:val="0"/>
        <w:shd w:val="clear" w:color="auto" w:fill="auto"/>
        <w:tabs>
          <w:tab w:pos="493"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4"/>
      <w:bookmarkEnd w:id="165"/>
      <w:bookmarkEnd w:id="167"/>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179"/>
        <w:gridCol w:w="44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676,350,988.42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中国移动通信有限公司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578,223,378.59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31,126,180.89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25,784,739.21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中国南方电网有限责任公司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24,258,299.40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中国工商银行股份有限公司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16,958,390.33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676,350,988.42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p>
    <w:p>
      <w:pPr>
        <w:pStyle w:val="Style11"/>
        <w:keepNext w:val="0"/>
        <w:keepLines w:val="0"/>
        <w:widowControl w:val="0"/>
        <w:shd w:val="clear" w:color="auto" w:fill="auto"/>
        <w:bidi w:val="0"/>
        <w:spacing w:before="0" w:after="320" w:line="463" w:lineRule="exact"/>
        <w:ind w:left="0" w:right="0" w:firstLine="440"/>
        <w:jc w:val="left"/>
      </w:pPr>
      <w:r>
        <w:rPr>
          <w:color w:val="000000"/>
          <w:spacing w:val="0"/>
          <w:w w:val="100"/>
          <w:position w:val="0"/>
        </w:rPr>
        <w:t>公司对第一大客户的销售金额按集团合并口径列示。公司与客户集团下属约四十家主体有业务合作关 系，多年以来业务合作关系稳定。公司前五大客户与公司均无关联关系。公司董事、监事、高级管理人员、 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以上股东、实际控制人和其他关联方在主要客户中未直接或间接拥有权益。</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34"/>
        <w:gridCol w:w="474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73,565,105.75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525"/>
        <w:gridCol w:w="294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广东中电创新企业管理咨询有限公司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32,971,007.59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讯飞（福建）传媒有限公司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14,059,160.40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北京久佳信通科技有限公司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9,823,830.18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8,810,988.54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广州千朵科技有限公司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7,900,119.04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73,565,105.75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pStyle w:val="Style11"/>
        <w:keepNext w:val="0"/>
        <w:keepLines w:val="0"/>
        <w:widowControl w:val="0"/>
        <w:shd w:val="clear" w:color="auto" w:fill="auto"/>
        <w:bidi w:val="0"/>
        <w:spacing w:before="0" w:after="420" w:line="470" w:lineRule="exact"/>
        <w:ind w:left="0" w:right="0" w:firstLine="440"/>
        <w:jc w:val="left"/>
      </w:pPr>
      <w:r>
        <w:rPr>
          <w:color w:val="000000"/>
          <w:spacing w:val="0"/>
          <w:w w:val="100"/>
          <w:position w:val="0"/>
        </w:rPr>
        <w:t>前五大供应商与公司没有关联关系，公司董事、监事、高级管理人员、核心技术人员、持股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 股东、实际控制人和其他关联方在主要供应商中未直接或间接拥有权益。</w:t>
      </w:r>
    </w:p>
    <w:p>
      <w:pPr>
        <w:pStyle w:val="Style33"/>
        <w:keepNext/>
        <w:keepLines/>
        <w:widowControl w:val="0"/>
        <w:shd w:val="clear" w:color="auto" w:fill="auto"/>
        <w:bidi w:val="0"/>
        <w:spacing w:before="0" w:after="120" w:line="492"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、费用</w:t>
      </w:r>
      <w:bookmarkEnd w:id="168"/>
      <w:bookmarkEnd w:id="169"/>
      <w:bookmarkEnd w:id="1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459"/>
        <w:gridCol w:w="1526"/>
        <w:gridCol w:w="1094"/>
        <w:gridCol w:w="4090"/>
      </w:tblGrid>
      <w:tr>
        <w:trPr>
          <w:trHeight w:val="41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重大变动说明</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33,671,690.38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29,192,391.17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销售费用本期较上期增长</w:t>
            </w:r>
            <w:r>
              <w:rPr>
                <w:rFonts w:ascii="Times New Roman" w:eastAsia="Times New Roman" w:hAnsi="Times New Roman" w:cs="Times New Roman"/>
                <w:color w:val="000000"/>
                <w:spacing w:val="0"/>
                <w:w w:val="100"/>
                <w:position w:val="0"/>
                <w:sz w:val="18"/>
                <w:szCs w:val="18"/>
              </w:rPr>
              <w:t>15.34%</w:t>
            </w:r>
            <w:r>
              <w:rPr>
                <w:color w:val="000000"/>
                <w:spacing w:val="0"/>
                <w:w w:val="100"/>
                <w:position w:val="0"/>
                <w:sz w:val="18"/>
                <w:szCs w:val="18"/>
              </w:rPr>
              <w:t>，主要系本期销 售签单增长，销售人员薪酬及费用增加所致。</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47,830,635.09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46,529,057.72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无重大变化。</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-6,315,691.18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3,376,089.67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财务费用本期较上期减少</w:t>
            </w:r>
            <w:r>
              <w:rPr>
                <w:rFonts w:ascii="Times New Roman" w:eastAsia="Times New Roman" w:hAnsi="Times New Roman" w:cs="Times New Roman"/>
                <w:color w:val="000000"/>
                <w:spacing w:val="0"/>
                <w:w w:val="100"/>
                <w:position w:val="0"/>
                <w:sz w:val="18"/>
                <w:szCs w:val="18"/>
              </w:rPr>
              <w:t>287.07%</w:t>
            </w:r>
            <w:r>
              <w:rPr>
                <w:color w:val="000000"/>
                <w:spacing w:val="0"/>
                <w:w w:val="100"/>
                <w:position w:val="0"/>
                <w:sz w:val="18"/>
                <w:szCs w:val="18"/>
              </w:rPr>
              <w:t>，主要系本期银 行利息增加所致。</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137,047,234.65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研发费用本期较上期增长</w:t>
            </w:r>
            <w:r>
              <w:rPr>
                <w:rFonts w:ascii="Times New Roman" w:eastAsia="Times New Roman" w:hAnsi="Times New Roman" w:cs="Times New Roman"/>
                <w:color w:val="000000"/>
                <w:spacing w:val="0"/>
                <w:w w:val="100"/>
                <w:position w:val="0"/>
                <w:sz w:val="18"/>
                <w:szCs w:val="18"/>
              </w:rPr>
              <w:t>18.64%</w:t>
            </w:r>
            <w:r>
              <w:rPr>
                <w:color w:val="000000"/>
                <w:spacing w:val="0"/>
                <w:w w:val="100"/>
                <w:position w:val="0"/>
                <w:sz w:val="18"/>
                <w:szCs w:val="18"/>
              </w:rPr>
              <w:t>，主要系本期公 司加大研发投入所致。</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4</w:t>
      </w:r>
      <w:bookmarkEnd w:id="174"/>
      <w:r>
        <w:rPr>
          <w:color w:val="000000"/>
          <w:spacing w:val="0"/>
          <w:w w:val="100"/>
          <w:position w:val="0"/>
        </w:rPr>
        <w:t>、研发投入</w:t>
      </w:r>
      <w:bookmarkEnd w:id="172"/>
      <w:bookmarkEnd w:id="173"/>
      <w:bookmarkEnd w:id="175"/>
    </w:p>
    <w:p>
      <w:pPr>
        <w:pStyle w:val="Style2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68"/>
        <w:gridCol w:w="2520"/>
        <w:gridCol w:w="960"/>
        <w:gridCol w:w="2683"/>
        <w:gridCol w:w="205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主要研发项目 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项目目的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项目进展</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拟达到的目标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预计对公司未来发展的 影响</w:t>
            </w:r>
          </w:p>
        </w:tc>
      </w:tr>
      <w:tr>
        <w:trPr>
          <w:trHeight w:val="16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运营中台建设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彩讯</w:t>
            </w:r>
            <w:r>
              <w:rPr>
                <w:rFonts w:ascii="Times New Roman" w:eastAsia="Times New Roman" w:hAnsi="Times New Roman" w:cs="Times New Roman"/>
                <w:color w:val="000000"/>
                <w:spacing w:val="0"/>
                <w:w w:val="100"/>
                <w:position w:val="0"/>
                <w:sz w:val="18"/>
                <w:szCs w:val="18"/>
              </w:rPr>
              <w:t xml:space="preserve">CSP </w:t>
            </w:r>
            <w:r>
              <w:rPr>
                <w:color w:val="000000"/>
                <w:spacing w:val="0"/>
                <w:w w:val="100"/>
                <w:position w:val="0"/>
                <w:sz w:val="18"/>
                <w:szCs w:val="18"/>
              </w:rPr>
              <w:t>服务平台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彩讯科技自主研发的彩讯</w:t>
            </w:r>
            <w:r>
              <w:rPr>
                <w:rFonts w:ascii="Times New Roman" w:eastAsia="Times New Roman" w:hAnsi="Times New Roman" w:cs="Times New Roman"/>
                <w:color w:val="000000"/>
                <w:spacing w:val="0"/>
                <w:w w:val="100"/>
                <w:position w:val="0"/>
                <w:sz w:val="18"/>
                <w:szCs w:val="18"/>
              </w:rPr>
              <w:t xml:space="preserve">csp </w:t>
            </w:r>
            <w:r>
              <w:rPr>
                <w:color w:val="000000"/>
                <w:spacing w:val="0"/>
                <w:w w:val="100"/>
                <w:position w:val="0"/>
                <w:sz w:val="18"/>
                <w:szCs w:val="18"/>
              </w:rPr>
              <w:t>服务平台，在大数据能力的基 础上，结合传统短信、彩信、 通道队列管理营销手段，结合 市场客户拓展方向，建设融合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研究阶段</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已完成，</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月开始</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进入资本</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化开发阶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建成行业领先的三网合一、功能 齐全、接入容易、使用方便、安 全可靠、商务灵活的</w:t>
            </w:r>
            <w:r>
              <w:rPr>
                <w:rFonts w:ascii="Times New Roman" w:eastAsia="Times New Roman" w:hAnsi="Times New Roman" w:cs="Times New Roman"/>
                <w:color w:val="000000"/>
                <w:spacing w:val="0"/>
                <w:w w:val="100"/>
                <w:position w:val="0"/>
                <w:sz w:val="18"/>
                <w:szCs w:val="18"/>
              </w:rPr>
              <w:t>CSP</w:t>
            </w:r>
            <w:r>
              <w:rPr>
                <w:color w:val="000000"/>
                <w:spacing w:val="0"/>
                <w:w w:val="100"/>
                <w:position w:val="0"/>
                <w:sz w:val="18"/>
                <w:szCs w:val="18"/>
              </w:rPr>
              <w:t>平台， 平台集成</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机器人、</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营销模 板、大数据服务等营销手段功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为公司营销云产品奠定 基础，积累智能营销市 场案例和实施经验，提 升公司在产业互联网领 域的影响力及业务收</w:t>
            </w:r>
          </w:p>
        </w:tc>
      </w:tr>
    </w:tbl>
    <w:p>
      <w:pPr>
        <w:spacing w:lineRule="exact" w:line="1"/>
        <w:rPr>
          <w:sz w:val="2"/>
          <w:szCs w:val="2"/>
        </w:rPr>
      </w:pPr>
      <w:r>
        <w:br w:type="page"/>
      </w:r>
    </w:p>
    <w:tbl>
      <w:tblPr>
        <w:tblOverlap w:val="never"/>
        <w:jc w:val="center"/>
        <w:tblLayout w:type="fixed"/>
      </w:tblPr>
      <w:tblGrid>
        <w:gridCol w:w="1368"/>
        <w:gridCol w:w="2520"/>
        <w:gridCol w:w="960"/>
        <w:gridCol w:w="2683"/>
        <w:gridCol w:w="205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性消息平台，为客户提供行业 化的消息服务解决方案，制定 全新的服务标准，力求真正的 让企业客户准确把握目标用 户行为习惯和喜好，将营销信 息推磅到目标人群，实现企业 到客户的精准营销，从而更高 效地进行商业化运作。</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能，新增视频短信、短信产品矩 阵，集成电商业务管理系统、订 餐管理系统，以标准版</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 服务平台为基础，建设电商、餐 饮行业版消息服务解决方案。</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入。</w:t>
            </w:r>
          </w:p>
        </w:tc>
      </w:tr>
      <w:tr>
        <w:trPr>
          <w:trHeight w:val="539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企业协同办公 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彩讯 邮件系统开发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彩讯邮件系统开发项目做为 企业协同办公项目的一个分 项目，主体的工作有两部分， 一部分是主要针对</w:t>
            </w:r>
            <w:r>
              <w:rPr>
                <w:rFonts w:ascii="Times New Roman" w:eastAsia="Times New Roman" w:hAnsi="Times New Roman" w:cs="Times New Roman"/>
                <w:color w:val="000000"/>
                <w:spacing w:val="0"/>
                <w:w w:val="100"/>
                <w:position w:val="0"/>
                <w:sz w:val="18"/>
                <w:szCs w:val="18"/>
              </w:rPr>
              <w:t>Webmail</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客户端、移动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SDK</w:t>
            </w:r>
            <w:r>
              <w:rPr>
                <w:color w:val="000000"/>
                <w:spacing w:val="0"/>
                <w:w w:val="100"/>
                <w:position w:val="0"/>
                <w:sz w:val="18"/>
                <w:szCs w:val="18"/>
              </w:rPr>
              <w:t>以及第三方客户端插件 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个终端进行全面功能升级 和体验优化；另一部分是随着 软件国产化市场的快速发展， 将进一步对全线产品进行国 产化环境适配。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月开始 进入资本 化开发阶 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一部分是主要针对</w:t>
            </w:r>
            <w:r>
              <w:rPr>
                <w:rFonts w:ascii="Times New Roman" w:eastAsia="Times New Roman" w:hAnsi="Times New Roman" w:cs="Times New Roman"/>
                <w:color w:val="000000"/>
                <w:spacing w:val="0"/>
                <w:w w:val="100"/>
                <w:position w:val="0"/>
                <w:sz w:val="18"/>
                <w:szCs w:val="18"/>
              </w:rPr>
              <w:t>Webmail</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PC </w:t>
            </w:r>
            <w:r>
              <w:rPr>
                <w:color w:val="000000"/>
                <w:spacing w:val="0"/>
                <w:w w:val="100"/>
                <w:position w:val="0"/>
                <w:sz w:val="18"/>
                <w:szCs w:val="18"/>
              </w:rPr>
              <w:t>客户端、移动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SDK </w:t>
            </w:r>
            <w:r>
              <w:rPr>
                <w:color w:val="000000"/>
                <w:spacing w:val="0"/>
                <w:w w:val="100"/>
                <w:position w:val="0"/>
                <w:sz w:val="18"/>
                <w:szCs w:val="18"/>
              </w:rPr>
              <w:t>以及第三方客户端插件等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 终端进行全面功能升级和体验 优化，并对架构进行更加灵活的 分布式部署，增强开放性，构建 体系化的生态合作架构；另一部 分是将进一步对全线产品进行 国产化环境适配，与主流的如飞 腾、华为鲲鹏、龙芯等芯片、统 一操作系统</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8"/>
                <w:szCs w:val="18"/>
              </w:rPr>
              <w:t>、</w:t>
            </w:r>
            <w:r>
              <w:rPr>
                <w:color w:val="000000"/>
                <w:spacing w:val="0"/>
                <w:w w:val="100"/>
                <w:position w:val="0"/>
                <w:sz w:val="18"/>
                <w:szCs w:val="18"/>
              </w:rPr>
              <w:t>麒麟操作系 统、以及达梦、人大金仓、华为 高斯等国产数据库、金蝶、东方 通中间件进行兼容认证，扩大适 配范围，同时联合以上厂家对产 品性能进行全面优化，以达到满 足客户的稳定可靠的性能要求。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提升公司在协同办公领 域的竞争力，可将产品 线应用在多个业务领 域，扩大公司在协同办 公领域的市场范围。</w:t>
            </w:r>
          </w:p>
        </w:tc>
      </w:tr>
      <w:tr>
        <w:trPr>
          <w:trHeight w:val="539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运营中台建设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线上智慧 商城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很多公司都有各种各样的合 作伙伴，如权益提供商、业务 提供商、渠道提供销售商等， 组成产业联盟。需要有专业的 运营管理平台，拉通产业链接 上游的产品供应商与下游的 渠道销售商，向消费者提供多 品类、整合化的产品和服务。</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本项目通过智慧商城构建后 端支持多供应链，前端支撑线 上渠道生态化、线下渠道线上 化的协同销售的立体化渠道 体系，支撑多类商业模式发 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rPr>
                <w:sz w:val="18"/>
                <w:szCs w:val="18"/>
              </w:rPr>
            </w:pPr>
            <w:r>
              <w:rPr>
                <w:color w:val="000000"/>
                <w:spacing w:val="0"/>
                <w:w w:val="100"/>
                <w:position w:val="0"/>
                <w:sz w:val="18"/>
                <w:szCs w:val="18"/>
              </w:rPr>
              <w:t>正在进行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线上智慧商城，是集商家门户智 能管理、渠道代办、代客下单、 渠道小店、智慧生态合作能力等 功能的商城。通过构建智慧商 城，务求为客户打造一条品类丰 富、敏捷引入、快速上新的业务 合作权益供应链，提升渠道可售 商品能力，并且提供多种商品渠 道销售模式，支持代销、购销与 分成等销售模式，支持线上渠道 生态化、线下渠道线上化的协同 销售立体化渠道体系，为渠道提 供全面、高效、便捷的赋能工具， 提升渠道收入来源，实现业务增 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线上智慧商城平台，除 可经营自有商品外，还 有整合客户上下游资源 的能力，有整合线上， 线下业务能力。通过该 项目打造，除可提升公 司在商城支撑能力外， 还可以提升公司资源整 合的支撑能力，对公司 拓展渠道业务有重要作 用。同时也可探索与甲 方新的合作模式的平 台，可为平台经营方， 也可以成为客户上下游 合作伙伴，实现分润的 目标，拓宽项目合作模 式。</w:t>
            </w:r>
          </w:p>
        </w:tc>
      </w:tr>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运营中台建设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本研发项目以开发一套熟客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正在进行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通过本项目实施，对前端店员店</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彩讯私域流量营销支撑</w:t>
            </w:r>
          </w:p>
        </w:tc>
      </w:tr>
    </w:tbl>
    <w:p>
      <w:pPr>
        <w:spacing w:lineRule="exact" w:line="1"/>
        <w:rPr>
          <w:sz w:val="2"/>
          <w:szCs w:val="2"/>
        </w:rPr>
      </w:pPr>
      <w:r>
        <w:br w:type="page"/>
      </w:r>
    </w:p>
    <w:tbl>
      <w:tblPr>
        <w:tblOverlap w:val="never"/>
        <w:jc w:val="center"/>
        <w:tblLayout w:type="fixed"/>
      </w:tblPr>
      <w:tblGrid>
        <w:gridCol w:w="1368"/>
        <w:gridCol w:w="2520"/>
        <w:gridCol w:w="960"/>
        <w:gridCol w:w="2683"/>
        <w:gridCol w:w="2050"/>
      </w:tblGrid>
      <w:tr>
        <w:trPr>
          <w:trHeight w:val="976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私域流量 营销支撑平台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拉新、熟客运营维系、熟客高 价值业务销售转化的支持平 台为目标重点，建立基于企业 微信与个人微信的互通机制， 优化熟客运营系统，助力线上 线下一体化营销和运营。建立 以用户运营中心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渠道管理中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平台运营中心，对外将渠 道、用户视为资产，以建立“以 用户运营为核心的营销管理 体系”为目标，稳步推进线上 线下一体化、小微化管理和精 细化运营。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311" w:lineRule="exact"/>
              <w:ind w:left="0" w:right="0" w:firstLine="0"/>
              <w:jc w:val="both"/>
              <w:rPr>
                <w:sz w:val="18"/>
                <w:szCs w:val="18"/>
              </w:rPr>
            </w:pPr>
            <w:r>
              <w:rPr>
                <w:color w:val="000000"/>
                <w:spacing w:val="0"/>
                <w:w w:val="100"/>
                <w:position w:val="0"/>
                <w:sz w:val="18"/>
                <w:szCs w:val="18"/>
              </w:rPr>
              <w:t>长小程序工具的优化、对支撑后 台功能的开发，实现企业微信平 台和线上商城的功能丰富及流 程优化，在业绩佣金、任务体系、 分销推广、营销实施等多方面提 升店员小程序的使用体验，使之 成为重要的服务和销售和分流 渠道。</w:t>
            </w:r>
          </w:p>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传统店铺的营销，客户到店消费 后大概率会流失；企微私域则可 以使客户到店消费后能通过添 加企微达到留存沉淀效果。项目 通过完善的“公域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私域”元素 引入重新定义“用户终身价值”， 可以更强拉动消费者复购；重新 定义“用户推荐的价值”，通过 裂变推荐更多人；重新定义“用 户的媒体价值”，达到批量化进 行二次投放信息。公域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私域的 流量价值，是将每个用户的生命 周期购买价值、社交价值和媒体 价值进行深度挖掘，在提升渗透 率的过程中降低获客成本、更直 面消费者拉动复购。重新建立消 费者关联关系，形成电话、微信、 线上商城等多层次立体化的触 点连接，通过一系列线上线下一 体化举措，丰富及提升门店价 值，支撑网点对老客户的维系、 新客户的发展、提升营销资源管 理和业务稳步推进。</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平台将解决客户到店消 费后大概率会流失的痛 点，以消费者体验为核 心的数据驱动，洞察客 户全生活周期，实现线 上线下的商业融合，新 技术重新定义新商业模 式，零售与品牌的数字 化转型创新之路。根据 企业的个性化需求提供 定制化解决方案，降低 风险与成本，让企业可 以将主要精力投入核心 业务中，提升经营效率。</w:t>
            </w:r>
          </w:p>
        </w:tc>
      </w:tr>
      <w:tr>
        <w:trPr>
          <w:trHeight w:val="414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运营中台建设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会员精准 运营支撑平台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会员精准运营支撑平台，就是 在精准定位的基础上，依托现 代信息技术手段建立营销体 系，让企业可以以低成本、可 度量的方式实现传播扩张。当 下，企业主要利用互联网来实 现精准营销。通过各种新媒 体，将营销信息推送给准确的 受众群体，既节省成本，又可 以最大化营销效果。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正在进行 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会员精准运营支撑平台依托大 数据和数据分析应用，搭建灵活 可扩展的系统架构，在客户分 群、客户画像、客户标签库及事 件营销规则库的基础上，建立营 销全流程管理，包括营销活动的 发起、执行、反馈和评价，协助 企业实现以数据驱动的精准营 销模式。会员精准运营支撑平台 通过客户标签信息、客户基础信 息、渠道信息、产品信息、资产 信息等多维度客户查询引擎，形 成丰富多样、精准客户群管理功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3" w:lineRule="exact"/>
              <w:ind w:left="0" w:right="0" w:firstLine="0"/>
              <w:jc w:val="both"/>
              <w:rPr>
                <w:sz w:val="18"/>
                <w:szCs w:val="18"/>
              </w:rPr>
            </w:pPr>
            <w:r>
              <w:rPr>
                <w:color w:val="000000"/>
                <w:spacing w:val="0"/>
                <w:w w:val="100"/>
                <w:position w:val="0"/>
                <w:sz w:val="18"/>
                <w:szCs w:val="18"/>
              </w:rPr>
              <w:t>会员精准运营支撑平台 系统整合运算全面挖掘 数据，专业的数据分析 服务商和渠道触达服务 商，深度挖掘潜在客户， 确保数据安全、精准、 有效，帮助合作企业实 现精准营销，可大幅度 降低企业获客成本，高 效提升获客转化率，业 绩提高。</w:t>
            </w:r>
          </w:p>
          <w:p>
            <w:pPr>
              <w:pStyle w:val="Style24"/>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产品研发成果后，可提 升公司在会员运营业务</w:t>
            </w:r>
          </w:p>
        </w:tc>
      </w:tr>
    </w:tbl>
    <w:p>
      <w:pPr>
        <w:spacing w:lineRule="exact" w:line="1"/>
        <w:rPr>
          <w:sz w:val="2"/>
          <w:szCs w:val="2"/>
        </w:rPr>
      </w:pPr>
      <w:r>
        <w:br w:type="page"/>
      </w:r>
    </w:p>
    <w:tbl>
      <w:tblPr>
        <w:tblOverlap w:val="never"/>
        <w:jc w:val="center"/>
        <w:tblLayout w:type="fixed"/>
      </w:tblPr>
      <w:tblGrid>
        <w:gridCol w:w="1368"/>
        <w:gridCol w:w="2520"/>
        <w:gridCol w:w="960"/>
        <w:gridCol w:w="2683"/>
        <w:gridCol w:w="205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能，并根据客户细分与客户金融 需求分析，制定个性化的营销策 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领域的核心竞争力，助 力公司相关业务的发 展。</w:t>
            </w:r>
          </w:p>
        </w:tc>
      </w:tr>
      <w:tr>
        <w:trPr>
          <w:trHeight w:val="51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运营中台建设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用户触点 体验智能管控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基于目前的业务背景，为了更 加方便统计各渠道业务点击 数据，需要新增一套通用的运 营位配置规范，以及一个统一 管理各渠道运营位信息和图 形化展现运营位点击量的平 台，以便于运营人员更好的制 定投放策略。</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采用新建设的触点体验智能 管控平台，可以通过配置组合 最小业务单位，快速的接入管 理外部渠道运营位，能够统筹 安排业务上下架，协同业务部 室开展业务运营，建立重点业 务监控及效果评估机制，实现 运营一体化。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正在进行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根据现有运营项目的开展情况， 对触点体验智能管控平台进行 推广，具体包括：</w:t>
            </w:r>
          </w:p>
          <w:p>
            <w:pPr>
              <w:pStyle w:val="Style24"/>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基于现有营销渠道，统一标准化 的配置，能够对内外部触点渠道 输出统一的能力。</w:t>
            </w:r>
          </w:p>
          <w:p>
            <w:pPr>
              <w:pStyle w:val="Style24"/>
              <w:keepNext w:val="0"/>
              <w:keepLines w:val="0"/>
              <w:widowControl w:val="0"/>
              <w:shd w:val="clear" w:color="auto" w:fill="auto"/>
              <w:bidi w:val="0"/>
              <w:spacing w:before="0" w:after="40" w:line="313" w:lineRule="exact"/>
              <w:ind w:left="0" w:right="0" w:firstLine="0"/>
              <w:jc w:val="both"/>
              <w:rPr>
                <w:sz w:val="18"/>
                <w:szCs w:val="18"/>
              </w:rPr>
            </w:pPr>
            <w:r>
              <w:rPr>
                <w:color w:val="000000"/>
                <w:spacing w:val="0"/>
                <w:w w:val="100"/>
                <w:position w:val="0"/>
                <w:sz w:val="18"/>
                <w:szCs w:val="18"/>
              </w:rPr>
              <w:t>面向运营人员，依托触点体验智 能管控平台，实现营销活动、营 销内容的快速配置、多渠道发布 以及结果统计分析，有效提升运 营效率。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未来，面向合作伙伴， 建立可推广的智能营销 工具和集成软件包，全 面发展合作试点，制定 标准化接入流程，引入 合作伙伴，拓展应用渠 道。根据推广情况对产 品不断迭代更新，进一 步以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8"/>
                <w:szCs w:val="18"/>
              </w:rPr>
              <w:t>服务形式作 为产品化的起点，高效 赋能传统互联网营销企 业及机构，助力信息化 产业升级。</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企业协同办公 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彩视 讯联远程办公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拟开发一套智慧化办公平台， 通过</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w:t>
            </w:r>
            <w:r>
              <w:rPr>
                <w:color w:val="000000"/>
                <w:spacing w:val="0"/>
                <w:w w:val="100"/>
                <w:position w:val="0"/>
                <w:sz w:val="18"/>
                <w:szCs w:val="18"/>
              </w:rPr>
              <w:t>智能硬件、协同办 公等一系列工具和应用，打造 智慧化办公场景，助力企业提 升办公效率。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正在进行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拓展、完善智慧办公产品体系， 以</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SDK</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w:t>
            </w:r>
            <w:r>
              <w:rPr>
                <w:color w:val="000000"/>
                <w:spacing w:val="0"/>
                <w:w w:val="100"/>
                <w:position w:val="0"/>
                <w:sz w:val="18"/>
                <w:szCs w:val="18"/>
              </w:rPr>
              <w:t>小程序等 多种扩展方式满足不同企业场 景下的产品需求。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通过办公场景的智慧 化，提升公司在协同办 公领域的竞争力，可将 智慧办公的不同产品线 应用在多个业务领域， 扩大公司在协同办公领 域的市场范围。</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彩讯云业务产 品线研发项目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云容灾产品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云容灾产品研发项目主要是 为了适应未来政务信息化扩 展的需要，适合对有多级子单 位的服务器从原先私有云平 台上迁移到公有云上，从物理 服务器迁移上云等。彩讯开发 云迁移工具产品，支持跨云迁 移，可在迁移项目中承担上千 台虚拟机的整机迁移工作，迁 移过程中原服务器正常运行， 迁移后的新服务器可用于容 灾，也可快速切换。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正在进行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能够帮助用户可在生产系统不 停机情况下将虚拟机迁移到统 一的新云平台中，保证数据不丢 失，也能解决旧系统难以重新部 署的问题。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提升公司在云迁移，云 容灾业务上的核心竞争 能力，助力公司相关业 务发展。</w:t>
            </w:r>
          </w:p>
        </w:tc>
      </w:tr>
      <w:tr>
        <w:trPr>
          <w:trHeight w:val="16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8"/>
                <w:szCs w:val="18"/>
              </w:rPr>
              <w:t>电子商务服务 业务支撑平台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彩讯权益 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彩讯权益平台以</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商城、管 理后台为建设重点，以商家接 入、权益销售为重点，集商家 接入、商家管理、权益管理、 权益核销、支付管理、订单管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正在进行 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彩讯权益平台以大数据为重点， 集权益管理、订单管理、统计分 析等于一体；能够</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商城、权 益管理后台等做统一管理，可实 现商家的快速接入、管理，权益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彩讯权益平台是一个定</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位于商家管理、权益销</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售、商品推广、渠道管</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理、数据分析于一体的</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营销管理平台，是将大</w:t>
            </w:r>
          </w:p>
        </w:tc>
      </w:tr>
    </w:tbl>
    <w:p>
      <w:pPr>
        <w:spacing w:lineRule="exact" w:line="1"/>
        <w:rPr>
          <w:sz w:val="2"/>
          <w:szCs w:val="2"/>
        </w:rPr>
      </w:pPr>
      <w:r>
        <w:br w:type="page"/>
      </w:r>
    </w:p>
    <w:tbl>
      <w:tblPr>
        <w:tblOverlap w:val="never"/>
        <w:jc w:val="center"/>
        <w:tblLayout w:type="fixed"/>
      </w:tblPr>
      <w:tblGrid>
        <w:gridCol w:w="1368"/>
        <w:gridCol w:w="2520"/>
        <w:gridCol w:w="960"/>
        <w:gridCol w:w="2683"/>
        <w:gridCol w:w="2050"/>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理等功能于一体；能够对</w:t>
            </w:r>
            <w:r>
              <w:rPr>
                <w:rFonts w:ascii="Times New Roman" w:eastAsia="Times New Roman" w:hAnsi="Times New Roman" w:cs="Times New Roman"/>
                <w:color w:val="000000"/>
                <w:spacing w:val="0"/>
                <w:w w:val="100"/>
                <w:position w:val="0"/>
                <w:sz w:val="18"/>
                <w:szCs w:val="18"/>
              </w:rPr>
              <w:t xml:space="preserve">H5 </w:t>
            </w:r>
            <w:r>
              <w:rPr>
                <w:color w:val="000000"/>
                <w:spacing w:val="0"/>
                <w:w w:val="100"/>
                <w:position w:val="0"/>
                <w:sz w:val="18"/>
                <w:szCs w:val="18"/>
              </w:rPr>
              <w:t>商城、商家、权益做统一管理， 有效提高权益运营效率，有助 于提升权益销售额。</w:t>
            </w:r>
          </w:p>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且平台可以实现多商家权益 的打包销售，可完成权益的购 买、支付到核销的全流程过 程，适合多商家电商渠道的接 入和使用，应用场景多，潜在 市场大。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快速对接、上下架，有效提高运 营效率、提升平台营销能力。</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彩讯权益平台的研发目标是能 够支撑每秒</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万的商城并发量， 可以支撑超过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万人同时购买 权益。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数据技术应用于精准营 销的探索；对整合公司 资源、集成各大系统能 力、拓展公司业务有重 要作用。同时也是探索 与甲方新的合作模式的 平台，可代理销售甲方 业务、产品，并实现分 润的目标；另，可支撑 甲方现有的权益推广、 业务和异业产品组合销 售的目的，扩宽项目合 作模式。</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电子商务服务 业务支撑平台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电子商务 营销管理平台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电子商务营销管理平台可完 成产品营销、活动营销、渠道 推广、数据营销整个流程。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实现合作项目微信公众号的统 一接入管理、</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活动在线编辑 生成，节省开发成本。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复用运营支撑项目，节 省开发成本；沉淀用户 数据，探索新的合作模 式。</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8"/>
                <w:szCs w:val="18"/>
              </w:rPr>
            </w:pPr>
            <w:r>
              <w:rPr>
                <w:color w:val="000000"/>
                <w:spacing w:val="0"/>
                <w:w w:val="100"/>
                <w:position w:val="0"/>
                <w:sz w:val="18"/>
                <w:szCs w:val="18"/>
              </w:rPr>
              <w:t>电子商务服务 业务支撑平台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业务数据 分析平台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建立符合业务要求的业务数 据分析平台，提供一致的、清 晰的、准确的、全面的符合规 范的统计数据和分析报表，通 过接口和基础库实现自动化、 精确化运营。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面向大型企业或政府组织，提供 一个统一的业务数据分析平台， 实现业务数据统计分析系统自 动化、一体化。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提升公司在数据分析， 数据处理领域的核心竞 争力，助力公司相关业 务的发展。</w:t>
            </w:r>
          </w:p>
        </w:tc>
      </w:tr>
      <w:tr>
        <w:trPr>
          <w:trHeight w:val="44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 xml:space="preserve">运维产 品研发项目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视频应用 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依托</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w:t>
            </w:r>
            <w:r>
              <w:rPr>
                <w:color w:val="000000"/>
                <w:spacing w:val="0"/>
                <w:w w:val="100"/>
                <w:position w:val="0"/>
                <w:sz w:val="18"/>
                <w:szCs w:val="18"/>
              </w:rPr>
              <w:t>云计算、大数据等 能力，全力打造视频应用平 台，打造开放共享的应用生态 环境，有助于数据对外变现和 产业合作能力，让用户资源及 合作企业资源得到高效整合， 产生更大社会价值。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为依托构建内容生态体 系，聚合</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特色内容方面，帮 助运营商打造“粤享</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w:t>
            </w:r>
            <w:r>
              <w:rPr>
                <w:color w:val="000000"/>
                <w:spacing w:val="0"/>
                <w:w w:val="100"/>
                <w:position w:val="0"/>
                <w:sz w:val="18"/>
                <w:szCs w:val="18"/>
              </w:rPr>
              <w:t>平台， 与广东省博物馆、省歌舞剧院等 加强合作，实现</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亿手机小屏和 </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8"/>
                <w:szCs w:val="18"/>
              </w:rPr>
              <w:t>万电视大屏之间互通融合， 提供云剧场、云文博、云演艺等 内容服务。构建会员体系，提供 会员特色内容，与优酷、云游戏 合作联合运营，推动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产品研 发、技术创新等方面取得突破。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37" w:val="left"/>
              </w:tabs>
              <w:bidi w:val="0"/>
              <w:spacing w:before="0" w:after="4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提升公司在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业 务领域的数字化发展， 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应用、移动化、 视频化方向发展具有里 程碑意义，为后续</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持续发力，新颖的</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应用场景积累更多的经 验。</w:t>
            </w:r>
          </w:p>
          <w:p>
            <w:pPr>
              <w:pStyle w:val="Style24"/>
              <w:keepNext w:val="0"/>
              <w:keepLines w:val="0"/>
              <w:widowControl w:val="0"/>
              <w:shd w:val="clear" w:color="auto" w:fill="auto"/>
              <w:tabs>
                <w:tab w:pos="384" w:val="left"/>
              </w:tabs>
              <w:bidi w:val="0"/>
              <w:spacing w:before="0" w:after="0" w:line="316"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协助加快大湾区数 据中心建设，为数字湾 区夯实基础，面推进智 慧中台建设，提升</w:t>
            </w:r>
            <w:r>
              <w:rPr>
                <w:rFonts w:ascii="Times New Roman" w:eastAsia="Times New Roman" w:hAnsi="Times New Roman" w:cs="Times New Roman"/>
                <w:color w:val="000000"/>
                <w:spacing w:val="0"/>
                <w:w w:val="100"/>
                <w:position w:val="0"/>
                <w:sz w:val="18"/>
                <w:szCs w:val="18"/>
              </w:rPr>
              <w:t>AI</w:t>
            </w:r>
            <w:r>
              <w:rPr>
                <w:color w:val="000000"/>
                <w:spacing w:val="0"/>
                <w:w w:val="100"/>
                <w:position w:val="0"/>
                <w:sz w:val="18"/>
                <w:szCs w:val="18"/>
              </w:rPr>
              <w:t xml:space="preserve">、 </w:t>
            </w:r>
            <w:r>
              <w:rPr>
                <w:color w:val="000000"/>
                <w:spacing w:val="0"/>
                <w:w w:val="100"/>
                <w:position w:val="0"/>
                <w:sz w:val="18"/>
                <w:szCs w:val="18"/>
              </w:rPr>
              <w:t>大数据、视频云等关键 服务能力。</w:t>
            </w:r>
          </w:p>
        </w:tc>
      </w:tr>
      <w:tr>
        <w:trPr>
          <w:trHeight w:val="19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 xml:space="preserve">运维产 品研发项目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消息服务 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彩讯科技自主研发的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 平台，集成三网运营商的</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sz w:val="18"/>
                <w:szCs w:val="18"/>
              </w:rPr>
              <w:t>消息、视频短信、短信通道， 支持通过配置化通道与自动 化调度，实现全网用户的多消 息形态覆盖。并在消息能力基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面向各行业客户，提供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 xml:space="preserve">消息 应用平台，实现客户对运营商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 xml:space="preserve">消息的综合场景应用。建设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消息场景案例，利用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 对话窗口和短信、视频短信全渠 道推送能力，实现</w:t>
            </w:r>
            <w:r>
              <w:rPr>
                <w:rFonts w:ascii="Times New Roman" w:eastAsia="Times New Roman" w:hAnsi="Times New Roman" w:cs="Times New Roman"/>
                <w:color w:val="000000"/>
                <w:spacing w:val="0"/>
                <w:w w:val="100"/>
                <w:position w:val="0"/>
                <w:sz w:val="18"/>
                <w:szCs w:val="18"/>
              </w:rPr>
              <w:t>chatbot</w:t>
            </w:r>
            <w:r>
              <w:rPr>
                <w:color w:val="000000"/>
                <w:spacing w:val="0"/>
                <w:w w:val="100"/>
                <w:position w:val="0"/>
                <w:sz w:val="18"/>
                <w:szCs w:val="18"/>
              </w:rPr>
              <w:t>内的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给公司在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消息领域 沉淀市场案例和实施经 验，面向市场创建标杆 产品和客户服务案例， 提升公司在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 xml:space="preserve">领域及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消息赛道的市场竞</w:t>
            </w:r>
          </w:p>
        </w:tc>
      </w:tr>
    </w:tbl>
    <w:p>
      <w:pPr>
        <w:spacing w:lineRule="exact" w:line="1"/>
        <w:rPr>
          <w:sz w:val="2"/>
          <w:szCs w:val="2"/>
        </w:rPr>
      </w:pPr>
      <w:r>
        <w:br w:type="page"/>
      </w:r>
    </w:p>
    <w:tbl>
      <w:tblPr>
        <w:tblOverlap w:val="never"/>
        <w:jc w:val="center"/>
        <w:tblLayout w:type="fixed"/>
      </w:tblPr>
      <w:tblGrid>
        <w:gridCol w:w="1368"/>
        <w:gridCol w:w="2520"/>
        <w:gridCol w:w="960"/>
        <w:gridCol w:w="2683"/>
        <w:gridCol w:w="2050"/>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础上，提供丰富的模板库、易 学易用配置便捷的智能问答 机器人，和标准化对外接口及 个性化接口配置工具，满足多 类型行业客户的运营需求，支 持海量行业客户的快速接入 和场景上线、业务运营。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机票和高铁查询预订、社区反诈 宣传推广等。</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争力。</w:t>
            </w:r>
          </w:p>
        </w:tc>
      </w:tr>
      <w:tr>
        <w:trPr>
          <w:trHeight w:val="730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 xml:space="preserve">运维产 品研发项目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智慧园区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rPr>
                <w:sz w:val="18"/>
                <w:szCs w:val="18"/>
              </w:rPr>
            </w:pPr>
            <w:r>
              <w:rPr>
                <w:color w:val="000000"/>
                <w:spacing w:val="0"/>
                <w:w w:val="100"/>
                <w:position w:val="0"/>
                <w:sz w:val="18"/>
                <w:szCs w:val="18"/>
              </w:rPr>
              <w:t>以园区运营方为主要服务对 象，针对传统园区长期面临的 “安防水平弱、运营效率低、 人员成本高”等痛点，借助搭 建在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网络基础上的工业互 联网、智能机器人、</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sz w:val="18"/>
                <w:szCs w:val="18"/>
              </w:rPr>
              <w:t xml:space="preserve">、 </w:t>
            </w:r>
            <w:r>
              <w:rPr>
                <w:color w:val="000000"/>
                <w:spacing w:val="0"/>
                <w:w w:val="100"/>
                <w:position w:val="0"/>
                <w:sz w:val="18"/>
                <w:szCs w:val="18"/>
              </w:rPr>
              <w:t>全息、超高清视频等应用落 地，实现智能安防、园区智慧 管理等，助力园区运营方完成 信息化与智慧化转型的创新 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 xml:space="preserve">园区建设不仅能够 通过园区组网、智能安防等通 用化业务真正实现智慧化，同 时能够满足园区内企业基于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的业务应用，帮助园区企 业提升生产运营效率，进而提 升园区整体经济价值及在市 场中的溢价水平。</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园区智慧化建设对于争夺高 端产业发展要素、加快科技自 主创新、促进产业转型升级、 完善民生保障体系、打造园区 独特品牌中具有关键意义。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通过构建共赢联盟，打造自身集 成服务能力、外部资源整合对接 能力及开放的平台能力，不断提 升自身产品及解决方案的成熟 度，为园区提供贴身定制的集成 解决方案，最终形成标杆案例， 大力推动</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园区建设的复制推 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提升公司在物联网、智 慧、数字化领域的核心 竞争能力，助力公司相 关业务发展。</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运维产 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自 动化测试平台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为保障产品质量，提升产品用 户体验，建设一站式自动化测 试服务解决方案，帮助企业快 速提升测试效率和产品质量。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针对产品可用性、易用性、稳定 性、可靠性建设一站式自动化测 试服务解决方案和平台，快速提 升产品质量及效能。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提升公司在自动化测试 领域的核心竞争能力， 提升公司产品研发效 率，降低执行成本，提 升产品质量，助力公司 相关业务发展。</w:t>
            </w:r>
          </w:p>
        </w:tc>
      </w:tr>
      <w:tr>
        <w:trPr>
          <w:trHeight w:val="22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运维产 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工 业智能巡检云 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8"/>
                <w:szCs w:val="18"/>
              </w:rPr>
              <w:t>我司在工业互联网上的基础 应用之一，实现了工业设备的 数据采集、工业业务流程管控 等功能。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 xml:space="preserve">建设了 </w:t>
            </w:r>
            <w:r>
              <w:rPr>
                <w:rFonts w:ascii="Times New Roman" w:eastAsia="Times New Roman" w:hAnsi="Times New Roman" w:cs="Times New Roman"/>
                <w:color w:val="000000"/>
                <w:spacing w:val="0"/>
                <w:w w:val="100"/>
                <w:position w:val="0"/>
                <w:sz w:val="18"/>
                <w:szCs w:val="18"/>
              </w:rPr>
              <w:t>AndroidApp+</w:t>
            </w:r>
            <w:r>
              <w:rPr>
                <w:color w:val="000000"/>
                <w:spacing w:val="0"/>
                <w:w w:val="100"/>
                <w:position w:val="0"/>
                <w:sz w:val="18"/>
                <w:szCs w:val="18"/>
              </w:rPr>
              <w:t>管理后 台的模式，其中客户端通过巡检 点列表、巡检内容列表、二维码 与</w:t>
            </w:r>
            <w:r>
              <w:rPr>
                <w:rFonts w:ascii="Times New Roman" w:eastAsia="Times New Roman" w:hAnsi="Times New Roman" w:cs="Times New Roman"/>
                <w:color w:val="000000"/>
                <w:spacing w:val="0"/>
                <w:w w:val="100"/>
                <w:position w:val="0"/>
                <w:sz w:val="18"/>
                <w:szCs w:val="18"/>
              </w:rPr>
              <w:t>NFC</w:t>
            </w:r>
            <w:r>
              <w:rPr>
                <w:color w:val="000000"/>
                <w:spacing w:val="0"/>
                <w:w w:val="100"/>
                <w:position w:val="0"/>
                <w:sz w:val="18"/>
                <w:szCs w:val="18"/>
              </w:rPr>
              <w:t>识别等实现巡检参数 输入能力；管理后台中通过工厂 管理、人员管理、设备管理、参 数管理等实现巡检内容基础信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446" w:val="left"/>
              </w:tabs>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提供标准化产品、 工业管理经验为工业客 户的拓展形成积累。</w:t>
            </w:r>
          </w:p>
          <w:p>
            <w:pPr>
              <w:pStyle w:val="Style24"/>
              <w:keepNext w:val="0"/>
              <w:keepLines w:val="0"/>
              <w:widowControl w:val="0"/>
              <w:shd w:val="clear" w:color="auto" w:fill="auto"/>
              <w:tabs>
                <w:tab w:pos="394" w:val="left"/>
              </w:tabs>
              <w:bidi w:val="0"/>
              <w:spacing w:before="0" w:after="0" w:line="319"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实现工业互联网数 据采集、流程管控的基 础能力。</w:t>
            </w:r>
          </w:p>
        </w:tc>
      </w:tr>
    </w:tbl>
    <w:p>
      <w:pPr>
        <w:spacing w:lineRule="exact" w:line="1"/>
        <w:rPr>
          <w:sz w:val="2"/>
          <w:szCs w:val="2"/>
        </w:rPr>
      </w:pPr>
      <w:r>
        <w:br w:type="page"/>
      </w:r>
    </w:p>
    <w:tbl>
      <w:tblPr>
        <w:tblOverlap w:val="never"/>
        <w:jc w:val="center"/>
        <w:tblLayout w:type="fixed"/>
      </w:tblPr>
      <w:tblGrid>
        <w:gridCol w:w="1368"/>
        <w:gridCol w:w="2520"/>
        <w:gridCol w:w="960"/>
        <w:gridCol w:w="2683"/>
        <w:gridCol w:w="2050"/>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息配置，通过数据概览、数据查 询等功能实现巡检数据的查询、 告警、可视化展现等功能。基于 以上系统模块，在产品设计充分 考虑不同巡检场景中的差异，做 到完全可配置巡检内容，并能对 潮湿、无网络等多种环境进行特 殊处理，保证在不同环境下流畅 巡检。</w:t>
            </w:r>
          </w:p>
        </w:tc>
        <w:tc>
          <w:tcPr>
            <w:tcBorders>
              <w:top w:val="single" w:sz="4"/>
              <w:left w:val="single" w:sz="4"/>
              <w:right w:val="single" w:sz="4"/>
            </w:tcBorders>
            <w:shd w:val="clear" w:color="auto" w:fill="FFFFFF"/>
            <w:vAlign w:val="top"/>
          </w:tcPr>
          <w:p>
            <w:pPr>
              <w:widowControl w:val="0"/>
              <w:rPr>
                <w:sz w:val="10"/>
                <w:szCs w:val="10"/>
              </w:rPr>
            </w:pPr>
          </w:p>
        </w:tc>
      </w:tr>
      <w:tr>
        <w:trPr>
          <w:trHeight w:val="86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运维产 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企 业协同办公应 用平台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协同办公平台，主要面对有分 支机构的大来中型企事业和 政府机关单位，主要作用是把 总部和全国的分支源机构连 接起来进行统一管理，以系统 手段规范全体员工的工作。领 导可以在任意一点掌控全局， 监控企业运行，从而达到提度 升管理、防范风险的目的；使 各种信息数据能共享使用，减 少信息孤岛，充分发挥信息化 带来的道实际作用。主要提供 如下功能：</w:t>
            </w:r>
          </w:p>
          <w:p>
            <w:pPr>
              <w:pStyle w:val="Style24"/>
              <w:keepNext w:val="0"/>
              <w:keepLines w:val="0"/>
              <w:widowControl w:val="0"/>
              <w:shd w:val="clear" w:color="auto" w:fill="auto"/>
              <w:tabs>
                <w:tab w:pos="461" w:val="left"/>
              </w:tabs>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统一通信：面向企业提 供登录认证、企业通讯录、</w:t>
            </w:r>
            <w:r>
              <w:rPr>
                <w:rFonts w:ascii="Times New Roman" w:eastAsia="Times New Roman" w:hAnsi="Times New Roman" w:cs="Times New Roman"/>
                <w:color w:val="000000"/>
                <w:spacing w:val="0"/>
                <w:w w:val="100"/>
                <w:position w:val="0"/>
                <w:sz w:val="18"/>
                <w:szCs w:val="18"/>
              </w:rPr>
              <w:t>IM</w:t>
            </w:r>
            <w:r>
              <w:rPr>
                <w:color w:val="000000"/>
                <w:spacing w:val="0"/>
                <w:w w:val="100"/>
                <w:position w:val="0"/>
                <w:sz w:val="18"/>
                <w:szCs w:val="18"/>
              </w:rPr>
              <w:t xml:space="preserve">、 </w:t>
            </w:r>
            <w:r>
              <w:rPr>
                <w:color w:val="000000"/>
                <w:spacing w:val="0"/>
                <w:w w:val="100"/>
                <w:position w:val="0"/>
                <w:sz w:val="18"/>
                <w:szCs w:val="18"/>
              </w:rPr>
              <w:t>邮件等，需要架构上提供统一 接入管理模块；</w:t>
            </w:r>
          </w:p>
          <w:p>
            <w:pPr>
              <w:pStyle w:val="Style24"/>
              <w:keepNext w:val="0"/>
              <w:keepLines w:val="0"/>
              <w:widowControl w:val="0"/>
              <w:shd w:val="clear" w:color="auto" w:fill="auto"/>
              <w:tabs>
                <w:tab w:pos="456" w:val="left"/>
              </w:tabs>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企业应用集成：提供应 用集成框架，集成企业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应 用，需要架构上提供应用集成 框架模块；</w:t>
            </w:r>
          </w:p>
          <w:p>
            <w:pPr>
              <w:pStyle w:val="Style24"/>
              <w:keepNext w:val="0"/>
              <w:keepLines w:val="0"/>
              <w:widowControl w:val="0"/>
              <w:shd w:val="clear" w:color="auto" w:fill="auto"/>
              <w:tabs>
                <w:tab w:pos="451" w:val="left"/>
              </w:tabs>
              <w:bidi w:val="0"/>
              <w:spacing w:before="0" w:after="0" w:line="316"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平台能力：提供客户端 基座和基座服务支撑，满足运 营，运维和客户端快速定制开 发的要求，需要架构上提供客 户端基座和服务后台支撑能 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建设彩讯侧类微信的统一协同 办公应用管理平台。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提升公司在协同办公业 务上的核心竞争能力， 助力公司相关业务发 展。</w:t>
            </w:r>
          </w:p>
        </w:tc>
      </w:tr>
      <w:tr>
        <w:trPr>
          <w:trHeight w:val="227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运维产 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企 业移动应用开 发平台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企业级移动应用研发服务框 架，面向企业服务市场，在移 动互联网行业沉淀的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研 发支撑能力、移动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基础 中间件能力开放给客户，帮助 传统企业快速完成业务移动 化的转型升级目标。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建设彩讯统一移动应用开发框 架平台，对移动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全生命周 期工作流进行管理，提供研发、 测试、发布、运维、运营</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个职 能域中间件和基础设施服务，沉 淀了包括持续交付、组件化、跨 平台开发、质量管理、统一接入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384" w:val="left"/>
              </w:tabs>
              <w:bidi w:val="0"/>
              <w:spacing w:before="0" w:after="0" w:line="316"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提升移动应用开发 效率，赋能于</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基础 架构快速搭建和能力的 快速复用；</w:t>
            </w:r>
          </w:p>
          <w:p>
            <w:pPr>
              <w:pStyle w:val="Style24"/>
              <w:keepNext w:val="0"/>
              <w:keepLines w:val="0"/>
              <w:widowControl w:val="0"/>
              <w:shd w:val="clear" w:color="auto" w:fill="auto"/>
              <w:tabs>
                <w:tab w:pos="451" w:val="left"/>
              </w:tabs>
              <w:bidi w:val="0"/>
              <w:spacing w:before="0" w:after="0" w:line="316"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减少研发费用成 本，多个项目能力快速 接入和复用，较大地降</w:t>
            </w:r>
          </w:p>
        </w:tc>
      </w:tr>
    </w:tbl>
    <w:p>
      <w:pPr>
        <w:spacing w:lineRule="exact" w:line="1"/>
        <w:rPr>
          <w:sz w:val="2"/>
          <w:szCs w:val="2"/>
        </w:rPr>
      </w:pPr>
      <w:r>
        <w:br w:type="page"/>
      </w:r>
    </w:p>
    <w:tbl>
      <w:tblPr>
        <w:tblOverlap w:val="never"/>
        <w:jc w:val="center"/>
        <w:tblLayout w:type="fixed"/>
      </w:tblPr>
      <w:tblGrid>
        <w:gridCol w:w="1368"/>
        <w:gridCol w:w="2520"/>
        <w:gridCol w:w="960"/>
        <w:gridCol w:w="2683"/>
        <w:gridCol w:w="205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等在内的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大场景解决方案。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开发成本。</w:t>
            </w:r>
          </w:p>
        </w:tc>
      </w:tr>
      <w:tr>
        <w:trPr>
          <w:trHeight w:val="114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运维产 品研发项目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智 慧云备份平台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51" w:val="left"/>
              </w:tabs>
              <w:bidi w:val="0"/>
              <w:spacing w:before="0" w:after="40" w:line="317"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解决互联网时代数据保 护及备份问题。</w:t>
            </w:r>
          </w:p>
          <w:p>
            <w:pPr>
              <w:pStyle w:val="Style24"/>
              <w:keepNext w:val="0"/>
              <w:keepLines w:val="0"/>
              <w:widowControl w:val="0"/>
              <w:shd w:val="clear" w:color="auto" w:fill="auto"/>
              <w:bidi w:val="0"/>
              <w:spacing w:before="0" w:after="40" w:line="311" w:lineRule="exact"/>
              <w:ind w:left="0" w:right="0" w:firstLine="0"/>
              <w:jc w:val="both"/>
              <w:rPr>
                <w:sz w:val="18"/>
                <w:szCs w:val="18"/>
              </w:rPr>
            </w:pPr>
            <w:r>
              <w:rPr>
                <w:color w:val="000000"/>
                <w:spacing w:val="0"/>
                <w:w w:val="100"/>
                <w:position w:val="0"/>
                <w:sz w:val="18"/>
                <w:szCs w:val="18"/>
              </w:rPr>
              <w:t>备份系统使用的存储介质已 经从磁带慢慢变成了磁盘，这 对数据恢复已经有了一定的 提高。但随着业务系统数据量 的不断增大，备份的时间仍然 越来越长，从备份里恢复仍然 太慢，备份软件在用户的日常 恢复工作中的作用越来越小， 恢复时带来的麻烦越来越大。 所以，很多备份软件厂商称备 份系统是“最后一道防线”。 如果备份恢复的技术如果没 有革命性突破的话，以后，这 类软件只能称为归档软件了， 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8"/>
                <w:szCs w:val="18"/>
              </w:rPr>
              <w:t>系统中的作用会越来 越小。</w:t>
            </w:r>
          </w:p>
          <w:p>
            <w:pPr>
              <w:pStyle w:val="Style24"/>
              <w:keepNext w:val="0"/>
              <w:keepLines w:val="0"/>
              <w:widowControl w:val="0"/>
              <w:shd w:val="clear" w:color="auto" w:fill="auto"/>
              <w:tabs>
                <w:tab w:pos="456" w:val="left"/>
              </w:tabs>
              <w:bidi w:val="0"/>
              <w:spacing w:before="0" w:after="0" w:line="313"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解决互联网时代数据备 份副本备份成本问题。进入互 联网时代企业应用爆发式增 长，多个不同的应用（查询、 测试、审计、应急等）会使用 同一份数据（客户信息、交易 信息等），据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8"/>
                <w:szCs w:val="18"/>
              </w:rPr>
              <w:t>统计，副本 数据消耗了企业</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的存储 容量、和</w:t>
            </w:r>
            <w:r>
              <w:rPr>
                <w:rFonts w:ascii="Times New Roman" w:eastAsia="Times New Roman" w:hAnsi="Times New Roman" w:cs="Times New Roman"/>
                <w:color w:val="000000"/>
                <w:spacing w:val="0"/>
                <w:w w:val="100"/>
                <w:position w:val="0"/>
                <w:sz w:val="18"/>
                <w:szCs w:val="18"/>
              </w:rPr>
              <w:t>65%</w:t>
            </w:r>
            <w:r>
              <w:rPr>
                <w:color w:val="000000"/>
                <w:spacing w:val="0"/>
                <w:w w:val="100"/>
                <w:position w:val="0"/>
                <w:sz w:val="18"/>
                <w:szCs w:val="18"/>
              </w:rPr>
              <w:t>的存储软件采 购费用。另外企业的应用环境 越来越多地分布于混合环境</w:t>
            </w:r>
          </w:p>
          <w:p>
            <w:pPr>
              <w:pStyle w:val="Style24"/>
              <w:keepNext w:val="0"/>
              <w:keepLines w:val="0"/>
              <w:widowControl w:val="0"/>
              <w:shd w:val="clear" w:color="auto" w:fill="auto"/>
              <w:bidi w:val="0"/>
              <w:spacing w:before="0" w:after="40" w:line="313" w:lineRule="exact"/>
              <w:ind w:left="0" w:right="0" w:firstLine="0"/>
              <w:jc w:val="both"/>
              <w:rPr>
                <w:sz w:val="18"/>
                <w:szCs w:val="18"/>
              </w:rPr>
            </w:pPr>
            <w:r>
              <w:rPr>
                <w:color w:val="000000"/>
                <w:spacing w:val="0"/>
                <w:w w:val="100"/>
                <w:position w:val="0"/>
                <w:sz w:val="18"/>
                <w:szCs w:val="18"/>
              </w:rPr>
              <w:t>（数据中心、私有云、公有云、 分支机构），数据在多个应用 之间和混合环境之间如何做 到敏捷流动（数据管理和数据 服务），如何降低数据存储和 流动的成本，成为</w:t>
            </w:r>
            <w:r>
              <w:rPr>
                <w:rFonts w:ascii="Times New Roman" w:eastAsia="Times New Roman" w:hAnsi="Times New Roman" w:cs="Times New Roman"/>
                <w:color w:val="000000"/>
                <w:spacing w:val="0"/>
                <w:w w:val="100"/>
                <w:position w:val="0"/>
                <w:sz w:val="18"/>
                <w:szCs w:val="18"/>
              </w:rPr>
              <w:t>CIO</w:t>
            </w:r>
            <w:r>
              <w:rPr>
                <w:color w:val="000000"/>
                <w:spacing w:val="0"/>
                <w:w w:val="100"/>
                <w:position w:val="0"/>
                <w:sz w:val="18"/>
                <w:szCs w:val="18"/>
              </w:rPr>
              <w:t>关注 的主要问题之一。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46" w:val="left"/>
              </w:tabs>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数据保护方面：完善的备 份任务管理功能，实现定时、自 动化、多策略的备份作业平台。</w:t>
            </w:r>
          </w:p>
          <w:p>
            <w:pPr>
              <w:pStyle w:val="Style24"/>
              <w:keepNext w:val="0"/>
              <w:keepLines w:val="0"/>
              <w:widowControl w:val="0"/>
              <w:shd w:val="clear" w:color="auto" w:fill="auto"/>
              <w:tabs>
                <w:tab w:pos="446" w:val="left"/>
              </w:tabs>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数据存储方面：自带高效 能软件定义存储，支持通过横向 扩展存储资源池实现海量数据 高效能存储虚拟全量合成，从源 头精简存储使用，规避重复数据 支持复制数据的副本镜像保护 可跨域复制到异地数据中心和 异构云平台环境，构成星形或网 状的数据跨域存储及自动更新。</w:t>
            </w:r>
          </w:p>
          <w:p>
            <w:pPr>
              <w:pStyle w:val="Style24"/>
              <w:keepNext w:val="0"/>
              <w:keepLines w:val="0"/>
              <w:widowControl w:val="0"/>
              <w:shd w:val="clear" w:color="auto" w:fill="auto"/>
              <w:tabs>
                <w:tab w:pos="446" w:val="left"/>
              </w:tabs>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数据使用方面：可快速高 效为二级应用系统准备数据环 境，亦可作为生产系统快速应急 保障或恢复演练单份副本镜像 快照可供多个二级系统重复拉 起，每个应用均可独立读写互不 影响副本使用数据敏捷，随用随 挂载，关闭则自动释放变化数据 支持克隆恢复，为二级应用构建 持久化副本应用环境。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云备份市场广阔，</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sz w:val="18"/>
                <w:szCs w:val="18"/>
              </w:rPr>
              <w:t>预测，未来五年，中国 数据备份与恢复市场将 以</w:t>
            </w:r>
            <w:r>
              <w:rPr>
                <w:rFonts w:ascii="Times New Roman" w:eastAsia="Times New Roman" w:hAnsi="Times New Roman" w:cs="Times New Roman"/>
                <w:color w:val="000000"/>
                <w:spacing w:val="0"/>
                <w:w w:val="100"/>
                <w:position w:val="0"/>
                <w:sz w:val="18"/>
                <w:szCs w:val="18"/>
              </w:rPr>
              <w:t>7.3%</w:t>
            </w:r>
            <w:r>
              <w:rPr>
                <w:color w:val="000000"/>
                <w:spacing w:val="0"/>
                <w:w w:val="100"/>
                <w:position w:val="0"/>
                <w:sz w:val="18"/>
                <w:szCs w:val="18"/>
              </w:rPr>
              <w:t>的复合年增长 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CAGR</w:t>
            </w:r>
            <w:r>
              <w:rPr>
                <w:color w:val="000000"/>
                <w:spacing w:val="0"/>
                <w:w w:val="100"/>
                <w:position w:val="0"/>
                <w:sz w:val="18"/>
                <w:szCs w:val="18"/>
              </w:rPr>
              <w:t>）</w:t>
            </w:r>
            <w:r>
              <w:rPr>
                <w:color w:val="000000"/>
                <w:spacing w:val="0"/>
                <w:w w:val="100"/>
                <w:position w:val="0"/>
                <w:sz w:val="18"/>
                <w:szCs w:val="18"/>
              </w:rPr>
              <w:t xml:space="preserve">增长，在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年达到</w:t>
            </w:r>
            <w:r>
              <w:rPr>
                <w:rFonts w:ascii="Times New Roman" w:eastAsia="Times New Roman" w:hAnsi="Times New Roman" w:cs="Times New Roman"/>
                <w:color w:val="000000"/>
                <w:spacing w:val="0"/>
                <w:w w:val="100"/>
                <w:position w:val="0"/>
                <w:sz w:val="18"/>
                <w:szCs w:val="18"/>
              </w:rPr>
              <w:t>6.3</w:t>
            </w:r>
            <w:r>
              <w:rPr>
                <w:color w:val="000000"/>
                <w:spacing w:val="0"/>
                <w:w w:val="100"/>
                <w:position w:val="0"/>
                <w:sz w:val="18"/>
                <w:szCs w:val="18"/>
              </w:rPr>
              <w:t>亿美元。 从数据备份与恢复软件 来看，数据备份与恢复 软件市场在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 xml:space="preserve">年达 到到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亿美元的市场规 模，</w:t>
            </w:r>
            <w:r>
              <w:rPr>
                <w:rFonts w:ascii="Times New Roman" w:eastAsia="Times New Roman" w:hAnsi="Times New Roman" w:cs="Times New Roman"/>
                <w:color w:val="000000"/>
                <w:spacing w:val="0"/>
                <w:w w:val="100"/>
                <w:position w:val="0"/>
                <w:sz w:val="18"/>
                <w:szCs w:val="18"/>
              </w:rPr>
              <w:t>Veritas</w:t>
            </w:r>
            <w:r>
              <w:rPr>
                <w:color w:val="000000"/>
                <w:spacing w:val="0"/>
                <w:w w:val="100"/>
                <w:position w:val="0"/>
                <w:sz w:val="18"/>
                <w:szCs w:val="18"/>
              </w:rPr>
              <w:t>和戴尔各占 市场近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的份额，但 爱数、鼎甲等本地供应 商都在</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年实现了较 高的增长率，并不断在 市场中份额上升。从数 据备份与恢复一体机市 场来看，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年数据备 份与恢复一体机出货额 达到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亿美元，主要 是在</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年下半年有同 比近</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的增长。从供 应商角度来看，华为在 一体机市场增速最快， 对市场增长拉动力最 强，市场占比快速上升。</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3139"/>
        <w:gridCol w:w="1651"/>
        <w:gridCol w:w="2390"/>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8" w:hRule="exact"/>
        </w:trPr>
        <w:tc>
          <w:tcPr>
            <w:gridSpan w:val="4"/>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研发人员学历</w:t>
            </w:r>
          </w:p>
        </w:tc>
      </w:tr>
    </w:tbl>
    <w:p>
      <w:pPr>
        <w:spacing w:lineRule="exact" w:line="1"/>
        <w:rPr>
          <w:sz w:val="2"/>
          <w:szCs w:val="2"/>
        </w:rPr>
      </w:pPr>
      <w:r>
        <w:br w:type="page"/>
      </w:r>
    </w:p>
    <w:tbl>
      <w:tblPr>
        <w:tblOverlap w:val="never"/>
        <w:jc w:val="center"/>
        <w:tblLayout w:type="fixed"/>
      </w:tblPr>
      <w:tblGrid>
        <w:gridCol w:w="3139"/>
        <w:gridCol w:w="1651"/>
        <w:gridCol w:w="2390"/>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24.86%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tc>
      </w:tr>
      <w:tr>
        <w:trPr>
          <w:trHeight w:val="398" w:hRule="exact"/>
        </w:trPr>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研发人员年龄构成</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70.30%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sz w:val="18"/>
                <w:szCs w:val="18"/>
              </w:rPr>
              <w:t>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8.13%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119" w:line="1" w:lineRule="exact"/>
      </w:pPr>
    </w:p>
    <w:tbl>
      <w:tblPr>
        <w:tblOverlap w:val="never"/>
        <w:jc w:val="center"/>
        <w:tblLayout w:type="fixed"/>
      </w:tblPr>
      <w:tblGrid>
        <w:gridCol w:w="3125"/>
        <w:gridCol w:w="1666"/>
        <w:gridCol w:w="2390"/>
        <w:gridCol w:w="240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8"/>
                <w:szCs w:val="18"/>
              </w:rPr>
              <w:t>年</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139,160,605.44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115,510,772.28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108,959,710.14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2,113,370.79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资本化研发支出占研发投入的比例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资本化研发支出占当期净利润的比重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0" w:line="528"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bidi w:val="0"/>
        <w:spacing w:before="0" w:after="120" w:line="454" w:lineRule="exact"/>
        <w:ind w:left="0" w:right="0" w:firstLine="440"/>
        <w:jc w:val="both"/>
        <w:rPr>
          <w:sz w:val="18"/>
          <w:szCs w:val="18"/>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年及以前年度，公司未就研发支出进行资本化。</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年公司向特定对象发行股票，募集专项资金 用于运营中台建设项目、企业协同办公项目、彩讯云业务产品线研发项目的开发投入。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年公司资本化 研发支出占研发投入比例为</w:t>
      </w:r>
      <w:r>
        <w:rPr>
          <w:rFonts w:ascii="Times New Roman" w:eastAsia="Times New Roman" w:hAnsi="Times New Roman" w:cs="Times New Roman"/>
          <w:color w:val="000000"/>
          <w:spacing w:val="0"/>
          <w:w w:val="100"/>
          <w:position w:val="0"/>
          <w:sz w:val="20"/>
          <w:szCs w:val="20"/>
        </w:rPr>
        <w:t>1.52%</w:t>
      </w:r>
      <w:r>
        <w:rPr>
          <w:color w:val="000000"/>
          <w:spacing w:val="0"/>
          <w:w w:val="100"/>
          <w:position w:val="0"/>
          <w:sz w:val="20"/>
          <w:szCs w:val="20"/>
        </w:rPr>
        <w:t>,主要投向“彩讯</w:t>
      </w:r>
      <w:r>
        <w:rPr>
          <w:rFonts w:ascii="Times New Roman" w:eastAsia="Times New Roman" w:hAnsi="Times New Roman" w:cs="Times New Roman"/>
          <w:color w:val="000000"/>
          <w:spacing w:val="0"/>
          <w:w w:val="100"/>
          <w:position w:val="0"/>
          <w:sz w:val="20"/>
          <w:szCs w:val="20"/>
        </w:rPr>
        <w:t>CSP</w:t>
      </w:r>
      <w:r>
        <w:rPr>
          <w:color w:val="000000"/>
          <w:spacing w:val="0"/>
          <w:w w:val="100"/>
          <w:position w:val="0"/>
          <w:sz w:val="20"/>
          <w:szCs w:val="20"/>
        </w:rPr>
        <w:t xml:space="preserve">服务平台项目”和“彩讯邮件系统开发项目”。 </w:t>
      </w:r>
      <w:r>
        <w:rPr>
          <w:color w:val="000000"/>
          <w:spacing w:val="0"/>
          <w:w w:val="100"/>
          <w:position w:val="0"/>
          <w:sz w:val="18"/>
          <w:szCs w:val="18"/>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w:t>
      </w:r>
      <w:r>
        <w:rPr>
          <w:color w:val="000000"/>
          <w:spacing w:val="0"/>
          <w:w w:val="100"/>
          <w:position w:val="0"/>
          <w:sz w:val="18"/>
          <w:szCs w:val="18"/>
        </w:rPr>
        <w:t>一一</w:t>
      </w:r>
      <w:r>
        <w:rPr>
          <w:color w:val="000000"/>
          <w:spacing w:val="0"/>
          <w:w w:val="100"/>
          <w:position w:val="0"/>
          <w:sz w:val="18"/>
          <w:szCs w:val="18"/>
        </w:rPr>
        <w:t>行业信息披露》中的“软件与信息技术服务业”的披露要求</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982"/>
        <w:gridCol w:w="3408"/>
        <w:gridCol w:w="1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研发资本化金额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相关项目的基本情况</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实施进度</w:t>
            </w:r>
          </w:p>
        </w:tc>
      </w:tr>
      <w:tr>
        <w:trPr>
          <w:trHeight w:val="28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运营中台建设项目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CSP</w:t>
            </w:r>
            <w:r>
              <w:rPr>
                <w:color w:val="000000"/>
                <w:spacing w:val="0"/>
                <w:w w:val="100"/>
                <w:position w:val="0"/>
                <w:sz w:val="18"/>
                <w:szCs w:val="18"/>
              </w:rPr>
              <w:t>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1,169,723.93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 xml:space="preserve">消息是传统短信的智慧升级，基于 </w:t>
            </w:r>
            <w:r>
              <w:rPr>
                <w:rFonts w:ascii="Times New Roman" w:eastAsia="Times New Roman" w:hAnsi="Times New Roman" w:cs="Times New Roman"/>
                <w:color w:val="000000"/>
                <w:spacing w:val="0"/>
                <w:w w:val="100"/>
                <w:position w:val="0"/>
                <w:sz w:val="18"/>
                <w:szCs w:val="18"/>
              </w:rPr>
              <w:t xml:space="preserve">MaaP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Message as a Platform</w:t>
            </w:r>
            <w:r>
              <w:rPr>
                <w:color w:val="000000"/>
                <w:spacing w:val="0"/>
                <w:w w:val="100"/>
                <w:position w:val="0"/>
                <w:sz w:val="18"/>
                <w:szCs w:val="18"/>
              </w:rPr>
              <w:t>）</w:t>
            </w:r>
            <w:r>
              <w:rPr>
                <w:color w:val="000000"/>
                <w:spacing w:val="0"/>
                <w:w w:val="100"/>
                <w:position w:val="0"/>
                <w:sz w:val="18"/>
                <w:szCs w:val="18"/>
              </w:rPr>
              <w:t xml:space="preserve">能力，支 持企业与个人之间的实时动态交互，结合 原生应用免安装、高触达优势，将成为最 有价值的服务入口和服务载体。计划整合 </w:t>
            </w: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8"/>
                <w:szCs w:val="18"/>
              </w:rPr>
              <w:t>消息与传统短信、彩信等传统推送手 段，结合市场客户拓展方向，建设融合性 消息平台，为客户提供行业化的消息服务 解决方案。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开发中</w:t>
            </w:r>
          </w:p>
        </w:tc>
      </w:tr>
      <w:tr>
        <w:trPr>
          <w:trHeight w:val="13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企业协同办公系统项目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 讯邮件系统开发项目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943,646.86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彩讯邮件系统项目做为企业协同办公项 目的一个分项目，主体的工作有两部分， 一部分是主要针对</w:t>
            </w:r>
            <w:r>
              <w:rPr>
                <w:rFonts w:ascii="Times New Roman" w:eastAsia="Times New Roman" w:hAnsi="Times New Roman" w:cs="Times New Roman"/>
                <w:color w:val="000000"/>
                <w:spacing w:val="0"/>
                <w:w w:val="100"/>
                <w:position w:val="0"/>
                <w:sz w:val="18"/>
                <w:szCs w:val="18"/>
              </w:rPr>
              <w:t>Webmail</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PC</w:t>
            </w:r>
            <w:r>
              <w:rPr>
                <w:color w:val="000000"/>
                <w:spacing w:val="0"/>
                <w:w w:val="100"/>
                <w:position w:val="0"/>
                <w:sz w:val="18"/>
                <w:szCs w:val="18"/>
              </w:rPr>
              <w:t>客户端、 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SDK</w:t>
            </w:r>
            <w:r>
              <w:rPr>
                <w:color w:val="000000"/>
                <w:spacing w:val="0"/>
                <w:w w:val="100"/>
                <w:position w:val="0"/>
                <w:sz w:val="18"/>
                <w:szCs w:val="18"/>
              </w:rPr>
              <w:t>以及第三方客户端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开发中</w:t>
            </w:r>
          </w:p>
        </w:tc>
      </w:tr>
    </w:tbl>
    <w:tbl>
      <w:tblPr>
        <w:tblOverlap w:val="never"/>
        <w:jc w:val="center"/>
        <w:tblLayout w:type="fixed"/>
      </w:tblPr>
      <w:tblGrid>
        <w:gridCol w:w="2400"/>
        <w:gridCol w:w="1982"/>
        <w:gridCol w:w="3408"/>
        <w:gridCol w:w="1790"/>
      </w:tblGrid>
      <w:tr>
        <w:trPr>
          <w:trHeight w:val="44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插件等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个终端进行全面功能升级和体 验优化，并对架构进行更加灵活的分布式 部署，增强开放性，构建体系化的生态合 作架构，并对邮件反垃圾网关和邮件归档 进一步加强安全性、可维护性以及智能 化；另一部分是随着软件国产化市场的快 速发展，将进一步对全线产品进行国产化 环境适配，与主流的如飞腾、华为鲲鹏、 龙芯等芯片、统一操作系统</w:t>
            </w:r>
            <w:r>
              <w:rPr>
                <w:rFonts w:ascii="Times New Roman" w:eastAsia="Times New Roman" w:hAnsi="Times New Roman" w:cs="Times New Roman"/>
                <w:color w:val="000000"/>
                <w:spacing w:val="0"/>
                <w:w w:val="100"/>
                <w:position w:val="0"/>
                <w:sz w:val="18"/>
                <w:szCs w:val="18"/>
              </w:rPr>
              <w:t>UOS</w:t>
            </w:r>
            <w:r>
              <w:rPr>
                <w:color w:val="000000"/>
                <w:spacing w:val="0"/>
                <w:w w:val="100"/>
                <w:position w:val="0"/>
                <w:sz w:val="18"/>
                <w:szCs w:val="18"/>
              </w:rPr>
              <w:t>、</w:t>
            </w:r>
            <w:r>
              <w:rPr>
                <w:color w:val="000000"/>
                <w:spacing w:val="0"/>
                <w:w w:val="100"/>
                <w:position w:val="0"/>
                <w:sz w:val="18"/>
                <w:szCs w:val="18"/>
              </w:rPr>
              <w:t>麒麟 操作系统、以及达梦、人大金仓、华为高 斯等国产数据库、金蝶、东方通中间件进 行兼容认证，扩大适配范围，同时联合以 上厂家对产品性能进行全面优化，以达到 满足客户的稳定可靠的性能要求。</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6</w:t>
      </w:r>
      <w:r>
        <w:rPr>
          <w:color w:val="000000"/>
          <w:spacing w:val="0"/>
          <w:w w:val="100"/>
          <w:position w:val="0"/>
        </w:rPr>
        <w:t>号一无形资产》及其应用指南的规定，企业内部研究开发项目的支出分为研 究阶段支出和开发阶段支出。研究是指为获取并理解新的科学或技术知识而进行的独创性的有计划调查。</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研究阶段是探索性的，为进一步开发活动进行资料及相关方面的准备，已进行的研究活动将来是否会 转入开发、开发后是否会形成无形资产等均具有较大的不确定性。开发是指在进行商业性生产或使用前， 将研究成果或其他知识应用于某项计划或设计，以生产出新的或具有实质性改进的材料、装置、产品等。 相对于研究阶段而言，开发阶段应当是已完成研究阶段的工作，在很大程度上具备了形成一项新产品或新 技术的基本条件。</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企业内部研发项目研究阶段的支出，于发生时计入当期损益；开发阶段的支出，符合资本化条件的进 行资本化，不符合资本化条件的则费用化。如果确实无法区分研究阶段的支出和开发阶段的支出，其所发 生的研发支出则全部费用化，计入当期损益。</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公司内控制度对开发产品立项评审、可行性研究论证、研发过程管理、研发结项、研究成果管理等各 个环节进行要求，确保产品开发项目顺利实施及资本化的准确。进入开发阶段的项目需经过产品经理进行 立项申请，并提交可行性分析报告，进行逐级评审后正式设立产品项目，审核内容涉及：技术可行性、项 目（产品）未来应用空间、预期投入及收入等。实际执行中，公司研究开发项目满足上述资本化条件，按 照内部控制的要求进行了管理，通过了技术可行性及经济可行性研究并立项。已资本化的开发阶段的支出 在资产负债表上列示为开发支出，自该项目达到预定用途之日转为无形资产。公司转为无形资产的部分项 目已经结项，并对应有销售合同，即运用该无形资产生产的产品存在市场，能给公司带来经济利益流入， 符合开发支出资本化的条件。</w:t>
      </w:r>
    </w:p>
    <w:p>
      <w:pPr>
        <w:pStyle w:val="Style33"/>
        <w:keepNext/>
        <w:keepLines/>
        <w:widowControl w:val="0"/>
        <w:shd w:val="clear" w:color="auto" w:fill="auto"/>
        <w:bidi w:val="0"/>
        <w:spacing w:before="0" w:after="36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5</w:t>
      </w:r>
      <w:bookmarkEnd w:id="178"/>
      <w:r>
        <w:rPr>
          <w:color w:val="000000"/>
          <w:spacing w:val="0"/>
          <w:w w:val="100"/>
          <w:position w:val="0"/>
        </w:rPr>
        <w:t>、现金流</w:t>
      </w:r>
      <w:bookmarkEnd w:id="176"/>
      <w:bookmarkEnd w:id="177"/>
      <w:bookmarkEnd w:id="1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2294"/>
        <w:gridCol w:w="2266"/>
        <w:gridCol w:w="216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977,542,215.51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737,413,394.83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943,833,783.55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635,042,479.91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33,708,431.96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102,370,914.92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-67.07%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420,314,785.15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1,107,283,928.97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-62.04%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330,381,502.50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1,347,719,304.84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-75.49%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89,933,282.65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-240,435,375.87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137.40%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493,966,682.68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60,623,599.70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80,212,912.20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-24.42%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433,343,082.98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-47,212,912.20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1,017.85%</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556,861,347.24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-185,376,763.37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400.39%</w:t>
            </w:r>
          </w:p>
        </w:tc>
      </w:tr>
    </w:tbl>
    <w:p>
      <w:pPr>
        <w:pStyle w:val="Style21"/>
        <w:keepNext w:val="0"/>
        <w:keepLines w:val="0"/>
        <w:widowControl w:val="0"/>
        <w:shd w:val="clear" w:color="auto" w:fill="auto"/>
        <w:bidi w:val="0"/>
        <w:spacing w:before="0" w:after="100" w:line="326" w:lineRule="exact"/>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tabs>
          <w:tab w:pos="598" w:val="left"/>
        </w:tabs>
        <w:bidi w:val="0"/>
        <w:spacing w:before="0" w:after="0" w:line="322" w:lineRule="exact"/>
        <w:ind w:left="0" w:right="0" w:firstLine="0"/>
        <w:jc w:val="left"/>
      </w:pPr>
      <w:bookmarkStart w:id="180" w:name="bookmark180"/>
      <w:r>
        <w:rPr>
          <w:color w:val="000000"/>
          <w:spacing w:val="0"/>
          <w:w w:val="100"/>
          <w:position w:val="0"/>
        </w:rPr>
        <w:t>（</w:t>
      </w:r>
      <w:bookmarkEnd w:id="180"/>
      <w:r>
        <w:rPr>
          <w:rFonts w:ascii="Times New Roman" w:eastAsia="Times New Roman" w:hAnsi="Times New Roman" w:cs="Times New Roman"/>
          <w:color w:val="000000"/>
          <w:spacing w:val="0"/>
          <w:w w:val="100"/>
          <w:position w:val="0"/>
        </w:rPr>
        <w:t>1</w:t>
      </w:r>
      <w:r>
        <w:rPr>
          <w:color w:val="000000"/>
          <w:spacing w:val="0"/>
          <w:w w:val="100"/>
          <w:position w:val="0"/>
        </w:rPr>
        <w:t>）</w:t>
        <w:tab/>
        <w:t>经营活动产生的现金流量净额本期较上期减少</w:t>
      </w:r>
      <w:r>
        <w:rPr>
          <w:rFonts w:ascii="Times New Roman" w:eastAsia="Times New Roman" w:hAnsi="Times New Roman" w:cs="Times New Roman"/>
          <w:color w:val="000000"/>
          <w:spacing w:val="0"/>
          <w:w w:val="100"/>
          <w:position w:val="0"/>
        </w:rPr>
        <w:t>67.07%</w:t>
      </w:r>
      <w:r>
        <w:rPr>
          <w:color w:val="000000"/>
          <w:spacing w:val="0"/>
          <w:w w:val="100"/>
          <w:position w:val="0"/>
        </w:rPr>
        <w:t>，主要系本期支付给职工的现金及拓展新业务 采购付现增加所致。</w:t>
      </w:r>
    </w:p>
    <w:p>
      <w:pPr>
        <w:pStyle w:val="Style11"/>
        <w:keepNext w:val="0"/>
        <w:keepLines w:val="0"/>
        <w:widowControl w:val="0"/>
        <w:shd w:val="clear" w:color="auto" w:fill="auto"/>
        <w:tabs>
          <w:tab w:pos="483" w:val="left"/>
        </w:tabs>
        <w:bidi w:val="0"/>
        <w:spacing w:before="0" w:after="0" w:line="326" w:lineRule="exact"/>
        <w:ind w:left="0" w:right="0" w:firstLine="0"/>
        <w:jc w:val="left"/>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rPr>
        <w:t>2</w:t>
      </w:r>
      <w:r>
        <w:rPr>
          <w:color w:val="000000"/>
          <w:spacing w:val="0"/>
          <w:w w:val="100"/>
          <w:position w:val="0"/>
        </w:rPr>
        <w:t>）</w:t>
        <w:tab/>
        <w:t>投资活动现金流入小计本期较上期减少</w:t>
      </w:r>
      <w:r>
        <w:rPr>
          <w:rFonts w:ascii="Times New Roman" w:eastAsia="Times New Roman" w:hAnsi="Times New Roman" w:cs="Times New Roman"/>
          <w:color w:val="000000"/>
          <w:spacing w:val="0"/>
          <w:w w:val="100"/>
          <w:position w:val="0"/>
        </w:rPr>
        <w:t>62.04%</w:t>
      </w:r>
      <w:r>
        <w:rPr>
          <w:color w:val="000000"/>
          <w:spacing w:val="0"/>
          <w:w w:val="100"/>
          <w:position w:val="0"/>
        </w:rPr>
        <w:t>，主要系本期收回银行理财产品减少所致。</w:t>
      </w:r>
    </w:p>
    <w:p>
      <w:pPr>
        <w:pStyle w:val="Style11"/>
        <w:keepNext w:val="0"/>
        <w:keepLines w:val="0"/>
        <w:widowControl w:val="0"/>
        <w:shd w:val="clear" w:color="auto" w:fill="auto"/>
        <w:tabs>
          <w:tab w:pos="483" w:val="left"/>
        </w:tabs>
        <w:bidi w:val="0"/>
        <w:spacing w:before="0" w:after="0" w:line="326" w:lineRule="exact"/>
        <w:ind w:left="0" w:right="0" w:firstLine="0"/>
        <w:jc w:val="left"/>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rPr>
        <w:t>3</w:t>
      </w:r>
      <w:r>
        <w:rPr>
          <w:color w:val="000000"/>
          <w:spacing w:val="0"/>
          <w:w w:val="100"/>
          <w:position w:val="0"/>
        </w:rPr>
        <w:t>）</w:t>
        <w:tab/>
        <w:t>投资活动现金流出小计本期较上期减少</w:t>
      </w:r>
      <w:r>
        <w:rPr>
          <w:rFonts w:ascii="Times New Roman" w:eastAsia="Times New Roman" w:hAnsi="Times New Roman" w:cs="Times New Roman"/>
          <w:color w:val="000000"/>
          <w:spacing w:val="0"/>
          <w:w w:val="100"/>
          <w:position w:val="0"/>
        </w:rPr>
        <w:t>75.49%</w:t>
      </w:r>
      <w:r>
        <w:rPr>
          <w:color w:val="000000"/>
          <w:spacing w:val="0"/>
          <w:w w:val="100"/>
          <w:position w:val="0"/>
        </w:rPr>
        <w:t>，主要系本期购买银行理财产品减少所致。</w:t>
      </w:r>
    </w:p>
    <w:p>
      <w:pPr>
        <w:pStyle w:val="Style11"/>
        <w:keepNext w:val="0"/>
        <w:keepLines w:val="0"/>
        <w:widowControl w:val="0"/>
        <w:shd w:val="clear" w:color="auto" w:fill="auto"/>
        <w:tabs>
          <w:tab w:pos="483" w:val="left"/>
        </w:tabs>
        <w:bidi w:val="0"/>
        <w:spacing w:before="0" w:after="0" w:line="326" w:lineRule="exact"/>
        <w:ind w:left="0" w:right="0" w:firstLine="0"/>
        <w:jc w:val="left"/>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rPr>
        <w:t>4</w:t>
      </w:r>
      <w:r>
        <w:rPr>
          <w:color w:val="000000"/>
          <w:spacing w:val="0"/>
          <w:w w:val="100"/>
          <w:position w:val="0"/>
        </w:rPr>
        <w:t>）</w:t>
        <w:tab/>
        <w:t>投资活动产生的现金流量净额本期较上期增加</w:t>
      </w:r>
      <w:r>
        <w:rPr>
          <w:rFonts w:ascii="Times New Roman" w:eastAsia="Times New Roman" w:hAnsi="Times New Roman" w:cs="Times New Roman"/>
          <w:color w:val="000000"/>
          <w:spacing w:val="0"/>
          <w:w w:val="100"/>
          <w:position w:val="0"/>
        </w:rPr>
        <w:t>137.40%</w:t>
      </w:r>
      <w:r>
        <w:rPr>
          <w:color w:val="000000"/>
          <w:spacing w:val="0"/>
          <w:w w:val="100"/>
          <w:position w:val="0"/>
        </w:rPr>
        <w:t>，主要系本期购买银行理财产品减少所致。</w:t>
      </w:r>
    </w:p>
    <w:p>
      <w:pPr>
        <w:pStyle w:val="Style11"/>
        <w:keepNext w:val="0"/>
        <w:keepLines w:val="0"/>
        <w:widowControl w:val="0"/>
        <w:shd w:val="clear" w:color="auto" w:fill="auto"/>
        <w:tabs>
          <w:tab w:pos="483" w:val="left"/>
        </w:tabs>
        <w:bidi w:val="0"/>
        <w:spacing w:before="0" w:after="0" w:line="326" w:lineRule="exact"/>
        <w:ind w:left="0" w:right="0" w:firstLine="0"/>
        <w:jc w:val="left"/>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rPr>
        <w:t>5</w:t>
      </w:r>
      <w:r>
        <w:rPr>
          <w:color w:val="000000"/>
          <w:spacing w:val="0"/>
          <w:w w:val="100"/>
          <w:position w:val="0"/>
        </w:rPr>
        <w:t>）</w:t>
        <w:tab/>
        <w:t>筹资活动现金流入小计本期较上期增长</w:t>
      </w:r>
      <w:r>
        <w:rPr>
          <w:rFonts w:ascii="Times New Roman" w:eastAsia="Times New Roman" w:hAnsi="Times New Roman" w:cs="Times New Roman"/>
          <w:color w:val="000000"/>
          <w:spacing w:val="0"/>
          <w:w w:val="100"/>
          <w:position w:val="0"/>
        </w:rPr>
        <w:t>1396.87%</w:t>
      </w:r>
      <w:r>
        <w:rPr>
          <w:color w:val="000000"/>
          <w:spacing w:val="0"/>
          <w:w w:val="100"/>
          <w:position w:val="0"/>
        </w:rPr>
        <w:t>，主要系公司向特定对象发行股票募集资金所致。</w:t>
      </w:r>
    </w:p>
    <w:p>
      <w:pPr>
        <w:pStyle w:val="Style11"/>
        <w:keepNext w:val="0"/>
        <w:keepLines w:val="0"/>
        <w:widowControl w:val="0"/>
        <w:shd w:val="clear" w:color="auto" w:fill="auto"/>
        <w:tabs>
          <w:tab w:pos="483" w:val="left"/>
        </w:tabs>
        <w:bidi w:val="0"/>
        <w:spacing w:before="0" w:after="0" w:line="326" w:lineRule="exact"/>
        <w:ind w:left="0" w:right="0" w:firstLine="0"/>
        <w:jc w:val="left"/>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rPr>
        <w:t>6</w:t>
      </w:r>
      <w:r>
        <w:rPr>
          <w:color w:val="000000"/>
          <w:spacing w:val="0"/>
          <w:w w:val="100"/>
          <w:position w:val="0"/>
        </w:rPr>
        <w:t>）</w:t>
        <w:tab/>
        <w:t>筹资活动现金流出小计本期较上期减少</w:t>
      </w:r>
      <w:r>
        <w:rPr>
          <w:rFonts w:ascii="Times New Roman" w:eastAsia="Times New Roman" w:hAnsi="Times New Roman" w:cs="Times New Roman"/>
          <w:color w:val="000000"/>
          <w:spacing w:val="0"/>
          <w:w w:val="100"/>
          <w:position w:val="0"/>
        </w:rPr>
        <w:t>24.42%</w:t>
      </w:r>
      <w:r>
        <w:rPr>
          <w:color w:val="000000"/>
          <w:spacing w:val="0"/>
          <w:w w:val="100"/>
          <w:position w:val="0"/>
        </w:rPr>
        <w:t>，主要系本期公司偿还债务减少所致。</w:t>
      </w:r>
    </w:p>
    <w:p>
      <w:pPr>
        <w:pStyle w:val="Style11"/>
        <w:keepNext w:val="0"/>
        <w:keepLines w:val="0"/>
        <w:widowControl w:val="0"/>
        <w:shd w:val="clear" w:color="auto" w:fill="auto"/>
        <w:tabs>
          <w:tab w:pos="598" w:val="left"/>
        </w:tabs>
        <w:bidi w:val="0"/>
        <w:spacing w:before="0" w:after="0" w:line="326" w:lineRule="exact"/>
        <w:ind w:left="0" w:right="0" w:firstLine="0"/>
        <w:jc w:val="left"/>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rPr>
        <w:t>7</w:t>
      </w:r>
      <w:r>
        <w:rPr>
          <w:color w:val="000000"/>
          <w:spacing w:val="0"/>
          <w:w w:val="100"/>
          <w:position w:val="0"/>
        </w:rPr>
        <w:t>）</w:t>
        <w:tab/>
        <w:t>筹资活动产生的现金流量净额本期较上期增长</w:t>
      </w:r>
      <w:r>
        <w:rPr>
          <w:rFonts w:ascii="Times New Roman" w:eastAsia="Times New Roman" w:hAnsi="Times New Roman" w:cs="Times New Roman"/>
          <w:color w:val="000000"/>
          <w:spacing w:val="0"/>
          <w:w w:val="100"/>
          <w:position w:val="0"/>
        </w:rPr>
        <w:t>1017.85%</w:t>
      </w:r>
      <w:r>
        <w:rPr>
          <w:color w:val="000000"/>
          <w:spacing w:val="0"/>
          <w:w w:val="100"/>
          <w:position w:val="0"/>
        </w:rPr>
        <w:t>，主要系公司向特定对象发行股票募集资金 所致。</w:t>
      </w:r>
    </w:p>
    <w:p>
      <w:pPr>
        <w:pStyle w:val="Style21"/>
        <w:keepNext w:val="0"/>
        <w:keepLines w:val="0"/>
        <w:widowControl w:val="0"/>
        <w:shd w:val="clear" w:color="auto" w:fill="auto"/>
        <w:bidi w:val="0"/>
        <w:spacing w:before="0" w:after="10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报告期内公司经营活动净现金流低于净利润，主要系公司业务规模增长致使本期存货增加、期末应收 账款及合同资产相应增大，另外，受个别客户资金预算安排以及付款审批程序的影响，客户付款周期有所 延长，导致应收账款周转天数有所增加。报告期末公司应收账款账龄大部分在一年以内，客户财务和信用 状况良好，不能回收的风险较小。</w:t>
      </w:r>
    </w:p>
    <w:p>
      <w:pPr>
        <w:pStyle w:val="Style29"/>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五</w:t>
      </w:r>
      <w:bookmarkEnd w:id="189"/>
      <w:r>
        <w:rPr>
          <w:color w:val="000000"/>
          <w:spacing w:val="0"/>
          <w:w w:val="100"/>
          <w:position w:val="0"/>
          <w:sz w:val="24"/>
          <w:szCs w:val="24"/>
        </w:rPr>
        <w:t>、非主营业务情况</w:t>
      </w:r>
      <w:bookmarkEnd w:id="187"/>
      <w:bookmarkEnd w:id="188"/>
      <w:bookmarkEnd w:id="190"/>
    </w:p>
    <w:p>
      <w:pPr>
        <w:pStyle w:val="Style2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100" w:line="326" w:lineRule="exact"/>
        <w:ind w:left="0" w:right="0" w:firstLine="0"/>
        <w:jc w:val="right"/>
      </w:pPr>
      <w:r>
        <w:rPr>
          <w:color w:val="000000"/>
          <w:spacing w:val="0"/>
          <w:w w:val="100"/>
          <w:position w:val="0"/>
        </w:rPr>
        <w:t>单位：元</w:t>
      </w:r>
    </w:p>
    <w:tbl>
      <w:tblPr>
        <w:tblOverlap w:val="never"/>
        <w:jc w:val="center"/>
        <w:tblLayout w:type="fixed"/>
      </w:tblPr>
      <w:tblGrid>
        <w:gridCol w:w="2150"/>
        <w:gridCol w:w="1560"/>
        <w:gridCol w:w="1358"/>
        <w:gridCol w:w="3322"/>
        <w:gridCol w:w="1190"/>
      </w:tblGrid>
      <w:tr>
        <w:trPr>
          <w:trHeight w:val="725"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占利润总额比 例</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形成原因说明</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是否具有可 持续性</w:t>
            </w:r>
          </w:p>
        </w:tc>
      </w:tr>
    </w:tbl>
    <w:p>
      <w:pPr>
        <w:spacing w:lineRule="exact" w:line="1"/>
        <w:rPr>
          <w:sz w:val="2"/>
          <w:szCs w:val="2"/>
        </w:rPr>
      </w:pPr>
      <w:r>
        <w:br w:type="page"/>
      </w:r>
    </w:p>
    <w:tbl>
      <w:tblPr>
        <w:tblOverlap w:val="never"/>
        <w:jc w:val="center"/>
        <w:tblLayout w:type="fixed"/>
      </w:tblPr>
      <w:tblGrid>
        <w:gridCol w:w="2150"/>
        <w:gridCol w:w="1560"/>
        <w:gridCol w:w="1358"/>
        <w:gridCol w:w="3322"/>
        <w:gridCol w:w="119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12,437,929.80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主要系按权益法核算的长期股权投资收 益及银行理财产品投资收益。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3,057,095.31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主要系本期末持有的银行理财产品收 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19,398.01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主要系违约保证金无须退回。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217,208.83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主要系固定资产报废损失。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资产处置收益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133,537.93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主要系固定资产处置收益。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10,106,539.55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主要系与日常经营活动相关的政府补助 和增值税进项税额加计抵减等。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六</w:t>
      </w:r>
      <w:bookmarkEnd w:id="193"/>
      <w:r>
        <w:rPr>
          <w:color w:val="000000"/>
          <w:spacing w:val="0"/>
          <w:w w:val="100"/>
          <w:position w:val="0"/>
          <w:sz w:val="24"/>
          <w:szCs w:val="24"/>
        </w:rPr>
        <w:t>、资产及负债状况分析</w:t>
      </w:r>
      <w:bookmarkEnd w:id="191"/>
      <w:bookmarkEnd w:id="192"/>
      <w:bookmarkEnd w:id="194"/>
    </w:p>
    <w:p>
      <w:pPr>
        <w:pStyle w:val="Style33"/>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、资产构成重大变动情况</w:t>
      </w:r>
      <w:bookmarkEnd w:id="195"/>
      <w:bookmarkEnd w:id="196"/>
      <w:bookmarkEnd w:id="1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090"/>
        <w:gridCol w:w="826"/>
        <w:gridCol w:w="1080"/>
        <w:gridCol w:w="883"/>
        <w:gridCol w:w="811"/>
        <w:gridCol w:w="351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年末</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年初</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比重增 减</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占总资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占总资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产比例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914,295,272.41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358,518,413.24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货币资金余额期末较年初增加</w:t>
            </w:r>
            <w:r>
              <w:rPr>
                <w:rFonts w:ascii="Times New Roman" w:eastAsia="Times New Roman" w:hAnsi="Times New Roman" w:cs="Times New Roman"/>
                <w:color w:val="000000"/>
                <w:spacing w:val="0"/>
                <w:w w:val="100"/>
                <w:position w:val="0"/>
                <w:sz w:val="18"/>
                <w:szCs w:val="18"/>
              </w:rPr>
              <w:t>155.02%</w:t>
            </w:r>
            <w:r>
              <w:rPr>
                <w:color w:val="000000"/>
                <w:spacing w:val="0"/>
                <w:w w:val="100"/>
                <w:position w:val="0"/>
                <w:sz w:val="18"/>
                <w:szCs w:val="18"/>
              </w:rPr>
              <w:t>， 主要系本期向特定对象发行股票募集资金 到账所致。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151,918,856.75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136,174,258.77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应收账款期末余额较年初减少</w:t>
            </w:r>
            <w:r>
              <w:rPr>
                <w:rFonts w:ascii="Times New Roman" w:eastAsia="Times New Roman" w:hAnsi="Times New Roman" w:cs="Times New Roman"/>
                <w:color w:val="000000"/>
                <w:spacing w:val="0"/>
                <w:w w:val="100"/>
                <w:position w:val="0"/>
                <w:sz w:val="18"/>
                <w:szCs w:val="18"/>
              </w:rPr>
              <w:t>11.56%</w:t>
            </w:r>
            <w:r>
              <w:rPr>
                <w:color w:val="000000"/>
                <w:spacing w:val="0"/>
                <w:w w:val="100"/>
                <w:position w:val="0"/>
                <w:sz w:val="18"/>
                <w:szCs w:val="18"/>
              </w:rPr>
              <w:t>，主 要系公司本期销售回款增加所致。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295,794,705.29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183,994,369.52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合同资产期末余额较年初增长</w:t>
            </w:r>
            <w:r>
              <w:rPr>
                <w:rFonts w:ascii="Times New Roman" w:eastAsia="Times New Roman" w:hAnsi="Times New Roman" w:cs="Times New Roman"/>
                <w:color w:val="000000"/>
                <w:spacing w:val="0"/>
                <w:w w:val="100"/>
                <w:position w:val="0"/>
                <w:sz w:val="18"/>
                <w:szCs w:val="18"/>
              </w:rPr>
              <w:t>60.76%</w:t>
            </w:r>
            <w:r>
              <w:rPr>
                <w:color w:val="000000"/>
                <w:spacing w:val="0"/>
                <w:w w:val="100"/>
                <w:position w:val="0"/>
                <w:sz w:val="18"/>
                <w:szCs w:val="18"/>
              </w:rPr>
              <w:t>，主 要系公司本期销售增加所致。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115,069,810.17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60,164,638.42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存货期末较年初增长</w:t>
            </w:r>
            <w:r>
              <w:rPr>
                <w:rFonts w:ascii="Times New Roman" w:eastAsia="Times New Roman" w:hAnsi="Times New Roman" w:cs="Times New Roman"/>
                <w:color w:val="000000"/>
                <w:spacing w:val="0"/>
                <w:w w:val="100"/>
                <w:position w:val="0"/>
                <w:sz w:val="18"/>
                <w:szCs w:val="18"/>
              </w:rPr>
              <w:t>91.26%</w:t>
            </w:r>
            <w:r>
              <w:rPr>
                <w:color w:val="000000"/>
                <w:spacing w:val="0"/>
                <w:w w:val="100"/>
                <w:position w:val="0"/>
                <w:sz w:val="18"/>
                <w:szCs w:val="18"/>
              </w:rPr>
              <w:t>，主要系公司 本期未验收项目增加所致。</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399,106,380.73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342,355,178.46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投资性房地产期末较年初增加</w:t>
            </w:r>
            <w:r>
              <w:rPr>
                <w:rFonts w:ascii="Times New Roman" w:eastAsia="Times New Roman" w:hAnsi="Times New Roman" w:cs="Times New Roman"/>
                <w:color w:val="000000"/>
                <w:spacing w:val="0"/>
                <w:w w:val="100"/>
                <w:position w:val="0"/>
                <w:sz w:val="18"/>
                <w:szCs w:val="18"/>
              </w:rPr>
              <w:t>16.58%</w:t>
            </w:r>
            <w:r>
              <w:rPr>
                <w:color w:val="000000"/>
                <w:spacing w:val="0"/>
                <w:w w:val="100"/>
                <w:position w:val="0"/>
                <w:sz w:val="18"/>
                <w:szCs w:val="18"/>
              </w:rPr>
              <w:t>，主 要系彩讯大厦部分楼层出租所致。</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47,482,810.99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66,705,553.33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长期股权投资期末较年初减少</w:t>
            </w:r>
            <w:r>
              <w:rPr>
                <w:rFonts w:ascii="Times New Roman" w:eastAsia="Times New Roman" w:hAnsi="Times New Roman" w:cs="Times New Roman"/>
                <w:color w:val="000000"/>
                <w:spacing w:val="0"/>
                <w:w w:val="100"/>
                <w:position w:val="0"/>
                <w:sz w:val="18"/>
                <w:szCs w:val="18"/>
              </w:rPr>
              <w:t>28.82%</w:t>
            </w:r>
            <w:r>
              <w:rPr>
                <w:color w:val="000000"/>
                <w:spacing w:val="0"/>
                <w:w w:val="100"/>
                <w:position w:val="0"/>
                <w:sz w:val="18"/>
                <w:szCs w:val="18"/>
              </w:rPr>
              <w:t>，主 要系本期处置北京易积分科技有限公司股 权所致。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76,398,508.00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120,144,764.76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固定资产期末较年初减少</w:t>
            </w:r>
            <w:r>
              <w:rPr>
                <w:rFonts w:ascii="Times New Roman" w:eastAsia="Times New Roman" w:hAnsi="Times New Roman" w:cs="Times New Roman"/>
                <w:color w:val="000000"/>
                <w:spacing w:val="0"/>
                <w:w w:val="100"/>
                <w:position w:val="0"/>
                <w:sz w:val="18"/>
                <w:szCs w:val="18"/>
              </w:rPr>
              <w:t>36.41%</w:t>
            </w:r>
            <w:r>
              <w:rPr>
                <w:color w:val="000000"/>
                <w:spacing w:val="0"/>
                <w:w w:val="100"/>
                <w:position w:val="0"/>
                <w:sz w:val="18"/>
                <w:szCs w:val="18"/>
              </w:rPr>
              <w:t>，主要系 计提折旧和转入投资性房地产所致。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17,130,694.87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12,094,644.27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使用权资产期末余额较年初增长</w:t>
            </w:r>
            <w:r>
              <w:rPr>
                <w:rFonts w:ascii="Times New Roman" w:eastAsia="Times New Roman" w:hAnsi="Times New Roman" w:cs="Times New Roman"/>
                <w:color w:val="000000"/>
                <w:spacing w:val="0"/>
                <w:w w:val="100"/>
                <w:position w:val="0"/>
                <w:sz w:val="18"/>
                <w:szCs w:val="18"/>
              </w:rPr>
              <w:t>41.46%</w:t>
            </w:r>
            <w:r>
              <w:rPr>
                <w:color w:val="000000"/>
                <w:spacing w:val="0"/>
                <w:w w:val="100"/>
                <w:position w:val="0"/>
                <w:sz w:val="18"/>
                <w:szCs w:val="18"/>
              </w:rPr>
              <w:t>， 主要系增加租赁场所所致。</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短期借款期末较期初增加</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万元，主要 系投资公司短期借款增加所致。</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113,546,783.74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36,378,848.17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合同负债期末余额较年初增长</w:t>
            </w:r>
            <w:r>
              <w:rPr>
                <w:rFonts w:ascii="Times New Roman" w:eastAsia="Times New Roman" w:hAnsi="Times New Roman" w:cs="Times New Roman"/>
                <w:color w:val="000000"/>
                <w:spacing w:val="0"/>
                <w:w w:val="100"/>
                <w:position w:val="0"/>
                <w:sz w:val="18"/>
                <w:szCs w:val="18"/>
              </w:rPr>
              <w:t>212.12%</w:t>
            </w: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373"/>
        <w:gridCol w:w="1090"/>
        <w:gridCol w:w="826"/>
        <w:gridCol w:w="1080"/>
        <w:gridCol w:w="883"/>
        <w:gridCol w:w="811"/>
        <w:gridCol w:w="351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主要系本期预收款项增加所致。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40,405,292.73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56,620,873.60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长期借款期末余额较年初减少</w:t>
            </w:r>
            <w:r>
              <w:rPr>
                <w:rFonts w:ascii="Times New Roman" w:eastAsia="Times New Roman" w:hAnsi="Times New Roman" w:cs="Times New Roman"/>
                <w:color w:val="000000"/>
                <w:spacing w:val="0"/>
                <w:w w:val="100"/>
                <w:position w:val="0"/>
                <w:sz w:val="18"/>
                <w:szCs w:val="18"/>
              </w:rPr>
              <w:t>28.64%</w:t>
            </w:r>
            <w:r>
              <w:rPr>
                <w:color w:val="000000"/>
                <w:spacing w:val="0"/>
                <w:w w:val="100"/>
                <w:position w:val="0"/>
                <w:sz w:val="18"/>
                <w:szCs w:val="18"/>
              </w:rPr>
              <w:t>,主 要系本期归还部分借款所致。</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7,592,241.82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7,270,535.77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本期未发生重大变化。</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交易性金融资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203,199,796.16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302,693,228.05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 xml:space="preserve">交易性金融资产余额期末较年初减少 </w:t>
            </w:r>
            <w:r>
              <w:rPr>
                <w:rFonts w:ascii="Times New Roman" w:eastAsia="Times New Roman" w:hAnsi="Times New Roman" w:cs="Times New Roman"/>
                <w:color w:val="000000"/>
                <w:spacing w:val="0"/>
                <w:w w:val="100"/>
                <w:position w:val="0"/>
                <w:sz w:val="18"/>
                <w:szCs w:val="18"/>
              </w:rPr>
              <w:t>32.87%</w:t>
            </w:r>
            <w:r>
              <w:rPr>
                <w:color w:val="000000"/>
                <w:spacing w:val="0"/>
                <w:w w:val="100"/>
                <w:position w:val="0"/>
                <w:sz w:val="18"/>
                <w:szCs w:val="18"/>
              </w:rPr>
              <w:t>,主要系公司购买银行理财产品到 期赎回所致。</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10,152,235.29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7,166,916.06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其他流动资产期末余额较年初增加</w:t>
            </w:r>
          </w:p>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41.65%</w:t>
            </w:r>
            <w:r>
              <w:rPr>
                <w:color w:val="000000"/>
                <w:spacing w:val="0"/>
                <w:w w:val="100"/>
                <w:position w:val="0"/>
                <w:sz w:val="18"/>
                <w:szCs w:val="18"/>
              </w:rPr>
              <w:t>,主要系本年期末应收利息增加所 致。</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其他权益工具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80,603,200.00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85,575,672.60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本期未发生重大变化。</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3,153,774.36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9,359,587.85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无形资产期末较年初减少</w:t>
            </w:r>
            <w:r>
              <w:rPr>
                <w:rFonts w:ascii="Times New Roman" w:eastAsia="Times New Roman" w:hAnsi="Times New Roman" w:cs="Times New Roman"/>
                <w:color w:val="000000"/>
                <w:spacing w:val="0"/>
                <w:w w:val="100"/>
                <w:position w:val="0"/>
                <w:sz w:val="18"/>
                <w:szCs w:val="18"/>
              </w:rPr>
              <w:t>66.30%</w:t>
            </w:r>
            <w:r>
              <w:rPr>
                <w:color w:val="000000"/>
                <w:spacing w:val="0"/>
                <w:w w:val="100"/>
                <w:position w:val="0"/>
                <w:sz w:val="18"/>
                <w:szCs w:val="18"/>
              </w:rPr>
              <w:t>,主要系 摊销和转入投资性房地产所致。</w:t>
            </w:r>
          </w:p>
        </w:tc>
      </w:tr>
      <w:tr>
        <w:trPr>
          <w:trHeight w:val="1032"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20,258,873.49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0.80%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9,062,462.26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0.50%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其他应收款期末余额较年初增长</w:t>
            </w:r>
            <w:r>
              <w:rPr>
                <w:rFonts w:ascii="Times New Roman" w:eastAsia="Times New Roman" w:hAnsi="Times New Roman" w:cs="Times New Roman"/>
                <w:color w:val="000000"/>
                <w:spacing w:val="0"/>
                <w:w w:val="100"/>
                <w:position w:val="0"/>
                <w:sz w:val="18"/>
                <w:szCs w:val="18"/>
              </w:rPr>
              <w:t>123.55%</w:t>
            </w:r>
            <w:r>
              <w:rPr>
                <w:color w:val="000000"/>
                <w:spacing w:val="0"/>
                <w:w w:val="100"/>
                <w:position w:val="0"/>
                <w:sz w:val="18"/>
                <w:szCs w:val="18"/>
              </w:rPr>
              <w:t>, 主要系应收保证金及应收处置投资公司的 股权转让款增加所致。</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36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、以公允价值计量的资产和负债</w:t>
      </w:r>
      <w:bookmarkEnd w:id="199"/>
      <w:bookmarkEnd w:id="200"/>
      <w:bookmarkEnd w:id="20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051"/>
        <w:gridCol w:w="960"/>
        <w:gridCol w:w="1142"/>
        <w:gridCol w:w="778"/>
        <w:gridCol w:w="1066"/>
        <w:gridCol w:w="1094"/>
        <w:gridCol w:w="629"/>
        <w:gridCol w:w="1056"/>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价值变动</w:t>
            </w:r>
          </w:p>
          <w:p>
            <w:pPr>
              <w:pStyle w:val="Style24"/>
              <w:keepNext w:val="0"/>
              <w:keepLines w:val="0"/>
              <w:widowControl w:val="0"/>
              <w:shd w:val="clear" w:color="auto" w:fill="auto"/>
              <w:bidi w:val="0"/>
              <w:spacing w:before="0" w:after="100" w:line="240" w:lineRule="auto"/>
              <w:ind w:left="0" w:right="0" w:firstLine="300"/>
              <w:jc w:val="left"/>
              <w:rPr>
                <w:sz w:val="18"/>
                <w:szCs w:val="18"/>
              </w:rPr>
            </w:pPr>
            <w:r>
              <w:rPr>
                <w:color w:val="000000"/>
                <w:spacing w:val="0"/>
                <w:w w:val="100"/>
                <w:position w:val="0"/>
                <w:sz w:val="18"/>
                <w:szCs w:val="18"/>
              </w:rPr>
              <w:t>损益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本期计</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提的减</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本期购买</w:t>
            </w:r>
          </w:p>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本期出售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变动</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期末数</w:t>
            </w:r>
          </w:p>
        </w:tc>
      </w:tr>
      <w:tr>
        <w:trPr>
          <w:trHeight w:val="403" w:hRule="exact"/>
        </w:trPr>
        <w:tc>
          <w:tcPr>
            <w:gridSpan w:val="9"/>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交易性金融资产（不 含衍生金融资产）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302,693,228.05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1,006,568.11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287,000,000.00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203,199,796.16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85,575,672.60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-4,972,472.60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80,603,200.00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55,720,310.12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55,720,310.12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443,989,210.77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1,006,568.11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-4,972,472.60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3"/>
                <w:szCs w:val="13"/>
              </w:rPr>
            </w:pPr>
            <w:r>
              <w:rPr>
                <w:rFonts w:ascii="Times New Roman" w:eastAsia="Times New Roman" w:hAnsi="Times New Roman" w:cs="Times New Roman"/>
                <w:color w:val="000000"/>
                <w:spacing w:val="0"/>
                <w:w w:val="100"/>
                <w:position w:val="0"/>
                <w:sz w:val="13"/>
                <w:szCs w:val="13"/>
              </w:rPr>
              <w:t>287,000,000.00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339,523,306.28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r>
        <w:br w:type="page"/>
      </w:r>
    </w:p>
    <w:p>
      <w:pPr>
        <w:pStyle w:val="Style33"/>
        <w:keepNext/>
        <w:keepLines/>
        <w:widowControl w:val="0"/>
        <w:shd w:val="clear" w:color="auto" w:fill="auto"/>
        <w:bidi w:val="0"/>
        <w:spacing w:before="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、截至报告期末的资产权利受限情况</w:t>
      </w:r>
      <w:bookmarkEnd w:id="203"/>
      <w:bookmarkEnd w:id="204"/>
      <w:bookmarkEnd w:id="206"/>
    </w:p>
    <w:tbl>
      <w:tblPr>
        <w:tblOverlap w:val="never"/>
        <w:jc w:val="center"/>
        <w:tblLayout w:type="fixed"/>
      </w:tblPr>
      <w:tblGrid>
        <w:gridCol w:w="2371"/>
        <w:gridCol w:w="2280"/>
        <w:gridCol w:w="4997"/>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报告期末账面价值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受限原因</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10,631,203.99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保函保证金、履约保证金</w:t>
            </w:r>
          </w:p>
        </w:tc>
      </w:tr>
      <w:tr>
        <w:trPr>
          <w:trHeight w:val="35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房屋建筑物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27,173,562.82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长期借款的抵押物</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投资性房地产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399,106,380.73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长期借款的抵押物</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土地使用权</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2,289,431.59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长期借款的抵押物</w:t>
            </w:r>
          </w:p>
        </w:tc>
      </w:tr>
      <w:tr>
        <w:trPr>
          <w:trHeight w:val="355"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439,200,579.13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9"/>
        <w:keepNext/>
        <w:keepLines/>
        <w:widowControl w:val="0"/>
        <w:shd w:val="clear" w:color="auto" w:fill="auto"/>
        <w:bidi w:val="0"/>
        <w:spacing w:before="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sz w:val="24"/>
          <w:szCs w:val="24"/>
        </w:rPr>
        <w:t>七</w:t>
      </w:r>
      <w:bookmarkEnd w:id="209"/>
      <w:r>
        <w:rPr>
          <w:color w:val="000000"/>
          <w:spacing w:val="0"/>
          <w:w w:val="100"/>
          <w:position w:val="0"/>
          <w:sz w:val="24"/>
          <w:szCs w:val="24"/>
        </w:rPr>
        <w:t>、投资状况分析</w:t>
      </w:r>
      <w:bookmarkEnd w:id="207"/>
      <w:bookmarkEnd w:id="208"/>
      <w:bookmarkEnd w:id="210"/>
    </w:p>
    <w:p>
      <w:pPr>
        <w:pStyle w:val="Style33"/>
        <w:keepNext/>
        <w:keepLines/>
        <w:widowControl w:val="0"/>
        <w:shd w:val="clear" w:color="auto" w:fill="auto"/>
        <w:bidi w:val="0"/>
        <w:spacing w:before="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、总体情况</w:t>
      </w:r>
      <w:bookmarkEnd w:id="211"/>
      <w:bookmarkEnd w:id="212"/>
      <w:bookmarkEnd w:id="214"/>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330,381,502.50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1,347,719,304.84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、报告期内获取的重大的股权投资情况</w:t>
      </w:r>
      <w:bookmarkEnd w:id="215"/>
      <w:bookmarkEnd w:id="216"/>
      <w:bookmarkEnd w:id="218"/>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w:t>
        <w:tab/>
        <w:t>报告期内正在进行的重大的非股权投资情况</w:t>
      </w:r>
      <w:bookmarkEnd w:id="219"/>
      <w:bookmarkEnd w:id="220"/>
      <w:bookmarkEnd w:id="222"/>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w:t>
        <w:tab/>
        <w:t>以公允价值计量的金融资产</w:t>
      </w:r>
      <w:bookmarkEnd w:id="223"/>
      <w:bookmarkEnd w:id="224"/>
      <w:bookmarkEnd w:id="226"/>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037"/>
        <w:gridCol w:w="1138"/>
        <w:gridCol w:w="1142"/>
        <w:gridCol w:w="1109"/>
        <w:gridCol w:w="1080"/>
        <w:gridCol w:w="931"/>
        <w:gridCol w:w="1037"/>
        <w:gridCol w:w="965"/>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资产类别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初始投资 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本期公允价</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值变动损益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计入权益的 累计公允价 值变动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报告期内</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购入金额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报告期内</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售出金额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累计投</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资收益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资金来源</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交易性金融</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586,500,000.00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4,199,796.16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287,000,000.00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387,500,000.00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7,822,422.14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203,199,796.16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其他权益工</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58,211,799.89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22,391,400.11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80,603,200.00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其他非流动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55,720,310.12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699,711,799.89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4,920,106.28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22,391,400.11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287,000,000.00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387,500,000.00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7,822,422.14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339,523,306.28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、募集资金使用情况</w:t>
      </w:r>
      <w:bookmarkEnd w:id="227"/>
      <w:bookmarkEnd w:id="228"/>
      <w:bookmarkEnd w:id="230"/>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62"/>
        <w:keepNext/>
        <w:keepLines/>
        <w:widowControl w:val="0"/>
        <w:numPr>
          <w:ilvl w:val="0"/>
          <w:numId w:val="21"/>
        </w:numPr>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募集资金总体使用情况</w:t>
      </w:r>
      <w:bookmarkEnd w:id="231"/>
      <w:bookmarkEnd w:id="232"/>
      <w:bookmarkEnd w:id="234"/>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65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募集年 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募集方 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募集资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本期已 使用募 集资金 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已累计 使用募 集资金 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160" w:right="0" w:firstLine="0"/>
              <w:jc w:val="left"/>
              <w:rPr>
                <w:sz w:val="18"/>
                <w:szCs w:val="18"/>
              </w:rPr>
            </w:pPr>
            <w:r>
              <w:rPr>
                <w:color w:val="000000"/>
                <w:spacing w:val="0"/>
                <w:w w:val="100"/>
                <w:position w:val="0"/>
                <w:sz w:val="18"/>
                <w:szCs w:val="18"/>
              </w:rPr>
              <w:t>报告期 内变更 用途的 募集资 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6" w:lineRule="exact"/>
              <w:ind w:left="0" w:right="0" w:firstLine="0"/>
              <w:jc w:val="center"/>
              <w:rPr>
                <w:sz w:val="18"/>
                <w:szCs w:val="18"/>
              </w:rPr>
            </w:pPr>
            <w:r>
              <w:rPr>
                <w:color w:val="000000"/>
                <w:spacing w:val="0"/>
                <w:w w:val="100"/>
                <w:position w:val="0"/>
                <w:sz w:val="18"/>
                <w:szCs w:val="18"/>
              </w:rPr>
              <w:t>累计变 更用途 的募集 资金总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6" w:lineRule="exact"/>
              <w:ind w:left="160" w:right="0" w:firstLine="0"/>
              <w:jc w:val="left"/>
              <w:rPr>
                <w:sz w:val="18"/>
                <w:szCs w:val="18"/>
              </w:rPr>
            </w:pPr>
            <w:r>
              <w:rPr>
                <w:color w:val="000000"/>
                <w:spacing w:val="0"/>
                <w:w w:val="100"/>
                <w:position w:val="0"/>
                <w:sz w:val="18"/>
                <w:szCs w:val="18"/>
              </w:rPr>
              <w:t>累计变 更用途 的募集 资金总 额比例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尚未使 用募集 资金总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尚未使 用募集 资金用 途及去 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闲置两 年以上 募集资 金金额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定向增发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49,296.67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44,075.88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专户存储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49,296.67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44,075.88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r>
      <w:tr>
        <w:trPr>
          <w:trHeight w:val="403"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408"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日，公司对募集资金项目累计投入使用</w:t>
            </w:r>
            <w:r>
              <w:rPr>
                <w:rFonts w:ascii="Times New Roman" w:eastAsia="Times New Roman" w:hAnsi="Times New Roman" w:cs="Times New Roman"/>
                <w:color w:val="000000"/>
                <w:spacing w:val="0"/>
                <w:w w:val="100"/>
                <w:position w:val="0"/>
                <w:sz w:val="18"/>
                <w:szCs w:val="18"/>
              </w:rPr>
              <w:t>53,740,934.86</w:t>
            </w:r>
            <w:r>
              <w:rPr>
                <w:color w:val="000000"/>
                <w:spacing w:val="0"/>
                <w:w w:val="100"/>
                <w:position w:val="0"/>
                <w:sz w:val="18"/>
                <w:szCs w:val="18"/>
              </w:rPr>
              <w:t>元，尚未使用的余额为</w:t>
            </w:r>
            <w:r>
              <w:rPr>
                <w:rFonts w:ascii="Times New Roman" w:eastAsia="Times New Roman" w:hAnsi="Times New Roman" w:cs="Times New Roman"/>
                <w:color w:val="000000"/>
                <w:spacing w:val="0"/>
                <w:w w:val="100"/>
                <w:position w:val="0"/>
                <w:sz w:val="18"/>
                <w:szCs w:val="18"/>
              </w:rPr>
              <w:t>440,758,760.20</w:t>
            </w:r>
            <w:r>
              <w:rPr>
                <w:color w:val="000000"/>
                <w:spacing w:val="0"/>
                <w:w w:val="100"/>
                <w:position w:val="0"/>
                <w:sz w:val="18"/>
                <w:szCs w:val="18"/>
              </w:rPr>
              <w:t>元。</w:t>
            </w:r>
          </w:p>
        </w:tc>
      </w:tr>
    </w:tbl>
    <w:p>
      <w:pPr>
        <w:widowControl w:val="0"/>
        <w:spacing w:after="299" w:line="1" w:lineRule="exact"/>
      </w:pPr>
    </w:p>
    <w:p>
      <w:pPr>
        <w:pStyle w:val="Style62"/>
        <w:keepNext/>
        <w:keepLines/>
        <w:widowControl w:val="0"/>
        <w:numPr>
          <w:ilvl w:val="0"/>
          <w:numId w:val="21"/>
        </w:numPr>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bookmarkEnd w:id="237"/>
      <w:r>
        <w:rPr>
          <w:color w:val="000000"/>
          <w:spacing w:val="0"/>
          <w:w w:val="100"/>
          <w:position w:val="0"/>
        </w:rPr>
        <w:t>募集资金承诺项目情况</w:t>
      </w:r>
      <w:bookmarkEnd w:id="235"/>
      <w:bookmarkEnd w:id="236"/>
      <w:bookmarkEnd w:id="238"/>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68"/>
        <w:gridCol w:w="629"/>
        <w:gridCol w:w="854"/>
        <w:gridCol w:w="840"/>
        <w:gridCol w:w="754"/>
        <w:gridCol w:w="792"/>
        <w:gridCol w:w="811"/>
        <w:gridCol w:w="749"/>
        <w:gridCol w:w="648"/>
        <w:gridCol w:w="677"/>
        <w:gridCol w:w="725"/>
        <w:gridCol w:w="734"/>
      </w:tblGrid>
      <w:tr>
        <w:trPr>
          <w:trHeight w:val="258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承诺投资项目</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和超募资金投</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 已变 更项 目</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 部分 变 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募集资 金承诺 投资总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调整后</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投资总</w:t>
            </w:r>
          </w:p>
          <w:p>
            <w:pPr>
              <w:pStyle w:val="Style24"/>
              <w:keepNext w:val="0"/>
              <w:keepLines w:val="0"/>
              <w:widowControl w:val="0"/>
              <w:shd w:val="clear" w:color="auto" w:fill="auto"/>
              <w:bidi w:val="0"/>
              <w:spacing w:before="0" w:after="100" w:line="240" w:lineRule="auto"/>
              <w:ind w:left="0" w:right="0" w:firstLine="200"/>
              <w:jc w:val="left"/>
              <w:rPr>
                <w:sz w:val="18"/>
                <w:szCs w:val="18"/>
              </w:rPr>
            </w:pPr>
            <w:r>
              <w:rPr>
                <w:color w:val="000000"/>
                <w:spacing w:val="0"/>
                <w:w w:val="100"/>
                <w:position w:val="0"/>
                <w:sz w:val="18"/>
                <w:szCs w:val="18"/>
              </w:rPr>
              <w:t>额⑴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180" w:right="0" w:firstLine="20"/>
              <w:jc w:val="left"/>
              <w:rPr>
                <w:sz w:val="18"/>
                <w:szCs w:val="18"/>
              </w:rPr>
            </w:pPr>
            <w:r>
              <w:rPr>
                <w:color w:val="000000"/>
                <w:spacing w:val="0"/>
                <w:w w:val="100"/>
                <w:position w:val="0"/>
                <w:sz w:val="18"/>
                <w:szCs w:val="18"/>
              </w:rPr>
              <w:t>本报 告期 投入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380" w:line="317" w:lineRule="exact"/>
              <w:ind w:left="0" w:right="0" w:firstLine="140"/>
              <w:jc w:val="left"/>
              <w:rPr>
                <w:sz w:val="18"/>
                <w:szCs w:val="18"/>
              </w:rPr>
            </w:pPr>
            <w:r>
              <w:rPr>
                <w:color w:val="000000"/>
                <w:spacing w:val="0"/>
                <w:w w:val="100"/>
                <w:position w:val="0"/>
                <w:sz w:val="18"/>
                <w:szCs w:val="18"/>
              </w:rPr>
              <w:t>截至期 末投资 进度⑶</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项目 达到 预定 可使 用状 态日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本报 告期 实现 的效 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截止 报告 期末 累计 实现 的效 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是否 达到 预计 效益</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8"/>
                <w:szCs w:val="18"/>
              </w:rPr>
              <w:t>项目 可行 性是 否发 生重 大变 化</w:t>
            </w:r>
          </w:p>
        </w:tc>
      </w:tr>
      <w:tr>
        <w:trPr>
          <w:trHeight w:val="403" w:hRule="exact"/>
        </w:trPr>
        <w:tc>
          <w:tcPr>
            <w:gridSpan w:val="1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运营中台建设项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15,387.36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15,387.36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1,424.47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1,424.47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5"/>
                <w:szCs w:val="15"/>
              </w:rPr>
              <w:t>年</w:t>
            </w:r>
          </w:p>
          <w:p>
            <w:pPr>
              <w:pStyle w:val="Style24"/>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06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5"/>
                <w:szCs w:val="15"/>
              </w:rPr>
              <w:t>30</w:t>
            </w:r>
          </w:p>
          <w:p>
            <w:pPr>
              <w:pStyle w:val="Style24"/>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企业协同办公系</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统项目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13,696.1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13,696.1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436.76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436.76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5"/>
                <w:szCs w:val="15"/>
              </w:rPr>
              <w:t>年</w:t>
            </w:r>
          </w:p>
          <w:p>
            <w:pPr>
              <w:pStyle w:val="Style24"/>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06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5"/>
                <w:szCs w:val="15"/>
              </w:rPr>
              <w:t>30</w:t>
            </w:r>
          </w:p>
          <w:p>
            <w:pPr>
              <w:pStyle w:val="Style24"/>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彩讯云业务产品</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线研发项目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17,197.6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17,197.6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494.33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494.33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2024 </w:t>
            </w:r>
            <w:r>
              <w:rPr>
                <w:color w:val="000000"/>
                <w:spacing w:val="0"/>
                <w:w w:val="100"/>
                <w:position w:val="0"/>
                <w:sz w:val="15"/>
                <w:szCs w:val="15"/>
              </w:rPr>
              <w:t>年</w:t>
            </w:r>
          </w:p>
          <w:p>
            <w:pPr>
              <w:pStyle w:val="Style24"/>
              <w:keepNext w:val="0"/>
              <w:keepLines w:val="0"/>
              <w:widowControl w:val="0"/>
              <w:shd w:val="clear" w:color="auto" w:fill="auto"/>
              <w:bidi w:val="0"/>
              <w:spacing w:before="0" w:after="12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06 </w:t>
            </w:r>
            <w:r>
              <w:rPr>
                <w:color w:val="000000"/>
                <w:spacing w:val="0"/>
                <w:w w:val="100"/>
                <w:position w:val="0"/>
                <w:sz w:val="15"/>
                <w:szCs w:val="15"/>
              </w:rPr>
              <w:t xml:space="preserve">月 </w:t>
            </w:r>
            <w:r>
              <w:rPr>
                <w:rFonts w:ascii="Times New Roman" w:eastAsia="Times New Roman" w:hAnsi="Times New Roman" w:cs="Times New Roman"/>
                <w:color w:val="000000"/>
                <w:spacing w:val="0"/>
                <w:w w:val="100"/>
                <w:position w:val="0"/>
                <w:sz w:val="15"/>
                <w:szCs w:val="15"/>
              </w:rPr>
              <w:t>30</w:t>
            </w:r>
          </w:p>
          <w:p>
            <w:pPr>
              <w:pStyle w:val="Style24"/>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补充流动资金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3,015.61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3,015.61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3,018.53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3,018.53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否</w:t>
            </w:r>
          </w:p>
        </w:tc>
      </w:tr>
    </w:tbl>
    <w:p>
      <w:pPr>
        <w:spacing w:lineRule="exact" w:line="1"/>
        <w:rPr>
          <w:sz w:val="2"/>
          <w:szCs w:val="2"/>
        </w:rPr>
      </w:pPr>
      <w:r>
        <w:br w:type="page"/>
      </w:r>
    </w:p>
    <w:tbl>
      <w:tblPr>
        <w:tblOverlap w:val="never"/>
        <w:jc w:val="center"/>
        <w:tblLayout w:type="fixed"/>
      </w:tblPr>
      <w:tblGrid>
        <w:gridCol w:w="1368"/>
        <w:gridCol w:w="629"/>
        <w:gridCol w:w="854"/>
        <w:gridCol w:w="840"/>
        <w:gridCol w:w="754"/>
        <w:gridCol w:w="792"/>
        <w:gridCol w:w="811"/>
        <w:gridCol w:w="749"/>
        <w:gridCol w:w="648"/>
        <w:gridCol w:w="677"/>
        <w:gridCol w:w="725"/>
        <w:gridCol w:w="734"/>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承诺投资项目小</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49,296.67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49,296.67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超募资金投向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49,296.67</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49,296.67</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5,374.09</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315" w:lineRule="exact"/>
              <w:ind w:left="0" w:right="0" w:firstLine="0"/>
              <w:jc w:val="both"/>
              <w:rPr>
                <w:sz w:val="18"/>
                <w:szCs w:val="18"/>
              </w:rPr>
            </w:pPr>
            <w:r>
              <w:rPr>
                <w:color w:val="000000"/>
                <w:spacing w:val="0"/>
                <w:w w:val="100"/>
                <w:position w:val="0"/>
                <w:sz w:val="18"/>
                <w:szCs w:val="18"/>
              </w:rPr>
              <w:t>未达到计划进 度或预计收益 的情况和原因 （分具体项</w:t>
            </w:r>
          </w:p>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目）</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项目可行性发</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生重大变化的</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情况说明</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项目可行性未发生重大变化</w:t>
            </w:r>
          </w:p>
        </w:tc>
      </w:tr>
      <w:tr>
        <w:trPr>
          <w:trHeight w:val="39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超募资金的金 额、用途及使 用进展情况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24"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募集资金投资</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项目实施地点</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变更情况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募集资金投资 项目实施方式 调整情况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募集资金投资 项目先期投入 及置换情况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19"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用闲置募集资 金暂时补充流 动资金情况</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24"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项目实施出现</w:t>
            </w:r>
          </w:p>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募集资金结余</w:t>
            </w:r>
          </w:p>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的金额及原因</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24" w:hRule="exact"/>
        </w:trPr>
        <w:tc>
          <w:tcPr>
            <w:vMerge/>
            <w:tcBorders>
              <w:left w:val="single" w:sz="4"/>
            </w:tcBorders>
            <w:shd w:val="clear" w:color="auto" w:fill="D4D4D4"/>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尚未使用的募 集资金用途及 去向</w:t>
            </w:r>
          </w:p>
        </w:tc>
        <w:tc>
          <w:tcPr>
            <w:gridSpan w:val="11"/>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日，公司尚未使用的募集资金存放于募集资金专户中。</w:t>
            </w:r>
          </w:p>
        </w:tc>
      </w:tr>
      <w:tr>
        <w:trPr>
          <w:trHeight w:val="1339"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募集资金使用 及披露中存在 的问题或其他 情况</w:t>
            </w:r>
          </w:p>
        </w:tc>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62"/>
        <w:keepNext/>
        <w:keepLines/>
        <w:widowControl w:val="0"/>
        <w:shd w:val="clear" w:color="auto" w:fill="auto"/>
        <w:bidi w:val="0"/>
        <w:spacing w:before="0" w:line="466" w:lineRule="exact"/>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9"/>
      <w:bookmarkEnd w:id="240"/>
      <w:bookmarkEnd w:id="242"/>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9"/>
        <w:keepNext/>
        <w:keepLines/>
        <w:widowControl w:val="0"/>
        <w:shd w:val="clear" w:color="auto" w:fill="auto"/>
        <w:tabs>
          <w:tab w:pos="512" w:val="left"/>
        </w:tabs>
        <w:bidi w:val="0"/>
        <w:spacing w:before="0" w:after="12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八</w:t>
      </w:r>
      <w:bookmarkEnd w:id="245"/>
      <w:r>
        <w:rPr>
          <w:color w:val="000000"/>
          <w:spacing w:val="0"/>
          <w:w w:val="100"/>
          <w:position w:val="0"/>
          <w:sz w:val="24"/>
          <w:szCs w:val="24"/>
        </w:rPr>
        <w:t>、</w:t>
        <w:tab/>
        <w:t>重大资产和股权出售</w:t>
      </w:r>
      <w:bookmarkEnd w:id="243"/>
      <w:bookmarkEnd w:id="244"/>
      <w:bookmarkEnd w:id="246"/>
    </w:p>
    <w:p>
      <w:pPr>
        <w:pStyle w:val="Style33"/>
        <w:keepNext/>
        <w:keepLines/>
        <w:widowControl w:val="0"/>
        <w:shd w:val="clear" w:color="auto" w:fill="auto"/>
        <w:tabs>
          <w:tab w:pos="404" w:val="left"/>
        </w:tabs>
        <w:bidi w:val="0"/>
        <w:spacing w:before="0" w:after="360" w:line="466" w:lineRule="exact"/>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1</w:t>
      </w:r>
      <w:bookmarkEnd w:id="249"/>
      <w:r>
        <w:rPr>
          <w:color w:val="000000"/>
          <w:spacing w:val="0"/>
          <w:w w:val="100"/>
          <w:position w:val="0"/>
        </w:rPr>
        <w:t>、</w:t>
        <w:tab/>
        <w:t>出售重大资产情况</w:t>
      </w:r>
      <w:bookmarkEnd w:id="247"/>
      <w:bookmarkEnd w:id="248"/>
      <w:bookmarkEnd w:id="250"/>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220" w:line="466" w:lineRule="exact"/>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4" w:val="left"/>
        </w:tabs>
        <w:bidi w:val="0"/>
        <w:spacing w:before="0" w:after="360" w:line="466" w:lineRule="exact"/>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2</w:t>
      </w:r>
      <w:bookmarkEnd w:id="253"/>
      <w:r>
        <w:rPr>
          <w:color w:val="000000"/>
          <w:spacing w:val="0"/>
          <w:w w:val="100"/>
          <w:position w:val="0"/>
        </w:rPr>
        <w:t>、</w:t>
        <w:tab/>
        <w:t>出售重大股权情况</w:t>
      </w:r>
      <w:bookmarkEnd w:id="251"/>
      <w:bookmarkEnd w:id="252"/>
      <w:bookmarkEnd w:id="254"/>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2"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九</w:t>
      </w:r>
      <w:bookmarkEnd w:id="257"/>
      <w:r>
        <w:rPr>
          <w:color w:val="000000"/>
          <w:spacing w:val="0"/>
          <w:w w:val="100"/>
          <w:position w:val="0"/>
          <w:sz w:val="24"/>
          <w:szCs w:val="24"/>
        </w:rPr>
        <w:t>、</w:t>
        <w:tab/>
        <w:t>主要控股参股公司分析</w:t>
      </w:r>
      <w:bookmarkEnd w:id="255"/>
      <w:bookmarkEnd w:id="256"/>
      <w:bookmarkEnd w:id="258"/>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420" w:line="466" w:lineRule="exact"/>
        <w:ind w:left="0" w:right="0" w:firstLine="0"/>
        <w:jc w:val="left"/>
      </w:pPr>
      <w:r>
        <w:rPr>
          <w:color w:val="000000"/>
          <w:spacing w:val="0"/>
          <w:w w:val="100"/>
          <w:position w:val="0"/>
        </w:rPr>
        <w:t>公司报告期内无应当披露的重要控股参股公司信息。</w:t>
      </w:r>
    </w:p>
    <w:p>
      <w:pPr>
        <w:pStyle w:val="Style29"/>
        <w:keepNext/>
        <w:keepLines/>
        <w:widowControl w:val="0"/>
        <w:shd w:val="clear" w:color="auto" w:fill="auto"/>
        <w:bidi w:val="0"/>
        <w:spacing w:before="0" w:after="36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十、公司控制的结构化主体情况</w:t>
      </w:r>
      <w:bookmarkEnd w:id="259"/>
      <w:bookmarkEnd w:id="260"/>
      <w:bookmarkEnd w:id="261"/>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22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十一、公司未来发展的展望</w:t>
      </w:r>
      <w:bookmarkEnd w:id="262"/>
      <w:bookmarkEnd w:id="263"/>
      <w:bookmarkEnd w:id="264"/>
    </w:p>
    <w:p>
      <w:pPr>
        <w:pStyle w:val="Style11"/>
        <w:keepNext w:val="0"/>
        <w:keepLines w:val="0"/>
        <w:widowControl w:val="0"/>
        <w:shd w:val="clear" w:color="auto" w:fill="auto"/>
        <w:bidi w:val="0"/>
        <w:spacing w:before="0" w:after="0" w:line="466" w:lineRule="exact"/>
        <w:ind w:left="0" w:right="0" w:firstLine="440"/>
        <w:jc w:val="left"/>
      </w:pPr>
      <w:bookmarkStart w:id="265" w:name="bookmark265"/>
      <w:r>
        <w:rPr>
          <w:rFonts w:ascii="Times New Roman" w:eastAsia="Times New Roman" w:hAnsi="Times New Roman" w:cs="Times New Roman"/>
          <w:color w:val="000000"/>
          <w:spacing w:val="0"/>
          <w:w w:val="100"/>
          <w:position w:val="0"/>
        </w:rPr>
        <w:t>1</w:t>
      </w:r>
      <w:bookmarkEnd w:id="265"/>
      <w:r>
        <w:rPr>
          <w:color w:val="000000"/>
          <w:spacing w:val="0"/>
          <w:w w:val="100"/>
          <w:position w:val="0"/>
        </w:rPr>
        <w:t>、行业格局</w:t>
      </w:r>
    </w:p>
    <w:p>
      <w:pPr>
        <w:pStyle w:val="Style1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行业发展概况：软件产业作为国家的基础性、战略性产业，在促进国民经济和社会发展、转变经济增 长方式、提高经济运行效率推进信息化与工业化融合等方面具有重要的地位和作用，是国家重点支持和鼓 励的行业。</w:t>
      </w:r>
    </w:p>
    <w:p>
      <w:pPr>
        <w:pStyle w:val="Style1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随着互联网的快速发展，以及国家日益重视软件和信息技术安全，我国软件行业近年来保持高速增长， 多年的积累促进我国软件产业规模迅速扩大。根据国家工信部公布的数据，</w:t>
      </w: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 服务业运行态势良好，软件业务收入保持较快增长，盈利能力稳步提升，软件业务出口保持增长，从业人 员规模不断扩大，“十四五”实现良好开局。信息技术服务加快云化发展，软件应用服务化、平台化趋势 明显；东部地区保持较快增长，中西部地区增势突出。</w:t>
      </w:r>
    </w:p>
    <w:p>
      <w:pPr>
        <w:pStyle w:val="Style11"/>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随着《十四五数字经济发展规划》、“东数西算”战略等一系列助推数字中国建设政策的相继出台，以 及元宇宙、数字挛生等新兴领域的出现，叠加大数据、</w:t>
      </w:r>
      <w:r>
        <w:rPr>
          <w:rFonts w:ascii="Times New Roman" w:eastAsia="Times New Roman" w:hAnsi="Times New Roman" w:cs="Times New Roman"/>
          <w:color w:val="000000"/>
          <w:spacing w:val="0"/>
          <w:w w:val="100"/>
          <w:position w:val="0"/>
        </w:rPr>
        <w:t>AI</w:t>
      </w:r>
      <w:r>
        <w:rPr>
          <w:color w:val="000000"/>
          <w:spacing w:val="0"/>
          <w:w w:val="100"/>
          <w:position w:val="0"/>
        </w:rPr>
        <w:t>人工智能、</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AR/VR</w:t>
      </w:r>
      <w:r>
        <w:rPr>
          <w:color w:val="000000"/>
          <w:spacing w:val="0"/>
          <w:w w:val="100"/>
          <w:position w:val="0"/>
        </w:rPr>
        <w:t xml:space="preserve">等相关技术快速发展，时 </w:t>
      </w:r>
      <w:r>
        <w:rPr>
          <w:color w:val="000000"/>
          <w:spacing w:val="0"/>
          <w:w w:val="100"/>
          <w:position w:val="0"/>
        </w:rPr>
        <w:t>代赋予了企业新机遇的同时也赋予了企业更高的使命，公司将积极响应国家发展方向，推动数字中国建设， 借助《“十四五”规划和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年远景目标纲要》、《“十四五”国家信息化规划》和《“十四五”数字经济发 展规划》等国家的发展指引方向及政策红利，夯实既有业务，寻求新的利润增长点。</w:t>
      </w:r>
    </w:p>
    <w:p>
      <w:pPr>
        <w:pStyle w:val="Style11"/>
        <w:keepNext w:val="0"/>
        <w:keepLines w:val="0"/>
        <w:widowControl w:val="0"/>
        <w:numPr>
          <w:ilvl w:val="0"/>
          <w:numId w:val="23"/>
        </w:numPr>
        <w:shd w:val="clear" w:color="auto" w:fill="auto"/>
        <w:tabs>
          <w:tab w:pos="714" w:val="left"/>
        </w:tabs>
        <w:bidi w:val="0"/>
        <w:spacing w:before="0" w:after="0"/>
        <w:ind w:left="0" w:right="0" w:firstLine="440"/>
        <w:jc w:val="both"/>
      </w:pPr>
      <w:bookmarkStart w:id="266" w:name="bookmark266"/>
      <w:bookmarkEnd w:id="266"/>
      <w:r>
        <w:rPr>
          <w:color w:val="000000"/>
          <w:spacing w:val="0"/>
          <w:w w:val="100"/>
          <w:position w:val="0"/>
        </w:rPr>
        <w:t>公司发展战略</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公司定位为领先的产业互联网解决方案和技术服务商，基于在电信领域多年的数字化转型服务及交付 经验，通过与国产软件提供商开展生态合作和布局大数据、人工智能、区块链等前沿技术，依托公司智慧 渠道、协同办公、云和大数据三大产品能力为传统企业赋能，助力电信、金融、能源、交通、政府等行业 客户实现产业升级和数字化转型。</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公司在面向大型企业的协同办公和移动办公方向具备差异化竞争优势。其中彩讯邮件系统产品是公司 优势产品，目前属于行业的头部企业。彩讯股份也具备成熟的移动办公软件产品，为各行业企业客户提供 私有云部署的流程引擎、待办中心、文档协同、会议管理等全面的在线办公服务，并且具备桌面应用与移 动应用一体化的开发平台，为各行业企业数字化转型和流程再造提供支撑。公司接下来会继续保持研发投 入、进一步提升竞争力并扩大市场份额。</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在多年服务中国移动渠道互联网化的历程中，公司从互联网平台搭建到线上渠道运营以及互联网客户 体验管理都拥有了业内一流的水平，同时也拥有了一支技术过硬的运营型的专家队伍和平台开发的技术专 家。在技术领域从</w:t>
      </w:r>
      <w:r>
        <w:rPr>
          <w:rFonts w:ascii="Times New Roman" w:eastAsia="Times New Roman" w:hAnsi="Times New Roman" w:cs="Times New Roman"/>
          <w:color w:val="000000"/>
          <w:spacing w:val="0"/>
          <w:w w:val="100"/>
          <w:position w:val="0"/>
        </w:rPr>
        <w:t>APP</w:t>
      </w:r>
      <w:r>
        <w:rPr>
          <w:color w:val="000000"/>
          <w:spacing w:val="0"/>
          <w:w w:val="100"/>
          <w:position w:val="0"/>
        </w:rPr>
        <w:t>平台建设到消息中心建设、智能搜索引擎、可自主运营互联网营销平台、智能营销 引擎、</w:t>
      </w:r>
      <w:r>
        <w:rPr>
          <w:rFonts w:ascii="Times New Roman" w:eastAsia="Times New Roman" w:hAnsi="Times New Roman" w:cs="Times New Roman"/>
          <w:color w:val="000000"/>
          <w:spacing w:val="0"/>
          <w:w w:val="100"/>
          <w:position w:val="0"/>
        </w:rPr>
        <w:t>C</w:t>
      </w:r>
      <w:r>
        <w:rPr>
          <w:color w:val="000000"/>
          <w:spacing w:val="0"/>
          <w:w w:val="100"/>
          <w:position w:val="0"/>
        </w:rPr>
        <w:t>端客户高并发处理、底层计算设施云化和容器化部署等方面</w:t>
      </w:r>
      <w:r>
        <w:rPr>
          <w:rFonts w:ascii="Times New Roman" w:eastAsia="Times New Roman" w:hAnsi="Times New Roman" w:cs="Times New Roman"/>
          <w:color w:val="000000"/>
          <w:spacing w:val="0"/>
          <w:w w:val="100"/>
          <w:position w:val="0"/>
        </w:rPr>
        <w:t>,</w:t>
      </w:r>
      <w:r>
        <w:rPr>
          <w:color w:val="000000"/>
          <w:spacing w:val="0"/>
          <w:w w:val="100"/>
          <w:position w:val="0"/>
        </w:rPr>
        <w:t>都已经达到业界领先的技术水平，公 司接下来仍将不断强化创新能力，并通过研发成果产品化，保证技术端与产品端不脱节，持续提升产品竞 争力。</w:t>
      </w:r>
    </w:p>
    <w:p>
      <w:pPr>
        <w:pStyle w:val="Style11"/>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在云和大数据方向，公司将继续加强资质和人才建设，提供涵盖上云咨询、私有云规划与建设、混合 云管理、云应用开发、上云迁移、云运维在内的全生命周期产品与服务。</w:t>
      </w:r>
    </w:p>
    <w:p>
      <w:pPr>
        <w:pStyle w:val="Style11"/>
        <w:keepNext w:val="0"/>
        <w:keepLines w:val="0"/>
        <w:widowControl w:val="0"/>
        <w:numPr>
          <w:ilvl w:val="0"/>
          <w:numId w:val="23"/>
        </w:numPr>
        <w:shd w:val="clear" w:color="auto" w:fill="auto"/>
        <w:tabs>
          <w:tab w:pos="714" w:val="left"/>
        </w:tabs>
        <w:bidi w:val="0"/>
        <w:spacing w:before="0" w:after="0"/>
        <w:ind w:left="0" w:right="0" w:firstLine="440"/>
        <w:jc w:val="both"/>
      </w:pPr>
      <w:bookmarkStart w:id="267" w:name="bookmark267"/>
      <w:bookmarkEnd w:id="267"/>
      <w:r>
        <w:rPr>
          <w:color w:val="000000"/>
          <w:spacing w:val="0"/>
          <w:w w:val="100"/>
          <w:position w:val="0"/>
        </w:rPr>
        <w:t>公司经营计划</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中国经济正在经历新旧动能转换，传统行业领域的数字化转型正在轰轰烈烈展开。</w:t>
      </w:r>
      <w:r>
        <w:rPr>
          <w:rFonts w:ascii="Times New Roman" w:eastAsia="Times New Roman" w:hAnsi="Times New Roman" w:cs="Times New Roman"/>
          <w:color w:val="000000"/>
          <w:spacing w:val="0"/>
          <w:w w:val="100"/>
          <w:position w:val="0"/>
        </w:rPr>
        <w:t>2020</w:t>
      </w:r>
      <w:r>
        <w:rPr>
          <w:color w:val="000000"/>
          <w:spacing w:val="0"/>
          <w:w w:val="100"/>
          <w:position w:val="0"/>
        </w:rPr>
        <w:t>年公司已密切 关注“科技强国”、“数字经济”、“产业互联网”等发展机遇，</w:t>
      </w:r>
      <w:r>
        <w:rPr>
          <w:rFonts w:ascii="Times New Roman" w:eastAsia="Times New Roman" w:hAnsi="Times New Roman" w:cs="Times New Roman"/>
          <w:color w:val="000000"/>
          <w:spacing w:val="0"/>
          <w:w w:val="100"/>
          <w:position w:val="0"/>
        </w:rPr>
        <w:t>2022</w:t>
      </w:r>
      <w:r>
        <w:rPr>
          <w:color w:val="000000"/>
          <w:spacing w:val="0"/>
          <w:w w:val="100"/>
          <w:position w:val="0"/>
        </w:rPr>
        <w:t>年公司将继续以产业互联网战略为导向， 继续秉承“秉持工匠精神，创新永不止步”的理念，坚持为客户提供优质服务，不断夯实主业，继续加强 研发，完善</w:t>
      </w:r>
      <w:r>
        <w:rPr>
          <w:color w:val="000000"/>
          <w:spacing w:val="0"/>
          <w:w w:val="100"/>
          <w:position w:val="0"/>
        </w:rPr>
        <w:t>”</w:t>
      </w:r>
      <w:r>
        <w:rPr>
          <w:rFonts w:ascii="Times New Roman" w:eastAsia="Times New Roman" w:hAnsi="Times New Roman" w:cs="Times New Roman"/>
          <w:color w:val="000000"/>
          <w:spacing w:val="0"/>
          <w:w w:val="100"/>
          <w:position w:val="0"/>
        </w:rPr>
        <w:t>IT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运营中台”的双中台，公司围绕智慧渠道、邮件系统、移动办公、云迁移和云运维、 数据中台等重点领域，持续保持稳定的研发投入，同时公司在云计算、大数据、人工智能、物联网、</w:t>
      </w:r>
      <w:r>
        <w:rPr>
          <w:rFonts w:ascii="Times New Roman" w:eastAsia="Times New Roman" w:hAnsi="Times New Roman" w:cs="Times New Roman"/>
          <w:color w:val="000000"/>
          <w:spacing w:val="0"/>
          <w:w w:val="100"/>
          <w:position w:val="0"/>
        </w:rPr>
        <w:t>AR/VR</w:t>
      </w:r>
      <w:r>
        <w:rPr>
          <w:color w:val="000000"/>
          <w:spacing w:val="0"/>
          <w:w w:val="100"/>
          <w:position w:val="0"/>
        </w:rPr>
        <w:t xml:space="preserve">、 </w:t>
      </w:r>
      <w:r>
        <w:rPr>
          <w:color w:val="000000"/>
          <w:spacing w:val="0"/>
          <w:w w:val="100"/>
          <w:position w:val="0"/>
        </w:rPr>
        <w:t>区块链、</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 xml:space="preserve">元宇宙、虚拟人、东数西算等领域进行有益探索与尝试，持续提升公司整体价值。公司也将 继续为行业客户提供产业互联网应用平台开发和用户运营服务，助力各行业的数字化转型和产业升级。同 时公司也将完善管理机制，全面提升核心竞争力；努力确保电信行业业务保持增长的同时，快速在政府、 </w:t>
      </w:r>
      <w:r>
        <w:rPr>
          <w:color w:val="000000"/>
          <w:spacing w:val="0"/>
          <w:w w:val="100"/>
          <w:position w:val="0"/>
        </w:rPr>
        <w:t>金融等新的行业高效拓展。</w:t>
      </w:r>
    </w:p>
    <w:p>
      <w:pPr>
        <w:pStyle w:val="Style11"/>
        <w:keepNext w:val="0"/>
        <w:keepLines w:val="0"/>
        <w:widowControl w:val="0"/>
        <w:numPr>
          <w:ilvl w:val="0"/>
          <w:numId w:val="25"/>
        </w:numPr>
        <w:shd w:val="clear" w:color="auto" w:fill="auto"/>
        <w:tabs>
          <w:tab w:pos="863" w:val="left"/>
        </w:tabs>
        <w:bidi w:val="0"/>
        <w:spacing w:before="0" w:after="0" w:line="469" w:lineRule="exact"/>
        <w:ind w:left="0" w:right="0" w:firstLine="440"/>
        <w:jc w:val="both"/>
      </w:pPr>
      <w:bookmarkStart w:id="268" w:name="bookmark268"/>
      <w:bookmarkEnd w:id="268"/>
      <w:r>
        <w:rPr>
          <w:color w:val="000000"/>
          <w:spacing w:val="0"/>
          <w:w w:val="100"/>
          <w:position w:val="0"/>
        </w:rPr>
        <w:t>开拓市场和优化模式</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公司将继续对业务结构进行升级，完善产业互联网应用平台开发和用户运营服务，梳理并完善现有产 品和解决方案的销售渠道，同时公司也将积极发展行业生态；紧跟市场变化和客户需求，继续建设和优化 新型营销体系，提升行业解决方案和产品的含金量。针对市场需要及客户痛点，公司将继续优化业务结构、 升级管理模式，贴近客户需求，实现市场、客户、业务、研发的深度闭环。</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东数西算建设将以</w:t>
      </w:r>
      <w:r>
        <w:rPr>
          <w:rFonts w:ascii="Times New Roman" w:eastAsia="Times New Roman" w:hAnsi="Times New Roman" w:cs="Times New Roman"/>
          <w:color w:val="000000"/>
          <w:spacing w:val="0"/>
          <w:w w:val="100"/>
          <w:position w:val="0"/>
        </w:rPr>
        <w:t>2022-2025</w:t>
      </w:r>
      <w:r>
        <w:rPr>
          <w:color w:val="000000"/>
          <w:spacing w:val="0"/>
          <w:w w:val="100"/>
          <w:position w:val="0"/>
        </w:rPr>
        <w:t>为建设周期。截至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月，八大节点建设方案申报工作已经完成，“东 数西算”正式启动。在大数据中心算力枢纽建设的早期阶段，信创业务将有大量的业务机会，基于信创产 业的从算力平台、操作系统、大数据平台、业务支撑平台、</w:t>
      </w:r>
      <w:r>
        <w:rPr>
          <w:rFonts w:ascii="Times New Roman" w:eastAsia="Times New Roman" w:hAnsi="Times New Roman" w:cs="Times New Roman"/>
          <w:color w:val="000000"/>
          <w:spacing w:val="0"/>
          <w:w w:val="100"/>
          <w:position w:val="0"/>
        </w:rPr>
        <w:t>AI</w:t>
      </w:r>
      <w:r>
        <w:rPr>
          <w:color w:val="000000"/>
          <w:spacing w:val="0"/>
          <w:w w:val="100"/>
          <w:position w:val="0"/>
        </w:rPr>
        <w:t>中台的从基础硬件平台到顶层应用全生态解 决方案体系，结合丰富的超算</w:t>
      </w:r>
      <w:r>
        <w:rPr>
          <w:rFonts w:ascii="Times New Roman" w:eastAsia="Times New Roman" w:hAnsi="Times New Roman" w:cs="Times New Roman"/>
          <w:color w:val="000000"/>
          <w:spacing w:val="0"/>
          <w:w w:val="100"/>
          <w:position w:val="0"/>
        </w:rPr>
        <w:t>(AI)</w:t>
      </w:r>
      <w:r>
        <w:rPr>
          <w:color w:val="000000"/>
          <w:spacing w:val="0"/>
          <w:w w:val="100"/>
          <w:position w:val="0"/>
        </w:rPr>
        <w:t>数据中心运营能力等，寻求合适的机会，积极加入“东数西算”工程； 在中后期阶段，平台运营管理将有大量的业务需求，在云服务等方面有望发挥公司在信创超算、政务云数 据中心标准建设、大型客户的国内数据中心运维经验、专业的云管理服务等方面的优势。</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元宇宙是整合多种新技术而产生的新型虚实相融的互联网应用和社会形态，它基于扩展现实技术提供 沉浸式体验，以及数字挛生技术生成现实世界的镜像，通过区块链技术搭建经济体系，将虚拟世界与现实 世界在经济系统、社交系统、身份系统上密切融合，并且允许每个用户进行内容生产和编辑。根据清华大 学发布的《元宇宙发展研究报告》，元宇宙的经济增长存在两条主线，一条为虚拟原生增长，通过虚拟人 带动</w:t>
      </w:r>
      <w:r>
        <w:rPr>
          <w:rFonts w:ascii="Times New Roman" w:eastAsia="Times New Roman" w:hAnsi="Times New Roman" w:cs="Times New Roman"/>
          <w:color w:val="000000"/>
          <w:spacing w:val="0"/>
          <w:w w:val="100"/>
          <w:position w:val="0"/>
        </w:rPr>
        <w:t>C</w:t>
      </w:r>
      <w:r>
        <w:rPr>
          <w:color w:val="000000"/>
          <w:spacing w:val="0"/>
          <w:w w:val="100"/>
          <w:position w:val="0"/>
        </w:rPr>
        <w:t>端商业娱乐领域、社交情感领域、内容介领域以及以收藏价值、认同感、未来投资代表的虚拟资产。 另外一条主线为虚实共生增长，通过数字挛生带动汽车、航天、电力、医疗健康、建设等</w:t>
      </w:r>
      <w:r>
        <w:rPr>
          <w:rFonts w:ascii="Times New Roman" w:eastAsia="Times New Roman" w:hAnsi="Times New Roman" w:cs="Times New Roman"/>
          <w:color w:val="000000"/>
          <w:spacing w:val="0"/>
          <w:w w:val="100"/>
          <w:position w:val="0"/>
        </w:rPr>
        <w:t>B</w:t>
      </w:r>
      <w:r>
        <w:rPr>
          <w:color w:val="000000"/>
          <w:spacing w:val="0"/>
          <w:w w:val="100"/>
          <w:position w:val="0"/>
        </w:rPr>
        <w:t>端产业虚实相 融发展。无论虚拟人还是数字挛生已离不开顶级图像处理技术</w:t>
      </w:r>
      <w:r>
        <w:rPr>
          <w:color w:val="000000"/>
          <w:spacing w:val="0"/>
          <w:w w:val="100"/>
          <w:position w:val="0"/>
        </w:rPr>
        <w:t>(</w:t>
      </w:r>
      <w:r>
        <w:rPr>
          <w:rFonts w:ascii="Times New Roman" w:eastAsia="Times New Roman" w:hAnsi="Times New Roman" w:cs="Times New Roman"/>
          <w:color w:val="000000"/>
          <w:spacing w:val="0"/>
          <w:w w:val="100"/>
          <w:position w:val="0"/>
        </w:rPr>
        <w:t>GPU</w:t>
      </w:r>
      <w:r>
        <w:rPr>
          <w:color w:val="000000"/>
          <w:spacing w:val="0"/>
          <w:w w:val="100"/>
          <w:position w:val="0"/>
        </w:rPr>
        <w:t>)</w:t>
      </w:r>
      <w:r>
        <w:rPr>
          <w:color w:val="000000"/>
          <w:spacing w:val="0"/>
          <w:w w:val="100"/>
          <w:position w:val="0"/>
        </w:rPr>
        <w:t>的强力支持。公司将积极拓展面向 元宇宙的虚拟人、工业互联网等新兴行业，为客户提供存算一体的解决方案。</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在新行业新业务方面，公司将持续完善现有的产品及解决方案，强化公司在协同办公、智慧渠道、云 和大数据等领域的竞争优势，同时加快在物联网和人工智能等领域的市场拓展；持续对业务结构进行升级， 梳理优化现有的销售渠道，不断拓宽销售通路；紧跟市场和客户需求，加速构建新型营销体系网络。</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传统业务方面，公司将加大整合力度，尝试运用新兴技术改造原有优势业务流程，开发新客户，提升 效率和服务质量；同时公司也将和客户形成命运共同体，合作共赢，发展分润等商业模式，提高客户满意 度，增强客户黏性。</w:t>
      </w:r>
    </w:p>
    <w:p>
      <w:pPr>
        <w:pStyle w:val="Style11"/>
        <w:keepNext w:val="0"/>
        <w:keepLines w:val="0"/>
        <w:widowControl w:val="0"/>
        <w:numPr>
          <w:ilvl w:val="0"/>
          <w:numId w:val="25"/>
        </w:numPr>
        <w:shd w:val="clear" w:color="auto" w:fill="auto"/>
        <w:tabs>
          <w:tab w:pos="863" w:val="left"/>
        </w:tabs>
        <w:bidi w:val="0"/>
        <w:spacing w:before="0" w:after="0" w:line="469" w:lineRule="exact"/>
        <w:ind w:left="0" w:right="0" w:firstLine="440"/>
        <w:jc w:val="both"/>
      </w:pPr>
      <w:bookmarkStart w:id="269" w:name="bookmark269"/>
      <w:bookmarkEnd w:id="269"/>
      <w:r>
        <w:rPr>
          <w:color w:val="000000"/>
          <w:spacing w:val="0"/>
          <w:w w:val="100"/>
          <w:position w:val="0"/>
        </w:rPr>
        <w:t>加大研发投入</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公司围绕产业互联网战略，结合自身特点及行业技术发展趋势，以客户需求为导向，对已有技术进行 升级改造，拓宽现有业务的深度、广度。</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公司将持续在“</w:t>
      </w:r>
      <w:r>
        <w:rPr>
          <w:rFonts w:ascii="Times New Roman" w:eastAsia="Times New Roman" w:hAnsi="Times New Roman" w:cs="Times New Roman"/>
          <w:color w:val="000000"/>
          <w:spacing w:val="0"/>
          <w:w w:val="100"/>
          <w:position w:val="0"/>
        </w:rPr>
        <w:t>IT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 xml:space="preserve">运营中台”的双中台方向投入，追求海量定制化的技术和服务理念。实现“组 </w:t>
      </w:r>
      <w:r>
        <w:rPr>
          <w:color w:val="000000"/>
          <w:spacing w:val="0"/>
          <w:w w:val="100"/>
          <w:position w:val="0"/>
        </w:rPr>
        <w:t>件式”开发体系，以及“积木式”组装能力，大力发展前端交互、框架、工具、日志、消息、转码、配置、 音视频、数据库、缓存、通讯以及业务相关的公共组件。保障行业应用平台开发的多、快、好、省。同时 公司也将整合互联网先进技术，提升公司科研实力。</w:t>
      </w:r>
    </w:p>
    <w:p>
      <w:pPr>
        <w:pStyle w:val="Style11"/>
        <w:keepNext w:val="0"/>
        <w:keepLines w:val="0"/>
        <w:widowControl w:val="0"/>
        <w:shd w:val="clear" w:color="auto" w:fill="auto"/>
        <w:bidi w:val="0"/>
        <w:spacing w:before="0" w:after="0" w:line="467" w:lineRule="exact"/>
        <w:ind w:left="0" w:right="0" w:firstLine="440"/>
        <w:jc w:val="left"/>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3</w:t>
      </w:r>
      <w:r>
        <w:rPr>
          <w:color w:val="000000"/>
          <w:spacing w:val="0"/>
          <w:w w:val="100"/>
          <w:position w:val="0"/>
        </w:rPr>
        <w:t>）重视人力资源管理</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公司将人才梯队的建设提升到战略高度，动态维护涵盖内外部的人才资源池，通过培训、考核及特定 发展计划，选拔高潜力、有能力、有品质的人才，确保公司人力资本的可持续发展。</w:t>
      </w:r>
    </w:p>
    <w:p>
      <w:pPr>
        <w:pStyle w:val="Style1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公司将继续加强资质和人才建设，优化公司人才引进、培养、激励机制和任职资格的管理体系，招募 更多智慧渠道、协同办公、云和大数据方向的高端人才，持续巩固行业内的竞争地位，为产业内各企业提 供从数字化转型、数据整合、数据分析到终端运营等一体化服务。</w:t>
      </w:r>
    </w:p>
    <w:p>
      <w:pPr>
        <w:pStyle w:val="Style11"/>
        <w:keepNext w:val="0"/>
        <w:keepLines w:val="0"/>
        <w:widowControl w:val="0"/>
        <w:numPr>
          <w:ilvl w:val="0"/>
          <w:numId w:val="23"/>
        </w:numPr>
        <w:shd w:val="clear" w:color="auto" w:fill="auto"/>
        <w:bidi w:val="0"/>
        <w:spacing w:before="0" w:after="0"/>
        <w:ind w:left="0" w:right="0" w:firstLine="440"/>
        <w:jc w:val="both"/>
      </w:pPr>
      <w:bookmarkStart w:id="271" w:name="bookmark271"/>
      <w:bookmarkEnd w:id="271"/>
      <w:r>
        <w:rPr>
          <w:color w:val="000000"/>
          <w:spacing w:val="0"/>
          <w:w w:val="100"/>
          <w:position w:val="0"/>
        </w:rPr>
        <w:t>公司面临的风险和应对措施</w:t>
      </w:r>
    </w:p>
    <w:p>
      <w:pPr>
        <w:pStyle w:val="Style11"/>
        <w:keepNext w:val="0"/>
        <w:keepLines w:val="0"/>
        <w:widowControl w:val="0"/>
        <w:shd w:val="clear" w:color="auto" w:fill="auto"/>
        <w:tabs>
          <w:tab w:pos="886" w:val="left"/>
        </w:tabs>
        <w:bidi w:val="0"/>
        <w:spacing w:before="0" w:after="0" w:line="467"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1</w:t>
      </w:r>
      <w:r>
        <w:rPr>
          <w:color w:val="000000"/>
          <w:spacing w:val="0"/>
          <w:w w:val="100"/>
          <w:position w:val="0"/>
        </w:rPr>
        <w:t>）</w:t>
        <w:tab/>
        <w:t>市场竞争风险</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国内的软件市场是一个快速发展、空间广阔的开放市场，技术升级及客户信息化需求旺盛，但随着行 业内新入企业增加，公司将面临更加激烈的竞争压力。如果公司不能在技术水平、成本控制、市场拓展等 方面持续保持自身优势，公司的盈利能力和市场份额将会受到较大影响。</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应对措施：</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多年来，公司在行业内已经建立了良好的品牌口碑，掌握了行业核心技术并获得了多项资质，拥有实 力雄厚的技术研发队伍。公司已经形成以深圳、广州、北京为核心基地，覆盖成都、杭州、沈阳、上海、 福建等地，辐射全国的业务运营网络。经过多年的积累，公司已拥有中国移动、中国电信、国家电网、南 方电网、中国长江三峡集团、广州燃气集团、中国平安、兴业银行、南方航空、海南航空、顺丰速运、中 国建筑等众多优质客户，从而确立了公司在行业内的竞争地位。</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同时，公司着重加强自身创新与销售渠道建设，深挖市场需求，通过技术创新拓展产品应用领域，进 一步打造与强化核心竞争力。通过提高战略规划部署、企业文化建设、资源配置以及运营管理等方面的管 理水平，有效保障公司持续健康发展，不断巩固公司在行业内的竞争地位。</w:t>
      </w:r>
    </w:p>
    <w:p>
      <w:pPr>
        <w:pStyle w:val="Style11"/>
        <w:keepNext w:val="0"/>
        <w:keepLines w:val="0"/>
        <w:widowControl w:val="0"/>
        <w:shd w:val="clear" w:color="auto" w:fill="auto"/>
        <w:tabs>
          <w:tab w:pos="886" w:val="left"/>
        </w:tabs>
        <w:bidi w:val="0"/>
        <w:spacing w:before="0" w:after="0" w:line="467" w:lineRule="exact"/>
        <w:ind w:left="0" w:right="0" w:firstLine="44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2</w:t>
      </w:r>
      <w:r>
        <w:rPr>
          <w:color w:val="000000"/>
          <w:spacing w:val="0"/>
          <w:w w:val="100"/>
          <w:position w:val="0"/>
        </w:rPr>
        <w:t>）</w:t>
        <w:tab/>
        <w:t>技术研发风险</w:t>
      </w:r>
    </w:p>
    <w:p>
      <w:pPr>
        <w:pStyle w:val="Style11"/>
        <w:keepNext w:val="0"/>
        <w:keepLines w:val="0"/>
        <w:widowControl w:val="0"/>
        <w:shd w:val="clear" w:color="auto" w:fill="auto"/>
        <w:bidi w:val="0"/>
        <w:spacing w:before="0" w:after="0" w:line="467" w:lineRule="exact"/>
        <w:ind w:left="0" w:right="0" w:firstLine="440"/>
        <w:jc w:val="both"/>
        <w:sectPr>
          <w:footnotePr>
            <w:pos w:val="pageBottom"/>
            <w:numFmt w:val="decimal"/>
            <w:numRestart w:val="continuous"/>
          </w:footnotePr>
          <w:pgSz w:w="12128" w:h="17356"/>
          <w:pgMar w:top="1511" w:right="1168" w:bottom="1660" w:left="1172" w:header="0" w:footer="3" w:gutter="0"/>
          <w:cols w:space="720"/>
          <w:noEndnote/>
          <w:rtlGutter w:val="0"/>
          <w:docGrid w:linePitch="360"/>
        </w:sectPr>
      </w:pPr>
      <w:r>
        <w:rPr>
          <w:color w:val="000000"/>
          <w:spacing w:val="0"/>
          <w:w w:val="100"/>
          <w:position w:val="0"/>
        </w:rPr>
        <w:t>软件与信息技术服务业是典型的技术密集型行业，产品技术优势和持续创新能力是核心竞争力中重要 的组成部分。公司在与客户合作的过程中，坚持市场和技术双轮驱动的研发导向，在大规模系统的基础层 到应用层的产品设计、研发、运维方面积累了丰富的实战经验，并形成了一系列核心技术能力。由于此类 技术能力普遍具有技术更新快的特点，用户对产品的要求在不断提高，一旦公司对相关技术、产品及市场 发展趋势把握不当，在关键技术、新产品研发等方面出现失误，将会导致技术发展方向的错误和新产品开 发的失败，进而导致公司竞争力下降，经营业绩下降。</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应对措施：</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一方面，公司通过及时、动态地把握客户和终端用户的需求，持续改进产品和服务的用户体验，实现 现有产品的快速迭代，并适时推出符合市场需求的新产品、新技术。另一方面，公司重视基础技术的研发 和积累，持续保持稳定的研发投入，根据对行业技术发展趋势的前瞻性判断，提前进行技术部署，将掌握 的核心技术平台化、框架化、组件化，通过研发成果产品化，保证技术端与产品端不脱节，持续提升产品 竞争力。</w:t>
      </w:r>
    </w:p>
    <w:p>
      <w:pPr>
        <w:pStyle w:val="Style11"/>
        <w:keepNext w:val="0"/>
        <w:keepLines w:val="0"/>
        <w:widowControl w:val="0"/>
        <w:shd w:val="clear" w:color="auto" w:fill="auto"/>
        <w:tabs>
          <w:tab w:pos="880" w:val="left"/>
        </w:tabs>
        <w:bidi w:val="0"/>
        <w:spacing w:before="0" w:after="0" w:line="466" w:lineRule="exact"/>
        <w:ind w:left="0" w:right="0" w:firstLine="44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3</w:t>
      </w:r>
      <w:r>
        <w:rPr>
          <w:color w:val="000000"/>
          <w:spacing w:val="0"/>
          <w:w w:val="100"/>
          <w:position w:val="0"/>
        </w:rPr>
        <w:t>）</w:t>
        <w:tab/>
        <w:t>软件产品质量风险</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公司目前主要面向电信、金融、能源、交通及政府部门等领域开展业务，上述领域的软件产品性能对 客户的正常业务运营和管理极其重要，因此客户对质量的要求更为严苛。如果公司开发的软件产品存在质 量问题，将导致客户的正常业务运营和管理受到影响，对公司的市场形象将造成较大的负面影响，影响客 户与公司的合作及合同签订，对公司的经营发展造成不利影响。</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应对措施：公司通过了</w:t>
      </w:r>
      <w:r>
        <w:rPr>
          <w:rFonts w:ascii="Times New Roman" w:eastAsia="Times New Roman" w:hAnsi="Times New Roman" w:cs="Times New Roman"/>
          <w:color w:val="000000"/>
          <w:spacing w:val="0"/>
          <w:w w:val="100"/>
          <w:position w:val="0"/>
        </w:rPr>
        <w:t>ISO9001</w:t>
      </w:r>
      <w:r>
        <w:rPr>
          <w:color w:val="000000"/>
          <w:spacing w:val="0"/>
          <w:w w:val="100"/>
          <w:position w:val="0"/>
        </w:rPr>
        <w:t>、</w:t>
      </w:r>
      <w:r>
        <w:rPr>
          <w:rFonts w:ascii="Times New Roman" w:eastAsia="Times New Roman" w:hAnsi="Times New Roman" w:cs="Times New Roman"/>
          <w:color w:val="000000"/>
          <w:spacing w:val="0"/>
          <w:w w:val="100"/>
          <w:position w:val="0"/>
        </w:rPr>
        <w:t>CMMI5</w:t>
      </w:r>
      <w:r>
        <w:rPr>
          <w:color w:val="000000"/>
          <w:spacing w:val="0"/>
          <w:w w:val="100"/>
          <w:position w:val="0"/>
        </w:rPr>
        <w:t>等认证，已经建立了一套严格的质量控制体系，对提供的解 决方案也进行了反复的论证和测试，有效降低了产品的质量风险。针对客户的需求，提供及时、多样的技 术咨询、技术服务，有效降低事故发生的可能性。同时，公司非常重视项目管理工作，从提高项目质量、 提高客户满意度等方面不断加强项目管控。</w:t>
      </w:r>
    </w:p>
    <w:p>
      <w:pPr>
        <w:pStyle w:val="Style11"/>
        <w:keepNext w:val="0"/>
        <w:keepLines w:val="0"/>
        <w:widowControl w:val="0"/>
        <w:shd w:val="clear" w:color="auto" w:fill="auto"/>
        <w:tabs>
          <w:tab w:pos="880" w:val="left"/>
        </w:tabs>
        <w:bidi w:val="0"/>
        <w:spacing w:before="0" w:after="0" w:line="466" w:lineRule="exact"/>
        <w:ind w:left="0" w:right="0" w:firstLine="44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4</w:t>
      </w:r>
      <w:r>
        <w:rPr>
          <w:color w:val="000000"/>
          <w:spacing w:val="0"/>
          <w:w w:val="100"/>
          <w:position w:val="0"/>
        </w:rPr>
        <w:t>）</w:t>
        <w:tab/>
        <w:t>劳动力成本上升及人才流失风险</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公司主要提供技术开发与运维服务，是一家知识密集型企业，劳动力成本是成本的重要组成部分，如 相关领域人员劳动力成本持续提升，将对公司盈利能力产生不利影响。另外，随着公司业务的快速发展， 公司对优秀的专业技术人才和管理人才的需求还在不断增加。如果公司不能吸引到业务快速发展所需的高 端人才或者公司核心骨干人员流失，都将对公司经营发展造成不利的影响。</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应对措施：</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公司作为一个知识密集型企业，技术研发创新工作不可避免地依靠专业人才，特别是核心技术人员。 随着公司生产规模、人员规模的进一步扩张，对优秀专业技术人才和管理人才的需求还在不断增加。公司 注重高级专业人才的引进，同时加强公司内部的人才培养力度，针对核心骨干人才建立了长效培训机制， 从外部招聘和内部培养双重渠道来保证公司发展的用人需求，同时完善公司薪酬和考核激励体系，吸引并 留住优秀人才。另外，通过加强企业文化建设，优化资源配置，加强项目成本管理，提高投入产出效益。</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公司通过了 </w:t>
      </w:r>
      <w:r>
        <w:rPr>
          <w:rFonts w:ascii="Times New Roman" w:eastAsia="Times New Roman" w:hAnsi="Times New Roman" w:cs="Times New Roman"/>
          <w:color w:val="000000"/>
          <w:spacing w:val="0"/>
          <w:w w:val="100"/>
          <w:position w:val="0"/>
        </w:rPr>
        <w:t>CMMI5</w:t>
      </w:r>
      <w:r>
        <w:rPr>
          <w:color w:val="000000"/>
          <w:spacing w:val="0"/>
          <w:w w:val="100"/>
          <w:position w:val="0"/>
        </w:rPr>
        <w:t>认证，建立了科学的技术研发管理体系，显著降低了个别技术人员流失带来的风险。</w:t>
      </w:r>
    </w:p>
    <w:p>
      <w:pPr>
        <w:pStyle w:val="Style11"/>
        <w:keepNext w:val="0"/>
        <w:keepLines w:val="0"/>
        <w:widowControl w:val="0"/>
        <w:shd w:val="clear" w:color="auto" w:fill="auto"/>
        <w:tabs>
          <w:tab w:pos="880" w:val="left"/>
        </w:tabs>
        <w:bidi w:val="0"/>
        <w:spacing w:before="0" w:after="0" w:line="466" w:lineRule="exact"/>
        <w:ind w:left="0" w:right="0" w:firstLine="44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5</w:t>
      </w:r>
      <w:r>
        <w:rPr>
          <w:color w:val="000000"/>
          <w:spacing w:val="0"/>
          <w:w w:val="100"/>
          <w:position w:val="0"/>
        </w:rPr>
        <w:t>）</w:t>
        <w:tab/>
        <w:t>知识产权被侵害的风险</w:t>
      </w:r>
    </w:p>
    <w:p>
      <w:pPr>
        <w:pStyle w:val="Style11"/>
        <w:keepNext w:val="0"/>
        <w:keepLines w:val="0"/>
        <w:widowControl w:val="0"/>
        <w:shd w:val="clear" w:color="auto" w:fill="auto"/>
        <w:bidi w:val="0"/>
        <w:spacing w:before="0" w:after="0" w:line="466" w:lineRule="exact"/>
        <w:ind w:left="0" w:right="0" w:firstLine="440"/>
        <w:jc w:val="both"/>
        <w:rPr>
          <w:sz w:val="18"/>
          <w:szCs w:val="18"/>
        </w:rPr>
        <w:sectPr>
          <w:footnotePr>
            <w:pos w:val="pageBottom"/>
            <w:numFmt w:val="decimal"/>
            <w:numRestart w:val="continuous"/>
          </w:footnotePr>
          <w:pgSz w:w="12128" w:h="17356"/>
          <w:pgMar w:top="1579" w:right="1115" w:bottom="1258" w:left="1225" w:header="0" w:footer="3" w:gutter="0"/>
          <w:cols w:space="720"/>
          <w:noEndnote/>
          <w:rtlGutter w:val="0"/>
          <w:docGrid w:linePitch="360"/>
        </w:sectPr>
      </w:pPr>
      <w:r>
        <w:rPr>
          <w:color w:val="000000"/>
          <w:spacing w:val="0"/>
          <w:w w:val="100"/>
          <w:position w:val="0"/>
          <w:sz w:val="20"/>
          <w:szCs w:val="20"/>
        </w:rPr>
        <w:t xml:space="preserve">知识产权是公司的核心资产，知识产权法律法规保证了高新技术企业在人才、研发、资金等方面的投 入得到合理回报，从而进一步刺激企业技术创新和新产品的研发，鼓励企业提高市场竞争力，为用户提供 </w:t>
      </w:r>
      <w:r>
        <w:rPr>
          <w:rFonts w:ascii="Times New Roman" w:eastAsia="Times New Roman" w:hAnsi="Times New Roman" w:cs="Times New Roman"/>
          <w:color w:val="000000"/>
          <w:spacing w:val="0"/>
          <w:w w:val="100"/>
          <w:position w:val="0"/>
          <w:sz w:val="18"/>
          <w:szCs w:val="18"/>
        </w:rPr>
        <w:t>54</w:t>
      </w:r>
    </w:p>
    <w:p>
      <w:pPr>
        <w:pStyle w:val="Style11"/>
        <w:keepNext w:val="0"/>
        <w:keepLines w:val="0"/>
        <w:widowControl w:val="0"/>
        <w:shd w:val="clear" w:color="auto" w:fill="auto"/>
        <w:bidi w:val="0"/>
        <w:spacing w:before="0" w:after="0" w:line="469" w:lineRule="exact"/>
        <w:ind w:left="0" w:right="0" w:firstLine="0"/>
        <w:jc w:val="both"/>
      </w:pPr>
      <w:r>
        <w:rPr>
          <w:color w:val="000000"/>
          <w:spacing w:val="0"/>
          <w:w w:val="100"/>
          <w:position w:val="0"/>
        </w:rPr>
        <w:t>更多的新产品和更好地服务。若公司的知识产权遭受较大范围的侵害，将会对公司的盈利水平产生不利影 响。</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应对措施：</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公司已经采取多项应对措施防范知识产权可能被侵害的风险，具体包括在产品应用方案的实施过程中 采取严密的保密措施、与公司核心技术人员签署保密协议、申请知识产权保护等相关方面。</w:t>
      </w:r>
    </w:p>
    <w:p>
      <w:pPr>
        <w:pStyle w:val="Style11"/>
        <w:keepNext w:val="0"/>
        <w:keepLines w:val="0"/>
        <w:widowControl w:val="0"/>
        <w:numPr>
          <w:ilvl w:val="0"/>
          <w:numId w:val="27"/>
        </w:numPr>
        <w:shd w:val="clear" w:color="auto" w:fill="auto"/>
        <w:bidi w:val="0"/>
        <w:spacing w:before="0" w:after="0" w:line="469" w:lineRule="exact"/>
        <w:ind w:left="0" w:right="0" w:firstLine="440"/>
        <w:jc w:val="both"/>
      </w:pPr>
      <w:bookmarkStart w:id="277" w:name="bookmark277"/>
      <w:bookmarkEnd w:id="277"/>
      <w:r>
        <w:rPr>
          <w:color w:val="000000"/>
          <w:spacing w:val="0"/>
          <w:w w:val="100"/>
          <w:position w:val="0"/>
        </w:rPr>
        <w:t>应收账款及合同资产余额较大的风险</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本报告期期末，公司应收账款及合同资产净额分别为</w:t>
      </w:r>
      <w:r>
        <w:rPr>
          <w:rFonts w:ascii="Times New Roman" w:eastAsia="Times New Roman" w:hAnsi="Times New Roman" w:cs="Times New Roman"/>
          <w:color w:val="000000"/>
          <w:spacing w:val="0"/>
          <w:w w:val="100"/>
          <w:position w:val="0"/>
        </w:rPr>
        <w:t>15,191.89</w:t>
      </w:r>
      <w:r>
        <w:rPr>
          <w:color w:val="000000"/>
          <w:spacing w:val="0"/>
          <w:w w:val="100"/>
          <w:position w:val="0"/>
        </w:rPr>
        <w:t>万元、</w:t>
      </w:r>
      <w:r>
        <w:rPr>
          <w:rFonts w:ascii="Times New Roman" w:eastAsia="Times New Roman" w:hAnsi="Times New Roman" w:cs="Times New Roman"/>
          <w:color w:val="000000"/>
          <w:spacing w:val="0"/>
          <w:w w:val="100"/>
          <w:position w:val="0"/>
        </w:rPr>
        <w:t>29,579.47</w:t>
      </w:r>
      <w:r>
        <w:rPr>
          <w:color w:val="000000"/>
          <w:spacing w:val="0"/>
          <w:w w:val="100"/>
          <w:position w:val="0"/>
        </w:rPr>
        <w:t>万元，占期末总资产比 例分别为</w:t>
      </w:r>
      <w:r>
        <w:rPr>
          <w:rFonts w:ascii="Times New Roman" w:eastAsia="Times New Roman" w:hAnsi="Times New Roman" w:cs="Times New Roman"/>
          <w:color w:val="000000"/>
          <w:spacing w:val="0"/>
          <w:w w:val="100"/>
          <w:position w:val="0"/>
        </w:rPr>
        <w:t>5.98%</w:t>
      </w:r>
      <w:r>
        <w:rPr>
          <w:color w:val="000000"/>
          <w:spacing w:val="0"/>
          <w:w w:val="100"/>
          <w:position w:val="0"/>
        </w:rPr>
        <w:t>、</w:t>
      </w:r>
      <w:r>
        <w:rPr>
          <w:rFonts w:ascii="Times New Roman" w:eastAsia="Times New Roman" w:hAnsi="Times New Roman" w:cs="Times New Roman"/>
          <w:color w:val="000000"/>
          <w:spacing w:val="0"/>
          <w:w w:val="100"/>
          <w:position w:val="0"/>
        </w:rPr>
        <w:t>11.64%</w:t>
      </w:r>
      <w:r>
        <w:rPr>
          <w:color w:val="000000"/>
          <w:spacing w:val="0"/>
          <w:w w:val="100"/>
          <w:position w:val="0"/>
        </w:rPr>
        <w:t>，是公司资产的重要组成部分。如果应收账款及合同资产不能收回，对公司资产 质量以及财务状况将产生较大不利影响。</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原因说明和应对措施：</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报告期末公司应收账款及合同资产余额较大的原因系：公司主要客户为电信运营商、电力企业等国有 大中型企业以及政府部门、事业单位等，上述客户均执行严格的预算管理制度，受客户资金预算安排以及 付款审批程序的影响，结算回款较慢。</w:t>
      </w:r>
    </w:p>
    <w:p>
      <w:pPr>
        <w:pStyle w:val="Style1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1</w:t>
      </w:r>
      <w:r>
        <w:rPr>
          <w:color w:val="000000"/>
          <w:spacing w:val="0"/>
          <w:w w:val="100"/>
          <w:position w:val="0"/>
        </w:rPr>
        <w:t xml:space="preserve">年以内的应收账款及合同资产余额在公司应收账款及合同资产余额中的占比较高，分别为 </w:t>
      </w:r>
      <w:r>
        <w:rPr>
          <w:rFonts w:ascii="Times New Roman" w:eastAsia="Times New Roman" w:hAnsi="Times New Roman" w:cs="Times New Roman"/>
          <w:color w:val="000000"/>
          <w:spacing w:val="0"/>
          <w:w w:val="100"/>
          <w:position w:val="0"/>
        </w:rPr>
        <w:t>96.59%</w:t>
      </w:r>
      <w:r>
        <w:rPr>
          <w:color w:val="000000"/>
          <w:spacing w:val="0"/>
          <w:w w:val="100"/>
          <w:position w:val="0"/>
        </w:rPr>
        <w:t>、</w:t>
      </w:r>
      <w:r>
        <w:rPr>
          <w:rFonts w:ascii="Times New Roman" w:eastAsia="Times New Roman" w:hAnsi="Times New Roman" w:cs="Times New Roman"/>
          <w:color w:val="000000"/>
          <w:spacing w:val="0"/>
          <w:w w:val="100"/>
          <w:position w:val="0"/>
        </w:rPr>
        <w:t>85.95%</w:t>
      </w:r>
      <w:r>
        <w:rPr>
          <w:color w:val="000000"/>
          <w:spacing w:val="0"/>
          <w:w w:val="100"/>
          <w:position w:val="0"/>
        </w:rPr>
        <w:t>，是公司应收账款的主要组成部分，账龄结构较为合理；公司应收账款的主要客户资本实 力强、信誉度高，历史上应收账款回款质量良好。公司本着谨慎性原则对应收账款及合同资产计提了坏账 准备。公司将进一步加强货款结算催收工作，尽可能减少货款逾期的情形。</w:t>
      </w:r>
    </w:p>
    <w:p>
      <w:pPr>
        <w:pStyle w:val="Style29"/>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r>
        <w:rPr>
          <w:color w:val="000000"/>
          <w:spacing w:val="0"/>
          <w:w w:val="100"/>
          <w:position w:val="0"/>
          <w:sz w:val="24"/>
          <w:szCs w:val="24"/>
        </w:rPr>
        <w:t>十二、报告期内接待调研、沟通、采访等活动登记表</w:t>
      </w:r>
      <w:bookmarkEnd w:id="278"/>
      <w:bookmarkEnd w:id="279"/>
      <w:bookmarkEnd w:id="28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01"/>
        <w:gridCol w:w="984"/>
        <w:gridCol w:w="1085"/>
        <w:gridCol w:w="806"/>
        <w:gridCol w:w="2174"/>
        <w:gridCol w:w="1954"/>
        <w:gridCol w:w="1277"/>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接待对</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象类型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谈论的主要内容及提 供的资料</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调研的基本</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情况索引</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天风证券、前海万通资产 管理、民生加银基金、金 鹰基金、华夏未来资本管 理、华安基金、鲁商集团、 京东方科技集团。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8"/>
                <w:szCs w:val="18"/>
              </w:rPr>
              <w:t xml:space="preserve">)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日投 资者关系活动记录表。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4"/>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p>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r>
        <w:trPr>
          <w:trHeight w:val="133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电话沟通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东兴证券、中信证券资 管、开金控股。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sz w:val="18"/>
                <w:szCs w:val="18"/>
              </w:rPr>
              <w:t xml:space="preserve">)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日投 资者关系活动记录表。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巨潮资讯网</w:t>
            </w:r>
          </w:p>
          <w:p>
            <w:pPr>
              <w:pStyle w:val="Style24"/>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"http://www.cninfo.c" </w:instrText>
            </w:r>
            <w:r>
              <w:fldChar w:fldCharType="separate"/>
            </w:r>
            <w:r>
              <w:rPr>
                <w:rFonts w:ascii="Times New Roman" w:eastAsia="Times New Roman" w:hAnsi="Times New Roman" w:cs="Times New Roman"/>
                <w:color w:val="000000"/>
                <w:spacing w:val="0"/>
                <w:w w:val="100"/>
                <w:position w:val="0"/>
                <w:sz w:val="18"/>
                <w:szCs w:val="18"/>
              </w:rPr>
              <w:t>www.cninfo.c</w:t>
            </w:r>
            <w:r>
              <w:fldChar w:fldCharType="end"/>
            </w:r>
          </w:p>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om.cn</w:t>
            </w:r>
          </w:p>
        </w:tc>
      </w:tr>
    </w:tbl>
    <w:p>
      <w:pPr>
        <w:pStyle w:val="Style9"/>
        <w:keepNext/>
        <w:keepLines/>
        <w:widowControl w:val="0"/>
        <w:shd w:val="clear" w:color="auto" w:fill="auto"/>
        <w:bidi w:val="0"/>
        <w:spacing w:before="0" w:after="540" w:line="240" w:lineRule="auto"/>
        <w:ind w:left="0" w:right="0" w:firstLine="0"/>
        <w:jc w:val="center"/>
      </w:pPr>
      <w:bookmarkStart w:id="281" w:name="bookmark281"/>
      <w:bookmarkStart w:id="282" w:name="bookmark282"/>
      <w:bookmarkStart w:id="283" w:name="bookmark283"/>
      <w:bookmarkStart w:id="284" w:name="bookmark284"/>
      <w:r>
        <w:rPr>
          <w:color w:val="000000"/>
          <w:spacing w:val="0"/>
          <w:w w:val="100"/>
          <w:position w:val="0"/>
        </w:rPr>
        <w:t>第四节公司治理</w:t>
      </w:r>
      <w:bookmarkEnd w:id="282"/>
      <w:bookmarkEnd w:id="283"/>
      <w:bookmarkEnd w:id="284"/>
      <w:bookmarkEnd w:id="281"/>
    </w:p>
    <w:p>
      <w:pPr>
        <w:pStyle w:val="Style29"/>
        <w:keepNext/>
        <w:keepLines/>
        <w:widowControl w:val="0"/>
        <w:shd w:val="clear" w:color="auto" w:fill="auto"/>
        <w:bidi w:val="0"/>
        <w:spacing w:before="0" w:after="20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一</w:t>
      </w:r>
      <w:bookmarkEnd w:id="287"/>
      <w:r>
        <w:rPr>
          <w:color w:val="000000"/>
          <w:spacing w:val="0"/>
          <w:w w:val="100"/>
          <w:position w:val="0"/>
          <w:sz w:val="24"/>
          <w:szCs w:val="24"/>
        </w:rPr>
        <w:t>、公司治理的基本状况</w:t>
      </w:r>
      <w:bookmarkEnd w:id="285"/>
      <w:bookmarkEnd w:id="286"/>
      <w:bookmarkEnd w:id="288"/>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报告期内，公司严格按照《公司法》、《证券法》、《上市公司信息披露管理办法》、《上市公司治理准则》、 《深圳证券交易所创业板股票上市规则》、《深圳证券交易所上市公司自律监管指引第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 公司规范运作》等法律法规的相关规定和要求，建立健全公司内部管理和控制制度，不断完善公司法人治 理结构，进一步规范公司运作，提升上市公司治理水平，切实保护投资者合法权益，尊重利益相关者的基 本权益。截至报告期末，公司治理状况符合法律法规和有关上市公司治理规范性文件的要求。</w:t>
      </w:r>
    </w:p>
    <w:p>
      <w:pPr>
        <w:pStyle w:val="Style11"/>
        <w:keepNext w:val="0"/>
        <w:keepLines w:val="0"/>
        <w:widowControl w:val="0"/>
        <w:shd w:val="clear" w:color="auto" w:fill="auto"/>
        <w:tabs>
          <w:tab w:pos="1012" w:val="left"/>
        </w:tabs>
        <w:bidi w:val="0"/>
        <w:spacing w:before="0" w:after="0" w:line="470" w:lineRule="exact"/>
        <w:ind w:left="0" w:right="0" w:firstLine="440"/>
        <w:jc w:val="both"/>
      </w:pPr>
      <w:bookmarkStart w:id="289" w:name="bookmark289"/>
      <w:r>
        <w:rPr>
          <w:color w:val="000000"/>
          <w:spacing w:val="0"/>
          <w:w w:val="100"/>
          <w:position w:val="0"/>
        </w:rPr>
        <w:t>（</w:t>
      </w:r>
      <w:bookmarkEnd w:id="289"/>
      <w:r>
        <w:rPr>
          <w:color w:val="000000"/>
          <w:spacing w:val="0"/>
          <w:w w:val="100"/>
          <w:position w:val="0"/>
        </w:rPr>
        <w:t>一）</w:t>
        <w:tab/>
        <w:t>股东与股东大会</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公司严格按照《公司法》、《上市公司股东大会规则》和《公司章程》、《公司股东大会议事规则》等相 关规定和要求，规范股东大会召集、召开、表决程序，平等对待所有股东，确保所有股东充分行使法定权 利，并承担相应的义务。报告期内，公司共召开了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rPr>
        <w:t>2</w:t>
      </w:r>
      <w:r>
        <w:rPr>
          <w:color w:val="000000"/>
          <w:spacing w:val="0"/>
          <w:w w:val="100"/>
          <w:position w:val="0"/>
        </w:rPr>
        <w:t>次临时股东大会，股东大会的召集、 召开及表决程序合法，决议内容合法有效。</w:t>
      </w:r>
    </w:p>
    <w:p>
      <w:pPr>
        <w:pStyle w:val="Style11"/>
        <w:keepNext w:val="0"/>
        <w:keepLines w:val="0"/>
        <w:widowControl w:val="0"/>
        <w:shd w:val="clear" w:color="auto" w:fill="auto"/>
        <w:tabs>
          <w:tab w:pos="1012" w:val="left"/>
        </w:tabs>
        <w:bidi w:val="0"/>
        <w:spacing w:before="0" w:after="0" w:line="470" w:lineRule="exact"/>
        <w:ind w:left="0" w:right="0" w:firstLine="440"/>
        <w:jc w:val="both"/>
      </w:pPr>
      <w:bookmarkStart w:id="290" w:name="bookmark290"/>
      <w:r>
        <w:rPr>
          <w:color w:val="000000"/>
          <w:spacing w:val="0"/>
          <w:w w:val="100"/>
          <w:position w:val="0"/>
        </w:rPr>
        <w:t>（</w:t>
      </w:r>
      <w:bookmarkEnd w:id="290"/>
      <w:r>
        <w:rPr>
          <w:color w:val="000000"/>
          <w:spacing w:val="0"/>
          <w:w w:val="100"/>
          <w:position w:val="0"/>
        </w:rPr>
        <w:t>二）</w:t>
        <w:tab/>
        <w:t>公司与控股股东、实际控制人</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公司控股股东、实际控制人严格按照《上市公司治理准则》、《深圳证券交易所创业板股票上市规则》、 《深圳证券交易所上市公司自律监管指引第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创业板上市公司规范运作》和《公司章程》、《公司控 股股东和实际控制人行为规范》等相关规定和要求，规范自身行为，没有违法干预公司正常决策程序和经 营活动，未损害公司及全体股东的利益。</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公司拥有独立完整的业务和自主经营能力，公司与控股股东、实际控制人实行人员、资产、财务分开， 机构、业务独立，各自独立核算、独立承担责任和风险。公司董事会、监事会及其他内部机构独立运作。</w:t>
      </w:r>
    </w:p>
    <w:p>
      <w:pPr>
        <w:pStyle w:val="Style11"/>
        <w:keepNext w:val="0"/>
        <w:keepLines w:val="0"/>
        <w:widowControl w:val="0"/>
        <w:shd w:val="clear" w:color="auto" w:fill="auto"/>
        <w:tabs>
          <w:tab w:pos="1012" w:val="left"/>
        </w:tabs>
        <w:bidi w:val="0"/>
        <w:spacing w:before="0" w:after="0" w:line="470" w:lineRule="exact"/>
        <w:ind w:left="0" w:right="0" w:firstLine="440"/>
        <w:jc w:val="both"/>
      </w:pPr>
      <w:bookmarkStart w:id="291" w:name="bookmark291"/>
      <w:r>
        <w:rPr>
          <w:color w:val="000000"/>
          <w:spacing w:val="0"/>
          <w:w w:val="100"/>
          <w:position w:val="0"/>
        </w:rPr>
        <w:t>（</w:t>
      </w:r>
      <w:bookmarkEnd w:id="291"/>
      <w:r>
        <w:rPr>
          <w:color w:val="000000"/>
          <w:spacing w:val="0"/>
          <w:w w:val="100"/>
          <w:position w:val="0"/>
        </w:rPr>
        <w:t>三）</w:t>
        <w:tab/>
        <w:t>董事与董事会</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公司严格按照《公司法》和《公司章程》、《公司董事会议事规则》等相关规定的董事提名、选聘程序 选举董事，独立董事人员不少于董事会成员的三分之一，董事会人数及人员构成符合法律法规的要求。</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公司全体董事严格按照《公司章程》、《公司董事会议事规则》等相关规定和要求，认真出席董事会， 忠实、勤勉、谨慎履职。报告期内，公司共召开</w:t>
      </w:r>
      <w:r>
        <w:rPr>
          <w:rFonts w:ascii="Times New Roman" w:eastAsia="Times New Roman" w:hAnsi="Times New Roman" w:cs="Times New Roman"/>
          <w:color w:val="000000"/>
          <w:spacing w:val="0"/>
          <w:w w:val="100"/>
          <w:position w:val="0"/>
        </w:rPr>
        <w:t>7</w:t>
      </w:r>
      <w:r>
        <w:rPr>
          <w:color w:val="000000"/>
          <w:spacing w:val="0"/>
          <w:w w:val="100"/>
          <w:position w:val="0"/>
        </w:rPr>
        <w:t>次董事会，董事会的召集、召开、表决方式符合《公司 法》、《公司章程》和《公司董事会议事规则》的规定，不存在违反相关法律、法规行使职权的行为。</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公司独立董事共有</w:t>
      </w:r>
      <w:r>
        <w:rPr>
          <w:rFonts w:ascii="Times New Roman" w:eastAsia="Times New Roman" w:hAnsi="Times New Roman" w:cs="Times New Roman"/>
          <w:color w:val="000000"/>
          <w:spacing w:val="0"/>
          <w:w w:val="100"/>
          <w:position w:val="0"/>
        </w:rPr>
        <w:t>3</w:t>
      </w:r>
      <w:r>
        <w:rPr>
          <w:color w:val="000000"/>
          <w:spacing w:val="0"/>
          <w:w w:val="100"/>
          <w:position w:val="0"/>
        </w:rPr>
        <w:t xml:space="preserve">人，其任职条件、选举更换程序等符合《公司法》、《关于在上市公司建立独立董 事制度的指导意见》及《公司章程》等相关规定和要求。公司独立董事严格按照相关法律法规及《公司章 </w:t>
      </w:r>
      <w:r>
        <w:rPr>
          <w:color w:val="000000"/>
          <w:spacing w:val="0"/>
          <w:w w:val="100"/>
          <w:position w:val="0"/>
        </w:rPr>
        <w:t>程》、《公司董事会议事规则》、《公司独立董事议事规则》独立公正地履行职责，充分了解公司经营运作情 况、董事会议题内容等，维护上市公司和全体股东的利益，尤其关注中小股东的合法权益保护，同时独立 董事利用自已的专业知识特长和经验，对公司的战略发展、内部控制、经营管理、规范运作等方面提供了 专业性的建议。</w:t>
      </w:r>
    </w:p>
    <w:p>
      <w:pPr>
        <w:pStyle w:val="Style1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公司董事会下设审计委员会、战略委员会、提名委员会、薪酬与考核委员会四个专门委员会，并制定 了各委员会工作细则，各专门委员会依照《公司章程》、董事会授权以及各委员会议事规则履行职责，为 董事会的决策提供科学、专业的意见和建议。</w:t>
      </w:r>
    </w:p>
    <w:p>
      <w:pPr>
        <w:pStyle w:val="Style11"/>
        <w:keepNext w:val="0"/>
        <w:keepLines w:val="0"/>
        <w:widowControl w:val="0"/>
        <w:shd w:val="clear" w:color="auto" w:fill="auto"/>
        <w:tabs>
          <w:tab w:pos="1000" w:val="left"/>
        </w:tabs>
        <w:bidi w:val="0"/>
        <w:spacing w:before="0" w:after="0" w:line="468" w:lineRule="exact"/>
        <w:ind w:left="0" w:right="0" w:firstLine="440"/>
        <w:jc w:val="left"/>
      </w:pPr>
      <w:bookmarkStart w:id="292" w:name="bookmark292"/>
      <w:r>
        <w:rPr>
          <w:color w:val="000000"/>
          <w:spacing w:val="0"/>
          <w:w w:val="100"/>
          <w:position w:val="0"/>
        </w:rPr>
        <w:t>（</w:t>
      </w:r>
      <w:bookmarkEnd w:id="292"/>
      <w:r>
        <w:rPr>
          <w:color w:val="000000"/>
          <w:spacing w:val="0"/>
          <w:w w:val="100"/>
          <w:position w:val="0"/>
        </w:rPr>
        <w:t>四）</w:t>
        <w:tab/>
        <w:t>监事与监事会</w:t>
      </w:r>
    </w:p>
    <w:p>
      <w:pPr>
        <w:pStyle w:val="Style1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公司严格按照《公司法》《公司章程》规定的监事提名、选聘程序选举监事，职工代表监事人员不少 于监事会成员的三分之一，监事会人数及构成符合相关法律法规的要求。</w:t>
      </w:r>
    </w:p>
    <w:p>
      <w:pPr>
        <w:pStyle w:val="Style1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公司全体监事严格按照《公司章程》、《公司监事会议事规则》等规定，本着对公司及全体股东负责的 态度，认真履行职责。报告期内，公司共召开</w:t>
      </w:r>
      <w:r>
        <w:rPr>
          <w:rFonts w:ascii="Times New Roman" w:eastAsia="Times New Roman" w:hAnsi="Times New Roman" w:cs="Times New Roman"/>
          <w:color w:val="000000"/>
          <w:spacing w:val="0"/>
          <w:w w:val="100"/>
          <w:position w:val="0"/>
        </w:rPr>
        <w:t>7</w:t>
      </w:r>
      <w:r>
        <w:rPr>
          <w:color w:val="000000"/>
          <w:spacing w:val="0"/>
          <w:w w:val="100"/>
          <w:position w:val="0"/>
        </w:rPr>
        <w:t>次监事会，监事会依法履行监督职责，了解公司经营情况， 检查公司财务，对公司董事、高级管理人员执行公司职务的行为进行监督，积极发挥监事会应有的作用， 维护公司及股东的合法权益。</w:t>
      </w:r>
    </w:p>
    <w:p>
      <w:pPr>
        <w:pStyle w:val="Style11"/>
        <w:keepNext w:val="0"/>
        <w:keepLines w:val="0"/>
        <w:widowControl w:val="0"/>
        <w:shd w:val="clear" w:color="auto" w:fill="auto"/>
        <w:tabs>
          <w:tab w:pos="1000" w:val="left"/>
        </w:tabs>
        <w:bidi w:val="0"/>
        <w:spacing w:before="0" w:after="0" w:line="468" w:lineRule="exact"/>
        <w:ind w:left="0" w:right="0" w:firstLine="440"/>
        <w:jc w:val="both"/>
      </w:pPr>
      <w:bookmarkStart w:id="293" w:name="bookmark293"/>
      <w:r>
        <w:rPr>
          <w:color w:val="000000"/>
          <w:spacing w:val="0"/>
          <w:w w:val="100"/>
          <w:position w:val="0"/>
        </w:rPr>
        <w:t>（</w:t>
      </w:r>
      <w:bookmarkEnd w:id="293"/>
      <w:r>
        <w:rPr>
          <w:color w:val="000000"/>
          <w:spacing w:val="0"/>
          <w:w w:val="100"/>
          <w:position w:val="0"/>
        </w:rPr>
        <w:t>五）</w:t>
        <w:tab/>
        <w:t>绩效评价与激励约束机制</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公司已建立高级管理人员薪酬与公司绩效、个人业绩相联系的机制，绩效评价作为确定高级管理人员 薪酬以及其他激励的重要依据，高级管理人员的聘任公开、透明，符合有关法律、法规的要求。</w:t>
      </w:r>
    </w:p>
    <w:p>
      <w:pPr>
        <w:pStyle w:val="Style11"/>
        <w:keepNext w:val="0"/>
        <w:keepLines w:val="0"/>
        <w:widowControl w:val="0"/>
        <w:shd w:val="clear" w:color="auto" w:fill="auto"/>
        <w:tabs>
          <w:tab w:pos="1000" w:val="left"/>
        </w:tabs>
        <w:bidi w:val="0"/>
        <w:spacing w:before="0" w:after="0" w:line="468" w:lineRule="exact"/>
        <w:ind w:left="0" w:right="0" w:firstLine="440"/>
        <w:jc w:val="both"/>
      </w:pPr>
      <w:bookmarkStart w:id="294" w:name="bookmark294"/>
      <w:r>
        <w:rPr>
          <w:color w:val="000000"/>
          <w:spacing w:val="0"/>
          <w:w w:val="100"/>
          <w:position w:val="0"/>
        </w:rPr>
        <w:t>（</w:t>
      </w:r>
      <w:bookmarkEnd w:id="294"/>
      <w:r>
        <w:rPr>
          <w:color w:val="000000"/>
          <w:spacing w:val="0"/>
          <w:w w:val="100"/>
          <w:position w:val="0"/>
        </w:rPr>
        <w:t>六）</w:t>
        <w:tab/>
        <w:t>关于信息披露与透明度</w:t>
      </w:r>
    </w:p>
    <w:p>
      <w:pPr>
        <w:pStyle w:val="Style11"/>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公司严格按照有关法律法规和《公司章程》、《公司信息披露管理办法》的规定和要求，加强信息披露 管理，履行信息披露义务，真实、准确、及时、公平、完整地披露有关信息。公司指定董事会秘书全面负 责信息披露工作和投资者关系管理工作，接待投资者及相关人员的来访和咨询。公司指定《证券时报》、《中 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为公司信息披露报纸和网站，确保所有投资者公平获取信 息。</w:t>
      </w:r>
    </w:p>
    <w:p>
      <w:pPr>
        <w:pStyle w:val="Style1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J</w:t>
      </w:r>
      <w:r>
        <w:rPr>
          <w:color w:val="000000"/>
          <w:spacing w:val="0"/>
          <w:w w:val="100"/>
          <w:position w:val="0"/>
        </w:rPr>
        <w:t>否</w:t>
      </w:r>
    </w:p>
    <w:p>
      <w:pPr>
        <w:pStyle w:val="Style11"/>
        <w:keepNext w:val="0"/>
        <w:keepLines w:val="0"/>
        <w:widowControl w:val="0"/>
        <w:shd w:val="clear" w:color="auto" w:fill="auto"/>
        <w:bidi w:val="0"/>
        <w:spacing w:before="0" w:after="300" w:line="350"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9"/>
        <w:keepNext/>
        <w:keepLines/>
        <w:widowControl w:val="0"/>
        <w:shd w:val="clear" w:color="auto" w:fill="auto"/>
        <w:bidi w:val="0"/>
        <w:spacing w:before="0" w:after="200" w:line="312" w:lineRule="exact"/>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二</w:t>
      </w:r>
      <w:bookmarkEnd w:id="297"/>
      <w:r>
        <w:rPr>
          <w:color w:val="000000"/>
          <w:spacing w:val="0"/>
          <w:w w:val="100"/>
          <w:position w:val="0"/>
          <w:sz w:val="24"/>
          <w:szCs w:val="24"/>
        </w:rPr>
        <w:t>、公司相对于控股股东、实际控制人在保证公司资产、人员、财务、机构、业务等方面的 独立情况</w:t>
      </w:r>
      <w:bookmarkEnd w:id="295"/>
      <w:bookmarkEnd w:id="296"/>
      <w:bookmarkEnd w:id="298"/>
    </w:p>
    <w:p>
      <w:pPr>
        <w:pStyle w:val="Style1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公司严格按照《公司法》、《证券法》、《上市公司治理准则》、《深圳证券交易所创业板股票上市规则》、 《深圳证券交易所上市公司自律监管指引第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 xml:space="preserve">创业板上市公司规范运作》等法律法规的相关规定和 </w:t>
      </w:r>
      <w:r>
        <w:rPr>
          <w:color w:val="000000"/>
          <w:spacing w:val="0"/>
          <w:w w:val="100"/>
          <w:position w:val="0"/>
        </w:rPr>
        <w:t>要求，建立健全了法人治理结构，在资产、人员、财务、机构、业务方面均独立于控股股东和实际控制人， 拥有完整的业务体系及面向市场独立自主经营的能力，具体情况如下：</w:t>
      </w:r>
    </w:p>
    <w:p>
      <w:pPr>
        <w:pStyle w:val="Style11"/>
        <w:keepNext w:val="0"/>
        <w:keepLines w:val="0"/>
        <w:widowControl w:val="0"/>
        <w:shd w:val="clear" w:color="auto" w:fill="auto"/>
        <w:tabs>
          <w:tab w:pos="1002" w:val="left"/>
        </w:tabs>
        <w:bidi w:val="0"/>
        <w:spacing w:before="0" w:after="0" w:line="469" w:lineRule="exact"/>
        <w:ind w:left="0" w:right="0" w:firstLine="440"/>
        <w:jc w:val="both"/>
      </w:pPr>
      <w:bookmarkStart w:id="299" w:name="bookmark299"/>
      <w:r>
        <w:rPr>
          <w:color w:val="000000"/>
          <w:spacing w:val="0"/>
          <w:w w:val="100"/>
          <w:position w:val="0"/>
        </w:rPr>
        <w:t>（</w:t>
      </w:r>
      <w:bookmarkEnd w:id="299"/>
      <w:r>
        <w:rPr>
          <w:color w:val="000000"/>
          <w:spacing w:val="0"/>
          <w:w w:val="100"/>
          <w:position w:val="0"/>
        </w:rPr>
        <w:t>一）</w:t>
        <w:tab/>
        <w:t>资产独立完整、权属清晰</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公司独立拥有生产经营所需的房产、土地、机器设备以及商标、专利等各项资产的所有权、控制权和 支配权。公司的资产产权关系清晰，公司的资产独立于控股股东及其控制的其他企业。公司不存在为股东 和其他个人提供担保的情形，也不存在资产被控股股东、实际控制人及其他关联方占用、支配的情形。</w:t>
      </w:r>
    </w:p>
    <w:p>
      <w:pPr>
        <w:pStyle w:val="Style11"/>
        <w:keepNext w:val="0"/>
        <w:keepLines w:val="0"/>
        <w:widowControl w:val="0"/>
        <w:shd w:val="clear" w:color="auto" w:fill="auto"/>
        <w:tabs>
          <w:tab w:pos="1002" w:val="left"/>
        </w:tabs>
        <w:bidi w:val="0"/>
        <w:spacing w:before="0" w:after="0" w:line="469" w:lineRule="exact"/>
        <w:ind w:left="0" w:right="0" w:firstLine="440"/>
        <w:jc w:val="both"/>
      </w:pPr>
      <w:bookmarkStart w:id="300" w:name="bookmark300"/>
      <w:r>
        <w:rPr>
          <w:color w:val="000000"/>
          <w:spacing w:val="0"/>
          <w:w w:val="100"/>
          <w:position w:val="0"/>
        </w:rPr>
        <w:t>（</w:t>
      </w:r>
      <w:bookmarkEnd w:id="300"/>
      <w:r>
        <w:rPr>
          <w:color w:val="000000"/>
          <w:spacing w:val="0"/>
          <w:w w:val="100"/>
          <w:position w:val="0"/>
        </w:rPr>
        <w:t>二）</w:t>
        <w:tab/>
        <w:t>人员独立</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公司严格按照有关法律法规和《公司章程》的有关规定选举产生总经理、副总经理、财务负责人和董 事会秘书等高级管理人员，不存在控股股东、实际控制人超越董事会和股东大会作出人事任免决定的情况。 公司高级管理人员未在控股股东、实际控制人及其控制的其他企业中担任除董事、监事以外的其他职务， 未在控股股东、实际控制人及其控制的其他企业领薪；公司的财务人员未在控股股东、实际控制人及其控 制的其他企业中兼职。</w:t>
      </w:r>
    </w:p>
    <w:p>
      <w:pPr>
        <w:pStyle w:val="Style11"/>
        <w:keepNext w:val="0"/>
        <w:keepLines w:val="0"/>
        <w:widowControl w:val="0"/>
        <w:shd w:val="clear" w:color="auto" w:fill="auto"/>
        <w:tabs>
          <w:tab w:pos="1002" w:val="left"/>
        </w:tabs>
        <w:bidi w:val="0"/>
        <w:spacing w:before="0" w:after="0" w:line="469" w:lineRule="exact"/>
        <w:ind w:left="0" w:right="0" w:firstLine="440"/>
        <w:jc w:val="both"/>
      </w:pPr>
      <w:bookmarkStart w:id="301" w:name="bookmark301"/>
      <w:r>
        <w:rPr>
          <w:color w:val="000000"/>
          <w:spacing w:val="0"/>
          <w:w w:val="100"/>
          <w:position w:val="0"/>
        </w:rPr>
        <w:t>（</w:t>
      </w:r>
      <w:bookmarkEnd w:id="301"/>
      <w:r>
        <w:rPr>
          <w:color w:val="000000"/>
          <w:spacing w:val="0"/>
          <w:w w:val="100"/>
          <w:position w:val="0"/>
        </w:rPr>
        <w:t>三）</w:t>
        <w:tab/>
        <w:t>财务独立</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公司严格按照有关法律法规和《公司章程》的有关规定建立健全财务、会计管理制度，公司有独立的 财务部门，配备了专职的财务会计人员，独立进行会计核算和财务决策。公司开设有独立的银行帐号，并 依法独立进行纳税申报和履行纳税义务。公司不存在与控股股东、实际控制人共用银行账户的情形。控股 股东、实际控制人不存在占用公司资金、要求公司违法违规提供担保、干预上市公司的财务、会计活动的 情形。</w:t>
      </w:r>
    </w:p>
    <w:p>
      <w:pPr>
        <w:pStyle w:val="Style11"/>
        <w:keepNext w:val="0"/>
        <w:keepLines w:val="0"/>
        <w:widowControl w:val="0"/>
        <w:shd w:val="clear" w:color="auto" w:fill="auto"/>
        <w:tabs>
          <w:tab w:pos="1002" w:val="left"/>
        </w:tabs>
        <w:bidi w:val="0"/>
        <w:spacing w:before="0" w:after="0" w:line="469" w:lineRule="exact"/>
        <w:ind w:left="0" w:right="0" w:firstLine="440"/>
        <w:jc w:val="both"/>
      </w:pPr>
      <w:bookmarkStart w:id="302" w:name="bookmark302"/>
      <w:r>
        <w:rPr>
          <w:color w:val="000000"/>
          <w:spacing w:val="0"/>
          <w:w w:val="100"/>
          <w:position w:val="0"/>
        </w:rPr>
        <w:t>（</w:t>
      </w:r>
      <w:bookmarkEnd w:id="302"/>
      <w:r>
        <w:rPr>
          <w:color w:val="000000"/>
          <w:spacing w:val="0"/>
          <w:w w:val="100"/>
          <w:position w:val="0"/>
        </w:rPr>
        <w:t>四）</w:t>
        <w:tab/>
        <w:t>机构独立</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公司股东大会、董事会、监事会及其他内部机构独立运作，依法行使各自职权，与控股股东、实际控 制人及其内部机构之间没有上下级关系。不存在控股股东、实际控制人违反法律法规、公司章程和规定程 序干涉上市公司的具体运作、影响其经营管理的情形。</w:t>
      </w:r>
    </w:p>
    <w:p>
      <w:pPr>
        <w:pStyle w:val="Style11"/>
        <w:keepNext w:val="0"/>
        <w:keepLines w:val="0"/>
        <w:widowControl w:val="0"/>
        <w:shd w:val="clear" w:color="auto" w:fill="auto"/>
        <w:tabs>
          <w:tab w:pos="1002" w:val="left"/>
        </w:tabs>
        <w:bidi w:val="0"/>
        <w:spacing w:before="0" w:after="0" w:line="469" w:lineRule="exact"/>
        <w:ind w:left="0" w:right="0" w:firstLine="440"/>
        <w:jc w:val="both"/>
      </w:pPr>
      <w:bookmarkStart w:id="303" w:name="bookmark303"/>
      <w:r>
        <w:rPr>
          <w:color w:val="000000"/>
          <w:spacing w:val="0"/>
          <w:w w:val="100"/>
          <w:position w:val="0"/>
        </w:rPr>
        <w:t>（</w:t>
      </w:r>
      <w:bookmarkEnd w:id="303"/>
      <w:r>
        <w:rPr>
          <w:color w:val="000000"/>
          <w:spacing w:val="0"/>
          <w:w w:val="100"/>
          <w:position w:val="0"/>
        </w:rPr>
        <w:t>五）</w:t>
        <w:tab/>
        <w:t>业务独立</w:t>
      </w:r>
    </w:p>
    <w:p>
      <w:pPr>
        <w:pStyle w:val="Style1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公司业务独立于控股股东、实际控制人。公司具有独立完整的业务体系和独立面向市场的经营能力， 不受控股股东、实际控制人及其他关联方的控制和影响，不存在对股东及其他关联方的依赖。控股股东、 实际控制人及其控制的其他企业没有从事与上市公司相同或者相近的业务，也不存在要求公司与其进行显 失公平的关联交易的情形。</w:t>
      </w:r>
    </w:p>
    <w:p>
      <w:pPr>
        <w:pStyle w:val="Style29"/>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三</w:t>
      </w:r>
      <w:bookmarkEnd w:id="306"/>
      <w:r>
        <w:rPr>
          <w:color w:val="000000"/>
          <w:spacing w:val="0"/>
          <w:w w:val="100"/>
          <w:position w:val="0"/>
          <w:sz w:val="24"/>
          <w:szCs w:val="24"/>
        </w:rPr>
        <w:t>、同业竞争情况</w:t>
      </w:r>
      <w:bookmarkEnd w:id="304"/>
      <w:bookmarkEnd w:id="305"/>
      <w:bookmarkEnd w:id="307"/>
    </w:p>
    <w:p>
      <w:pPr>
        <w:pStyle w:val="Style2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r>
        <w:br w:type="page"/>
      </w:r>
    </w:p>
    <w:p>
      <w:pPr>
        <w:pStyle w:val="Style29"/>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sz w:val="24"/>
          <w:szCs w:val="24"/>
        </w:rPr>
        <w:t>四</w:t>
      </w:r>
      <w:bookmarkEnd w:id="310"/>
      <w:r>
        <w:rPr>
          <w:color w:val="000000"/>
          <w:spacing w:val="0"/>
          <w:w w:val="100"/>
          <w:position w:val="0"/>
          <w:sz w:val="24"/>
          <w:szCs w:val="24"/>
        </w:rPr>
        <w:t>、报告期内召开的年度股东大会和临时股东大会的有关情况</w:t>
      </w:r>
      <w:bookmarkEnd w:id="308"/>
      <w:bookmarkEnd w:id="309"/>
      <w:bookmarkEnd w:id="311"/>
    </w:p>
    <w:p>
      <w:pPr>
        <w:pStyle w:val="Style33"/>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、本报告期股东大会情况</w:t>
      </w:r>
      <w:bookmarkEnd w:id="312"/>
      <w:bookmarkEnd w:id="313"/>
      <w:bookmarkEnd w:id="315"/>
    </w:p>
    <w:tbl>
      <w:tblPr>
        <w:tblOverlap w:val="never"/>
        <w:jc w:val="center"/>
        <w:tblLayout w:type="fixed"/>
      </w:tblPr>
      <w:tblGrid>
        <w:gridCol w:w="1603"/>
        <w:gridCol w:w="1186"/>
        <w:gridCol w:w="1070"/>
        <w:gridCol w:w="1258"/>
        <w:gridCol w:w="1214"/>
        <w:gridCol w:w="3245"/>
      </w:tblGrid>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投资者参 与比例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年年度股东 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年度股东大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p>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年年度股东大会决议公告》（公 告编号：</w:t>
            </w:r>
            <w:r>
              <w:rPr>
                <w:rFonts w:ascii="Times New Roman" w:eastAsia="Times New Roman" w:hAnsi="Times New Roman" w:cs="Times New Roman"/>
                <w:color w:val="000000"/>
                <w:spacing w:val="0"/>
                <w:w w:val="100"/>
                <w:position w:val="0"/>
                <w:sz w:val="18"/>
                <w:szCs w:val="18"/>
              </w:rPr>
              <w:t>2021-033</w:t>
            </w: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临时股东大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年第一次临时股东大会决议公 告》（公告编号：</w:t>
            </w:r>
            <w:r>
              <w:rPr>
                <w:rFonts w:ascii="Times New Roman" w:eastAsia="Times New Roman" w:hAnsi="Times New Roman" w:cs="Times New Roman"/>
                <w:color w:val="000000"/>
                <w:spacing w:val="0"/>
                <w:w w:val="100"/>
                <w:position w:val="0"/>
                <w:sz w:val="18"/>
                <w:szCs w:val="18"/>
              </w:rPr>
              <w:t>2021-065</w:t>
            </w:r>
            <w:r>
              <w:rPr>
                <w:color w:val="000000"/>
                <w:spacing w:val="0"/>
                <w:w w:val="100"/>
                <w:position w:val="0"/>
                <w:sz w:val="18"/>
                <w:szCs w:val="18"/>
              </w:rPr>
              <w:t>）</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 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临时股东大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 xml:space="preserve">）：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年第二次临时股东大会决议公 告》（公告编号：</w:t>
            </w:r>
            <w:r>
              <w:rPr>
                <w:rFonts w:ascii="Times New Roman" w:eastAsia="Times New Roman" w:hAnsi="Times New Roman" w:cs="Times New Roman"/>
                <w:color w:val="000000"/>
                <w:spacing w:val="0"/>
                <w:w w:val="100"/>
                <w:position w:val="0"/>
                <w:sz w:val="18"/>
                <w:szCs w:val="18"/>
              </w:rPr>
              <w:t>2021-069</w:t>
            </w:r>
            <w:r>
              <w:rPr>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、表决权恢复的优先股股东请求召开临时股东大会</w:t>
      </w:r>
      <w:bookmarkEnd w:id="316"/>
      <w:bookmarkEnd w:id="317"/>
      <w:bookmarkEnd w:id="319"/>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2" w:val="left"/>
        </w:tabs>
        <w:bidi w:val="0"/>
        <w:spacing w:before="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sz w:val="24"/>
          <w:szCs w:val="24"/>
        </w:rPr>
        <w:t>五</w:t>
      </w:r>
      <w:bookmarkEnd w:id="322"/>
      <w:r>
        <w:rPr>
          <w:color w:val="000000"/>
          <w:spacing w:val="0"/>
          <w:w w:val="100"/>
          <w:position w:val="0"/>
          <w:sz w:val="24"/>
          <w:szCs w:val="24"/>
        </w:rPr>
        <w:t>、</w:t>
        <w:tab/>
        <w:t>公司具有表决权差异安排</w:t>
      </w:r>
      <w:bookmarkEnd w:id="320"/>
      <w:bookmarkEnd w:id="321"/>
      <w:bookmarkEnd w:id="323"/>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2" w:val="left"/>
        </w:tabs>
        <w:bidi w:val="0"/>
        <w:spacing w:before="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六</w:t>
      </w:r>
      <w:bookmarkEnd w:id="326"/>
      <w:r>
        <w:rPr>
          <w:color w:val="000000"/>
          <w:spacing w:val="0"/>
          <w:w w:val="100"/>
          <w:position w:val="0"/>
          <w:sz w:val="24"/>
          <w:szCs w:val="24"/>
        </w:rPr>
        <w:t>、</w:t>
        <w:tab/>
        <w:t>红筹架构公司治理情况</w:t>
      </w:r>
      <w:bookmarkEnd w:id="324"/>
      <w:bookmarkEnd w:id="325"/>
      <w:bookmarkEnd w:id="327"/>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七</w:t>
      </w:r>
      <w:bookmarkEnd w:id="330"/>
      <w:r>
        <w:rPr>
          <w:color w:val="000000"/>
          <w:spacing w:val="0"/>
          <w:w w:val="100"/>
          <w:position w:val="0"/>
          <w:sz w:val="24"/>
          <w:szCs w:val="24"/>
        </w:rPr>
        <w:t>、董事、监事和高级管理人员情况</w:t>
      </w:r>
      <w:bookmarkEnd w:id="328"/>
      <w:bookmarkEnd w:id="329"/>
      <w:bookmarkEnd w:id="331"/>
    </w:p>
    <w:p>
      <w:pPr>
        <w:pStyle w:val="Style33"/>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、基本情况</w:t>
      </w:r>
      <w:bookmarkEnd w:id="332"/>
      <w:bookmarkEnd w:id="333"/>
      <w:bookmarkEnd w:id="335"/>
    </w:p>
    <w:tbl>
      <w:tblPr>
        <w:tblOverlap w:val="never"/>
        <w:jc w:val="center"/>
        <w:tblLayout w:type="fixed"/>
      </w:tblPr>
      <w:tblGrid>
        <w:gridCol w:w="811"/>
        <w:gridCol w:w="811"/>
        <w:gridCol w:w="586"/>
        <w:gridCol w:w="389"/>
        <w:gridCol w:w="422"/>
        <w:gridCol w:w="1018"/>
        <w:gridCol w:w="1022"/>
        <w:gridCol w:w="898"/>
        <w:gridCol w:w="667"/>
        <w:gridCol w:w="739"/>
        <w:gridCol w:w="634"/>
        <w:gridCol w:w="960"/>
        <w:gridCol w:w="619"/>
      </w:tblGrid>
      <w:tr>
        <w:trPr>
          <w:trHeight w:val="165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任职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状态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 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任期终止 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期初持</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股数</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增持</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数量</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本期 减持 股份 数量 （股）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其他</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增减</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变动</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期末持股</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数（股）</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股份</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增减</w:t>
            </w:r>
          </w:p>
          <w:p>
            <w:pPr>
              <w:pStyle w:val="Style24"/>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变动 的原 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11"/>
        <w:gridCol w:w="811"/>
        <w:gridCol w:w="586"/>
        <w:gridCol w:w="389"/>
        <w:gridCol w:w="422"/>
        <w:gridCol w:w="1018"/>
        <w:gridCol w:w="1022"/>
        <w:gridCol w:w="898"/>
        <w:gridCol w:w="667"/>
        <w:gridCol w:w="739"/>
        <w:gridCol w:w="634"/>
        <w:gridCol w:w="960"/>
        <w:gridCol w:w="61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10,915,000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799,974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10,115,026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个人</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俞伟峰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独立董</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监事会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马丽雅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卢业波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职工监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职工监 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陈学军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财务总 监、董 事会秘 书、副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汪志新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王小侬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凌峻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白雪天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副总经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32,515,000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799,974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31,715,026</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w:t>
      </w:r>
    </w:p>
    <w:p>
      <w:pPr>
        <w:pStyle w:val="Style11"/>
        <w:keepNext w:val="0"/>
        <w:keepLines w:val="0"/>
        <w:widowControl w:val="0"/>
        <w:shd w:val="clear" w:color="auto" w:fill="auto"/>
        <w:bidi w:val="0"/>
        <w:spacing w:before="0" w:after="220" w:line="240" w:lineRule="auto"/>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日，陈涛先生因个人原因辞去公司监事职务；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日，卢业波先生因个人原因辞 </w:t>
      </w:r>
      <w:r>
        <w:rPr>
          <w:color w:val="000000"/>
          <w:spacing w:val="0"/>
          <w:w w:val="100"/>
          <w:position w:val="0"/>
        </w:rPr>
        <w:t>去公司职工监事职务，公司同期完成相关监事人员补选工作；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日，凌峻先生因个人原因辞去 副总经理职务；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日，白雪天先生因个人原因辞去副总经理职务；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日，张颖先生因 个人原因辞去副总经理职务。</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334"/>
        <w:gridCol w:w="1330"/>
        <w:gridCol w:w="1334"/>
        <w:gridCol w:w="2573"/>
        <w:gridCol w:w="3005"/>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卢业波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凌峻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白雪天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补选</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马丽雅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补选</w:t>
            </w:r>
          </w:p>
        </w:tc>
      </w:tr>
    </w:tbl>
    <w:p>
      <w:pPr>
        <w:widowControl w:val="0"/>
        <w:spacing w:after="119" w:line="1" w:lineRule="exact"/>
      </w:pPr>
    </w:p>
    <w:p>
      <w:pPr>
        <w:pStyle w:val="Style33"/>
        <w:keepNext/>
        <w:keepLines/>
        <w:widowControl w:val="0"/>
        <w:shd w:val="clear" w:color="auto" w:fill="auto"/>
        <w:bidi w:val="0"/>
        <w:spacing w:before="0" w:after="120" w:line="466" w:lineRule="exact"/>
        <w:ind w:left="0" w:right="0" w:firstLine="0"/>
        <w:jc w:val="both"/>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、任职情况</w:t>
      </w:r>
      <w:bookmarkEnd w:id="336"/>
      <w:bookmarkEnd w:id="337"/>
      <w:bookmarkEnd w:id="339"/>
    </w:p>
    <w:p>
      <w:pPr>
        <w:pStyle w:val="Style21"/>
        <w:keepNext w:val="0"/>
        <w:keepLines w:val="0"/>
        <w:widowControl w:val="0"/>
        <w:shd w:val="clear" w:color="auto" w:fill="auto"/>
        <w:bidi w:val="0"/>
        <w:spacing w:before="0" w:after="0" w:line="46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1"/>
        <w:keepNext w:val="0"/>
        <w:keepLines w:val="0"/>
        <w:widowControl w:val="0"/>
        <w:shd w:val="clear" w:color="auto" w:fill="auto"/>
        <w:bidi w:val="0"/>
        <w:spacing w:before="0" w:after="0" w:line="466" w:lineRule="exact"/>
        <w:ind w:left="0" w:right="0" w:firstLine="440"/>
        <w:jc w:val="both"/>
      </w:pPr>
      <w:bookmarkStart w:id="340" w:name="bookmark340"/>
      <w:r>
        <w:rPr>
          <w:color w:val="000000"/>
          <w:spacing w:val="0"/>
          <w:w w:val="100"/>
          <w:position w:val="0"/>
        </w:rPr>
        <w:t>（</w:t>
      </w:r>
      <w:bookmarkEnd w:id="340"/>
      <w:r>
        <w:rPr>
          <w:color w:val="000000"/>
          <w:spacing w:val="0"/>
          <w:w w:val="100"/>
          <w:position w:val="0"/>
        </w:rPr>
        <w:t>一）现任董事简历如下：</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杨良志先生，生于</w:t>
      </w:r>
      <w:r>
        <w:rPr>
          <w:rFonts w:ascii="Times New Roman" w:eastAsia="Times New Roman" w:hAnsi="Times New Roman" w:cs="Times New Roman"/>
          <w:color w:val="000000"/>
          <w:spacing w:val="0"/>
          <w:w w:val="100"/>
          <w:position w:val="0"/>
        </w:rPr>
        <w:t>1969</w:t>
      </w:r>
      <w:r>
        <w:rPr>
          <w:color w:val="000000"/>
          <w:spacing w:val="0"/>
          <w:w w:val="100"/>
          <w:position w:val="0"/>
        </w:rPr>
        <w:t>年，中国国籍，具有香港永久居留权。硕士研究生学历，毕业于美国麻省理工 学院工商管理专业。</w:t>
      </w:r>
      <w:r>
        <w:rPr>
          <w:rFonts w:ascii="Times New Roman" w:eastAsia="Times New Roman" w:hAnsi="Times New Roman" w:cs="Times New Roman"/>
          <w:color w:val="000000"/>
          <w:spacing w:val="0"/>
          <w:w w:val="100"/>
          <w:position w:val="0"/>
        </w:rPr>
        <w:t>1991</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年任北京电信规划设计院工程师，</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年在北卡罗来纳州立大 学攻读计算机科学硕士学位，</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年任美国朗讯科技公司项目经理，</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年任广东省盈 信信息投资有限公司总经理，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年任北京华亚和讯科技有限公司总经理，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年任彩 讯有限董事长、总经理，</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年至今任公司董事长。</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曾之俊先生，生于</w:t>
      </w:r>
      <w:r>
        <w:rPr>
          <w:rFonts w:ascii="Times New Roman" w:eastAsia="Times New Roman" w:hAnsi="Times New Roman" w:cs="Times New Roman"/>
          <w:color w:val="000000"/>
          <w:spacing w:val="0"/>
          <w:w w:val="100"/>
          <w:position w:val="0"/>
        </w:rPr>
        <w:t>1971</w:t>
      </w:r>
      <w:r>
        <w:rPr>
          <w:color w:val="000000"/>
          <w:spacing w:val="0"/>
          <w:w w:val="100"/>
          <w:position w:val="0"/>
        </w:rPr>
        <w:t>年，中国国籍，无境外永久居留权。博士研究生学历，毕业于香港理工大学管 理学专业。</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w:t>
      </w:r>
      <w:r>
        <w:rPr>
          <w:rFonts w:ascii="Times New Roman" w:eastAsia="Times New Roman" w:hAnsi="Times New Roman" w:cs="Times New Roman"/>
          <w:color w:val="000000"/>
          <w:spacing w:val="0"/>
          <w:w w:val="100"/>
          <w:position w:val="0"/>
        </w:rPr>
        <w:t>IBM</w:t>
      </w:r>
      <w:r>
        <w:rPr>
          <w:color w:val="000000"/>
          <w:spacing w:val="0"/>
          <w:w w:val="100"/>
          <w:position w:val="0"/>
        </w:rPr>
        <w:t>中国系统工程师、客户经理，</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年任国际整流器公司系统分 析员、项目经理，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年任美林证券投资银行客户经理，</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年任北京华亚和讯科技有 限公司董事长，</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年任彩讯有限董事，</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年至今任公司董事。</w:t>
      </w:r>
    </w:p>
    <w:p>
      <w:pPr>
        <w:pStyle w:val="Style11"/>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白琳先生，生于</w:t>
      </w:r>
      <w:r>
        <w:rPr>
          <w:rFonts w:ascii="Times New Roman" w:eastAsia="Times New Roman" w:hAnsi="Times New Roman" w:cs="Times New Roman"/>
          <w:color w:val="000000"/>
          <w:spacing w:val="0"/>
          <w:w w:val="100"/>
          <w:position w:val="0"/>
        </w:rPr>
        <w:t>1978</w:t>
      </w:r>
      <w:r>
        <w:rPr>
          <w:color w:val="000000"/>
          <w:spacing w:val="0"/>
          <w:w w:val="100"/>
          <w:position w:val="0"/>
        </w:rPr>
        <w:t>年，中国国籍，无境外永久居留权。硕士研究生学历，本科毕业于南开大学信息 学院，</w:t>
      </w:r>
      <w:r>
        <w:rPr>
          <w:rFonts w:ascii="Times New Roman" w:eastAsia="Times New Roman" w:hAnsi="Times New Roman" w:cs="Times New Roman"/>
          <w:color w:val="000000"/>
          <w:spacing w:val="0"/>
          <w:w w:val="100"/>
          <w:position w:val="0"/>
        </w:rPr>
        <w:t>2004</w:t>
      </w:r>
      <w:r>
        <w:rPr>
          <w:color w:val="000000"/>
          <w:spacing w:val="0"/>
          <w:w w:val="100"/>
          <w:position w:val="0"/>
        </w:rPr>
        <w:t>年于北京邮电大学获得软件工程硕士学位，</w:t>
      </w:r>
      <w:r>
        <w:rPr>
          <w:rFonts w:ascii="Times New Roman" w:eastAsia="Times New Roman" w:hAnsi="Times New Roman" w:cs="Times New Roman"/>
          <w:color w:val="000000"/>
          <w:spacing w:val="0"/>
          <w:w w:val="100"/>
          <w:position w:val="0"/>
        </w:rPr>
        <w:t>2013</w:t>
      </w:r>
      <w:r>
        <w:rPr>
          <w:color w:val="000000"/>
          <w:spacing w:val="0"/>
          <w:w w:val="100"/>
          <w:position w:val="0"/>
        </w:rPr>
        <w:t>年获得浙江大学和香港理工大学联合</w:t>
      </w:r>
      <w:r>
        <w:rPr>
          <w:rFonts w:ascii="Times New Roman" w:eastAsia="Times New Roman" w:hAnsi="Times New Roman" w:cs="Times New Roman"/>
          <w:color w:val="000000"/>
          <w:spacing w:val="0"/>
          <w:w w:val="100"/>
          <w:position w:val="0"/>
        </w:rPr>
        <w:t>EMBA</w:t>
      </w:r>
      <w:r>
        <w:rPr>
          <w:color w:val="000000"/>
          <w:spacing w:val="0"/>
          <w:w w:val="100"/>
          <w:position w:val="0"/>
        </w:rPr>
        <w:t>学 位。</w:t>
      </w:r>
      <w:r>
        <w:rPr>
          <w:rFonts w:ascii="Times New Roman" w:eastAsia="Times New Roman" w:hAnsi="Times New Roman" w:cs="Times New Roman"/>
          <w:color w:val="000000"/>
          <w:spacing w:val="0"/>
          <w:w w:val="100"/>
          <w:position w:val="0"/>
        </w:rPr>
        <w:t>2000</w:t>
      </w:r>
      <w:r>
        <w:rPr>
          <w:color w:val="000000"/>
          <w:spacing w:val="0"/>
          <w:w w:val="100"/>
          <w:position w:val="0"/>
        </w:rPr>
        <w:t>年任职天津电视台体育频道，</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年在广东省邮电科学院工作，</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年在中国 移动通信集团广东有限公司工作，历任业务支撑室经理，业务支撑中心副总经理，市场部副总经理，互联 网二部总经理。</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年至今任公司董事、总经理。</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车荣全先生，生于</w:t>
      </w:r>
      <w:r>
        <w:rPr>
          <w:rFonts w:ascii="Times New Roman" w:eastAsia="Times New Roman" w:hAnsi="Times New Roman" w:cs="Times New Roman"/>
          <w:color w:val="000000"/>
          <w:spacing w:val="0"/>
          <w:w w:val="100"/>
          <w:position w:val="0"/>
        </w:rPr>
        <w:t>1968</w:t>
      </w:r>
      <w:r>
        <w:rPr>
          <w:color w:val="000000"/>
          <w:spacing w:val="0"/>
          <w:w w:val="100"/>
          <w:position w:val="0"/>
        </w:rPr>
        <w:t>年，中国国籍，无境外永久居留权。本科学历，毕业于中央财政金融学院会计 学专业。</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年任中国长城计算机（深圳）公司财务部副经理，</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年任深圳市电信发 展公司人事部经理、投资部经理，</w:t>
      </w:r>
      <w:r>
        <w:rPr>
          <w:rFonts w:ascii="Times New Roman" w:eastAsia="Times New Roman" w:hAnsi="Times New Roman" w:cs="Times New Roman"/>
          <w:color w:val="000000"/>
          <w:spacing w:val="0"/>
          <w:w w:val="100"/>
          <w:position w:val="0"/>
        </w:rPr>
        <w:t>1998</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年任深圳市鸿波投资控股有限公司财务部经理，</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2003</w:t>
      </w:r>
      <w:r>
        <w:rPr>
          <w:color w:val="000000"/>
          <w:spacing w:val="0"/>
          <w:w w:val="100"/>
          <w:position w:val="0"/>
        </w:rPr>
        <w:t>年任傲天信息（深圳）有限公司副总经理，</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年任彩讯有限副总裁，</w:t>
      </w:r>
      <w:r>
        <w:rPr>
          <w:rFonts w:ascii="Times New Roman" w:eastAsia="Times New Roman" w:hAnsi="Times New Roman" w:cs="Times New Roman"/>
          <w:color w:val="000000"/>
          <w:spacing w:val="0"/>
          <w:w w:val="100"/>
          <w:position w:val="0"/>
        </w:rPr>
        <w:t>2016</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年担任 公司董事、副总经理，</w:t>
      </w:r>
      <w:r>
        <w:rPr>
          <w:rFonts w:ascii="Times New Roman" w:eastAsia="Times New Roman" w:hAnsi="Times New Roman" w:cs="Times New Roman"/>
          <w:color w:val="000000"/>
          <w:spacing w:val="0"/>
          <w:w w:val="100"/>
          <w:position w:val="0"/>
        </w:rPr>
        <w:t>2019</w:t>
      </w:r>
      <w:r>
        <w:rPr>
          <w:color w:val="000000"/>
          <w:spacing w:val="0"/>
          <w:w w:val="100"/>
          <w:position w:val="0"/>
        </w:rPr>
        <w:t>年至今担任公司董事。</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王志成先生，生于</w:t>
      </w:r>
      <w:r>
        <w:rPr>
          <w:rFonts w:ascii="Times New Roman" w:eastAsia="Times New Roman" w:hAnsi="Times New Roman" w:cs="Times New Roman"/>
          <w:color w:val="000000"/>
          <w:spacing w:val="0"/>
          <w:w w:val="100"/>
          <w:position w:val="0"/>
        </w:rPr>
        <w:t>1974</w:t>
      </w:r>
      <w:r>
        <w:rPr>
          <w:color w:val="000000"/>
          <w:spacing w:val="0"/>
          <w:w w:val="100"/>
          <w:position w:val="0"/>
        </w:rPr>
        <w:t>年，中国国籍，无境外永久居留权。博士研究生学历，中国注册会计师。</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年任兰州大学教师，</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年任华北电力大学教师，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年任天健会计师事务所 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年任德勤华永会计师事务所经理，</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年任华北电力大学教研室主任，</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年至今任国家会计学院教师。同时担任博迈科海洋工程股份有限公司、北京盈建科软件股份有限公司、读 者出版传媒股份有限公司、北京西南交大盛阳科技股份有限公司及北京航天和兴科技股份有限公司独立董 事。</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年至今任公司的独立董事。</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俞伟峰先生，生于</w:t>
      </w:r>
      <w:r>
        <w:rPr>
          <w:rFonts w:ascii="Times New Roman" w:eastAsia="Times New Roman" w:hAnsi="Times New Roman" w:cs="Times New Roman"/>
          <w:color w:val="000000"/>
          <w:spacing w:val="0"/>
          <w:w w:val="100"/>
          <w:position w:val="0"/>
        </w:rPr>
        <w:t>1963</w:t>
      </w:r>
      <w:r>
        <w:rPr>
          <w:color w:val="000000"/>
          <w:spacing w:val="0"/>
          <w:w w:val="100"/>
          <w:position w:val="0"/>
        </w:rPr>
        <w:t>年，中国香港籍。博士研究生学历，毕业于阿尔伯塔大学金融学专业。</w:t>
      </w:r>
      <w:r>
        <w:rPr>
          <w:rFonts w:ascii="Times New Roman" w:eastAsia="Times New Roman" w:hAnsi="Times New Roman" w:cs="Times New Roman"/>
          <w:color w:val="000000"/>
          <w:spacing w:val="0"/>
          <w:w w:val="100"/>
          <w:position w:val="0"/>
        </w:rPr>
        <w:t>1998</w:t>
      </w:r>
      <w:r>
        <w:rPr>
          <w:color w:val="000000"/>
          <w:spacing w:val="0"/>
          <w:w w:val="100"/>
          <w:position w:val="0"/>
        </w:rPr>
        <w:t>年 至</w:t>
      </w:r>
      <w:r>
        <w:rPr>
          <w:rFonts w:ascii="Times New Roman" w:eastAsia="Times New Roman" w:hAnsi="Times New Roman" w:cs="Times New Roman"/>
          <w:color w:val="000000"/>
          <w:spacing w:val="0"/>
          <w:w w:val="100"/>
          <w:position w:val="0"/>
        </w:rPr>
        <w:t>1999</w:t>
      </w:r>
      <w:r>
        <w:rPr>
          <w:color w:val="000000"/>
          <w:spacing w:val="0"/>
          <w:w w:val="100"/>
          <w:position w:val="0"/>
        </w:rPr>
        <w:t>年任加拿大皇后大学助理教授，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年任香港理工大学教授、副院长，</w:t>
      </w:r>
      <w:r>
        <w:rPr>
          <w:rFonts w:ascii="Times New Roman" w:eastAsia="Times New Roman" w:hAnsi="Times New Roman" w:cs="Times New Roman"/>
          <w:color w:val="000000"/>
          <w:spacing w:val="0"/>
          <w:w w:val="100"/>
          <w:position w:val="0"/>
        </w:rPr>
        <w:t>2015</w:t>
      </w:r>
      <w:r>
        <w:rPr>
          <w:color w:val="000000"/>
          <w:spacing w:val="0"/>
          <w:w w:val="100"/>
          <w:position w:val="0"/>
        </w:rPr>
        <w:t>年至今任香港 城市大学教授、助理院长。同时担任普星能量有限公司、浙江哈尔斯真空器皿股份有限公司、深圳市富泰 和精密制造股份有限公司独立董事。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年至今任公司的独立董事。</w:t>
      </w:r>
    </w:p>
    <w:p>
      <w:pPr>
        <w:pStyle w:val="Style1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秦致先生，生于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年，中国国籍，无境外永久居留权。硕士研究生学历，毕业于哈佛大学工商管理 专业。</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年担任麦肯锡咨询师，</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年担任</w:t>
      </w:r>
      <w:r>
        <w:rPr>
          <w:rFonts w:ascii="Times New Roman" w:eastAsia="Times New Roman" w:hAnsi="Times New Roman" w:cs="Times New Roman"/>
          <w:color w:val="000000"/>
          <w:spacing w:val="0"/>
          <w:w w:val="100"/>
          <w:position w:val="0"/>
        </w:rPr>
        <w:t>265</w:t>
      </w:r>
      <w:r>
        <w:rPr>
          <w:color w:val="000000"/>
          <w:spacing w:val="0"/>
          <w:w w:val="100"/>
          <w:position w:val="0"/>
        </w:rPr>
        <w:t>网址导航首席运营官，</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年任汽车之家首席执行官。</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年至今任公司的独立董事。</w:t>
      </w:r>
    </w:p>
    <w:p>
      <w:pPr>
        <w:pStyle w:val="Style11"/>
        <w:keepNext w:val="0"/>
        <w:keepLines w:val="0"/>
        <w:widowControl w:val="0"/>
        <w:shd w:val="clear" w:color="auto" w:fill="auto"/>
        <w:bidi w:val="0"/>
        <w:spacing w:before="0" w:after="0" w:line="467" w:lineRule="exact"/>
        <w:ind w:left="0" w:right="0" w:firstLine="440"/>
        <w:jc w:val="both"/>
      </w:pPr>
      <w:bookmarkStart w:id="341" w:name="bookmark341"/>
      <w:r>
        <w:rPr>
          <w:color w:val="000000"/>
          <w:spacing w:val="0"/>
          <w:w w:val="100"/>
          <w:position w:val="0"/>
        </w:rPr>
        <w:t>（</w:t>
      </w:r>
      <w:bookmarkEnd w:id="341"/>
      <w:r>
        <w:rPr>
          <w:color w:val="000000"/>
          <w:spacing w:val="0"/>
          <w:w w:val="100"/>
          <w:position w:val="0"/>
        </w:rPr>
        <w:t>二）现任监事简历如下：</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温兆胜先生，生于</w:t>
      </w:r>
      <w:r>
        <w:rPr>
          <w:rFonts w:ascii="Times New Roman" w:eastAsia="Times New Roman" w:hAnsi="Times New Roman" w:cs="Times New Roman"/>
          <w:color w:val="000000"/>
          <w:spacing w:val="0"/>
          <w:w w:val="100"/>
          <w:position w:val="0"/>
        </w:rPr>
        <w:t>1973</w:t>
      </w:r>
      <w:r>
        <w:rPr>
          <w:color w:val="000000"/>
          <w:spacing w:val="0"/>
          <w:w w:val="100"/>
          <w:position w:val="0"/>
        </w:rPr>
        <w:t xml:space="preserve">年，中国国籍，无境外永久居留权。本科学历，毕业于广东商学院会计专业。 </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年任广东珠江投资股份有限公司财务主管、财务经理、副总经理，</w:t>
      </w:r>
      <w:r>
        <w:rPr>
          <w:rFonts w:ascii="Times New Roman" w:eastAsia="Times New Roman" w:hAnsi="Times New Roman" w:cs="Times New Roman"/>
          <w:color w:val="000000"/>
          <w:spacing w:val="0"/>
          <w:w w:val="100"/>
          <w:position w:val="0"/>
        </w:rPr>
        <w:t>2012</w:t>
      </w:r>
      <w:r>
        <w:rPr>
          <w:color w:val="000000"/>
          <w:spacing w:val="0"/>
          <w:w w:val="100"/>
          <w:position w:val="0"/>
        </w:rPr>
        <w:t>年至今任广东耀正财 务管理咨询有限公司常务副总经理。</w:t>
      </w:r>
      <w:r>
        <w:rPr>
          <w:rFonts w:ascii="Times New Roman" w:eastAsia="Times New Roman" w:hAnsi="Times New Roman" w:cs="Times New Roman"/>
          <w:color w:val="000000"/>
          <w:spacing w:val="0"/>
          <w:w w:val="100"/>
          <w:position w:val="0"/>
        </w:rPr>
        <w:t>2016</w:t>
      </w:r>
      <w:r>
        <w:rPr>
          <w:color w:val="000000"/>
          <w:spacing w:val="0"/>
          <w:w w:val="100"/>
          <w:position w:val="0"/>
        </w:rPr>
        <w:t>年至今任公司监事会主席。</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马丽雅女士，生于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年，中国国籍，无境外永久居留权。毕业于中央财经大学会计学专业，清华大 学金融财务</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中国注册会计师。</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年曾任职外交部财务司，</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年任北京天骏广 告有限公司财务总监，</w:t>
      </w:r>
      <w:r>
        <w:rPr>
          <w:rFonts w:ascii="Times New Roman" w:eastAsia="Times New Roman" w:hAnsi="Times New Roman" w:cs="Times New Roman"/>
          <w:color w:val="000000"/>
          <w:spacing w:val="0"/>
          <w:w w:val="100"/>
          <w:position w:val="0"/>
        </w:rPr>
        <w:t>2008</w:t>
      </w:r>
      <w:r>
        <w:rPr>
          <w:color w:val="000000"/>
          <w:spacing w:val="0"/>
          <w:w w:val="100"/>
          <w:position w:val="0"/>
        </w:rPr>
        <w:t>年至今任北京华亚和讯科技有限公司总经理，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年至今任上海临港弘博副董 事长，具有</w:t>
      </w:r>
      <w:r>
        <w:rPr>
          <w:rFonts w:ascii="Times New Roman" w:eastAsia="Times New Roman" w:hAnsi="Times New Roman" w:cs="Times New Roman"/>
          <w:color w:val="000000"/>
          <w:spacing w:val="0"/>
          <w:w w:val="100"/>
          <w:position w:val="0"/>
        </w:rPr>
        <w:t>20</w:t>
      </w:r>
      <w:r>
        <w:rPr>
          <w:color w:val="000000"/>
          <w:spacing w:val="0"/>
          <w:w w:val="100"/>
          <w:position w:val="0"/>
        </w:rPr>
        <w:t>年的财务管理和投资经验。现任公司监事。</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周爽女士，生于</w:t>
      </w:r>
      <w:r>
        <w:rPr>
          <w:rFonts w:ascii="Times New Roman" w:eastAsia="Times New Roman" w:hAnsi="Times New Roman" w:cs="Times New Roman"/>
          <w:color w:val="000000"/>
          <w:spacing w:val="0"/>
          <w:w w:val="100"/>
          <w:position w:val="0"/>
        </w:rPr>
        <w:t>1982</w:t>
      </w:r>
      <w:r>
        <w:rPr>
          <w:color w:val="000000"/>
          <w:spacing w:val="0"/>
          <w:w w:val="100"/>
          <w:position w:val="0"/>
        </w:rPr>
        <w:t xml:space="preserve">年，中国国籍，无境外永久居留权。本科学历，毕业于沈阳工业大学法学专业。 </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年先后就职于苏州朗科机电有限公司、奔泰电子机电设备</w:t>
      </w:r>
      <w:r>
        <w:rPr>
          <w:rFonts w:ascii="Times New Roman" w:eastAsia="Times New Roman" w:hAnsi="Times New Roman" w:cs="Times New Roman"/>
          <w:color w:val="000000"/>
          <w:spacing w:val="0"/>
          <w:w w:val="100"/>
          <w:position w:val="0"/>
        </w:rPr>
        <w:t>（</w:t>
      </w:r>
      <w:r>
        <w:rPr>
          <w:color w:val="000000"/>
          <w:spacing w:val="0"/>
          <w:w w:val="100"/>
          <w:position w:val="0"/>
        </w:rPr>
        <w:t>青岛</w:t>
      </w:r>
      <w:r>
        <w:rPr>
          <w:rFonts w:ascii="Times New Roman" w:eastAsia="Times New Roman" w:hAnsi="Times New Roman" w:cs="Times New Roman"/>
          <w:color w:val="000000"/>
          <w:spacing w:val="0"/>
          <w:w w:val="100"/>
          <w:position w:val="0"/>
        </w:rPr>
        <w:t>）</w:t>
      </w:r>
      <w:r>
        <w:rPr>
          <w:color w:val="000000"/>
          <w:spacing w:val="0"/>
          <w:w w:val="100"/>
          <w:position w:val="0"/>
        </w:rPr>
        <w:t xml:space="preserve">有限公司深圳分公司销售部; </w:t>
      </w:r>
      <w:r>
        <w:rPr>
          <w:rFonts w:ascii="Times New Roman" w:eastAsia="Times New Roman" w:hAnsi="Times New Roman" w:cs="Times New Roman"/>
          <w:color w:val="000000"/>
          <w:spacing w:val="0"/>
          <w:w w:val="100"/>
          <w:position w:val="0"/>
        </w:rPr>
        <w:t>2008</w:t>
      </w:r>
      <w:r>
        <w:rPr>
          <w:color w:val="000000"/>
          <w:spacing w:val="0"/>
          <w:w w:val="100"/>
          <w:position w:val="0"/>
        </w:rPr>
        <w:t>年加入彩讯科技股份有限公司，现任公司职工代表监事。</w:t>
      </w:r>
    </w:p>
    <w:p>
      <w:pPr>
        <w:pStyle w:val="Style11"/>
        <w:keepNext w:val="0"/>
        <w:keepLines w:val="0"/>
        <w:widowControl w:val="0"/>
        <w:shd w:val="clear" w:color="auto" w:fill="auto"/>
        <w:bidi w:val="0"/>
        <w:spacing w:before="0" w:after="0" w:line="468" w:lineRule="exact"/>
        <w:ind w:left="0" w:right="0" w:firstLine="440"/>
        <w:jc w:val="left"/>
      </w:pPr>
      <w:bookmarkStart w:id="342" w:name="bookmark342"/>
      <w:r>
        <w:rPr>
          <w:color w:val="000000"/>
          <w:spacing w:val="0"/>
          <w:w w:val="100"/>
          <w:position w:val="0"/>
        </w:rPr>
        <w:t>（</w:t>
      </w:r>
      <w:bookmarkEnd w:id="342"/>
      <w:r>
        <w:rPr>
          <w:color w:val="000000"/>
          <w:spacing w:val="0"/>
          <w:w w:val="100"/>
          <w:position w:val="0"/>
        </w:rPr>
        <w:t>三）现任高级管理人员简历如下：</w:t>
      </w:r>
    </w:p>
    <w:p>
      <w:pPr>
        <w:pStyle w:val="Style1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白琳先生，董事、总经理，简历详见本节之“三、（一）现任董事简历”。</w:t>
      </w:r>
    </w:p>
    <w:p>
      <w:pPr>
        <w:pStyle w:val="Style1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陈学军先生，生于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年，中国国籍，无境外永久居留权。毕业于北京大学光华管理学院，获</w:t>
      </w:r>
      <w:r>
        <w:rPr>
          <w:rFonts w:ascii="Times New Roman" w:eastAsia="Times New Roman" w:hAnsi="Times New Roman" w:cs="Times New Roman"/>
          <w:color w:val="000000"/>
          <w:spacing w:val="0"/>
          <w:w w:val="100"/>
          <w:position w:val="0"/>
        </w:rPr>
        <w:t xml:space="preserve">EMBA </w:t>
      </w:r>
      <w:r>
        <w:rPr>
          <w:color w:val="000000"/>
          <w:spacing w:val="0"/>
          <w:w w:val="100"/>
          <w:position w:val="0"/>
        </w:rPr>
        <w:t>学位，中国注册会计师、注册税务师、特许公认会计师公会会员</w:t>
      </w:r>
      <w:r>
        <w:rPr>
          <w:color w:val="000000"/>
          <w:spacing w:val="0"/>
          <w:w w:val="100"/>
          <w:position w:val="0"/>
        </w:rPr>
        <w:t>（</w:t>
      </w:r>
      <w:r>
        <w:rPr>
          <w:rFonts w:ascii="Times New Roman" w:eastAsia="Times New Roman" w:hAnsi="Times New Roman" w:cs="Times New Roman"/>
          <w:color w:val="000000"/>
          <w:spacing w:val="0"/>
          <w:w w:val="100"/>
          <w:position w:val="0"/>
        </w:rPr>
        <w:t>ACCA</w:t>
      </w:r>
      <w:r>
        <w:rPr>
          <w:color w:val="000000"/>
          <w:spacing w:val="0"/>
          <w:w w:val="100"/>
          <w:position w:val="0"/>
        </w:rPr>
        <w:t>）。</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年任外交部职员， </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年任天健会计师事务所项目经理，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年任北京华亚和讯科技有限公司财务经理， </w:t>
      </w:r>
      <w:r>
        <w:rPr>
          <w:rFonts w:ascii="Times New Roman" w:eastAsia="Times New Roman" w:hAnsi="Times New Roman" w:cs="Times New Roman"/>
          <w:color w:val="000000"/>
          <w:spacing w:val="0"/>
          <w:w w:val="100"/>
          <w:position w:val="0"/>
        </w:rPr>
        <w:t>2004</w:t>
      </w:r>
      <w:r>
        <w:rPr>
          <w:color w:val="000000"/>
          <w:spacing w:val="0"/>
          <w:w w:val="100"/>
          <w:position w:val="0"/>
        </w:rPr>
        <w:t>年加入彩讯有限，现任公司财务总监、董事会秘书、副总经理。</w:t>
      </w:r>
    </w:p>
    <w:p>
      <w:pPr>
        <w:pStyle w:val="Style11"/>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汪志新先生，生于</w:t>
      </w:r>
      <w:r>
        <w:rPr>
          <w:rFonts w:ascii="Times New Roman" w:eastAsia="Times New Roman" w:hAnsi="Times New Roman" w:cs="Times New Roman"/>
          <w:color w:val="000000"/>
          <w:spacing w:val="0"/>
          <w:w w:val="100"/>
          <w:position w:val="0"/>
        </w:rPr>
        <w:t>1972</w:t>
      </w:r>
      <w:r>
        <w:rPr>
          <w:color w:val="000000"/>
          <w:spacing w:val="0"/>
          <w:w w:val="100"/>
          <w:position w:val="0"/>
        </w:rPr>
        <w:t>年，中国国籍，无境外永久居留权。硕士研究生学历，毕业于北京大学工商管 理专业。</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年任深圳市邮电局工程师，</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年任傲天信息技术（深圳）有限公司技术 总监，</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年任北京华亚和讯科技有限公司副总经理。</w:t>
      </w:r>
      <w:r>
        <w:rPr>
          <w:rFonts w:ascii="Times New Roman" w:eastAsia="Times New Roman" w:hAnsi="Times New Roman" w:cs="Times New Roman"/>
          <w:color w:val="000000"/>
          <w:spacing w:val="0"/>
          <w:w w:val="100"/>
          <w:position w:val="0"/>
        </w:rPr>
        <w:t>2005</w:t>
      </w:r>
      <w:r>
        <w:rPr>
          <w:color w:val="000000"/>
          <w:spacing w:val="0"/>
          <w:w w:val="100"/>
          <w:position w:val="0"/>
        </w:rPr>
        <w:t>年加入彩讯有限，现任公司副总经理。</w:t>
      </w:r>
    </w:p>
    <w:p>
      <w:pPr>
        <w:pStyle w:val="Style11"/>
        <w:keepNext w:val="0"/>
        <w:keepLines w:val="0"/>
        <w:widowControl w:val="0"/>
        <w:shd w:val="clear" w:color="auto" w:fill="auto"/>
        <w:bidi w:val="0"/>
        <w:spacing w:before="0" w:after="820" w:line="468" w:lineRule="exact"/>
        <w:ind w:left="0" w:right="0" w:firstLine="440"/>
        <w:jc w:val="left"/>
      </w:pPr>
      <w:r>
        <w:rPr>
          <w:color w:val="000000"/>
          <w:spacing w:val="0"/>
          <w:w w:val="100"/>
          <w:position w:val="0"/>
        </w:rPr>
        <w:t>王小侬先生，生于</w:t>
      </w:r>
      <w:r>
        <w:rPr>
          <w:rFonts w:ascii="Times New Roman" w:eastAsia="Times New Roman" w:hAnsi="Times New Roman" w:cs="Times New Roman"/>
          <w:color w:val="000000"/>
          <w:spacing w:val="0"/>
          <w:w w:val="100"/>
          <w:position w:val="0"/>
        </w:rPr>
        <w:t>1973</w:t>
      </w:r>
      <w:r>
        <w:rPr>
          <w:color w:val="000000"/>
          <w:spacing w:val="0"/>
          <w:w w:val="100"/>
          <w:position w:val="0"/>
        </w:rPr>
        <w:t>年，中国国籍，无境外永久居留权。硕士研究生学历，毕业于华南理工大学数 字信号处理专业和清华大学经管学院工商管理专业，分别获工学硕士学位和</w:t>
      </w:r>
      <w:r>
        <w:rPr>
          <w:rFonts w:ascii="Times New Roman" w:eastAsia="Times New Roman" w:hAnsi="Times New Roman" w:cs="Times New Roman"/>
          <w:color w:val="000000"/>
          <w:spacing w:val="0"/>
          <w:w w:val="100"/>
          <w:position w:val="0"/>
        </w:rPr>
        <w:t>EMBA</w:t>
      </w:r>
      <w:r>
        <w:rPr>
          <w:color w:val="000000"/>
          <w:spacing w:val="0"/>
          <w:w w:val="100"/>
          <w:position w:val="0"/>
        </w:rPr>
        <w:t>学位。</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 任广东省邮电管理局项目经理，</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2004</w:t>
      </w:r>
      <w:r>
        <w:rPr>
          <w:color w:val="000000"/>
          <w:spacing w:val="0"/>
          <w:w w:val="100"/>
          <w:position w:val="0"/>
        </w:rPr>
        <w:t>年任世纪龙信息网络有限公司副总裁，</w:t>
      </w:r>
      <w:r>
        <w:rPr>
          <w:rFonts w:ascii="Times New Roman" w:eastAsia="Times New Roman" w:hAnsi="Times New Roman" w:cs="Times New Roman"/>
          <w:color w:val="000000"/>
          <w:spacing w:val="0"/>
          <w:w w:val="100"/>
          <w:position w:val="0"/>
        </w:rPr>
        <w:t>2004</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年任捷 报宽频有限公司副总裁。</w:t>
      </w:r>
      <w:r>
        <w:rPr>
          <w:rFonts w:ascii="Times New Roman" w:eastAsia="Times New Roman" w:hAnsi="Times New Roman" w:cs="Times New Roman"/>
          <w:color w:val="000000"/>
          <w:spacing w:val="0"/>
          <w:w w:val="100"/>
          <w:position w:val="0"/>
        </w:rPr>
        <w:t>2007</w:t>
      </w:r>
      <w:r>
        <w:rPr>
          <w:color w:val="000000"/>
          <w:spacing w:val="0"/>
          <w:w w:val="100"/>
          <w:position w:val="0"/>
        </w:rPr>
        <w:t>年加入彩讯有限，现任公司副总经理。</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224"/>
        <w:gridCol w:w="3230"/>
        <w:gridCol w:w="1075"/>
        <w:gridCol w:w="1214"/>
        <w:gridCol w:w="1344"/>
        <w:gridCol w:w="1493"/>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任职人员姓 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在股东单 位担任的 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在股东单位是否 领取报酬津贴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深圳市万融技术有限公司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任执行董</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深圳市百碧技术有限公司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任执行董</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事、总经理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037"/>
        <w:gridCol w:w="3302"/>
        <w:gridCol w:w="1267"/>
        <w:gridCol w:w="1229"/>
        <w:gridCol w:w="1363"/>
        <w:gridCol w:w="1378"/>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任职人员 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在其他单位</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担任的职务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在其他单位是</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否领取报酬津</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深圳市安滕科技有限公司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任执行董事、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Thousand Luck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037"/>
        <w:gridCol w:w="3302"/>
        <w:gridCol w:w="1267"/>
        <w:gridCol w:w="1229"/>
        <w:gridCol w:w="1363"/>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千盟科技（深圳）有限公司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广东觉行文化科技服务有限公司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北京麦卡思为信息技术有限公司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广东车联网信息科技服务有限公司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北京易积分科技有限公司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北京悦府餐饮管理有限公司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北京弘华伟业投资有限公司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任执行董事、</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千盟科技（深圳）有限公司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广东觉行文化科技服务有限公司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上海临港弘博新能源发展有限公司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北京博奇电力科技有限公司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任执行董事</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兼经理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沈阳圣源水务有限公司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辽宁成德商贸有限公司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沈阳振兴环保有限公司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北京汉宁恒丰医药科技股份有限公司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辽宁柏威科技有限公司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北京厚望投资有限公司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Thousand Luck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曾之俊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Boqi Environmental (Holding) Co., Ltd.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bl>
    <w:p>
      <w:pPr>
        <w:spacing w:lineRule="exact" w:line="1"/>
        <w:rPr>
          <w:sz w:val="2"/>
          <w:szCs w:val="2"/>
        </w:rPr>
      </w:pPr>
      <w:r>
        <w:br w:type="page"/>
      </w:r>
    </w:p>
    <w:tbl>
      <w:tblPr>
        <w:tblOverlap w:val="never"/>
        <w:jc w:val="center"/>
        <w:tblLayout w:type="fixed"/>
      </w:tblPr>
      <w:tblGrid>
        <w:gridCol w:w="1037"/>
        <w:gridCol w:w="3302"/>
        <w:gridCol w:w="1267"/>
        <w:gridCol w:w="1229"/>
        <w:gridCol w:w="1363"/>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北京弘毅泰达信息咨询有限公司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北京弘华博识信息咨询有限公司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国家会计学院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彩虹集团新能源股份有限公司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北京盈建科软件股份有限公司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新兴凌云医药化工有限公司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读者出版传媒股份有限公司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北京西南交大盛阳科技股份有限公司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北京航天和兴科技股份有限公司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上海若布维企业管理咨询有限公司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任执行董事</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兼经理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杭州骑迹科技有限公司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东西在线（北京）科技有限公司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任执行董事</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兼经理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北京致程汽车科技有限公司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蓝鸦铄铄（北京）科技有限公司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北京石墨烯研究院有限公司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北京锋巢汽车技术有限公司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杭州骑电科技有限公司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北京天越华岚信息技术有限公司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无锡车联天下信息技术有限公司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037"/>
        <w:gridCol w:w="3302"/>
        <w:gridCol w:w="1267"/>
        <w:gridCol w:w="1229"/>
        <w:gridCol w:w="1363"/>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常州锋巢汽车科技有限公司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北京车智汇通信息技术有限公司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俞伟峰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普星能量有限公司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俞伟峰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浙江哈尔斯真空器皿股份有限公司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俞伟峰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深圳市富泰和精密制造股份有限公司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上海幻星信息技术有限公司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深圳市傲天科技股份有限公司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浙江新再灵科技股份有限公司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广东智能财税数据科技发展有限公司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董事长兼总</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广州合道信息科技有限公司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深圳市云丰投资有限公司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广东盈通网络投资有限公司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广东盈科信息投资有限公司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广州方成实业有限公司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广东珠江投资控股集团有限公司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丰驰投资有限公司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广东德润管理咨询有限公司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董事长兼总</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珠江科技投资有限公司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广东韩建控股有限公司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任董事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037"/>
        <w:gridCol w:w="3302"/>
        <w:gridCol w:w="1267"/>
        <w:gridCol w:w="1229"/>
        <w:gridCol w:w="1363"/>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广东韩创投资有限公司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广东珠江投资管理集团有限公司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广东新网科技有限公司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广东盈富信息网络投资有限公司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广东麦格森管理咨询有限公司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林芝德鹏投资有限公司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林芝锦豪投资管理有限公司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深圳珠江恒泰投资有限公司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深圳珠江中小企业股权交易中心有限公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广东丰惠投资有限公司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任经理</w:t>
            </w:r>
            <w:r>
              <w:rPr>
                <w:color w:val="000000"/>
                <w:spacing w:val="0"/>
                <w:w w:val="100"/>
                <w:position w:val="0"/>
                <w:sz w:val="18"/>
                <w:szCs w:val="18"/>
              </w:rPr>
              <w:t>，</w:t>
            </w:r>
            <w:r>
              <w:rPr>
                <w:color w:val="000000"/>
                <w:spacing w:val="0"/>
                <w:w w:val="100"/>
                <w:position w:val="0"/>
                <w:sz w:val="18"/>
                <w:szCs w:val="18"/>
              </w:rPr>
              <w:t>执行 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广东丰信投资有限公司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任经理</w:t>
            </w:r>
            <w:r>
              <w:rPr>
                <w:color w:val="000000"/>
                <w:spacing w:val="0"/>
                <w:w w:val="100"/>
                <w:position w:val="0"/>
                <w:sz w:val="18"/>
                <w:szCs w:val="18"/>
              </w:rPr>
              <w:t>，</w:t>
            </w:r>
            <w:r>
              <w:rPr>
                <w:color w:val="000000"/>
                <w:spacing w:val="0"/>
                <w:w w:val="100"/>
                <w:position w:val="0"/>
                <w:sz w:val="18"/>
                <w:szCs w:val="18"/>
              </w:rPr>
              <w:t>执行 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广东丰宏投资有限公司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任经理</w:t>
            </w:r>
            <w:r>
              <w:rPr>
                <w:color w:val="000000"/>
                <w:spacing w:val="0"/>
                <w:w w:val="100"/>
                <w:position w:val="0"/>
                <w:sz w:val="18"/>
                <w:szCs w:val="18"/>
              </w:rPr>
              <w:t>，</w:t>
            </w:r>
            <w:r>
              <w:rPr>
                <w:color w:val="000000"/>
                <w:spacing w:val="0"/>
                <w:w w:val="100"/>
                <w:position w:val="0"/>
                <w:sz w:val="18"/>
                <w:szCs w:val="18"/>
              </w:rPr>
              <w:t>执行 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广东珠江合惠建筑工程有限公司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广东珠江金融投资有限公司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广东珠江商业地产经营管理有限公司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深圳伟杰投资有限公司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广州润都投资有限公司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广东珠江工程总承包有限公司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温兆胜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广东珠江物业管理有限公司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1037"/>
        <w:gridCol w:w="3302"/>
        <w:gridCol w:w="1267"/>
        <w:gridCol w:w="1229"/>
        <w:gridCol w:w="1363"/>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广东珠江投资股份有限公司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马丽雅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北京华亚和讯科技有限公司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任总经理</w:t>
            </w:r>
            <w:r>
              <w:rPr>
                <w:color w:val="000000"/>
                <w:spacing w:val="0"/>
                <w:w w:val="100"/>
                <w:position w:val="0"/>
                <w:sz w:val="18"/>
                <w:szCs w:val="18"/>
              </w:rPr>
              <w:t>，</w:t>
            </w:r>
            <w:r>
              <w:rPr>
                <w:color w:val="000000"/>
                <w:spacing w:val="0"/>
                <w:w w:val="100"/>
                <w:position w:val="0"/>
                <w:sz w:val="18"/>
                <w:szCs w:val="18"/>
              </w:rPr>
              <w:t>执 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马丽雅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上海临港弘博新能源发展有限公司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汪志新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杭州友声科技股份有限公司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汪志新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深圳市傲天科技股份有限公司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陈学军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山东新巨丰科技包装股份有限公司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陈学军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广东天骏传媒有限公司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、董事、监事、高级管理人员报酬情况</w:t>
      </w:r>
      <w:bookmarkEnd w:id="343"/>
      <w:bookmarkEnd w:id="344"/>
      <w:bookmarkEnd w:id="346"/>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542"/>
        <w:gridCol w:w="6110"/>
      </w:tblGrid>
      <w:tr>
        <w:trPr>
          <w:trHeight w:val="97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公司董事、监事报酬由股东大会决定，高级管理人员报酬由董事会决定；在公 司担任工作职务的董事、监事、高级管理人员报酬由公司支付，非独立董事、 监事不另外支付津贴。独立董事津贴根据股东大会所通过的决议来进行支付。</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董事、监事、高级管理人员报酬的确定依据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依据公司盈利水平及各董事、监事、高级管理人员的分工及履职情况确定。</w:t>
            </w:r>
          </w:p>
        </w:tc>
      </w:tr>
      <w:tr>
        <w:trPr>
          <w:trHeight w:val="6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董事、监事、高级管理人员报酬的实际支付情 况</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公司严格按照董事、监事、高级管理人员薪酬的决策程序与确定依据支付薪酬。</w:t>
            </w:r>
          </w:p>
        </w:tc>
      </w:tr>
    </w:tbl>
    <w:p>
      <w:pPr>
        <w:widowControl w:val="0"/>
        <w:spacing w:after="37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2011"/>
        <w:gridCol w:w="2088"/>
        <w:gridCol w:w="869"/>
        <w:gridCol w:w="840"/>
        <w:gridCol w:w="1037"/>
        <w:gridCol w:w="1363"/>
        <w:gridCol w:w="1373"/>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从公司获得的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税前报酬总额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是否在公司关</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联方获取报酬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俞伟峰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spacing w:lineRule="exact" w:line="1"/>
        <w:rPr>
          <w:sz w:val="2"/>
          <w:szCs w:val="2"/>
        </w:rPr>
      </w:pPr>
      <w:r>
        <w:br w:type="page"/>
      </w:r>
    </w:p>
    <w:tbl>
      <w:tblPr>
        <w:tblOverlap w:val="never"/>
        <w:jc w:val="center"/>
        <w:tblLayout w:type="fixed"/>
      </w:tblPr>
      <w:tblGrid>
        <w:gridCol w:w="2011"/>
        <w:gridCol w:w="2088"/>
        <w:gridCol w:w="869"/>
        <w:gridCol w:w="840"/>
        <w:gridCol w:w="1037"/>
        <w:gridCol w:w="1363"/>
        <w:gridCol w:w="1373"/>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温兆胜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马丽雅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陈学军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财务总监、董事会秘书、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王小侬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汪志新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卢业波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凌峻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白雪天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684.11</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八</w:t>
      </w:r>
      <w:bookmarkEnd w:id="349"/>
      <w:r>
        <w:rPr>
          <w:color w:val="000000"/>
          <w:spacing w:val="0"/>
          <w:w w:val="100"/>
          <w:position w:val="0"/>
          <w:sz w:val="24"/>
          <w:szCs w:val="24"/>
        </w:rPr>
        <w:t>、报告期内董事履行职责的情况</w:t>
      </w:r>
      <w:bookmarkEnd w:id="347"/>
      <w:bookmarkEnd w:id="348"/>
      <w:bookmarkEnd w:id="350"/>
    </w:p>
    <w:p>
      <w:pPr>
        <w:pStyle w:val="Style33"/>
        <w:keepNext/>
        <w:keepLines/>
        <w:widowControl w:val="0"/>
        <w:shd w:val="clear" w:color="auto" w:fill="auto"/>
        <w:bidi w:val="0"/>
        <w:spacing w:before="0" w:after="32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、本报告期董事会情况</w:t>
      </w:r>
      <w:bookmarkEnd w:id="351"/>
      <w:bookmarkEnd w:id="352"/>
      <w:bookmarkEnd w:id="354"/>
    </w:p>
    <w:tbl>
      <w:tblPr>
        <w:tblOverlap w:val="never"/>
        <w:jc w:val="center"/>
        <w:tblLayout w:type="fixed"/>
      </w:tblPr>
      <w:tblGrid>
        <w:gridCol w:w="1848"/>
        <w:gridCol w:w="1651"/>
        <w:gridCol w:w="1632"/>
        <w:gridCol w:w="445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会议决议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第二届董事会第十二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sz w:val="18"/>
                <w:szCs w:val="18"/>
              </w:rPr>
              <w:t>《第二届董事 会第十二次会议决议公告》(公告编号：</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第二届董事会第十三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年第一季度报告的议案》</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第二届董事会第十四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sz w:val="18"/>
                <w:szCs w:val="18"/>
              </w:rPr>
              <w:t>《第二届董事 会第十四次会议决议公告》(公告编号：</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第二届董事会第十五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sz w:val="18"/>
                <w:szCs w:val="18"/>
              </w:rPr>
              <w:t>《第二届董事 会第十五次会议决议公告》(公告编号：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第二届董事会第十六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sz w:val="18"/>
                <w:szCs w:val="18"/>
              </w:rPr>
              <w:t>《第二届董事 会第十六次会议决议公告》(公告编号：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第二届董事会第十七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sz w:val="18"/>
                <w:szCs w:val="18"/>
              </w:rPr>
              <w:t>《第二届董事 会第十七次会议决议公告》(公告编号：</w:t>
            </w:r>
            <w:r>
              <w:rPr>
                <w:rFonts w:ascii="Times New Roman" w:eastAsia="Times New Roman" w:hAnsi="Times New Roman" w:cs="Times New Roman"/>
                <w:color w:val="000000"/>
                <w:spacing w:val="0"/>
                <w:w w:val="100"/>
                <w:position w:val="0"/>
                <w:sz w:val="18"/>
                <w:szCs w:val="18"/>
              </w:rPr>
              <w:t>2021-071</w:t>
            </w:r>
            <w:r>
              <w:rPr>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第二届董事会第十八 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详见巨潮资讯网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8"/>
                <w:szCs w:val="18"/>
              </w:rPr>
              <w:t>)：</w:t>
            </w:r>
            <w:r>
              <w:rPr>
                <w:color w:val="000000"/>
                <w:spacing w:val="0"/>
                <w:w w:val="100"/>
                <w:position w:val="0"/>
                <w:sz w:val="18"/>
                <w:szCs w:val="18"/>
              </w:rPr>
              <w:t>《第二届董事 会第十八次会议决议公告》(公告编号：</w:t>
            </w:r>
            <w:r>
              <w:rPr>
                <w:rFonts w:ascii="Times New Roman" w:eastAsia="Times New Roman" w:hAnsi="Times New Roman" w:cs="Times New Roman"/>
                <w:color w:val="000000"/>
                <w:spacing w:val="0"/>
                <w:w w:val="100"/>
                <w:position w:val="0"/>
                <w:sz w:val="18"/>
                <w:szCs w:val="18"/>
              </w:rPr>
              <w:t>2021-080</w:t>
            </w:r>
            <w:r>
              <w:rPr>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、董事出席董事会及股东大会的情况</w:t>
      </w:r>
      <w:bookmarkEnd w:id="355"/>
      <w:bookmarkEnd w:id="356"/>
      <w:bookmarkEnd w:id="358"/>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董事出席董事会及股东大会的情况</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董事姓名</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本报告期应</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现场出席董</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以通讯方式</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委托出席董</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缺席董事会</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是否连续两</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出席股东大</w:t>
            </w:r>
          </w:p>
        </w:tc>
      </w:tr>
    </w:tbl>
    <w:p>
      <w:pPr>
        <w:spacing w:lineRule="exact" w:line="1"/>
        <w:rPr>
          <w:sz w:val="2"/>
          <w:szCs w:val="2"/>
        </w:rPr>
      </w:pPr>
      <w:r>
        <w:br w:type="page"/>
      </w:r>
    </w:p>
    <w:tbl>
      <w:tblPr>
        <w:tblOverlap w:val="never"/>
        <w:jc w:val="center"/>
        <w:tblLayout w:type="fixed"/>
      </w:tblPr>
      <w:tblGrid>
        <w:gridCol w:w="1435"/>
        <w:gridCol w:w="1162"/>
        <w:gridCol w:w="1166"/>
        <w:gridCol w:w="1162"/>
        <w:gridCol w:w="1162"/>
        <w:gridCol w:w="1162"/>
        <w:gridCol w:w="1166"/>
        <w:gridCol w:w="1166"/>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参加董事会 次数</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事会次数</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参加董事会 次数</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事会次数</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次未亲自参</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加董事会会</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color w:val="000000"/>
                <w:spacing w:val="0"/>
                <w:w w:val="100"/>
                <w:position w:val="0"/>
                <w:sz w:val="18"/>
                <w:szCs w:val="18"/>
              </w:rPr>
              <w:t>议</w:t>
            </w:r>
          </w:p>
        </w:tc>
        <w:tc>
          <w:tcPr>
            <w:tcBorders>
              <w:top w:val="single" w:sz="4"/>
              <w:left w:val="single" w:sz="4"/>
              <w:righ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会次数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俞伟峰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连续两次未亲自出席董事会的说明</w:t>
      </w:r>
    </w:p>
    <w:p>
      <w:pPr>
        <w:pStyle w:val="Style33"/>
        <w:keepNext/>
        <w:keepLines/>
        <w:widowControl w:val="0"/>
        <w:shd w:val="clear" w:color="auto" w:fill="auto"/>
        <w:tabs>
          <w:tab w:pos="378" w:val="left"/>
        </w:tabs>
        <w:bidi w:val="0"/>
        <w:spacing w:before="0" w:after="360" w:line="469" w:lineRule="exact"/>
        <w:ind w:left="0" w:right="0" w:firstLine="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3</w:t>
      </w:r>
      <w:bookmarkEnd w:id="361"/>
      <w:r>
        <w:rPr>
          <w:color w:val="000000"/>
          <w:spacing w:val="0"/>
          <w:w w:val="100"/>
          <w:position w:val="0"/>
        </w:rPr>
        <w:t>、</w:t>
        <w:tab/>
        <w:t>董事对公司有关事项提出异议的情况</w:t>
      </w:r>
      <w:bookmarkEnd w:id="359"/>
      <w:bookmarkEnd w:id="360"/>
      <w:bookmarkEnd w:id="362"/>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报告期内董事对公司有关事项未提出异议。</w:t>
      </w:r>
    </w:p>
    <w:p>
      <w:pPr>
        <w:pStyle w:val="Style33"/>
        <w:keepNext/>
        <w:keepLines/>
        <w:widowControl w:val="0"/>
        <w:shd w:val="clear" w:color="auto" w:fill="auto"/>
        <w:tabs>
          <w:tab w:pos="378" w:val="left"/>
        </w:tabs>
        <w:bidi w:val="0"/>
        <w:spacing w:before="0" w:after="120" w:line="48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4</w:t>
      </w:r>
      <w:bookmarkEnd w:id="365"/>
      <w:r>
        <w:rPr>
          <w:color w:val="000000"/>
          <w:spacing w:val="0"/>
          <w:w w:val="100"/>
          <w:position w:val="0"/>
        </w:rPr>
        <w:t>、</w:t>
        <w:tab/>
        <w:t>董事履行职责的其他说明</w:t>
      </w:r>
      <w:bookmarkEnd w:id="363"/>
      <w:bookmarkEnd w:id="364"/>
      <w:bookmarkEnd w:id="366"/>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是□否</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董事对公司有关建议被采纳或未被采纳的说明</w:t>
      </w:r>
    </w:p>
    <w:p>
      <w:pPr>
        <w:pStyle w:val="Style11"/>
        <w:keepNext w:val="0"/>
        <w:keepLines w:val="0"/>
        <w:widowControl w:val="0"/>
        <w:shd w:val="clear" w:color="auto" w:fill="auto"/>
        <w:bidi w:val="0"/>
        <w:spacing w:before="0" w:after="740" w:line="469" w:lineRule="exact"/>
        <w:ind w:left="0" w:right="0" w:firstLine="440"/>
        <w:jc w:val="both"/>
      </w:pPr>
      <w:r>
        <w:rPr>
          <w:color w:val="000000"/>
          <w:spacing w:val="0"/>
          <w:w w:val="100"/>
          <w:position w:val="0"/>
        </w:rPr>
        <w:t>报告期内，公司董事严格按照《公司法》、《深圳证券交易所创业板股票上市规则》等法律法规及《公 司章程》、《公司董事会议事规则》等公司制度的有关规定和要求，积极出席相关会议，勤勉尽责，根据公 司的实际情况，对公司的重大治理和经营决策提出了相关的意见，经过充分沟通讨论，形成一致意见，并 监督和推动董事会决议的执行，确保决策科学、及时、高效，维护公司和全体股东的合法权益。</w:t>
      </w:r>
    </w:p>
    <w:p>
      <w:pPr>
        <w:pStyle w:val="Style29"/>
        <w:keepNext/>
        <w:keepLines/>
        <w:widowControl w:val="0"/>
        <w:shd w:val="clear" w:color="auto" w:fill="auto"/>
        <w:bidi w:val="0"/>
        <w:spacing w:before="0" w:after="30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sz w:val="24"/>
          <w:szCs w:val="24"/>
        </w:rPr>
        <w:t>九</w:t>
      </w:r>
      <w:bookmarkEnd w:id="369"/>
      <w:r>
        <w:rPr>
          <w:color w:val="000000"/>
          <w:spacing w:val="0"/>
          <w:w w:val="100"/>
          <w:position w:val="0"/>
          <w:sz w:val="24"/>
          <w:szCs w:val="24"/>
        </w:rPr>
        <w:t>、董事会下设专门委员会在报告期内的情况</w:t>
      </w:r>
      <w:bookmarkEnd w:id="367"/>
      <w:bookmarkEnd w:id="368"/>
      <w:bookmarkEnd w:id="370"/>
    </w:p>
    <w:tbl>
      <w:tblPr>
        <w:tblOverlap w:val="never"/>
        <w:jc w:val="center"/>
        <w:tblLayout w:type="fixed"/>
      </w:tblPr>
      <w:tblGrid>
        <w:gridCol w:w="1205"/>
        <w:gridCol w:w="1046"/>
        <w:gridCol w:w="811"/>
        <w:gridCol w:w="1142"/>
        <w:gridCol w:w="1992"/>
        <w:gridCol w:w="984"/>
        <w:gridCol w:w="1195"/>
        <w:gridCol w:w="1205"/>
      </w:tblGrid>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委员会名称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成员情况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召开会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议次数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提出的重</w:t>
            </w:r>
          </w:p>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要意见和</w:t>
            </w:r>
          </w:p>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建议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其他履行职 责的情况</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异议事项具</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体情况（如</w:t>
            </w:r>
          </w:p>
          <w:p>
            <w:pPr>
              <w:pStyle w:val="Style24"/>
              <w:keepNext w:val="0"/>
              <w:keepLines w:val="0"/>
              <w:widowControl w:val="0"/>
              <w:shd w:val="clear" w:color="auto" w:fill="auto"/>
              <w:bidi w:val="0"/>
              <w:spacing w:before="0" w:after="100" w:line="240" w:lineRule="auto"/>
              <w:ind w:left="0" w:right="0" w:firstLine="420"/>
              <w:jc w:val="left"/>
              <w:rPr>
                <w:sz w:val="18"/>
                <w:szCs w:val="18"/>
              </w:rPr>
            </w:pPr>
            <w:r>
              <w:rPr>
                <w:color w:val="000000"/>
                <w:spacing w:val="0"/>
                <w:w w:val="100"/>
                <w:position w:val="0"/>
                <w:sz w:val="18"/>
                <w:szCs w:val="18"/>
              </w:rPr>
              <w:t>有）</w:t>
            </w:r>
          </w:p>
        </w:tc>
      </w:tr>
      <w:tr>
        <w:trPr>
          <w:trHeight w:val="16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第二届董事 会审计委员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杨良志、俞 伟峰、王志 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《关于公司 </w:t>
            </w:r>
            <w:r>
              <w:rPr>
                <w:color w:val="000000"/>
                <w:spacing w:val="0"/>
                <w:w w:val="100"/>
                <w:position w:val="0"/>
                <w:sz w:val="18"/>
                <w:szCs w:val="18"/>
              </w:rPr>
              <w:t>〈</w:t>
            </w:r>
            <w:r>
              <w:rPr>
                <w:color w:val="000000"/>
                <w:spacing w:val="0"/>
                <w:w w:val="100"/>
                <w:position w:val="0"/>
                <w:sz w:val="18"/>
                <w:szCs w:val="18"/>
              </w:rPr>
              <w:t>内控审计部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年工 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年工作 计划</w:t>
            </w:r>
            <w:r>
              <w:rPr>
                <w:color w:val="000000"/>
                <w:spacing w:val="0"/>
                <w:w w:val="100"/>
                <w:position w:val="0"/>
                <w:sz w:val="18"/>
                <w:szCs w:val="18"/>
              </w:rPr>
              <w:t>〉</w:t>
            </w:r>
            <w:r>
              <w:rPr>
                <w:color w:val="000000"/>
                <w:spacing w:val="0"/>
                <w:w w:val="100"/>
                <w:position w:val="0"/>
                <w:sz w:val="18"/>
                <w:szCs w:val="18"/>
              </w:rPr>
              <w:t>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《关 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205"/>
        <w:gridCol w:w="1046"/>
        <w:gridCol w:w="811"/>
        <w:gridCol w:w="1142"/>
        <w:gridCol w:w="1992"/>
        <w:gridCol w:w="984"/>
        <w:gridCol w:w="1195"/>
        <w:gridCol w:w="1205"/>
      </w:tblGrid>
      <w:tr>
        <w:trPr>
          <w:trHeight w:val="442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告及其摘要的议案》；</w:t>
            </w:r>
          </w:p>
          <w:p>
            <w:pPr>
              <w:pStyle w:val="Style24"/>
              <w:keepNext w:val="0"/>
              <w:keepLines w:val="0"/>
              <w:widowControl w:val="0"/>
              <w:numPr>
                <w:ilvl w:val="0"/>
                <w:numId w:val="29"/>
              </w:numPr>
              <w:shd w:val="clear" w:color="auto" w:fill="auto"/>
              <w:tabs>
                <w:tab w:pos="158" w:val="left"/>
              </w:tabs>
              <w:bidi w:val="0"/>
              <w:spacing w:before="0" w:after="0" w:line="316" w:lineRule="exact"/>
              <w:ind w:left="0" w:right="0" w:firstLine="0"/>
              <w:jc w:val="left"/>
              <w:rPr>
                <w:sz w:val="18"/>
                <w:szCs w:val="18"/>
              </w:rPr>
            </w:pPr>
            <w:r>
              <w:rPr>
                <w:color w:val="000000"/>
                <w:spacing w:val="0"/>
                <w:w w:val="100"/>
                <w:position w:val="0"/>
                <w:sz w:val="18"/>
                <w:szCs w:val="18"/>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 财务决算报告的议案》</w:t>
            </w:r>
          </w:p>
          <w:p>
            <w:pPr>
              <w:pStyle w:val="Style24"/>
              <w:keepNext w:val="0"/>
              <w:keepLines w:val="0"/>
              <w:widowControl w:val="0"/>
              <w:numPr>
                <w:ilvl w:val="0"/>
                <w:numId w:val="29"/>
              </w:numPr>
              <w:shd w:val="clear" w:color="auto" w:fill="auto"/>
              <w:tabs>
                <w:tab w:pos="168" w:val="left"/>
              </w:tabs>
              <w:bidi w:val="0"/>
              <w:spacing w:before="0" w:after="0" w:line="316" w:lineRule="exact"/>
              <w:ind w:left="0" w:right="0" w:firstLine="0"/>
              <w:jc w:val="left"/>
              <w:rPr>
                <w:sz w:val="18"/>
                <w:szCs w:val="18"/>
              </w:rPr>
            </w:pPr>
            <w:r>
              <w:rPr>
                <w:color w:val="000000"/>
                <w:spacing w:val="0"/>
                <w:w w:val="100"/>
                <w:position w:val="0"/>
                <w:sz w:val="18"/>
                <w:szCs w:val="18"/>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 财务预算报告的议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年度内部控制自我评 价报告议案》；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《关于 续聘公司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年度会 计师事务所的议案》；</w:t>
            </w:r>
          </w:p>
          <w:p>
            <w:pPr>
              <w:pStyle w:val="Style24"/>
              <w:keepNext w:val="0"/>
              <w:keepLines w:val="0"/>
              <w:widowControl w:val="0"/>
              <w:shd w:val="clear" w:color="auto" w:fill="auto"/>
              <w:bidi w:val="0"/>
              <w:spacing w:before="0" w:after="0" w:line="31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《关于变更会计政策 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年度日常关联交易预 计的议案》。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 xml:space="preserve">审议通过《关于公司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年第一季度报告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 xml:space="preserve">审议通过《关于公司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年半年度报告及 其摘要的议案》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 xml:space="preserve">审议通过《关于公司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年第三季度报告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95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第二届董事</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会薪酬与考</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核委员会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俞伟峰、秦</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致、车荣全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年度公司董事薪酬政 策的议案》；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年度公司高级管 理人员薪酬政策的议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46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《关于豁免 第二届董事会薪酬与 考核委员会第三次会 议通知期限的议案》；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《关于</w:t>
            </w:r>
            <w:r>
              <w:rPr>
                <w:color w:val="000000"/>
                <w:spacing w:val="0"/>
                <w:w w:val="100"/>
                <w:position w:val="0"/>
                <w:sz w:val="18"/>
                <w:szCs w:val="18"/>
              </w:rPr>
              <w:t>〈</w:t>
            </w: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 限制性股票激励计划</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及其摘要的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《关于</w:t>
            </w:r>
            <w:r>
              <w:rPr>
                <w:color w:val="000000"/>
                <w:spacing w:val="0"/>
                <w:w w:val="100"/>
                <w:position w:val="0"/>
                <w:sz w:val="18"/>
                <w:szCs w:val="18"/>
              </w:rPr>
              <w:t>〈</w:t>
            </w:r>
            <w:r>
              <w:rPr>
                <w:color w:val="000000"/>
                <w:spacing w:val="0"/>
                <w:w w:val="100"/>
                <w:position w:val="0"/>
                <w:sz w:val="18"/>
                <w:szCs w:val="18"/>
              </w:rPr>
              <w:t xml:space="preserve">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年限制性股票激 励计划实施考核管理 办法</w:t>
            </w:r>
            <w:r>
              <w:rPr>
                <w:color w:val="000000"/>
                <w:spacing w:val="0"/>
                <w:w w:val="100"/>
                <w:position w:val="0"/>
                <w:sz w:val="18"/>
                <w:szCs w:val="18"/>
              </w:rPr>
              <w:t>〉</w:t>
            </w:r>
            <w:r>
              <w:rPr>
                <w:color w:val="000000"/>
                <w:spacing w:val="0"/>
                <w:w w:val="100"/>
                <w:position w:val="0"/>
                <w:sz w:val="18"/>
                <w:szCs w:val="18"/>
              </w:rPr>
              <w:t>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《关 于</w:t>
            </w:r>
            <w:r>
              <w:rPr>
                <w:color w:val="000000"/>
                <w:spacing w:val="0"/>
                <w:w w:val="100"/>
                <w:position w:val="0"/>
                <w:sz w:val="18"/>
                <w:szCs w:val="18"/>
              </w:rPr>
              <w:t>〈</w:t>
            </w:r>
            <w:r>
              <w:rPr>
                <w:color w:val="000000"/>
                <w:spacing w:val="0"/>
                <w:w w:val="100"/>
                <w:position w:val="0"/>
                <w:sz w:val="18"/>
                <w:szCs w:val="18"/>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 股票激励计划激励对 象名单</w:t>
            </w:r>
            <w:r>
              <w:rPr>
                <w:color w:val="000000"/>
                <w:spacing w:val="0"/>
                <w:w w:val="100"/>
                <w:position w:val="0"/>
                <w:sz w:val="18"/>
                <w:szCs w:val="18"/>
              </w:rPr>
              <w:t>〉</w:t>
            </w:r>
            <w:r>
              <w:rPr>
                <w:color w:val="000000"/>
                <w:spacing w:val="0"/>
                <w:w w:val="100"/>
                <w:position w:val="0"/>
                <w:sz w:val="18"/>
                <w:szCs w:val="18"/>
              </w:rPr>
              <w:t>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tbl>
      <w:tblPr>
        <w:tblOverlap w:val="never"/>
        <w:jc w:val="center"/>
        <w:tblLayout w:type="fixed"/>
      </w:tblPr>
      <w:tblGrid>
        <w:gridCol w:w="1205"/>
        <w:gridCol w:w="1046"/>
        <w:gridCol w:w="811"/>
        <w:gridCol w:w="1142"/>
        <w:gridCol w:w="1992"/>
        <w:gridCol w:w="984"/>
        <w:gridCol w:w="1195"/>
        <w:gridCol w:w="1205"/>
      </w:tblGrid>
      <w:tr>
        <w:trPr>
          <w:trHeight w:val="196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年度公司非独立董事 薪酬政策的议案》；</w:t>
            </w:r>
            <w:r>
              <w:rPr>
                <w:rFonts w:ascii="Times New Roman" w:eastAsia="Times New Roman" w:hAnsi="Times New Roman" w:cs="Times New Roman"/>
                <w:color w:val="000000"/>
                <w:spacing w:val="0"/>
                <w:w w:val="100"/>
                <w:position w:val="0"/>
                <w:sz w:val="18"/>
                <w:szCs w:val="18"/>
              </w:rPr>
              <w:t>2.</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年度公司 独立董事薪酬政策的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320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《关于豁免 第二届董事会薪酬与 考核委员会第五次会 议通知期限的议案》；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 制性股票激励计划首 次授予相关事项的议 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《关于向激励对 象首次授予限制性股 票的议案》。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96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第二届董事 会战略委员 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杨良志、曾 之俊、白琳</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《关于公司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年度利润分配预 案的议案》；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《关于使 用暂时闲置自有资金 进行现金管理的议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《关于豁免 第二届董事会战略委 员第七次会议通知期 限的议案》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《关于使 用暂时闲置募集资金 进行现管理的案》。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年半年度利润分配预 案的议案》。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3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审议通过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《关于使用 募集资金置换已支付 发行费用的议案》。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299" w:line="1" w:lineRule="exact"/>
      </w:pPr>
    </w:p>
    <w:p>
      <w:pPr>
        <w:pStyle w:val="Style29"/>
        <w:keepNext/>
        <w:keepLines/>
        <w:widowControl w:val="0"/>
        <w:shd w:val="clear" w:color="auto" w:fill="auto"/>
        <w:bidi w:val="0"/>
        <w:spacing w:before="0" w:after="36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十、监事会工作情况</w:t>
      </w:r>
      <w:bookmarkEnd w:id="371"/>
      <w:bookmarkEnd w:id="372"/>
      <w:bookmarkEnd w:id="373"/>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29"/>
        <w:keepNext/>
        <w:keepLines/>
        <w:widowControl w:val="0"/>
        <w:shd w:val="clear" w:color="auto" w:fill="auto"/>
        <w:bidi w:val="0"/>
        <w:spacing w:before="0" w:after="32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十一、公司员工情况</w:t>
      </w:r>
      <w:bookmarkEnd w:id="374"/>
      <w:bookmarkEnd w:id="375"/>
      <w:bookmarkEnd w:id="376"/>
    </w:p>
    <w:p>
      <w:pPr>
        <w:pStyle w:val="Style33"/>
        <w:keepNext/>
        <w:keepLines/>
        <w:widowControl w:val="0"/>
        <w:shd w:val="clear" w:color="auto" w:fill="auto"/>
        <w:bidi w:val="0"/>
        <w:spacing w:before="0" w:after="32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、员工数量、专业构成及教育程度</w:t>
      </w:r>
      <w:bookmarkEnd w:id="377"/>
      <w:bookmarkEnd w:id="378"/>
      <w:bookmarkEnd w:id="38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2,712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专业构成类别</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专业构成人数（人）</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2,743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163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2,986</w:t>
            </w:r>
          </w:p>
        </w:tc>
      </w:tr>
      <w:tr>
        <w:trPr>
          <w:trHeight w:val="403"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教育程度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教育程度类别</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1,951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both"/>
              <w:rPr>
                <w:sz w:val="18"/>
                <w:szCs w:val="18"/>
              </w:rPr>
            </w:pPr>
            <w:r>
              <w:rPr>
                <w:rFonts w:ascii="Times New Roman" w:eastAsia="Times New Roman" w:hAnsi="Times New Roman" w:cs="Times New Roman"/>
                <w:color w:val="000000"/>
                <w:spacing w:val="0"/>
                <w:w w:val="100"/>
                <w:position w:val="0"/>
                <w:sz w:val="18"/>
                <w:szCs w:val="18"/>
              </w:rPr>
              <w:t>870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2,986</w:t>
            </w:r>
          </w:p>
        </w:tc>
      </w:tr>
    </w:tbl>
    <w:p>
      <w:pPr>
        <w:widowControl w:val="0"/>
        <w:spacing w:after="99" w:line="1" w:lineRule="exact"/>
      </w:pPr>
    </w:p>
    <w:p>
      <w:pPr>
        <w:pStyle w:val="Style33"/>
        <w:keepNext/>
        <w:keepLines/>
        <w:widowControl w:val="0"/>
        <w:shd w:val="clear" w:color="auto" w:fill="auto"/>
        <w:bidi w:val="0"/>
        <w:spacing w:before="0" w:after="220" w:line="466" w:lineRule="exact"/>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、薪酬政策</w:t>
      </w:r>
      <w:bookmarkEnd w:id="381"/>
      <w:bookmarkEnd w:id="382"/>
      <w:bookmarkEnd w:id="384"/>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公司从人才的吸引、保留、激励三个维度构建基于能力、业绩、市场的薪酬体系，对标同行业岗位职 级薪酬，优化和完善当前公司整体前后端薪酬体系。根据地区差异、人才供给情况、员工流失情况、行业 环境变化进行动态调整。</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为了进一步构建企业新型竞争优势，激活团队积极性和战斗力，充分发挥薪酬的激励作用，公司坚持 短期静态薪酬、中期动态薪酬、长期激励相结合的薪酬体系。在报告期内，坚持“激励向贡献者倾斜”的 原则，吸引并留住优秀人才，运用绩效考核工具，形成与绩效管理相结合的薪酬体系，力争公司资源与员 工贡献成正比，激励先进，鞭策后进，以推动业绩的达成，确保公司持续快速成长。</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进一步以公司业务战略为指引，对于关键核心产品研发、关键市场领域拓展等业务方向予以重点激励 </w:t>
      </w:r>
      <w:r>
        <w:rPr>
          <w:color w:val="000000"/>
          <w:spacing w:val="0"/>
          <w:w w:val="100"/>
          <w:position w:val="0"/>
        </w:rPr>
        <w:t>扶持政策，充分调动员工的积极性和创造性，确保贡献值得到及时有效的回报与激励。建立员工和公司共 同发展的良好机制，提高公司核心竞争力，为公司长远发展提供强劲的助力。</w:t>
      </w:r>
    </w:p>
    <w:p>
      <w:pPr>
        <w:pStyle w:val="Style1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 术服务业”的披露要求</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报告期内，公司计入成本部分的职工薪酬总额</w:t>
      </w:r>
      <w:r>
        <w:rPr>
          <w:rFonts w:ascii="Times New Roman" w:eastAsia="Times New Roman" w:hAnsi="Times New Roman" w:cs="Times New Roman"/>
          <w:color w:val="000000"/>
          <w:spacing w:val="0"/>
          <w:w w:val="100"/>
          <w:position w:val="0"/>
        </w:rPr>
        <w:t>23,603.13</w:t>
      </w:r>
      <w:r>
        <w:rPr>
          <w:color w:val="000000"/>
          <w:spacing w:val="0"/>
          <w:w w:val="100"/>
          <w:position w:val="0"/>
        </w:rPr>
        <w:t>万元，占营业成本的比重为</w:t>
      </w:r>
      <w:r>
        <w:rPr>
          <w:rFonts w:ascii="Times New Roman" w:eastAsia="Times New Roman" w:hAnsi="Times New Roman" w:cs="Times New Roman"/>
          <w:color w:val="000000"/>
          <w:spacing w:val="0"/>
          <w:w w:val="100"/>
          <w:position w:val="0"/>
        </w:rPr>
        <w:t>44.96%</w:t>
      </w:r>
      <w:r>
        <w:rPr>
          <w:color w:val="000000"/>
          <w:spacing w:val="0"/>
          <w:w w:val="100"/>
          <w:position w:val="0"/>
        </w:rPr>
        <w:t>；上年同期 计入成本部分的职工薪酬总额</w:t>
      </w:r>
      <w:r>
        <w:rPr>
          <w:rFonts w:ascii="Times New Roman" w:eastAsia="Times New Roman" w:hAnsi="Times New Roman" w:cs="Times New Roman"/>
          <w:color w:val="000000"/>
          <w:spacing w:val="0"/>
          <w:w w:val="100"/>
          <w:position w:val="0"/>
        </w:rPr>
        <w:t>17,801.37</w:t>
      </w:r>
      <w:r>
        <w:rPr>
          <w:color w:val="000000"/>
          <w:spacing w:val="0"/>
          <w:w w:val="100"/>
          <w:position w:val="0"/>
        </w:rPr>
        <w:t>万元，占营业成本的比重为</w:t>
      </w:r>
      <w:r>
        <w:rPr>
          <w:rFonts w:ascii="Times New Roman" w:eastAsia="Times New Roman" w:hAnsi="Times New Roman" w:cs="Times New Roman"/>
          <w:color w:val="000000"/>
          <w:spacing w:val="0"/>
          <w:w w:val="100"/>
          <w:position w:val="0"/>
        </w:rPr>
        <w:t>42.47%</w:t>
      </w:r>
      <w:r>
        <w:rPr>
          <w:color w:val="000000"/>
          <w:spacing w:val="0"/>
          <w:w w:val="100"/>
          <w:position w:val="0"/>
        </w:rPr>
        <w:t>，</w:t>
      </w:r>
      <w:r>
        <w:rPr>
          <w:rFonts w:ascii="Times New Roman" w:eastAsia="Times New Roman" w:hAnsi="Times New Roman" w:cs="Times New Roman"/>
          <w:color w:val="000000"/>
          <w:spacing w:val="0"/>
          <w:w w:val="100"/>
          <w:position w:val="0"/>
        </w:rPr>
        <w:t>21</w:t>
      </w:r>
      <w:r>
        <w:rPr>
          <w:color w:val="000000"/>
          <w:spacing w:val="0"/>
          <w:w w:val="100"/>
          <w:position w:val="0"/>
        </w:rPr>
        <w:t>年职工薪酬较上年同期增 加</w:t>
      </w:r>
      <w:r>
        <w:rPr>
          <w:rFonts w:ascii="Times New Roman" w:eastAsia="Times New Roman" w:hAnsi="Times New Roman" w:cs="Times New Roman"/>
          <w:color w:val="000000"/>
          <w:spacing w:val="0"/>
          <w:w w:val="100"/>
          <w:position w:val="0"/>
        </w:rPr>
        <w:t>5,801.76</w:t>
      </w:r>
      <w:r>
        <w:rPr>
          <w:color w:val="000000"/>
          <w:spacing w:val="0"/>
          <w:w w:val="100"/>
          <w:position w:val="0"/>
        </w:rPr>
        <w:t>万元，主要为人员增加，公司利润对职工薪酬总额变化的敏感性不大。</w:t>
      </w:r>
    </w:p>
    <w:p>
      <w:pPr>
        <w:pStyle w:val="Style1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报告期内，公司核心技术人员数量为</w:t>
      </w:r>
      <w:r>
        <w:rPr>
          <w:rFonts w:ascii="Times New Roman" w:eastAsia="Times New Roman" w:hAnsi="Times New Roman" w:cs="Times New Roman"/>
          <w:color w:val="000000"/>
          <w:spacing w:val="0"/>
          <w:w w:val="100"/>
          <w:position w:val="0"/>
        </w:rPr>
        <w:t>2</w:t>
      </w:r>
      <w:r>
        <w:rPr>
          <w:color w:val="000000"/>
          <w:spacing w:val="0"/>
          <w:w w:val="100"/>
          <w:position w:val="0"/>
        </w:rPr>
        <w:t>人，占比为</w:t>
      </w:r>
      <w:r>
        <w:rPr>
          <w:rFonts w:ascii="Times New Roman" w:eastAsia="Times New Roman" w:hAnsi="Times New Roman" w:cs="Times New Roman"/>
          <w:color w:val="000000"/>
          <w:spacing w:val="0"/>
          <w:w w:val="100"/>
          <w:position w:val="0"/>
        </w:rPr>
        <w:t>0.07%</w:t>
      </w:r>
      <w:r>
        <w:rPr>
          <w:color w:val="000000"/>
          <w:spacing w:val="0"/>
          <w:w w:val="100"/>
          <w:position w:val="0"/>
        </w:rPr>
        <w:t>；去年同期核心技术人员数量为</w:t>
      </w:r>
      <w:r>
        <w:rPr>
          <w:rFonts w:ascii="Times New Roman" w:eastAsia="Times New Roman" w:hAnsi="Times New Roman" w:cs="Times New Roman"/>
          <w:color w:val="000000"/>
          <w:spacing w:val="0"/>
          <w:w w:val="100"/>
          <w:position w:val="0"/>
        </w:rPr>
        <w:t>2</w:t>
      </w:r>
      <w:r>
        <w:rPr>
          <w:color w:val="000000"/>
          <w:spacing w:val="0"/>
          <w:w w:val="100"/>
          <w:position w:val="0"/>
        </w:rPr>
        <w:t xml:space="preserve">人，占比为 </w:t>
      </w:r>
      <w:r>
        <w:rPr>
          <w:rFonts w:ascii="Times New Roman" w:eastAsia="Times New Roman" w:hAnsi="Times New Roman" w:cs="Times New Roman"/>
          <w:color w:val="000000"/>
          <w:spacing w:val="0"/>
          <w:w w:val="100"/>
          <w:position w:val="0"/>
        </w:rPr>
        <w:t>0.09%</w:t>
      </w:r>
      <w:r>
        <w:rPr>
          <w:color w:val="000000"/>
          <w:spacing w:val="0"/>
          <w:w w:val="100"/>
          <w:position w:val="0"/>
        </w:rPr>
        <w:t>，核心技术人员数量同比不变，占比同比变动较小。报告期内，公司核心技术人员薪酬占比为</w:t>
      </w:r>
      <w:r>
        <w:rPr>
          <w:rFonts w:ascii="Times New Roman" w:eastAsia="Times New Roman" w:hAnsi="Times New Roman" w:cs="Times New Roman"/>
          <w:color w:val="000000"/>
          <w:spacing w:val="0"/>
          <w:w w:val="100"/>
          <w:position w:val="0"/>
        </w:rPr>
        <w:t>0.36%</w:t>
      </w:r>
      <w:r>
        <w:rPr>
          <w:color w:val="000000"/>
          <w:spacing w:val="0"/>
          <w:w w:val="100"/>
          <w:position w:val="0"/>
        </w:rPr>
        <w:t>， 去年同期为</w:t>
      </w:r>
      <w:r>
        <w:rPr>
          <w:rFonts w:ascii="Times New Roman" w:eastAsia="Times New Roman" w:hAnsi="Times New Roman" w:cs="Times New Roman"/>
          <w:color w:val="000000"/>
          <w:spacing w:val="0"/>
          <w:w w:val="100"/>
          <w:position w:val="0"/>
        </w:rPr>
        <w:t>0.46%</w:t>
      </w:r>
      <w:r>
        <w:rPr>
          <w:color w:val="000000"/>
          <w:spacing w:val="0"/>
          <w:w w:val="100"/>
          <w:position w:val="0"/>
        </w:rPr>
        <w:t>，同比变动较小。</w:t>
      </w:r>
    </w:p>
    <w:p>
      <w:pPr>
        <w:pStyle w:val="Style33"/>
        <w:keepNext/>
        <w:keepLines/>
        <w:widowControl w:val="0"/>
        <w:shd w:val="clear" w:color="auto" w:fill="auto"/>
        <w:tabs>
          <w:tab w:pos="355" w:val="left"/>
        </w:tabs>
        <w:bidi w:val="0"/>
        <w:spacing w:before="0" w:after="0" w:line="480" w:lineRule="auto"/>
        <w:ind w:left="0" w:right="0" w:firstLine="0"/>
        <w:jc w:val="both"/>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培训计划</w:t>
      </w:r>
      <w:bookmarkEnd w:id="385"/>
      <w:bookmarkEnd w:id="386"/>
      <w:bookmarkEnd w:id="388"/>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人才培养是一个长期的过程，彩讯股份始终坚持创新培训方法，提高人才培养质量，保存一支动态平 衡的、规模化的后备人才梯队，以适应公司业务的发展。</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公司延续和强化</w:t>
      </w:r>
      <w:r>
        <w:rPr>
          <w:rFonts w:ascii="Times New Roman" w:eastAsia="Times New Roman" w:hAnsi="Times New Roman" w:cs="Times New Roman"/>
          <w:color w:val="000000"/>
          <w:spacing w:val="0"/>
          <w:w w:val="100"/>
          <w:position w:val="0"/>
        </w:rPr>
        <w:t>2020</w:t>
      </w:r>
      <w:r>
        <w:rPr>
          <w:color w:val="000000"/>
          <w:spacing w:val="0"/>
          <w:w w:val="100"/>
          <w:position w:val="0"/>
        </w:rPr>
        <w:t>新优才培养计划，加入“辩论赛”、“课题实践”、“重要项目模拟”等学习方式， 在长达</w:t>
      </w:r>
      <w:r>
        <w:rPr>
          <w:rFonts w:ascii="Times New Roman" w:eastAsia="Times New Roman" w:hAnsi="Times New Roman" w:cs="Times New Roman"/>
          <w:color w:val="000000"/>
          <w:spacing w:val="0"/>
          <w:w w:val="100"/>
          <w:position w:val="0"/>
        </w:rPr>
        <w:t>2</w:t>
      </w:r>
      <w:r>
        <w:rPr>
          <w:color w:val="000000"/>
          <w:spacing w:val="0"/>
          <w:w w:val="100"/>
          <w:position w:val="0"/>
        </w:rPr>
        <w:t>年的高管担任导师的培养模式下</w:t>
      </w:r>
      <w:r>
        <w:rPr>
          <w:rFonts w:ascii="Times New Roman" w:eastAsia="Times New Roman" w:hAnsi="Times New Roman" w:cs="Times New Roman"/>
          <w:color w:val="000000"/>
          <w:spacing w:val="0"/>
          <w:w w:val="100"/>
          <w:position w:val="0"/>
        </w:rPr>
        <w:t>,</w:t>
      </w:r>
      <w:r>
        <w:rPr>
          <w:color w:val="000000"/>
          <w:spacing w:val="0"/>
          <w:w w:val="100"/>
          <w:position w:val="0"/>
        </w:rPr>
        <w:t>加强了后备资深专家和后备中层管理的专业技术和管理能力，为 进一步拓宽业务模式奠定了人才基础。</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公司高度重视人才培养，构建网络化、个性化的培训体系，为各类人才制定专项培养计划。针对新员 工，以讲授和实操演练相结合的方式，让新员工熟知公司的各项管理制度，进一步了解公司企业文化，提 升适应新岗位的所需技能。不断挖掘新员工的高潜质能力，实行专岗专训，通过优化课程体系，增加产品 类、运营类、研发类、职能类、销售类等序列岗位的专业理论课程和实训，参加人数突破</w:t>
      </w:r>
      <w:r>
        <w:rPr>
          <w:rFonts w:ascii="Times New Roman" w:eastAsia="Times New Roman" w:hAnsi="Times New Roman" w:cs="Times New Roman"/>
          <w:color w:val="000000"/>
          <w:spacing w:val="0"/>
          <w:w w:val="100"/>
          <w:position w:val="0"/>
        </w:rPr>
        <w:t>1000</w:t>
      </w:r>
      <w:r>
        <w:rPr>
          <w:color w:val="000000"/>
          <w:spacing w:val="0"/>
          <w:w w:val="100"/>
          <w:position w:val="0"/>
        </w:rPr>
        <w:t>人。</w:t>
      </w:r>
    </w:p>
    <w:p>
      <w:pPr>
        <w:pStyle w:val="Style1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除关注公司内现有高潜质人员外，同时也给予更多新人学习的机会，致力于形成有利于高质量人才成 长的“育人”环境，公司年中正式启动</w:t>
      </w:r>
      <w:r>
        <w:rPr>
          <w:rFonts w:ascii="Times New Roman" w:eastAsia="Times New Roman" w:hAnsi="Times New Roman" w:cs="Times New Roman"/>
          <w:color w:val="000000"/>
          <w:spacing w:val="0"/>
          <w:w w:val="100"/>
          <w:position w:val="0"/>
        </w:rPr>
        <w:t>2021</w:t>
      </w:r>
      <w:r>
        <w:rPr>
          <w:color w:val="000000"/>
          <w:spacing w:val="0"/>
          <w:w w:val="100"/>
          <w:position w:val="0"/>
        </w:rPr>
        <w:t>届雏鹰计划，通过</w:t>
      </w:r>
      <w:r>
        <w:rPr>
          <w:color w:val="000000"/>
          <w:spacing w:val="0"/>
          <w:w w:val="100"/>
          <w:position w:val="0"/>
        </w:rPr>
        <w:t>“</w:t>
      </w:r>
      <w:r>
        <w:rPr>
          <w:rFonts w:ascii="Times New Roman" w:eastAsia="Times New Roman" w:hAnsi="Times New Roman" w:cs="Times New Roman"/>
          <w:color w:val="000000"/>
          <w:spacing w:val="0"/>
          <w:w w:val="100"/>
          <w:position w:val="0"/>
        </w:rPr>
        <w:t>1-3-6</w:t>
      </w:r>
      <w:r>
        <w:rPr>
          <w:color w:val="000000"/>
          <w:spacing w:val="0"/>
          <w:w w:val="100"/>
          <w:position w:val="0"/>
        </w:rPr>
        <w:t>”</w:t>
      </w:r>
      <w:r>
        <w:rPr>
          <w:color w:val="000000"/>
          <w:spacing w:val="0"/>
          <w:w w:val="100"/>
          <w:position w:val="0"/>
        </w:rPr>
        <w:t>以月为单位渐进式成长模式，分阶 段开启导师一对一指导，座谈会分享，专业讲师课堂，旨在培养成长为价值观正向、态度积极、独立胜任 工作的专业型或综合性人才，全面提升新人素质，收效良好。</w:t>
      </w:r>
    </w:p>
    <w:p>
      <w:pPr>
        <w:pStyle w:val="Style33"/>
        <w:keepNext/>
        <w:keepLines/>
        <w:widowControl w:val="0"/>
        <w:shd w:val="clear" w:color="auto" w:fill="auto"/>
        <w:tabs>
          <w:tab w:pos="355" w:val="left"/>
        </w:tabs>
        <w:bidi w:val="0"/>
        <w:spacing w:before="0" w:after="120" w:line="48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w:t>
        <w:tab/>
        <w:t>劳务外包情况</w:t>
      </w:r>
      <w:bookmarkEnd w:id="389"/>
      <w:bookmarkEnd w:id="390"/>
      <w:bookmarkEnd w:id="392"/>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80" w:line="240" w:lineRule="auto"/>
        <w:ind w:left="0" w:right="0" w:firstLine="0"/>
        <w:jc w:val="both"/>
      </w:pPr>
      <w:bookmarkStart w:id="393" w:name="bookmark393"/>
      <w:bookmarkStart w:id="394" w:name="bookmark394"/>
      <w:bookmarkStart w:id="395" w:name="bookmark395"/>
      <w:r>
        <w:rPr>
          <w:color w:val="000000"/>
          <w:spacing w:val="0"/>
          <w:w w:val="100"/>
          <w:position w:val="0"/>
          <w:sz w:val="24"/>
          <w:szCs w:val="24"/>
        </w:rPr>
        <w:t>十二、公司利润分配及资本公积金转增股本情况</w:t>
      </w:r>
      <w:bookmarkEnd w:id="393"/>
      <w:bookmarkEnd w:id="394"/>
      <w:bookmarkEnd w:id="395"/>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5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报告期内，公司利润分配政策未发生变化。根据《公司章程》的规定，公司利润分配政策如下：</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一、公司的利润分配政策</w:t>
      </w:r>
    </w:p>
    <w:p>
      <w:pPr>
        <w:pStyle w:val="Style11"/>
        <w:keepNext w:val="0"/>
        <w:keepLines w:val="0"/>
        <w:widowControl w:val="0"/>
        <w:shd w:val="clear" w:color="auto" w:fill="auto"/>
        <w:tabs>
          <w:tab w:pos="1029" w:val="left"/>
        </w:tabs>
        <w:bidi w:val="0"/>
        <w:spacing w:before="0" w:after="0" w:line="466" w:lineRule="exact"/>
        <w:ind w:left="0" w:right="0" w:firstLine="440"/>
        <w:jc w:val="both"/>
      </w:pPr>
      <w:bookmarkStart w:id="396" w:name="bookmark396"/>
      <w:r>
        <w:rPr>
          <w:color w:val="000000"/>
          <w:spacing w:val="0"/>
          <w:w w:val="100"/>
          <w:position w:val="0"/>
        </w:rPr>
        <w:t>（</w:t>
      </w:r>
      <w:bookmarkEnd w:id="396"/>
      <w:r>
        <w:rPr>
          <w:color w:val="000000"/>
          <w:spacing w:val="0"/>
          <w:w w:val="100"/>
          <w:position w:val="0"/>
        </w:rPr>
        <w:t>一）</w:t>
        <w:tab/>
        <w:t>基本原则</w:t>
      </w:r>
    </w:p>
    <w:p>
      <w:pPr>
        <w:pStyle w:val="Style11"/>
        <w:keepNext w:val="0"/>
        <w:keepLines w:val="0"/>
        <w:widowControl w:val="0"/>
        <w:shd w:val="clear" w:color="auto" w:fill="auto"/>
        <w:tabs>
          <w:tab w:pos="795" w:val="left"/>
        </w:tabs>
        <w:bidi w:val="0"/>
        <w:spacing w:before="0" w:after="0" w:line="466" w:lineRule="exact"/>
        <w:ind w:left="0" w:right="0" w:firstLine="440"/>
        <w:jc w:val="both"/>
      </w:pPr>
      <w:bookmarkStart w:id="397" w:name="bookmark397"/>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利润分配政策应兼顾对投资者的合理投资回报、公司的长远利益，并保持连续性和稳定性；公司 利润分配不得超过累计可分配利润总额，不得损害公司持续经营能力。</w:t>
      </w:r>
    </w:p>
    <w:p>
      <w:pPr>
        <w:pStyle w:val="Style11"/>
        <w:keepNext w:val="0"/>
        <w:keepLines w:val="0"/>
        <w:widowControl w:val="0"/>
        <w:shd w:val="clear" w:color="auto" w:fill="auto"/>
        <w:tabs>
          <w:tab w:pos="818" w:val="left"/>
        </w:tabs>
        <w:bidi w:val="0"/>
        <w:spacing w:before="0" w:after="0" w:line="466" w:lineRule="exact"/>
        <w:ind w:left="0" w:right="0" w:firstLine="440"/>
        <w:jc w:val="left"/>
      </w:pPr>
      <w:bookmarkStart w:id="398" w:name="bookmark398"/>
      <w:r>
        <w:rPr>
          <w:rFonts w:ascii="Times New Roman" w:eastAsia="Times New Roman" w:hAnsi="Times New Roman" w:cs="Times New Roman"/>
          <w:color w:val="000000"/>
          <w:spacing w:val="0"/>
          <w:w w:val="100"/>
          <w:position w:val="0"/>
        </w:rPr>
        <w:t>2</w:t>
      </w:r>
      <w:bookmarkEnd w:id="398"/>
      <w:r>
        <w:rPr>
          <w:color w:val="000000"/>
          <w:spacing w:val="0"/>
          <w:w w:val="100"/>
          <w:position w:val="0"/>
        </w:rPr>
        <w:t>、</w:t>
        <w:tab/>
        <w:t>利润分配政策的论证、制定和修改过程应充分考虑独立董事、监事和社会公众股东的意见。</w:t>
      </w:r>
    </w:p>
    <w:p>
      <w:pPr>
        <w:pStyle w:val="Style11"/>
        <w:keepNext w:val="0"/>
        <w:keepLines w:val="0"/>
        <w:widowControl w:val="0"/>
        <w:shd w:val="clear" w:color="auto" w:fill="auto"/>
        <w:tabs>
          <w:tab w:pos="1029" w:val="left"/>
        </w:tabs>
        <w:bidi w:val="0"/>
        <w:spacing w:before="0" w:after="0" w:line="466" w:lineRule="exact"/>
        <w:ind w:left="0" w:right="0" w:firstLine="440"/>
        <w:jc w:val="both"/>
      </w:pPr>
      <w:bookmarkStart w:id="399" w:name="bookmark399"/>
      <w:r>
        <w:rPr>
          <w:color w:val="000000"/>
          <w:spacing w:val="0"/>
          <w:w w:val="100"/>
          <w:position w:val="0"/>
        </w:rPr>
        <w:t>（</w:t>
      </w:r>
      <w:bookmarkEnd w:id="399"/>
      <w:r>
        <w:rPr>
          <w:color w:val="000000"/>
          <w:spacing w:val="0"/>
          <w:w w:val="100"/>
          <w:position w:val="0"/>
        </w:rPr>
        <w:t>二）</w:t>
        <w:tab/>
        <w:t>利润分配形式</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公司可以采取现金或股票或者现金与股票相结合等方式分配利润，并优先采取现金方式分配股利，现 金分红优先于股票股利分红。在有条件的情况下，公司可以进行中期利润分配。</w:t>
      </w:r>
    </w:p>
    <w:p>
      <w:pPr>
        <w:pStyle w:val="Style11"/>
        <w:keepNext w:val="0"/>
        <w:keepLines w:val="0"/>
        <w:widowControl w:val="0"/>
        <w:shd w:val="clear" w:color="auto" w:fill="auto"/>
        <w:tabs>
          <w:tab w:pos="1029" w:val="left"/>
        </w:tabs>
        <w:bidi w:val="0"/>
        <w:spacing w:before="0" w:after="0" w:line="466" w:lineRule="exact"/>
        <w:ind w:left="0" w:right="0" w:firstLine="440"/>
        <w:jc w:val="both"/>
      </w:pPr>
      <w:bookmarkStart w:id="400" w:name="bookmark400"/>
      <w:r>
        <w:rPr>
          <w:color w:val="000000"/>
          <w:spacing w:val="0"/>
          <w:w w:val="100"/>
          <w:position w:val="0"/>
        </w:rPr>
        <w:t>（</w:t>
      </w:r>
      <w:bookmarkEnd w:id="400"/>
      <w:r>
        <w:rPr>
          <w:color w:val="000000"/>
          <w:spacing w:val="0"/>
          <w:w w:val="100"/>
          <w:position w:val="0"/>
        </w:rPr>
        <w:t>三）</w:t>
        <w:tab/>
        <w:t>现金分红的具体条件和比例</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公司具备现金分红条件的，应当采用现金分红进行利润分配。当以下条件全部满足，即为具备现金分 红条件：</w:t>
      </w:r>
    </w:p>
    <w:p>
      <w:pPr>
        <w:pStyle w:val="Style11"/>
        <w:keepNext w:val="0"/>
        <w:keepLines w:val="0"/>
        <w:widowControl w:val="0"/>
        <w:numPr>
          <w:ilvl w:val="0"/>
          <w:numId w:val="31"/>
        </w:numPr>
        <w:shd w:val="clear" w:color="auto" w:fill="auto"/>
        <w:tabs>
          <w:tab w:pos="832" w:val="left"/>
        </w:tabs>
        <w:bidi w:val="0"/>
        <w:spacing w:before="0" w:after="0" w:line="466" w:lineRule="exact"/>
        <w:ind w:left="0" w:right="0" w:firstLine="440"/>
        <w:jc w:val="both"/>
      </w:pPr>
      <w:bookmarkStart w:id="401" w:name="bookmark401"/>
      <w:bookmarkEnd w:id="401"/>
      <w:r>
        <w:rPr>
          <w:color w:val="000000"/>
          <w:spacing w:val="0"/>
          <w:w w:val="100"/>
          <w:position w:val="0"/>
        </w:rPr>
        <w:t>当年每股收益不低于</w:t>
      </w:r>
      <w:r>
        <w:rPr>
          <w:rFonts w:ascii="Times New Roman" w:eastAsia="Times New Roman" w:hAnsi="Times New Roman" w:cs="Times New Roman"/>
          <w:color w:val="000000"/>
          <w:spacing w:val="0"/>
          <w:w w:val="100"/>
          <w:position w:val="0"/>
        </w:rPr>
        <w:t>0.1</w:t>
      </w:r>
      <w:r>
        <w:rPr>
          <w:color w:val="000000"/>
          <w:spacing w:val="0"/>
          <w:w w:val="100"/>
          <w:position w:val="0"/>
        </w:rPr>
        <w:t>元；</w:t>
      </w:r>
    </w:p>
    <w:p>
      <w:pPr>
        <w:pStyle w:val="Style11"/>
        <w:keepNext w:val="0"/>
        <w:keepLines w:val="0"/>
        <w:widowControl w:val="0"/>
        <w:numPr>
          <w:ilvl w:val="0"/>
          <w:numId w:val="31"/>
        </w:numPr>
        <w:shd w:val="clear" w:color="auto" w:fill="auto"/>
        <w:tabs>
          <w:tab w:pos="837" w:val="left"/>
        </w:tabs>
        <w:bidi w:val="0"/>
        <w:spacing w:before="0" w:after="0" w:line="466" w:lineRule="exact"/>
        <w:ind w:left="0" w:right="0" w:firstLine="440"/>
        <w:jc w:val="left"/>
      </w:pPr>
      <w:bookmarkStart w:id="402" w:name="bookmark402"/>
      <w:bookmarkEnd w:id="402"/>
      <w:r>
        <w:rPr>
          <w:color w:val="000000"/>
          <w:spacing w:val="0"/>
          <w:w w:val="100"/>
          <w:position w:val="0"/>
        </w:rPr>
        <w:t>当年每股累计可供分配利润不低于</w:t>
      </w:r>
      <w:r>
        <w:rPr>
          <w:rFonts w:ascii="Times New Roman" w:eastAsia="Times New Roman" w:hAnsi="Times New Roman" w:cs="Times New Roman"/>
          <w:color w:val="000000"/>
          <w:spacing w:val="0"/>
          <w:w w:val="100"/>
          <w:position w:val="0"/>
        </w:rPr>
        <w:t>0.2</w:t>
      </w:r>
      <w:r>
        <w:rPr>
          <w:color w:val="000000"/>
          <w:spacing w:val="0"/>
          <w:w w:val="100"/>
          <w:position w:val="0"/>
        </w:rPr>
        <w:t>元；</w:t>
      </w:r>
    </w:p>
    <w:p>
      <w:pPr>
        <w:pStyle w:val="Style11"/>
        <w:keepNext w:val="0"/>
        <w:keepLines w:val="0"/>
        <w:widowControl w:val="0"/>
        <w:numPr>
          <w:ilvl w:val="0"/>
          <w:numId w:val="31"/>
        </w:numPr>
        <w:shd w:val="clear" w:color="auto" w:fill="auto"/>
        <w:tabs>
          <w:tab w:pos="837" w:val="left"/>
        </w:tabs>
        <w:bidi w:val="0"/>
        <w:spacing w:before="0" w:after="0" w:line="466" w:lineRule="exact"/>
        <w:ind w:left="0" w:right="0" w:firstLine="440"/>
        <w:jc w:val="left"/>
      </w:pPr>
      <w:bookmarkStart w:id="403" w:name="bookmark403"/>
      <w:bookmarkEnd w:id="403"/>
      <w:r>
        <w:rPr>
          <w:color w:val="000000"/>
          <w:spacing w:val="0"/>
          <w:w w:val="100"/>
          <w:position w:val="0"/>
        </w:rPr>
        <w:t>公司的经营性现金流足以支付当年利润分配；</w:t>
      </w:r>
    </w:p>
    <w:p>
      <w:pPr>
        <w:pStyle w:val="Style11"/>
        <w:keepNext w:val="0"/>
        <w:keepLines w:val="0"/>
        <w:widowControl w:val="0"/>
        <w:numPr>
          <w:ilvl w:val="0"/>
          <w:numId w:val="31"/>
        </w:numPr>
        <w:shd w:val="clear" w:color="auto" w:fill="auto"/>
        <w:tabs>
          <w:tab w:pos="837" w:val="left"/>
        </w:tabs>
        <w:bidi w:val="0"/>
        <w:spacing w:before="0" w:after="0" w:line="466" w:lineRule="exact"/>
        <w:ind w:left="0" w:right="0" w:firstLine="440"/>
        <w:jc w:val="left"/>
      </w:pPr>
      <w:bookmarkStart w:id="404" w:name="bookmark404"/>
      <w:bookmarkEnd w:id="404"/>
      <w:r>
        <w:rPr>
          <w:color w:val="000000"/>
          <w:spacing w:val="0"/>
          <w:w w:val="100"/>
          <w:position w:val="0"/>
        </w:rPr>
        <w:t>公司累计未分配利润为正；</w:t>
      </w:r>
    </w:p>
    <w:p>
      <w:pPr>
        <w:pStyle w:val="Style11"/>
        <w:keepNext w:val="0"/>
        <w:keepLines w:val="0"/>
        <w:widowControl w:val="0"/>
        <w:numPr>
          <w:ilvl w:val="0"/>
          <w:numId w:val="31"/>
        </w:numPr>
        <w:shd w:val="clear" w:color="auto" w:fill="auto"/>
        <w:tabs>
          <w:tab w:pos="837" w:val="left"/>
        </w:tabs>
        <w:bidi w:val="0"/>
        <w:spacing w:before="0" w:after="0" w:line="466" w:lineRule="exact"/>
        <w:ind w:left="0" w:right="0" w:firstLine="440"/>
        <w:jc w:val="left"/>
      </w:pPr>
      <w:bookmarkStart w:id="405" w:name="bookmark405"/>
      <w:bookmarkEnd w:id="405"/>
      <w:r>
        <w:rPr>
          <w:color w:val="000000"/>
          <w:spacing w:val="0"/>
          <w:w w:val="100"/>
          <w:position w:val="0"/>
        </w:rPr>
        <w:t>审计机构对公司的该年度财务报告出具标准无保留意见的审计报告；</w:t>
      </w:r>
    </w:p>
    <w:p>
      <w:pPr>
        <w:pStyle w:val="Style11"/>
        <w:keepNext w:val="0"/>
        <w:keepLines w:val="0"/>
        <w:widowControl w:val="0"/>
        <w:numPr>
          <w:ilvl w:val="0"/>
          <w:numId w:val="31"/>
        </w:numPr>
        <w:shd w:val="clear" w:color="auto" w:fill="auto"/>
        <w:tabs>
          <w:tab w:pos="837" w:val="left"/>
        </w:tabs>
        <w:bidi w:val="0"/>
        <w:spacing w:before="0" w:after="0" w:line="466" w:lineRule="exact"/>
        <w:ind w:left="0" w:right="0" w:firstLine="440"/>
        <w:jc w:val="left"/>
      </w:pPr>
      <w:bookmarkStart w:id="406" w:name="bookmark406"/>
      <w:bookmarkEnd w:id="406"/>
      <w:r>
        <w:rPr>
          <w:color w:val="000000"/>
          <w:spacing w:val="0"/>
          <w:w w:val="100"/>
          <w:position w:val="0"/>
        </w:rPr>
        <w:t>公司未来</w:t>
      </w:r>
      <w:r>
        <w:rPr>
          <w:rFonts w:ascii="Times New Roman" w:eastAsia="Times New Roman" w:hAnsi="Times New Roman" w:cs="Times New Roman"/>
          <w:color w:val="000000"/>
          <w:spacing w:val="0"/>
          <w:w w:val="100"/>
          <w:position w:val="0"/>
        </w:rPr>
        <w:t>12</w:t>
      </w:r>
      <w:r>
        <w:rPr>
          <w:color w:val="000000"/>
          <w:spacing w:val="0"/>
          <w:w w:val="100"/>
          <w:position w:val="0"/>
        </w:rPr>
        <w:t>个月内无重大投资计划或重大现金支出。</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重大投资计划或重大现金支出是指公司在未来</w:t>
      </w:r>
      <w:r>
        <w:rPr>
          <w:rFonts w:ascii="Times New Roman" w:eastAsia="Times New Roman" w:hAnsi="Times New Roman" w:cs="Times New Roman"/>
          <w:color w:val="000000"/>
          <w:spacing w:val="0"/>
          <w:w w:val="100"/>
          <w:position w:val="0"/>
        </w:rPr>
        <w:t>12</w:t>
      </w:r>
      <w:r>
        <w:rPr>
          <w:color w:val="000000"/>
          <w:spacing w:val="0"/>
          <w:w w:val="100"/>
          <w:position w:val="0"/>
        </w:rPr>
        <w:t>个月内购买资产超过公司最近一期经审计总资产</w:t>
      </w:r>
      <w:r>
        <w:rPr>
          <w:rFonts w:ascii="Times New Roman" w:eastAsia="Times New Roman" w:hAnsi="Times New Roman" w:cs="Times New Roman"/>
          <w:color w:val="000000"/>
          <w:spacing w:val="0"/>
          <w:w w:val="100"/>
          <w:position w:val="0"/>
        </w:rPr>
        <w:t xml:space="preserve">30% </w:t>
      </w:r>
      <w:r>
        <w:rPr>
          <w:color w:val="000000"/>
          <w:spacing w:val="0"/>
          <w:w w:val="100"/>
          <w:position w:val="0"/>
        </w:rPr>
        <w:t>或单项购买资产价值超过公司最近一期经审计的净资产</w:t>
      </w:r>
      <w:r>
        <w:rPr>
          <w:rFonts w:ascii="Times New Roman" w:eastAsia="Times New Roman" w:hAnsi="Times New Roman" w:cs="Times New Roman"/>
          <w:color w:val="000000"/>
          <w:spacing w:val="0"/>
          <w:w w:val="100"/>
          <w:position w:val="0"/>
        </w:rPr>
        <w:t>20%</w:t>
      </w:r>
      <w:r>
        <w:rPr>
          <w:color w:val="000000"/>
          <w:spacing w:val="0"/>
          <w:w w:val="100"/>
          <w:position w:val="0"/>
        </w:rPr>
        <w:t>的事项，上述资产价值同时存在账面值和评估 值的，以高者为准；以及对外投资超过公司最近一期经审计的净资产</w:t>
      </w:r>
      <w:r>
        <w:rPr>
          <w:rFonts w:ascii="Times New Roman" w:eastAsia="Times New Roman" w:hAnsi="Times New Roman" w:cs="Times New Roman"/>
          <w:color w:val="000000"/>
          <w:spacing w:val="0"/>
          <w:w w:val="100"/>
          <w:position w:val="0"/>
        </w:rPr>
        <w:t>10%</w:t>
      </w:r>
      <w:r>
        <w:rPr>
          <w:color w:val="000000"/>
          <w:spacing w:val="0"/>
          <w:w w:val="100"/>
          <w:position w:val="0"/>
        </w:rPr>
        <w:t>及以上的事项。</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公司采取现金方式分配股利，单一年度以现金方式分配的股利不少于当年度实现的可供分配利润的 </w:t>
      </w:r>
      <w:r>
        <w:rPr>
          <w:rFonts w:ascii="Times New Roman" w:eastAsia="Times New Roman" w:hAnsi="Times New Roman" w:cs="Times New Roman"/>
          <w:color w:val="000000"/>
          <w:spacing w:val="0"/>
          <w:w w:val="100"/>
          <w:position w:val="0"/>
        </w:rPr>
        <w:t>15%</w:t>
      </w:r>
      <w:r>
        <w:rPr>
          <w:color w:val="000000"/>
          <w:spacing w:val="0"/>
          <w:w w:val="100"/>
          <w:position w:val="0"/>
        </w:rPr>
        <w:t>，且公司最近三年以现金方式累计分配的利润不少于最近三年实现的年均可供分配利润的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11"/>
        <w:keepNext w:val="0"/>
        <w:keepLines w:val="0"/>
        <w:widowControl w:val="0"/>
        <w:shd w:val="clear" w:color="auto" w:fill="auto"/>
        <w:tabs>
          <w:tab w:pos="1029" w:val="left"/>
        </w:tabs>
        <w:bidi w:val="0"/>
        <w:spacing w:before="0" w:after="0" w:line="466" w:lineRule="exact"/>
        <w:ind w:left="0" w:right="0" w:firstLine="440"/>
        <w:jc w:val="both"/>
      </w:pPr>
      <w:bookmarkStart w:id="407" w:name="bookmark407"/>
      <w:r>
        <w:rPr>
          <w:color w:val="000000"/>
          <w:spacing w:val="0"/>
          <w:w w:val="100"/>
          <w:position w:val="0"/>
        </w:rPr>
        <w:t>（</w:t>
      </w:r>
      <w:bookmarkEnd w:id="407"/>
      <w:r>
        <w:rPr>
          <w:color w:val="000000"/>
          <w:spacing w:val="0"/>
          <w:w w:val="100"/>
          <w:position w:val="0"/>
        </w:rPr>
        <w:t>四）</w:t>
        <w:tab/>
        <w:t>发放股票股利的具体条件</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公司在经营情况良好，并且董事会认为公司股票价格与公司股本规模不匹配、发放股票股利有利于公 司全体股东整体利益时，可以在满足上述现金分红的条件下，提出股票股利分配预案。</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公司采取股票或者现金股票相结合的方式分配利润时，需经公司股东大会以特别决议方式审议通过。</w:t>
      </w:r>
    </w:p>
    <w:p>
      <w:pPr>
        <w:pStyle w:val="Style11"/>
        <w:keepNext w:val="0"/>
        <w:keepLines w:val="0"/>
        <w:widowControl w:val="0"/>
        <w:shd w:val="clear" w:color="auto" w:fill="auto"/>
        <w:tabs>
          <w:tab w:pos="1029" w:val="left"/>
        </w:tabs>
        <w:bidi w:val="0"/>
        <w:spacing w:before="0" w:after="0" w:line="469" w:lineRule="exact"/>
        <w:ind w:left="0" w:right="0" w:firstLine="440"/>
        <w:jc w:val="both"/>
      </w:pPr>
      <w:bookmarkStart w:id="408" w:name="bookmark408"/>
      <w:r>
        <w:rPr>
          <w:color w:val="000000"/>
          <w:spacing w:val="0"/>
          <w:w w:val="100"/>
          <w:position w:val="0"/>
        </w:rPr>
        <w:t>（</w:t>
      </w:r>
      <w:bookmarkEnd w:id="408"/>
      <w:r>
        <w:rPr>
          <w:color w:val="000000"/>
          <w:spacing w:val="0"/>
          <w:w w:val="100"/>
          <w:position w:val="0"/>
        </w:rPr>
        <w:t>五）</w:t>
        <w:tab/>
        <w:t>利润分配的时间间隔</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在满足现金分红条件的情况下，公司将积极采取现金方式分配股利，公司原则上每年度进行一次现金 分红；公司董事会可以根据公司盈利情况及资金需求状况提议公司进行中期现金分红。</w:t>
      </w:r>
    </w:p>
    <w:p>
      <w:pPr>
        <w:pStyle w:val="Style11"/>
        <w:keepNext w:val="0"/>
        <w:keepLines w:val="0"/>
        <w:widowControl w:val="0"/>
        <w:shd w:val="clear" w:color="auto" w:fill="auto"/>
        <w:tabs>
          <w:tab w:pos="1029" w:val="left"/>
        </w:tabs>
        <w:bidi w:val="0"/>
        <w:spacing w:before="0" w:after="0" w:line="469" w:lineRule="exact"/>
        <w:ind w:left="0" w:right="0" w:firstLine="440"/>
        <w:jc w:val="both"/>
      </w:pPr>
      <w:bookmarkStart w:id="409" w:name="bookmark409"/>
      <w:r>
        <w:rPr>
          <w:color w:val="000000"/>
          <w:spacing w:val="0"/>
          <w:w w:val="100"/>
          <w:position w:val="0"/>
        </w:rPr>
        <w:t>（</w:t>
      </w:r>
      <w:bookmarkEnd w:id="409"/>
      <w:r>
        <w:rPr>
          <w:color w:val="000000"/>
          <w:spacing w:val="0"/>
          <w:w w:val="100"/>
          <w:position w:val="0"/>
        </w:rPr>
        <w:t>六）</w:t>
        <w:tab/>
        <w:t>现金分红政策</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董事会应当综合考虑公司所处行业特点、发展阶段、经营模式、盈利水平以及是否有重大资金支出安 排等因素，区分下列情形，并按照本章程规定的程序，提出差异化的现金分红政策：</w:t>
      </w:r>
    </w:p>
    <w:p>
      <w:pPr>
        <w:pStyle w:val="Style11"/>
        <w:keepNext w:val="0"/>
        <w:keepLines w:val="0"/>
        <w:widowControl w:val="0"/>
        <w:shd w:val="clear" w:color="auto" w:fill="auto"/>
        <w:tabs>
          <w:tab w:pos="795" w:val="left"/>
        </w:tabs>
        <w:bidi w:val="0"/>
        <w:spacing w:before="0" w:after="0" w:line="469" w:lineRule="exact"/>
        <w:ind w:left="0" w:right="0" w:firstLine="440"/>
        <w:jc w:val="both"/>
      </w:pPr>
      <w:bookmarkStart w:id="410" w:name="bookmark410"/>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公司发展阶段属成熟期且无重大资金支出安排的，进行利润分配时，现金分红在本次利润分配中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11"/>
        <w:keepNext w:val="0"/>
        <w:keepLines w:val="0"/>
        <w:widowControl w:val="0"/>
        <w:shd w:val="clear" w:color="auto" w:fill="auto"/>
        <w:tabs>
          <w:tab w:pos="795" w:val="left"/>
        </w:tabs>
        <w:bidi w:val="0"/>
        <w:spacing w:before="0" w:after="0" w:line="469" w:lineRule="exact"/>
        <w:ind w:left="0" w:right="0" w:firstLine="440"/>
        <w:jc w:val="both"/>
      </w:pPr>
      <w:bookmarkStart w:id="411" w:name="bookmark411"/>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公司发展阶段属成熟期且有重大资金支出安排的，进行利润分配时，现金分红在本次利润分配中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1"/>
        <w:keepNext w:val="0"/>
        <w:keepLines w:val="0"/>
        <w:widowControl w:val="0"/>
        <w:shd w:val="clear" w:color="auto" w:fill="auto"/>
        <w:tabs>
          <w:tab w:pos="795" w:val="left"/>
        </w:tabs>
        <w:bidi w:val="0"/>
        <w:spacing w:before="0" w:after="0" w:line="469" w:lineRule="exact"/>
        <w:ind w:left="0" w:right="0" w:firstLine="440"/>
        <w:jc w:val="both"/>
      </w:pPr>
      <w:bookmarkStart w:id="412" w:name="bookmark412"/>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公司发展阶段属成长期且有重大资金支出安排的，进行利润分配时，现金分红在本次利润分配中 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公司所处发展阶段由董事会根据具体情形确定。</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二、公司利润分配政策的制定和调整</w:t>
      </w:r>
    </w:p>
    <w:p>
      <w:pPr>
        <w:pStyle w:val="Style11"/>
        <w:keepNext w:val="0"/>
        <w:keepLines w:val="0"/>
        <w:widowControl w:val="0"/>
        <w:shd w:val="clear" w:color="auto" w:fill="auto"/>
        <w:tabs>
          <w:tab w:pos="1122" w:val="left"/>
        </w:tabs>
        <w:bidi w:val="0"/>
        <w:spacing w:before="0" w:after="0" w:line="469" w:lineRule="exact"/>
        <w:ind w:left="0" w:right="0" w:firstLine="440"/>
        <w:jc w:val="both"/>
      </w:pPr>
      <w:bookmarkStart w:id="413" w:name="bookmark413"/>
      <w:r>
        <w:rPr>
          <w:color w:val="000000"/>
          <w:spacing w:val="0"/>
          <w:w w:val="100"/>
          <w:position w:val="0"/>
        </w:rPr>
        <w:t>（</w:t>
      </w:r>
      <w:bookmarkEnd w:id="413"/>
      <w:r>
        <w:rPr>
          <w:color w:val="000000"/>
          <w:spacing w:val="0"/>
          <w:w w:val="100"/>
          <w:position w:val="0"/>
        </w:rPr>
        <w:t>一）</w:t>
        <w:tab/>
        <w:t>公司的利润分配政策的制定应当着眼于公司的长远和可持续发展，在综合分析公司经营发展实 际、股东要求和意愿、社会资金成本、外部融资环境等因素的基础上，建立对股东持续、稳定、科学的回 报机制。</w:t>
      </w:r>
    </w:p>
    <w:p>
      <w:pPr>
        <w:pStyle w:val="Style11"/>
        <w:keepNext w:val="0"/>
        <w:keepLines w:val="0"/>
        <w:widowControl w:val="0"/>
        <w:shd w:val="clear" w:color="auto" w:fill="auto"/>
        <w:tabs>
          <w:tab w:pos="1122" w:val="left"/>
        </w:tabs>
        <w:bidi w:val="0"/>
        <w:spacing w:before="0" w:after="0" w:line="469" w:lineRule="exact"/>
        <w:ind w:left="0" w:right="0" w:firstLine="440"/>
        <w:jc w:val="both"/>
      </w:pPr>
      <w:bookmarkStart w:id="414" w:name="bookmark414"/>
      <w:r>
        <w:rPr>
          <w:color w:val="000000"/>
          <w:spacing w:val="0"/>
          <w:w w:val="100"/>
          <w:position w:val="0"/>
        </w:rPr>
        <w:t>（</w:t>
      </w:r>
      <w:bookmarkEnd w:id="414"/>
      <w:r>
        <w:rPr>
          <w:color w:val="000000"/>
          <w:spacing w:val="0"/>
          <w:w w:val="100"/>
          <w:position w:val="0"/>
        </w:rPr>
        <w:t>二）</w:t>
        <w:tab/>
        <w:t>公司根据生产经营情况、投资规划和长期发展的需要以及外部经营环境，结合股东（特别是公 众投资者）、独立董事和监事的意见，经过详细论证，确需调整利润分配政策的，可调整利润分配政策， 但是调整后的利润分配政策不得违反中国证监会和证券交易所的有关规定。</w:t>
      </w:r>
    </w:p>
    <w:p>
      <w:pPr>
        <w:pStyle w:val="Style11"/>
        <w:keepNext w:val="0"/>
        <w:keepLines w:val="0"/>
        <w:widowControl w:val="0"/>
        <w:shd w:val="clear" w:color="auto" w:fill="auto"/>
        <w:tabs>
          <w:tab w:pos="1029" w:val="left"/>
        </w:tabs>
        <w:bidi w:val="0"/>
        <w:spacing w:before="0" w:after="200" w:line="469" w:lineRule="exact"/>
        <w:ind w:left="0" w:right="0" w:firstLine="440"/>
        <w:jc w:val="both"/>
      </w:pPr>
      <w:bookmarkStart w:id="415" w:name="bookmark415"/>
      <w:r>
        <w:rPr>
          <w:color w:val="000000"/>
          <w:spacing w:val="0"/>
          <w:w w:val="100"/>
          <w:position w:val="0"/>
        </w:rPr>
        <w:t>（</w:t>
      </w:r>
      <w:bookmarkEnd w:id="415"/>
      <w:r>
        <w:rPr>
          <w:color w:val="000000"/>
          <w:spacing w:val="0"/>
          <w:w w:val="100"/>
          <w:position w:val="0"/>
        </w:rPr>
        <w:t>三）</w:t>
        <w:tab/>
        <w:t>公司利润分配政策的制定和调整程序</w:t>
      </w:r>
    </w:p>
    <w:p>
      <w:pPr>
        <w:pStyle w:val="Style11"/>
        <w:keepNext w:val="0"/>
        <w:keepLines w:val="0"/>
        <w:widowControl w:val="0"/>
        <w:shd w:val="clear" w:color="auto" w:fill="auto"/>
        <w:tabs>
          <w:tab w:pos="798" w:val="left"/>
        </w:tabs>
        <w:bidi w:val="0"/>
        <w:spacing w:before="0" w:after="0"/>
        <w:ind w:left="0" w:right="0" w:firstLine="440"/>
        <w:jc w:val="both"/>
      </w:pPr>
      <w:bookmarkStart w:id="416" w:name="bookmark416"/>
      <w:r>
        <w:rPr>
          <w:rFonts w:ascii="Times New Roman" w:eastAsia="Times New Roman" w:hAnsi="Times New Roman" w:cs="Times New Roman"/>
          <w:color w:val="000000"/>
          <w:spacing w:val="0"/>
          <w:w w:val="100"/>
          <w:position w:val="0"/>
        </w:rPr>
        <w:t>1</w:t>
      </w:r>
      <w:bookmarkEnd w:id="416"/>
      <w:r>
        <w:rPr>
          <w:color w:val="000000"/>
          <w:spacing w:val="0"/>
          <w:w w:val="100"/>
          <w:position w:val="0"/>
        </w:rPr>
        <w:t>、</w:t>
        <w:tab/>
        <w:t>董事会做出专题论述，详细论证利润分配政策的制定和调整理由，形成书面论证报告。</w:t>
      </w:r>
    </w:p>
    <w:p>
      <w:pPr>
        <w:pStyle w:val="Style11"/>
        <w:keepNext w:val="0"/>
        <w:keepLines w:val="0"/>
        <w:widowControl w:val="0"/>
        <w:shd w:val="clear" w:color="auto" w:fill="auto"/>
        <w:tabs>
          <w:tab w:pos="790" w:val="left"/>
        </w:tabs>
        <w:bidi w:val="0"/>
        <w:spacing w:before="0" w:after="200" w:line="469" w:lineRule="exact"/>
        <w:ind w:left="0" w:right="0" w:firstLine="440"/>
        <w:jc w:val="both"/>
      </w:pPr>
      <w:bookmarkStart w:id="417" w:name="bookmark417"/>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t>利润分配政策的制定和调整的议案在提交董事会讨论前，需经全体独立董事的过半数同意并形成 书面审核意见；董事会审议时，应经全体董事的过半数通过并形成决议。</w:t>
      </w:r>
    </w:p>
    <w:p>
      <w:pPr>
        <w:pStyle w:val="Style11"/>
        <w:keepNext w:val="0"/>
        <w:keepLines w:val="0"/>
        <w:widowControl w:val="0"/>
        <w:shd w:val="clear" w:color="auto" w:fill="auto"/>
        <w:tabs>
          <w:tab w:pos="822" w:val="left"/>
        </w:tabs>
        <w:bidi w:val="0"/>
        <w:spacing w:before="0" w:after="0"/>
        <w:ind w:left="0" w:right="0" w:firstLine="440"/>
        <w:jc w:val="both"/>
      </w:pPr>
      <w:bookmarkStart w:id="418" w:name="bookmark418"/>
      <w:r>
        <w:rPr>
          <w:rFonts w:ascii="Times New Roman" w:eastAsia="Times New Roman" w:hAnsi="Times New Roman" w:cs="Times New Roman"/>
          <w:color w:val="000000"/>
          <w:spacing w:val="0"/>
          <w:w w:val="100"/>
          <w:position w:val="0"/>
        </w:rPr>
        <w:t>3</w:t>
      </w:r>
      <w:bookmarkEnd w:id="418"/>
      <w:r>
        <w:rPr>
          <w:color w:val="000000"/>
          <w:spacing w:val="0"/>
          <w:w w:val="100"/>
          <w:position w:val="0"/>
        </w:rPr>
        <w:t>、</w:t>
        <w:tab/>
        <w:t>利润分配政策的制定和调整的议案应经全体监事的过半数通过并形成书面审核意见。</w:t>
      </w:r>
    </w:p>
    <w:p>
      <w:pPr>
        <w:pStyle w:val="Style11"/>
        <w:keepNext w:val="0"/>
        <w:keepLines w:val="0"/>
        <w:widowControl w:val="0"/>
        <w:shd w:val="clear" w:color="auto" w:fill="auto"/>
        <w:tabs>
          <w:tab w:pos="790" w:val="left"/>
        </w:tabs>
        <w:bidi w:val="0"/>
        <w:spacing w:before="0" w:after="0" w:line="469" w:lineRule="exact"/>
        <w:ind w:left="0" w:right="0" w:firstLine="440"/>
        <w:jc w:val="both"/>
      </w:pPr>
      <w:bookmarkStart w:id="419" w:name="bookmark419"/>
      <w:r>
        <w:rPr>
          <w:rFonts w:ascii="Times New Roman" w:eastAsia="Times New Roman" w:hAnsi="Times New Roman" w:cs="Times New Roman"/>
          <w:color w:val="000000"/>
          <w:spacing w:val="0"/>
          <w:w w:val="100"/>
          <w:position w:val="0"/>
        </w:rPr>
        <w:t>4</w:t>
      </w:r>
      <w:bookmarkEnd w:id="419"/>
      <w:r>
        <w:rPr>
          <w:color w:val="000000"/>
          <w:spacing w:val="0"/>
          <w:w w:val="100"/>
          <w:position w:val="0"/>
        </w:rPr>
        <w:t>、</w:t>
        <w:tab/>
        <w:t>利润分配政策的制定和调整的议案经董事会、监事会审议通过后，由董事会提议召开股东大会审 议批准；利润分配政策制定的议案应当由出席股东大会的股东（包括股东代理人）所持表决权的二分之一 以上通过，利润分配政策调整的议案应当由出席股东大会的股东（包括股东代理人）所持表决权的三分之 二以上通过。股东大会除现场会议投票外，公司还应当向股东提供股东大会网络投票系统；股东大会股权 登记日登记在册的所有股东，均有权通过网络投票系统行使表决权。</w:t>
      </w:r>
      <w:r>
        <w:br w:type="page"/>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是□否口不适用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728"/>
        <w:gridCol w:w="485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444,011,100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26,640,666.00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26,640,666.00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618,370,257.40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现金分红总额（含其他方式）占利润分配总额的比例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公司发展阶段不易区分但有重大资金支出安排的，进行利润分配时，现金分红在本次利润分配中所占比例最低应达到</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w:t>
            </w:r>
          </w:p>
        </w:tc>
      </w:tr>
      <w:tr>
        <w:trPr>
          <w:trHeight w:val="403"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1968"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经立信会计师事务所（特殊普通合伙）审计，公司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年度实现归属于母公司所有者的净利润为</w:t>
            </w:r>
            <w:r>
              <w:rPr>
                <w:rFonts w:ascii="Times New Roman" w:eastAsia="Times New Roman" w:hAnsi="Times New Roman" w:cs="Times New Roman"/>
                <w:color w:val="000000"/>
                <w:spacing w:val="0"/>
                <w:w w:val="100"/>
                <w:position w:val="0"/>
                <w:sz w:val="18"/>
                <w:szCs w:val="18"/>
              </w:rPr>
              <w:t>149,127,746.06</w:t>
            </w:r>
            <w:r>
              <w:rPr>
                <w:color w:val="000000"/>
                <w:spacing w:val="0"/>
                <w:w w:val="100"/>
                <w:position w:val="0"/>
                <w:sz w:val="18"/>
                <w:szCs w:val="18"/>
              </w:rPr>
              <w:t>元， 其中母公司实现净利润为</w:t>
            </w:r>
            <w:r>
              <w:rPr>
                <w:rFonts w:ascii="Times New Roman" w:eastAsia="Times New Roman" w:hAnsi="Times New Roman" w:cs="Times New Roman"/>
                <w:color w:val="000000"/>
                <w:spacing w:val="0"/>
                <w:w w:val="100"/>
                <w:position w:val="0"/>
                <w:sz w:val="18"/>
                <w:szCs w:val="18"/>
              </w:rPr>
              <w:t>138,142,438.57</w:t>
            </w:r>
            <w:r>
              <w:rPr>
                <w:color w:val="000000"/>
                <w:spacing w:val="0"/>
                <w:w w:val="100"/>
                <w:position w:val="0"/>
                <w:sz w:val="18"/>
                <w:szCs w:val="18"/>
              </w:rPr>
              <w:t>元。根据《公司法》和《公司章程》的有关规定，母公司按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年度实现净利 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提取法定盈余公积</w:t>
            </w:r>
            <w:r>
              <w:rPr>
                <w:rFonts w:ascii="Times New Roman" w:eastAsia="Times New Roman" w:hAnsi="Times New Roman" w:cs="Times New Roman"/>
                <w:color w:val="000000"/>
                <w:spacing w:val="0"/>
                <w:w w:val="100"/>
                <w:position w:val="0"/>
                <w:sz w:val="18"/>
                <w:szCs w:val="18"/>
              </w:rPr>
              <w:t>13,814,243.86</w:t>
            </w:r>
            <w:r>
              <w:rPr>
                <w:color w:val="000000"/>
                <w:spacing w:val="0"/>
                <w:w w:val="100"/>
                <w:position w:val="0"/>
                <w:sz w:val="18"/>
                <w:szCs w:val="18"/>
              </w:rPr>
              <w:t>元，加上期初未分配利润</w:t>
            </w:r>
            <w:r>
              <w:rPr>
                <w:rFonts w:ascii="Times New Roman" w:eastAsia="Times New Roman" w:hAnsi="Times New Roman" w:cs="Times New Roman"/>
                <w:color w:val="000000"/>
                <w:spacing w:val="0"/>
                <w:w w:val="100"/>
                <w:position w:val="0"/>
                <w:sz w:val="18"/>
                <w:szCs w:val="18"/>
              </w:rPr>
              <w:t>458,887,771.18</w:t>
            </w:r>
            <w:r>
              <w:rPr>
                <w:color w:val="000000"/>
                <w:spacing w:val="0"/>
                <w:w w:val="100"/>
                <w:position w:val="0"/>
                <w:sz w:val="18"/>
                <w:szCs w:val="18"/>
              </w:rPr>
              <w:t xml:space="preserve">元，减本年度实施分派的现金股利 </w:t>
            </w:r>
            <w:r>
              <w:rPr>
                <w:rFonts w:ascii="Times New Roman" w:eastAsia="Times New Roman" w:hAnsi="Times New Roman" w:cs="Times New Roman"/>
                <w:color w:val="000000"/>
                <w:spacing w:val="0"/>
                <w:w w:val="100"/>
                <w:position w:val="0"/>
                <w:sz w:val="18"/>
                <w:szCs w:val="18"/>
              </w:rPr>
              <w:t>26,640,666.00</w:t>
            </w:r>
            <w:r>
              <w:rPr>
                <w:color w:val="000000"/>
                <w:spacing w:val="0"/>
                <w:w w:val="100"/>
                <w:position w:val="0"/>
                <w:sz w:val="18"/>
                <w:szCs w:val="18"/>
              </w:rPr>
              <w:t>元，母公司截至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日可供分配利润为</w:t>
            </w:r>
            <w:r>
              <w:rPr>
                <w:rFonts w:ascii="Times New Roman" w:eastAsia="Times New Roman" w:hAnsi="Times New Roman" w:cs="Times New Roman"/>
                <w:color w:val="000000"/>
                <w:spacing w:val="0"/>
                <w:w w:val="100"/>
                <w:position w:val="0"/>
                <w:sz w:val="18"/>
                <w:szCs w:val="18"/>
              </w:rPr>
              <w:t>556,575,299.89</w:t>
            </w:r>
            <w:r>
              <w:rPr>
                <w:color w:val="000000"/>
                <w:spacing w:val="0"/>
                <w:w w:val="100"/>
                <w:position w:val="0"/>
                <w:sz w:val="18"/>
                <w:szCs w:val="18"/>
              </w:rPr>
              <w:t>元。公司拟以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 总股本</w:t>
            </w:r>
            <w:r>
              <w:rPr>
                <w:rFonts w:ascii="Times New Roman" w:eastAsia="Times New Roman" w:hAnsi="Times New Roman" w:cs="Times New Roman"/>
                <w:color w:val="000000"/>
                <w:spacing w:val="0"/>
                <w:w w:val="100"/>
                <w:position w:val="0"/>
                <w:sz w:val="18"/>
                <w:szCs w:val="18"/>
              </w:rPr>
              <w:t>444,011,100</w:t>
            </w:r>
            <w:r>
              <w:rPr>
                <w:color w:val="000000"/>
                <w:spacing w:val="0"/>
                <w:w w:val="100"/>
                <w:position w:val="0"/>
                <w:sz w:val="18"/>
                <w:szCs w:val="18"/>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股派发现金股利人民币</w:t>
            </w:r>
            <w:r>
              <w:rPr>
                <w:rFonts w:ascii="Times New Roman" w:eastAsia="Times New Roman" w:hAnsi="Times New Roman" w:cs="Times New Roman"/>
                <w:color w:val="000000"/>
                <w:spacing w:val="0"/>
                <w:w w:val="100"/>
                <w:position w:val="0"/>
                <w:sz w:val="18"/>
                <w:szCs w:val="18"/>
              </w:rPr>
              <w:t>0.60</w:t>
            </w:r>
            <w:r>
              <w:rPr>
                <w:color w:val="000000"/>
                <w:spacing w:val="0"/>
                <w:w w:val="100"/>
                <w:position w:val="0"/>
                <w:sz w:val="18"/>
                <w:szCs w:val="18"/>
              </w:rPr>
              <w:t>元（含税），合计派发现金股利</w:t>
            </w:r>
            <w:r>
              <w:rPr>
                <w:rFonts w:ascii="Times New Roman" w:eastAsia="Times New Roman" w:hAnsi="Times New Roman" w:cs="Times New Roman"/>
                <w:color w:val="000000"/>
                <w:spacing w:val="0"/>
                <w:w w:val="100"/>
                <w:position w:val="0"/>
                <w:sz w:val="18"/>
                <w:szCs w:val="18"/>
              </w:rPr>
              <w:t xml:space="preserve">26,640,666.00 </w:t>
            </w:r>
            <w:r>
              <w:rPr>
                <w:color w:val="000000"/>
                <w:spacing w:val="0"/>
                <w:w w:val="100"/>
                <w:position w:val="0"/>
                <w:sz w:val="18"/>
                <w:szCs w:val="18"/>
              </w:rPr>
              <w:t>元（含税），剩余未分配利润结转至下一年度。</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十三、公司股权激励计划、员工持股计划或其他员工激励措施的实施情况</w:t>
      </w:r>
      <w:bookmarkEnd w:id="420"/>
      <w:bookmarkEnd w:id="421"/>
      <w:bookmarkEnd w:id="422"/>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3"/>
        <w:keepNext/>
        <w:keepLines/>
        <w:widowControl w:val="0"/>
        <w:shd w:val="clear" w:color="auto" w:fill="auto"/>
        <w:bidi w:val="0"/>
        <w:spacing w:before="0" w:after="200" w:line="470" w:lineRule="exact"/>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、股权激励</w:t>
      </w:r>
      <w:bookmarkEnd w:id="423"/>
      <w:bookmarkEnd w:id="424"/>
      <w:bookmarkEnd w:id="426"/>
    </w:p>
    <w:p>
      <w:pPr>
        <w:pStyle w:val="Style11"/>
        <w:keepNext w:val="0"/>
        <w:keepLines w:val="0"/>
        <w:widowControl w:val="0"/>
        <w:numPr>
          <w:ilvl w:val="0"/>
          <w:numId w:val="33"/>
        </w:numPr>
        <w:shd w:val="clear" w:color="auto" w:fill="auto"/>
        <w:tabs>
          <w:tab w:pos="750" w:val="left"/>
        </w:tabs>
        <w:bidi w:val="0"/>
        <w:spacing w:before="0" w:after="0" w:line="470" w:lineRule="exact"/>
        <w:ind w:left="0" w:right="0" w:firstLine="440"/>
        <w:jc w:val="left"/>
      </w:pPr>
      <w:bookmarkStart w:id="427" w:name="bookmark427"/>
      <w:bookmarkEnd w:id="427"/>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日，公司先后召开第二届董事会第十五次会议、第二届监事会第十三次会议，审议通 过《关于</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 励计划实施考核管理办法</w:t>
      </w:r>
      <w:r>
        <w:rPr>
          <w:color w:val="000000"/>
          <w:spacing w:val="0"/>
          <w:w w:val="100"/>
          <w:position w:val="0"/>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 有关事项的议案》、《关于核实</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年限制性股票激励计划激励对象名单</w:t>
      </w:r>
      <w:r>
        <w:rPr>
          <w:color w:val="000000"/>
          <w:spacing w:val="0"/>
          <w:w w:val="100"/>
          <w:position w:val="0"/>
        </w:rPr>
        <w:t>〉</w:t>
      </w:r>
      <w:r>
        <w:rPr>
          <w:color w:val="000000"/>
          <w:spacing w:val="0"/>
          <w:w w:val="100"/>
          <w:position w:val="0"/>
        </w:rPr>
        <w:t>的议案》，公司独立董事就 本次股权激励计划是否有利于公司的持续发展及是否存在损害公司及全体股东利益的情形发表了独立意 见，公司监事会对本次激励计划的相关事项进行核实并出具了相关核查意见，律师、独立财务顾问出具了 相应报告。</w:t>
      </w:r>
    </w:p>
    <w:p>
      <w:pPr>
        <w:pStyle w:val="Style11"/>
        <w:keepNext w:val="0"/>
        <w:keepLines w:val="0"/>
        <w:widowControl w:val="0"/>
        <w:numPr>
          <w:ilvl w:val="0"/>
          <w:numId w:val="33"/>
        </w:numPr>
        <w:shd w:val="clear" w:color="auto" w:fill="auto"/>
        <w:tabs>
          <w:tab w:pos="754" w:val="left"/>
        </w:tabs>
        <w:bidi w:val="0"/>
        <w:spacing w:before="0" w:after="0" w:line="470" w:lineRule="exact"/>
        <w:ind w:left="0" w:right="0" w:firstLine="440"/>
        <w:jc w:val="left"/>
      </w:pPr>
      <w:bookmarkStart w:id="428" w:name="bookmark428"/>
      <w:bookmarkEnd w:id="42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日，公司对本次激励计划拟激励对象的姓名和职务在公司内部进行了 公示。公示期满，公司监事会未收到任何对本次拟激励对象名单的异议，无反馈记录。具体内容详见公司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日披露于中国证监会指定信息披露网站巨潮资讯网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的《监事会关于公 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年限制性股票激励计划首次授予激励对象名单的审核意见及公示情况说明》。</w:t>
      </w:r>
    </w:p>
    <w:p>
      <w:pPr>
        <w:pStyle w:val="Style11"/>
        <w:keepNext w:val="0"/>
        <w:keepLines w:val="0"/>
        <w:widowControl w:val="0"/>
        <w:numPr>
          <w:ilvl w:val="0"/>
          <w:numId w:val="33"/>
        </w:numPr>
        <w:shd w:val="clear" w:color="auto" w:fill="auto"/>
        <w:tabs>
          <w:tab w:pos="750" w:val="left"/>
        </w:tabs>
        <w:bidi w:val="0"/>
        <w:spacing w:before="0" w:after="0" w:line="470" w:lineRule="exact"/>
        <w:ind w:left="0" w:right="0" w:firstLine="440"/>
        <w:jc w:val="left"/>
      </w:pPr>
      <w:bookmarkStart w:id="429" w:name="bookmark429"/>
      <w:bookmarkEnd w:id="42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年第一次临时股东大会审议并通过了《关于</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 激励计划（草案）</w:t>
      </w:r>
      <w:r>
        <w:rPr>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年限制性股票激励计划实施考核管理办法</w:t>
      </w:r>
      <w:r>
        <w:rPr>
          <w:color w:val="000000"/>
          <w:spacing w:val="0"/>
          <w:w w:val="100"/>
          <w:position w:val="0"/>
        </w:rPr>
        <w:t>〉</w:t>
      </w:r>
      <w:r>
        <w:rPr>
          <w:color w:val="000000"/>
          <w:spacing w:val="0"/>
          <w:w w:val="100"/>
          <w:position w:val="0"/>
        </w:rPr>
        <w:t>的议案》、</w:t>
      </w:r>
    </w:p>
    <w:p>
      <w:pPr>
        <w:pStyle w:val="Style11"/>
        <w:keepNext w:val="0"/>
        <w:keepLines w:val="0"/>
        <w:widowControl w:val="0"/>
        <w:shd w:val="clear" w:color="auto" w:fill="auto"/>
        <w:bidi w:val="0"/>
        <w:spacing w:before="0" w:after="0" w:line="470" w:lineRule="exact"/>
        <w:ind w:left="0" w:right="0" w:firstLine="0"/>
        <w:jc w:val="left"/>
      </w:pPr>
      <w:r>
        <w:rPr>
          <w:color w:val="000000"/>
          <w:spacing w:val="0"/>
          <w:w w:val="100"/>
          <w:position w:val="0"/>
        </w:rPr>
        <w:t>《关于提请股东大会授权董事会办理公司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年限制性股票激励计划有关事项的议案》。公司实施</w:t>
      </w:r>
      <w:r>
        <w:rPr>
          <w:rFonts w:ascii="Times New Roman" w:eastAsia="Times New Roman" w:hAnsi="Times New Roman" w:cs="Times New Roman"/>
          <w:color w:val="000000"/>
          <w:spacing w:val="0"/>
          <w:w w:val="100"/>
          <w:position w:val="0"/>
        </w:rPr>
        <w:t>2021</w:t>
      </w:r>
      <w:r>
        <w:rPr>
          <w:color w:val="000000"/>
          <w:spacing w:val="0"/>
          <w:w w:val="100"/>
          <w:position w:val="0"/>
        </w:rPr>
        <w:t>年 限制性股票激励计划获得批准，董事会被授权确定授予日、在激励对象符合条件时向激励对象授予限制性 股票，并办理授予所必需的全部事宜。</w:t>
      </w:r>
    </w:p>
    <w:p>
      <w:pPr>
        <w:pStyle w:val="Style11"/>
        <w:keepNext w:val="0"/>
        <w:keepLines w:val="0"/>
        <w:widowControl w:val="0"/>
        <w:numPr>
          <w:ilvl w:val="0"/>
          <w:numId w:val="33"/>
        </w:numPr>
        <w:shd w:val="clear" w:color="auto" w:fill="auto"/>
        <w:tabs>
          <w:tab w:pos="750" w:val="left"/>
        </w:tabs>
        <w:bidi w:val="0"/>
        <w:spacing w:before="0" w:after="200" w:line="470" w:lineRule="exact"/>
        <w:ind w:left="0" w:right="0" w:firstLine="440"/>
        <w:jc w:val="left"/>
      </w:pPr>
      <w:bookmarkStart w:id="430" w:name="bookmark430"/>
      <w:bookmarkEnd w:id="430"/>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日，公司第二届董事会第十七次会议和第二届监事会第十五次会议审议通过了《关于 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年限制性股票激励计划首次授予相关事项的议案》、《关于向激励对象首次授予限制性股票的议 案》，董事会同意限制性股票的首次授予日为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日，确定以</w:t>
      </w:r>
      <w:r>
        <w:rPr>
          <w:rFonts w:ascii="Times New Roman" w:eastAsia="Times New Roman" w:hAnsi="Times New Roman" w:cs="Times New Roman"/>
          <w:color w:val="000000"/>
          <w:spacing w:val="0"/>
          <w:w w:val="100"/>
          <w:position w:val="0"/>
        </w:rPr>
        <w:t>13.0</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股的授予价格向符合条件的 </w:t>
      </w:r>
      <w:r>
        <w:rPr>
          <w:rFonts w:ascii="Times New Roman" w:eastAsia="Times New Roman" w:hAnsi="Times New Roman" w:cs="Times New Roman"/>
          <w:color w:val="000000"/>
          <w:spacing w:val="0"/>
          <w:w w:val="100"/>
          <w:position w:val="0"/>
        </w:rPr>
        <w:t>178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600</w:t>
      </w:r>
      <w:r>
        <w:rPr>
          <w:color w:val="000000"/>
          <w:spacing w:val="0"/>
          <w:w w:val="100"/>
          <w:position w:val="0"/>
        </w:rPr>
        <w:t>万股限制性股票。公司独立董事对相关议案发表了独立意见，认为授予条件已经成 就，激励对象主体资格合法、有效，确定的授予日符合相关规定。律师、独立财务顾问出具了相应报告， 监事会认为公司本次激励计划规定的授予条件已经成就。</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董事、高级管理人员获得的股权激励情况</w:t>
      </w:r>
    </w:p>
    <w:p>
      <w:pPr>
        <w:pStyle w:val="Style21"/>
        <w:keepNext w:val="0"/>
        <w:keepLines w:val="0"/>
        <w:widowControl w:val="0"/>
        <w:shd w:val="clear" w:color="auto" w:fill="auto"/>
        <w:bidi w:val="0"/>
        <w:spacing w:before="0" w:after="0" w:line="46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高级管理人员的考评机制及激励情况</w:t>
      </w:r>
    </w:p>
    <w:p>
      <w:pPr>
        <w:pStyle w:val="Style11"/>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 xml:space="preserve">公司制定了高级管理人员薪酬方案，不断完善高级管理人员绩效考评体系和薪酬制度。董事会薪酬与 考核委员会根据每位高级管理人员的职务职级、岗位责任、工作绩效以及任务目标完成情况等确定不同职 务高级管理人员的薪酬标准范围，体现责权利对等的原则，薪酬与岗位重要性、工作量、承担责任相符， 保持公司薪酬的吸引力及在市场上的竞争力。报告期内，公司高级管理人员能够依法依规履行职责，积极 </w:t>
      </w:r>
      <w:r>
        <w:rPr>
          <w:color w:val="000000"/>
          <w:spacing w:val="0"/>
          <w:w w:val="100"/>
          <w:position w:val="0"/>
        </w:rPr>
        <w:t>落实公司股东大会和董事会相关决议，认真履行了分管工作职责。</w:t>
      </w:r>
    </w:p>
    <w:p>
      <w:pPr>
        <w:pStyle w:val="Style33"/>
        <w:keepNext/>
        <w:keepLines/>
        <w:widowControl w:val="0"/>
        <w:shd w:val="clear" w:color="auto" w:fill="auto"/>
        <w:tabs>
          <w:tab w:pos="378" w:val="left"/>
        </w:tabs>
        <w:bidi w:val="0"/>
        <w:spacing w:before="0" w:after="120" w:line="492"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w:t>
        <w:tab/>
        <w:t>员工持股计划的实施情况</w:t>
      </w:r>
      <w:bookmarkEnd w:id="431"/>
      <w:bookmarkEnd w:id="432"/>
      <w:bookmarkEnd w:id="434"/>
    </w:p>
    <w:p>
      <w:pPr>
        <w:pStyle w:val="Style21"/>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after="120" w:line="492"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3</w:t>
      </w:r>
      <w:bookmarkEnd w:id="437"/>
      <w:r>
        <w:rPr>
          <w:color w:val="000000"/>
          <w:spacing w:val="0"/>
          <w:w w:val="100"/>
          <w:position w:val="0"/>
        </w:rPr>
        <w:t>、</w:t>
        <w:tab/>
        <w:t>其他员工激励措施</w:t>
      </w:r>
      <w:bookmarkEnd w:id="435"/>
      <w:bookmarkEnd w:id="436"/>
      <w:bookmarkEnd w:id="438"/>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9"/>
        <w:keepNext/>
        <w:keepLines/>
        <w:widowControl w:val="0"/>
        <w:shd w:val="clear" w:color="auto" w:fill="auto"/>
        <w:bidi w:val="0"/>
        <w:spacing w:before="0" w:after="320" w:line="240" w:lineRule="auto"/>
        <w:ind w:left="0" w:right="0" w:firstLine="0"/>
        <w:jc w:val="both"/>
      </w:pPr>
      <w:bookmarkStart w:id="439" w:name="bookmark439"/>
      <w:bookmarkStart w:id="440" w:name="bookmark440"/>
      <w:bookmarkStart w:id="441" w:name="bookmark441"/>
      <w:r>
        <w:rPr>
          <w:color w:val="000000"/>
          <w:spacing w:val="0"/>
          <w:w w:val="100"/>
          <w:position w:val="0"/>
          <w:sz w:val="24"/>
          <w:szCs w:val="24"/>
        </w:rPr>
        <w:t>十四、报告期内的内部控制制度建设及实施情况</w:t>
      </w:r>
      <w:bookmarkEnd w:id="439"/>
      <w:bookmarkEnd w:id="440"/>
      <w:bookmarkEnd w:id="441"/>
    </w:p>
    <w:p>
      <w:pPr>
        <w:pStyle w:val="Style33"/>
        <w:keepNext/>
        <w:keepLines/>
        <w:widowControl w:val="0"/>
        <w:shd w:val="clear" w:color="auto" w:fill="auto"/>
        <w:tabs>
          <w:tab w:pos="368" w:val="left"/>
        </w:tabs>
        <w:bidi w:val="0"/>
        <w:spacing w:before="0" w:after="0" w:line="492"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w:t>
        <w:tab/>
        <w:t>内部控制建设及实施情况</w:t>
      </w:r>
      <w:bookmarkEnd w:id="442"/>
      <w:bookmarkEnd w:id="443"/>
      <w:bookmarkEnd w:id="445"/>
    </w:p>
    <w:p>
      <w:pPr>
        <w:pStyle w:val="Style1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报告期内公司根据《企业内部控制基本规范》及其配套指引的规定，对内部控制体系进行适时的更新 和完善，建立一套设计科学、简洁适用、运行有效的内部控制体系，并由审计委员会、内部审计部门共同 组成公司的风险内控管理组织体系，对公司的内部控制管理进行监督与评价。</w:t>
      </w:r>
    </w:p>
    <w:p>
      <w:pPr>
        <w:pStyle w:val="Style11"/>
        <w:keepNext w:val="0"/>
        <w:keepLines w:val="0"/>
        <w:widowControl w:val="0"/>
        <w:shd w:val="clear" w:color="auto" w:fill="auto"/>
        <w:bidi w:val="0"/>
        <w:spacing w:before="0" w:after="420" w:line="472" w:lineRule="exact"/>
        <w:ind w:left="0" w:right="0" w:firstLine="440"/>
        <w:jc w:val="both"/>
      </w:pPr>
      <w:r>
        <w:rPr>
          <w:color w:val="000000"/>
          <w:spacing w:val="0"/>
          <w:w w:val="100"/>
          <w:position w:val="0"/>
        </w:rPr>
        <w:t>根据内部控制缺陷的认定标准，公司</w:t>
      </w:r>
      <w:r>
        <w:rPr>
          <w:rFonts w:ascii="Times New Roman" w:eastAsia="Times New Roman" w:hAnsi="Times New Roman" w:cs="Times New Roman"/>
          <w:color w:val="000000"/>
          <w:spacing w:val="0"/>
          <w:w w:val="100"/>
          <w:position w:val="0"/>
        </w:rPr>
        <w:t>2021</w:t>
      </w:r>
      <w:r>
        <w:rPr>
          <w:color w:val="000000"/>
          <w:spacing w:val="0"/>
          <w:w w:val="100"/>
          <w:position w:val="0"/>
        </w:rPr>
        <w:t>年度不存在财务报告和非财务报告内部控制重大缺陷和重要 缺陷。公司通过内部控制体系的运行、分析与评价，有效防范了经营管理中的风险，促进了内部控制目标 的实现。</w:t>
      </w:r>
    </w:p>
    <w:p>
      <w:pPr>
        <w:pStyle w:val="Style33"/>
        <w:keepNext/>
        <w:keepLines/>
        <w:widowControl w:val="0"/>
        <w:shd w:val="clear" w:color="auto" w:fill="auto"/>
        <w:tabs>
          <w:tab w:pos="378" w:val="left"/>
        </w:tabs>
        <w:bidi w:val="0"/>
        <w:spacing w:before="0" w:after="120" w:line="492" w:lineRule="auto"/>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报告期内发现的内部控制重大缺陷的具体情况</w:t>
      </w:r>
      <w:bookmarkEnd w:id="446"/>
      <w:bookmarkEnd w:id="447"/>
      <w:bookmarkEnd w:id="449"/>
    </w:p>
    <w:p>
      <w:pPr>
        <w:pStyle w:val="Style21"/>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320" w:line="240" w:lineRule="auto"/>
        <w:ind w:left="0" w:right="0" w:firstLine="0"/>
        <w:jc w:val="both"/>
      </w:pPr>
      <w:bookmarkStart w:id="450" w:name="bookmark450"/>
      <w:bookmarkStart w:id="451" w:name="bookmark451"/>
      <w:bookmarkStart w:id="452" w:name="bookmark452"/>
      <w:r>
        <w:rPr>
          <w:color w:val="000000"/>
          <w:spacing w:val="0"/>
          <w:w w:val="100"/>
          <w:position w:val="0"/>
          <w:sz w:val="24"/>
          <w:szCs w:val="24"/>
        </w:rPr>
        <w:t>十五、公司报告期内对子公司的管理控制情况</w:t>
      </w:r>
      <w:bookmarkEnd w:id="450"/>
      <w:bookmarkEnd w:id="451"/>
      <w:bookmarkEnd w:id="452"/>
    </w:p>
    <w:tbl>
      <w:tblPr>
        <w:tblOverlap w:val="never"/>
        <w:jc w:val="center"/>
        <w:tblLayout w:type="fixed"/>
      </w:tblPr>
      <w:tblGrid>
        <w:gridCol w:w="1502"/>
        <w:gridCol w:w="1786"/>
        <w:gridCol w:w="821"/>
        <w:gridCol w:w="1363"/>
        <w:gridCol w:w="1368"/>
        <w:gridCol w:w="1368"/>
        <w:gridCol w:w="1373"/>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整合计划</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整合进</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展</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整合中遇到的 问题</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已采取的解决 措施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解决进展</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后续解决计划</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深圳市微云信众 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公司资产、人员、财 务、业务等方面全部 纳入集团统一管理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453" w:name="bookmark453"/>
      <w:bookmarkStart w:id="454" w:name="bookmark454"/>
      <w:bookmarkStart w:id="455" w:name="bookmark455"/>
      <w:r>
        <w:rPr>
          <w:color w:val="000000"/>
          <w:spacing w:val="0"/>
          <w:w w:val="100"/>
          <w:position w:val="0"/>
          <w:sz w:val="24"/>
          <w:szCs w:val="24"/>
        </w:rPr>
        <w:t>十六、内部控制自我评价报告或内部控制审计报告</w:t>
      </w:r>
      <w:bookmarkEnd w:id="453"/>
      <w:bookmarkEnd w:id="454"/>
      <w:bookmarkEnd w:id="455"/>
    </w:p>
    <w:p>
      <w:pPr>
        <w:pStyle w:val="Style33"/>
        <w:keepNext/>
        <w:keepLines/>
        <w:widowControl w:val="0"/>
        <w:shd w:val="clear" w:color="auto" w:fill="auto"/>
        <w:bidi w:val="0"/>
        <w:spacing w:before="0" w:after="320" w:line="240" w:lineRule="auto"/>
        <w:ind w:left="0" w:right="0" w:firstLine="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、内控自我评价报告</w:t>
      </w:r>
      <w:bookmarkEnd w:id="456"/>
      <w:bookmarkEnd w:id="457"/>
      <w:bookmarkEnd w:id="459"/>
    </w:p>
    <w:tbl>
      <w:tblPr>
        <w:tblOverlap w:val="never"/>
        <w:jc w:val="center"/>
        <w:tblLayout w:type="fixed"/>
      </w:tblPr>
      <w:tblGrid>
        <w:gridCol w:w="3202"/>
        <w:gridCol w:w="637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内部控制评价报告全文披露索引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缺陷认定标准</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财务报告</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非财务报告</w:t>
            </w:r>
          </w:p>
        </w:tc>
      </w:tr>
      <w:tr>
        <w:trPr>
          <w:trHeight w:val="676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74" w:val="left"/>
              </w:tabs>
              <w:bidi w:val="0"/>
              <w:spacing w:before="0" w:after="4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具有下列特征的缺陷，为重大缺陷： ①公司董事、监事和高级管理人员的舞 弊行为；②对已经公告的财务报告出现 的重大差错进行错报更正（由于政策变 化或其他客观因素变化导致的对以前年 度的追溯调整除外）；③注册会计师发现 当期财务报告存在重大错报，而内部控 制在运行过程中未能发现该错报；④公 司对财务报告内部控制监督无效。</w:t>
            </w:r>
          </w:p>
          <w:p>
            <w:pPr>
              <w:pStyle w:val="Style24"/>
              <w:keepNext w:val="0"/>
              <w:keepLines w:val="0"/>
              <w:widowControl w:val="0"/>
              <w:shd w:val="clear" w:color="auto" w:fill="auto"/>
              <w:tabs>
                <w:tab w:pos="278"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具有下列特征的缺陷，为重要缺陷：</w:t>
            </w:r>
          </w:p>
          <w:p>
            <w:pPr>
              <w:pStyle w:val="Style24"/>
              <w:keepNext w:val="0"/>
              <w:keepLines w:val="0"/>
              <w:widowControl w:val="0"/>
              <w:numPr>
                <w:ilvl w:val="0"/>
                <w:numId w:val="35"/>
              </w:numPr>
              <w:shd w:val="clear" w:color="auto" w:fill="auto"/>
              <w:tabs>
                <w:tab w:pos="187" w:val="left"/>
              </w:tabs>
              <w:bidi w:val="0"/>
              <w:spacing w:before="0" w:after="0" w:line="313" w:lineRule="exact"/>
              <w:ind w:left="0" w:right="0" w:firstLine="0"/>
              <w:jc w:val="both"/>
              <w:rPr>
                <w:sz w:val="18"/>
                <w:szCs w:val="18"/>
              </w:rPr>
            </w:pPr>
            <w:r>
              <w:rPr>
                <w:color w:val="000000"/>
                <w:spacing w:val="0"/>
                <w:w w:val="100"/>
                <w:position w:val="0"/>
                <w:sz w:val="18"/>
                <w:szCs w:val="18"/>
              </w:rPr>
              <w:t>未依照公认会计准则选择和应用会计 政策、未建立反舞弊程序和控制措施；</w:t>
            </w:r>
          </w:p>
          <w:p>
            <w:pPr>
              <w:pStyle w:val="Style24"/>
              <w:keepNext w:val="0"/>
              <w:keepLines w:val="0"/>
              <w:widowControl w:val="0"/>
              <w:numPr>
                <w:ilvl w:val="0"/>
                <w:numId w:val="35"/>
              </w:numPr>
              <w:shd w:val="clear" w:color="auto" w:fill="auto"/>
              <w:tabs>
                <w:tab w:pos="178" w:val="left"/>
              </w:tabs>
              <w:bidi w:val="0"/>
              <w:spacing w:before="0" w:after="40" w:line="313" w:lineRule="exact"/>
              <w:ind w:left="0" w:right="0" w:firstLine="0"/>
              <w:jc w:val="both"/>
              <w:rPr>
                <w:sz w:val="18"/>
                <w:szCs w:val="18"/>
              </w:rPr>
            </w:pPr>
            <w:r>
              <w:rPr>
                <w:color w:val="000000"/>
                <w:spacing w:val="0"/>
                <w:w w:val="100"/>
                <w:position w:val="0"/>
                <w:sz w:val="18"/>
                <w:szCs w:val="18"/>
              </w:rPr>
              <w:t>对于非常规或特殊交易的账务处理没 有建立相应的控制机制或没有实施且没 有相应的补偿性控制。③对于期末财务 报告过程的控制存在一项或多项缺陷且 不能合理保证编制的财务报表达到真 实、准确的目标。</w:t>
            </w:r>
          </w:p>
          <w:p>
            <w:pPr>
              <w:pStyle w:val="Style24"/>
              <w:keepNext w:val="0"/>
              <w:keepLines w:val="0"/>
              <w:widowControl w:val="0"/>
              <w:shd w:val="clear" w:color="auto" w:fill="auto"/>
              <w:tabs>
                <w:tab w:pos="269" w:val="left"/>
              </w:tabs>
              <w:bidi w:val="0"/>
              <w:spacing w:before="0" w:after="4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具有下列特征的缺陷，为一般缺陷： 不构成重大缺陷或重要缺陷的其他内部 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74" w:val="left"/>
              </w:tabs>
              <w:bidi w:val="0"/>
              <w:spacing w:before="0" w:after="4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具有下列特征的缺陷，为重大缺 陷：①严重违反决策程序，导致重大 决策失误，给公司造成重大财产损 失；②重要业务缺乏制度控制，或制 度系统性失效；③内部控制重大缺陷 未得到整改；④对公司造成重大不利 影响的其他情形。</w:t>
            </w:r>
          </w:p>
          <w:p>
            <w:pPr>
              <w:pStyle w:val="Style24"/>
              <w:keepNext w:val="0"/>
              <w:keepLines w:val="0"/>
              <w:widowControl w:val="0"/>
              <w:shd w:val="clear" w:color="auto" w:fill="auto"/>
              <w:tabs>
                <w:tab w:pos="278" w:val="left"/>
              </w:tabs>
              <w:bidi w:val="0"/>
              <w:spacing w:before="0" w:after="4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具有下列特征的缺陷，为重要缺 陷：①违反决策程序，导致决策失误， 给公司造成较大财产损失；②重要业 务制度存在缺陷；③内部控制重要缺 陷未得到整改；④对公司造成重要不 利影响的其他情形。</w:t>
            </w:r>
          </w:p>
          <w:p>
            <w:pPr>
              <w:pStyle w:val="Style24"/>
              <w:keepNext w:val="0"/>
              <w:keepLines w:val="0"/>
              <w:widowControl w:val="0"/>
              <w:shd w:val="clear" w:color="auto" w:fill="auto"/>
              <w:tabs>
                <w:tab w:pos="274" w:val="left"/>
              </w:tabs>
              <w:bidi w:val="0"/>
              <w:spacing w:before="0" w:after="4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具有下列特征的缺陷，为一般缺 陷：①轻微违反公司内部规章制度， 造成的损失轻微；②决策程序效率不 高，影响公司生产经营；③一般业务 制度存在缺陷；④内部控制一般缺陷 未得到整改；⑤不构成重大缺陷或重 要缺陷的其他缺陷。</w:t>
            </w:r>
          </w:p>
        </w:tc>
      </w:tr>
      <w:tr>
        <w:trPr>
          <w:trHeight w:val="473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公司所采用标准直接取决于该内部控制 缺陷造成财产损失大小，根据损失占公 司上一年度合并报表的潜在错报项目总 额的比率作为判断标准。①重大缺陷： 错报</w:t>
            </w:r>
            <w:r>
              <w:rPr>
                <w:color w:val="000000"/>
                <w:spacing w:val="0"/>
                <w:w w:val="100"/>
                <w:position w:val="0"/>
                <w:sz w:val="18"/>
                <w:szCs w:val="18"/>
              </w:rPr>
              <w:t>N</w:t>
            </w:r>
            <w:r>
              <w:rPr>
                <w:color w:val="000000"/>
                <w:spacing w:val="0"/>
                <w:w w:val="100"/>
                <w:position w:val="0"/>
                <w:sz w:val="18"/>
                <w:szCs w:val="18"/>
              </w:rPr>
              <w:t>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，且绝对金额超过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万元；错报</w:t>
            </w:r>
            <w:r>
              <w:rPr>
                <w:color w:val="000000"/>
                <w:spacing w:val="0"/>
                <w:w w:val="100"/>
                <w:position w:val="0"/>
                <w:sz w:val="18"/>
                <w:szCs w:val="18"/>
              </w:rPr>
              <w:t>N</w:t>
            </w:r>
            <w:r>
              <w:rPr>
                <w:color w:val="000000"/>
                <w:spacing w:val="0"/>
                <w:w w:val="100"/>
                <w:position w:val="0"/>
                <w:sz w:val="18"/>
                <w:szCs w:val="18"/>
              </w:rPr>
              <w:t xml:space="preserve">所有者权益总额的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万元；错报</w:t>
            </w:r>
            <w:r>
              <w:rPr>
                <w:color w:val="000000"/>
                <w:spacing w:val="0"/>
                <w:w w:val="100"/>
                <w:position w:val="0"/>
                <w:sz w:val="18"/>
                <w:szCs w:val="18"/>
              </w:rPr>
              <w:t xml:space="preserve">N </w:t>
            </w:r>
            <w:r>
              <w:rPr>
                <w:color w:val="000000"/>
                <w:spacing w:val="0"/>
                <w:w w:val="100"/>
                <w:position w:val="0"/>
                <w:sz w:val="18"/>
                <w:szCs w:val="18"/>
              </w:rPr>
              <w:t>营业收入总额的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xml:space="preserve">，且绝对金额超过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万元；错报</w:t>
            </w:r>
            <w:r>
              <w:rPr>
                <w:color w:val="000000"/>
                <w:spacing w:val="0"/>
                <w:w w:val="100"/>
                <w:position w:val="0"/>
                <w:sz w:val="18"/>
                <w:szCs w:val="18"/>
              </w:rPr>
              <w:t>N</w:t>
            </w:r>
            <w:r>
              <w:rPr>
                <w:color w:val="000000"/>
                <w:spacing w:val="0"/>
                <w:w w:val="100"/>
                <w:position w:val="0"/>
                <w:sz w:val="18"/>
                <w:szCs w:val="18"/>
              </w:rPr>
              <w:t>利润总额的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，且绝 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万元；②重要缺陷：资 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w:t>
            </w:r>
            <w:r>
              <w:rPr>
                <w:color w:val="000000"/>
                <w:spacing w:val="0"/>
                <w:w w:val="100"/>
                <w:position w:val="0"/>
                <w:sz w:val="18"/>
                <w:szCs w:val="18"/>
              </w:rPr>
              <w:t>错报〈资产总额的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万元；所有者权益 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w:t>
            </w:r>
            <w:r>
              <w:rPr>
                <w:color w:val="000000"/>
                <w:spacing w:val="0"/>
                <w:w w:val="100"/>
                <w:position w:val="0"/>
                <w:sz w:val="18"/>
                <w:szCs w:val="18"/>
              </w:rPr>
              <w:t xml:space="preserve">错报〈所有者权益总额的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，且绝对金额超过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万元；营业收 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w:t>
            </w:r>
            <w:r>
              <w:rPr>
                <w:color w:val="000000"/>
                <w:spacing w:val="0"/>
                <w:w w:val="100"/>
                <w:position w:val="0"/>
                <w:sz w:val="18"/>
                <w:szCs w:val="18"/>
              </w:rPr>
              <w:t>错报〈营业收入总额的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公司所采用标准直接取决于该内部 控制缺陷造成财产损失的大小，根据 损失涉及金额占公司上一年度合并 报表资产总额的比率作为判断标准。 ①重大缺陷：涉及金额</w:t>
            </w:r>
            <w:r>
              <w:rPr>
                <w:color w:val="000000"/>
                <w:spacing w:val="0"/>
                <w:w w:val="100"/>
                <w:position w:val="0"/>
                <w:sz w:val="18"/>
                <w:szCs w:val="18"/>
              </w:rPr>
              <w:t>N</w:t>
            </w:r>
            <w:r>
              <w:rPr>
                <w:color w:val="000000"/>
                <w:spacing w:val="0"/>
                <w:w w:val="100"/>
                <w:position w:val="0"/>
                <w:sz w:val="18"/>
                <w:szCs w:val="18"/>
              </w:rPr>
              <w:t xml:space="preserve">资产总额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；②重要缺陷：资产总额的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W</w:t>
            </w:r>
            <w:r>
              <w:rPr>
                <w:color w:val="000000"/>
                <w:spacing w:val="0"/>
                <w:w w:val="100"/>
                <w:position w:val="0"/>
                <w:sz w:val="18"/>
                <w:szCs w:val="18"/>
              </w:rPr>
              <w:t>涉及金额〈资产总额的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；③一 般缺陷：涉及金额〈资产总额的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p>
        </w:tc>
      </w:tr>
    </w:tbl>
    <w:tbl>
      <w:tblPr>
        <w:tblOverlap w:val="never"/>
        <w:jc w:val="center"/>
        <w:tblLayout w:type="fixed"/>
      </w:tblPr>
      <w:tblGrid>
        <w:gridCol w:w="3202"/>
        <w:gridCol w:w="3322"/>
        <w:gridCol w:w="3058"/>
      </w:tblGrid>
      <w:tr>
        <w:trPr>
          <w:trHeight w:val="19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，且绝对金额超过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8"/>
                <w:szCs w:val="18"/>
              </w:rPr>
              <w:t>万元；利润总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w:t>
            </w:r>
            <w:r>
              <w:rPr>
                <w:color w:val="000000"/>
                <w:spacing w:val="0"/>
                <w:w w:val="100"/>
                <w:position w:val="0"/>
                <w:sz w:val="18"/>
                <w:szCs w:val="18"/>
              </w:rPr>
              <w:t>错报〈利润总额</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，且绝对 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万元；③一般缺陷：错报 〈资产总额的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；错报〈所有者权益总 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；错报〈营业收入总额的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错报</w:t>
            </w:r>
            <w:r>
              <w:rPr>
                <w:color w:val="000000"/>
                <w:spacing w:val="0"/>
                <w:w w:val="100"/>
                <w:position w:val="0"/>
                <w:sz w:val="18"/>
                <w:szCs w:val="18"/>
              </w:rPr>
              <w:t>W</w:t>
            </w:r>
            <w:r>
              <w:rPr>
                <w:color w:val="000000"/>
                <w:spacing w:val="0"/>
                <w:w w:val="100"/>
                <w:position w:val="0"/>
                <w:sz w:val="18"/>
                <w:szCs w:val="18"/>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99" w:line="1" w:lineRule="exact"/>
      </w:pPr>
    </w:p>
    <w:p>
      <w:pPr>
        <w:pStyle w:val="Style33"/>
        <w:keepNext/>
        <w:keepLines/>
        <w:widowControl w:val="0"/>
        <w:shd w:val="clear" w:color="auto" w:fill="auto"/>
        <w:bidi w:val="0"/>
        <w:spacing w:before="0" w:after="360" w:line="469" w:lineRule="exact"/>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、内部控制审计报告或鉴证报告</w:t>
      </w:r>
      <w:bookmarkEnd w:id="460"/>
      <w:bookmarkEnd w:id="461"/>
      <w:bookmarkEnd w:id="463"/>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十七、上市公司治理专项行动自查问题整改情况</w:t>
      </w:r>
      <w:bookmarkEnd w:id="464"/>
      <w:bookmarkEnd w:id="465"/>
      <w:bookmarkEnd w:id="466"/>
    </w:p>
    <w:p>
      <w:pPr>
        <w:pStyle w:val="Style11"/>
        <w:keepNext w:val="0"/>
        <w:keepLines w:val="0"/>
        <w:widowControl w:val="0"/>
        <w:shd w:val="clear" w:color="auto" w:fill="auto"/>
        <w:bidi w:val="0"/>
        <w:spacing w:before="0" w:after="280" w:line="469" w:lineRule="exact"/>
        <w:ind w:left="0" w:right="0" w:firstLine="440"/>
        <w:jc w:val="both"/>
        <w:sectPr>
          <w:footnotePr>
            <w:pos w:val="pageBottom"/>
            <w:numFmt w:val="decimal"/>
            <w:numRestart w:val="continuous"/>
          </w:footnotePr>
          <w:pgSz w:w="12128" w:h="17356"/>
          <w:pgMar w:top="1521" w:right="1167" w:bottom="1732" w:left="116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年初，根据中国证监会上市公司治理专项行动要求，公司严格对照《公司法》、《证券法》、《上市 公司规范运作》等有关法律法规以及内部规章制度，对专项治理的自查事项进行了认真梳理。通过自查， 公司认为本公司治理符合《公司法》、《证券法》、《上市公司规范运作》等法律、法规的要求，公司治理结 构较为完善，运作规范，不存在重大问题。报告期内，公司需要整改和完善的情况如下：</w:t>
      </w:r>
      <w:r>
        <w:rPr>
          <w:rFonts w:ascii="Times New Roman" w:eastAsia="Times New Roman" w:hAnsi="Times New Roman" w:cs="Times New Roman"/>
          <w:color w:val="000000"/>
          <w:spacing w:val="0"/>
          <w:w w:val="100"/>
          <w:position w:val="0"/>
        </w:rPr>
        <w:t>1</w:t>
      </w:r>
      <w:r>
        <w:rPr>
          <w:color w:val="000000"/>
          <w:spacing w:val="0"/>
          <w:w w:val="100"/>
          <w:position w:val="0"/>
        </w:rPr>
        <w:t>、进一步完善 公司规章制度整改情况：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月，按照最新法律法规，并结合监管部门的要求及公司的自查情况，对 公司在公司治理和内部控制方面的相关制度进行了系统梳理、修订和完善，进一步健全公司治理体系，对 修订、完善的相关制度履行相应的审议程序；</w:t>
      </w:r>
      <w:r>
        <w:rPr>
          <w:rFonts w:ascii="Times New Roman" w:eastAsia="Times New Roman" w:hAnsi="Times New Roman" w:cs="Times New Roman"/>
          <w:color w:val="000000"/>
          <w:spacing w:val="0"/>
          <w:w w:val="100"/>
          <w:position w:val="0"/>
        </w:rPr>
        <w:t>2</w:t>
      </w:r>
      <w:r>
        <w:rPr>
          <w:color w:val="000000"/>
          <w:spacing w:val="0"/>
          <w:w w:val="100"/>
          <w:position w:val="0"/>
        </w:rPr>
        <w:t>、进一步加强对公司及重要子公司的董事、监事及高级管 理人员在相关法律法规方面的培训：</w:t>
      </w:r>
      <w:r>
        <w:rPr>
          <w:rFonts w:ascii="Times New Roman" w:eastAsia="Times New Roman" w:hAnsi="Times New Roman" w:cs="Times New Roman"/>
          <w:color w:val="000000"/>
          <w:spacing w:val="0"/>
          <w:w w:val="100"/>
          <w:position w:val="0"/>
        </w:rPr>
        <w:t>2021</w:t>
      </w:r>
      <w:r>
        <w:rPr>
          <w:color w:val="000000"/>
          <w:spacing w:val="0"/>
          <w:w w:val="100"/>
          <w:position w:val="0"/>
        </w:rPr>
        <w:t>年度，公司组织董事、监事、高级管理人员及其他有关人员积极 参加了中国证券监督管理委员会深圳监管局、深圳证券交易所等举办的相关培训。同时，董事会办公室收 集、整理证券市场最新法律法规、监管部门文件及相关违法违规案例，不定期推送董事、监事、高级管理 人员，通过自主学习，强化董事、监事、高级管理人员行为自律意识，完善公司治理结构，进一步提高公 司质量和规范运作水平。</w:t>
      </w:r>
    </w:p>
    <w:p>
      <w:pPr>
        <w:pStyle w:val="Style9"/>
        <w:keepNext/>
        <w:keepLines/>
        <w:widowControl w:val="0"/>
        <w:shd w:val="clear" w:color="auto" w:fill="auto"/>
        <w:bidi w:val="0"/>
        <w:spacing w:before="660" w:line="240" w:lineRule="auto"/>
        <w:ind w:left="0" w:right="0" w:firstLine="0"/>
        <w:jc w:val="center"/>
      </w:pPr>
      <w:bookmarkStart w:id="467" w:name="bookmark467"/>
      <w:bookmarkStart w:id="468" w:name="bookmark468"/>
      <w:bookmarkStart w:id="469" w:name="bookmark469"/>
      <w:bookmarkStart w:id="470" w:name="bookmark470"/>
      <w:r>
        <w:rPr>
          <w:color w:val="000000"/>
          <w:spacing w:val="0"/>
          <w:w w:val="100"/>
          <w:position w:val="0"/>
        </w:rPr>
        <w:t>第五节环境和社会责任</w:t>
      </w:r>
      <w:bookmarkEnd w:id="468"/>
      <w:bookmarkEnd w:id="469"/>
      <w:bookmarkEnd w:id="470"/>
      <w:bookmarkEnd w:id="467"/>
    </w:p>
    <w:p>
      <w:pPr>
        <w:pStyle w:val="Style29"/>
        <w:keepNext/>
        <w:keepLines/>
        <w:widowControl w:val="0"/>
        <w:shd w:val="clear" w:color="auto" w:fill="auto"/>
        <w:bidi w:val="0"/>
        <w:spacing w:before="0" w:after="360" w:line="240" w:lineRule="auto"/>
        <w:ind w:left="0" w:right="0" w:firstLine="240"/>
        <w:jc w:val="both"/>
      </w:pPr>
      <w:bookmarkStart w:id="471" w:name="bookmark471"/>
      <w:bookmarkStart w:id="472" w:name="bookmark472"/>
      <w:bookmarkStart w:id="473" w:name="bookmark473"/>
      <w:r>
        <w:rPr>
          <w:color w:val="000000"/>
          <w:spacing w:val="0"/>
          <w:w w:val="100"/>
          <w:position w:val="0"/>
          <w:sz w:val="24"/>
          <w:szCs w:val="24"/>
        </w:rPr>
        <w:t>、重大环保问题</w:t>
      </w:r>
      <w:bookmarkEnd w:id="471"/>
      <w:bookmarkEnd w:id="472"/>
      <w:bookmarkEnd w:id="47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公司或子公司名 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处罚原因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违规情形</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处罚结果</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对上市公司生产 经营的影响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1"/>
        <w:keepNext w:val="0"/>
        <w:keepLines w:val="0"/>
        <w:widowControl w:val="0"/>
        <w:shd w:val="clear" w:color="auto" w:fill="auto"/>
        <w:bidi w:val="0"/>
        <w:spacing w:before="0" w:after="200" w:line="470" w:lineRule="exact"/>
        <w:ind w:left="0" w:right="0" w:firstLine="0"/>
        <w:jc w:val="both"/>
      </w:pPr>
      <w:r>
        <w:rPr>
          <w:color w:val="000000"/>
          <w:spacing w:val="0"/>
          <w:w w:val="100"/>
          <w:position w:val="0"/>
        </w:rPr>
        <w:t>上市公司及其子公司不属于环境保护部门公布的重点排污单位。</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未披露其他环境信息的原因</w:t>
      </w:r>
    </w:p>
    <w:p>
      <w:pPr>
        <w:pStyle w:val="Style11"/>
        <w:keepNext w:val="0"/>
        <w:keepLines w:val="0"/>
        <w:widowControl w:val="0"/>
        <w:shd w:val="clear" w:color="auto" w:fill="auto"/>
        <w:bidi w:val="0"/>
        <w:spacing w:before="0" w:after="420" w:line="470" w:lineRule="exact"/>
        <w:ind w:left="0" w:right="0" w:firstLine="0"/>
        <w:jc w:val="both"/>
      </w:pPr>
      <w:r>
        <w:rPr>
          <w:color w:val="000000"/>
          <w:spacing w:val="0"/>
          <w:w w:val="100"/>
          <w:position w:val="0"/>
        </w:rPr>
        <w:t>上市公司及其子公司不属于环境保护部门公布的重点排污单位。</w:t>
      </w:r>
    </w:p>
    <w:p>
      <w:pPr>
        <w:pStyle w:val="Style29"/>
        <w:keepNext/>
        <w:keepLines/>
        <w:widowControl w:val="0"/>
        <w:shd w:val="clear" w:color="auto" w:fill="auto"/>
        <w:bidi w:val="0"/>
        <w:spacing w:before="0" w:after="20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sz w:val="24"/>
          <w:szCs w:val="24"/>
        </w:rPr>
        <w:t>二</w:t>
      </w:r>
      <w:bookmarkEnd w:id="476"/>
      <w:r>
        <w:rPr>
          <w:color w:val="000000"/>
          <w:spacing w:val="0"/>
          <w:w w:val="100"/>
          <w:position w:val="0"/>
          <w:sz w:val="24"/>
          <w:szCs w:val="24"/>
        </w:rPr>
        <w:t>、社会责任情况</w:t>
      </w:r>
      <w:bookmarkEnd w:id="474"/>
      <w:bookmarkEnd w:id="475"/>
      <w:bookmarkEnd w:id="477"/>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公司一直以“创造信息价值、超越客户期望、追求员工幸福”为使命，秉持“客户优先、诚信担当、 求知创新、目标为王、开放协作”的核心价值观，积极履行社会责任，不断追求企业、员工与社会的和谐 发展。</w:t>
      </w:r>
    </w:p>
    <w:p>
      <w:pPr>
        <w:pStyle w:val="Style11"/>
        <w:keepNext w:val="0"/>
        <w:keepLines w:val="0"/>
        <w:widowControl w:val="0"/>
        <w:numPr>
          <w:ilvl w:val="0"/>
          <w:numId w:val="37"/>
        </w:numPr>
        <w:shd w:val="clear" w:color="auto" w:fill="auto"/>
        <w:tabs>
          <w:tab w:pos="1016" w:val="left"/>
        </w:tabs>
        <w:bidi w:val="0"/>
        <w:spacing w:before="0" w:after="0" w:line="470" w:lineRule="exact"/>
        <w:ind w:left="0" w:right="0" w:firstLine="440"/>
        <w:jc w:val="both"/>
      </w:pPr>
      <w:bookmarkStart w:id="478" w:name="bookmark478"/>
      <w:bookmarkEnd w:id="478"/>
      <w:r>
        <w:rPr>
          <w:color w:val="000000"/>
          <w:spacing w:val="0"/>
          <w:w w:val="100"/>
          <w:position w:val="0"/>
        </w:rPr>
        <w:t>公司严格遵守《公司法》、《证券法》、《股票上市规则》等法律法规、部门规章、规范性文件和 公司章程的规定，坚持规范运作，真实、准确、完整、及时公平地向所有股东进行信息披露；不断完善内 控体系和法人治理结构，以维护全体股东，特别是中小股东的利益。同时，公司非常重视对投资者的合理 回报，制定了相对稳定的利润分配政策和分红方案以回报股东。</w:t>
      </w:r>
    </w:p>
    <w:p>
      <w:pPr>
        <w:pStyle w:val="Style11"/>
        <w:keepNext w:val="0"/>
        <w:keepLines w:val="0"/>
        <w:widowControl w:val="0"/>
        <w:numPr>
          <w:ilvl w:val="0"/>
          <w:numId w:val="37"/>
        </w:numPr>
        <w:shd w:val="clear" w:color="auto" w:fill="auto"/>
        <w:tabs>
          <w:tab w:pos="1016" w:val="left"/>
        </w:tabs>
        <w:bidi w:val="0"/>
        <w:spacing w:before="0" w:after="280" w:line="470" w:lineRule="exact"/>
        <w:ind w:left="0" w:right="0" w:firstLine="440"/>
        <w:jc w:val="both"/>
      </w:pPr>
      <w:bookmarkStart w:id="479" w:name="bookmark479"/>
      <w:bookmarkEnd w:id="479"/>
      <w:r>
        <w:rPr>
          <w:color w:val="000000"/>
          <w:spacing w:val="0"/>
          <w:w w:val="100"/>
          <w:position w:val="0"/>
        </w:rPr>
        <w:t>公司一直坚持以人为本的人才理念，实施企业人才战略，严格遵守《劳动法》、《劳动合同法》 等相关法律法规，与所有员工签订《劳动合同》，为所有员工缴纳医疗、养老、失业、工伤、生育等社会 保险费用。每年为全体员工提供免费健康体检，开展多项体育文化活动。公司严格遵守《工会法》，按照 有关规定建立工会组织，支持工会依法开展工作，保障员工依法行使民主管理的权利。通过多种途径和方 式提高员工的生活质量，为员工创造、提供广阔的发展平台和施展个人才华的机会，促进员工与企业的共 同进步。</w:t>
      </w:r>
    </w:p>
    <w:p>
      <w:pPr>
        <w:pStyle w:val="Style11"/>
        <w:keepNext w:val="0"/>
        <w:keepLines w:val="0"/>
        <w:widowControl w:val="0"/>
        <w:numPr>
          <w:ilvl w:val="0"/>
          <w:numId w:val="37"/>
        </w:numPr>
        <w:shd w:val="clear" w:color="auto" w:fill="auto"/>
        <w:bidi w:val="0"/>
        <w:spacing w:before="0" w:after="420" w:line="480" w:lineRule="exact"/>
        <w:ind w:left="0" w:right="0" w:firstLine="420"/>
        <w:jc w:val="left"/>
      </w:pPr>
      <w:bookmarkStart w:id="480" w:name="bookmark480"/>
      <w:bookmarkEnd w:id="480"/>
      <w:r>
        <w:rPr>
          <w:color w:val="000000"/>
          <w:spacing w:val="0"/>
          <w:w w:val="100"/>
          <w:position w:val="0"/>
        </w:rPr>
        <w:t>公司始终将依法经营作为公司运行的基本原则，注重企业经济效益与社会效益的同步共赢。公 司严格遵守国家法律、法规、政策的规定，及时缴纳各项税款，积极发展就业，支持当地经济的发展。</w:t>
      </w:r>
    </w:p>
    <w:p>
      <w:pPr>
        <w:pStyle w:val="Style29"/>
        <w:keepNext/>
        <w:keepLines/>
        <w:widowControl w:val="0"/>
        <w:shd w:val="clear" w:color="auto" w:fill="auto"/>
        <w:bidi w:val="0"/>
        <w:spacing w:before="0" w:after="18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三</w:t>
      </w:r>
      <w:bookmarkEnd w:id="483"/>
      <w:r>
        <w:rPr>
          <w:color w:val="000000"/>
          <w:spacing w:val="0"/>
          <w:w w:val="100"/>
          <w:position w:val="0"/>
          <w:sz w:val="24"/>
          <w:szCs w:val="24"/>
        </w:rPr>
        <w:t>、巩固拓展脱贫攻坚成果、乡村振兴的情况</w:t>
      </w:r>
      <w:bookmarkEnd w:id="481"/>
      <w:bookmarkEnd w:id="482"/>
      <w:bookmarkEnd w:id="484"/>
    </w:p>
    <w:p>
      <w:pPr>
        <w:pStyle w:val="Style11"/>
        <w:keepNext w:val="0"/>
        <w:keepLines w:val="0"/>
        <w:widowControl w:val="0"/>
        <w:shd w:val="clear" w:color="auto" w:fill="auto"/>
        <w:bidi w:val="0"/>
        <w:spacing w:before="0" w:after="300" w:line="480" w:lineRule="exact"/>
        <w:ind w:left="0" w:right="0" w:firstLine="420"/>
        <w:jc w:val="left"/>
      </w:pPr>
      <w:r>
        <w:rPr>
          <w:color w:val="000000"/>
          <w:spacing w:val="0"/>
          <w:w w:val="100"/>
          <w:position w:val="0"/>
        </w:rPr>
        <w:t>本报告期内，公司尚未开展脱贫攻坚和乡村振兴工作。</w:t>
      </w:r>
      <w:r>
        <w:br w:type="page"/>
      </w:r>
    </w:p>
    <w:p>
      <w:pPr>
        <w:pStyle w:val="Style9"/>
        <w:keepNext/>
        <w:keepLines/>
        <w:widowControl w:val="0"/>
        <w:shd w:val="clear" w:color="auto" w:fill="auto"/>
        <w:bidi w:val="0"/>
        <w:spacing w:before="0" w:after="540" w:line="240" w:lineRule="auto"/>
        <w:ind w:left="0" w:right="0" w:firstLine="0"/>
        <w:jc w:val="center"/>
      </w:pPr>
      <w:bookmarkStart w:id="485" w:name="bookmark485"/>
      <w:bookmarkStart w:id="486" w:name="bookmark486"/>
      <w:bookmarkStart w:id="487" w:name="bookmark487"/>
      <w:bookmarkStart w:id="488" w:name="bookmark488"/>
      <w:r>
        <w:rPr>
          <w:color w:val="000000"/>
          <w:spacing w:val="0"/>
          <w:w w:val="100"/>
          <w:position w:val="0"/>
        </w:rPr>
        <w:t>第六节重要事项</w:t>
      </w:r>
      <w:bookmarkEnd w:id="486"/>
      <w:bookmarkEnd w:id="487"/>
      <w:bookmarkEnd w:id="488"/>
      <w:bookmarkEnd w:id="485"/>
    </w:p>
    <w:p>
      <w:pPr>
        <w:pStyle w:val="Style29"/>
        <w:keepNext/>
        <w:keepLines/>
        <w:widowControl w:val="0"/>
        <w:shd w:val="clear" w:color="auto" w:fill="auto"/>
        <w:bidi w:val="0"/>
        <w:spacing w:before="0" w:after="2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一</w:t>
      </w:r>
      <w:bookmarkEnd w:id="491"/>
      <w:r>
        <w:rPr>
          <w:color w:val="000000"/>
          <w:spacing w:val="0"/>
          <w:w w:val="100"/>
          <w:position w:val="0"/>
          <w:sz w:val="24"/>
          <w:szCs w:val="24"/>
        </w:rPr>
        <w:t>、承诺事项履行情况</w:t>
      </w:r>
      <w:bookmarkEnd w:id="489"/>
      <w:bookmarkEnd w:id="490"/>
      <w:bookmarkEnd w:id="492"/>
    </w:p>
    <w:p>
      <w:pPr>
        <w:pStyle w:val="Style33"/>
        <w:keepNext/>
        <w:keepLines/>
        <w:widowControl w:val="0"/>
        <w:shd w:val="clear" w:color="auto" w:fill="auto"/>
        <w:bidi w:val="0"/>
        <w:spacing w:before="0" w:after="360" w:line="322" w:lineRule="exact"/>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、公司实际控制人、股东、关联方、收购人以及公司等承诺相关方在报告期内履行完毕及截至报告期末 尚未履行完毕的承诺事项</w:t>
      </w:r>
      <w:bookmarkEnd w:id="493"/>
      <w:bookmarkEnd w:id="494"/>
      <w:bookmarkEnd w:id="49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2842"/>
        <w:gridCol w:w="1003"/>
        <w:gridCol w:w="1032"/>
        <w:gridCol w:w="1531"/>
        <w:gridCol w:w="1066"/>
        <w:gridCol w:w="1051"/>
        <w:gridCol w:w="1051"/>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承诺来源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履行情况</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1"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首次公开发行或再融资时所作承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杨良志、</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股份锁定 和减持承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、将主动向公司 申报本人直接或 间接持有的公司 股份及其变动情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、自公司首 次公开发行股票 并上市之日起三 十六个月内，不 转让或者委托他 人管理本人本次 发行前直接或间 接持有的公司股 份，也不由公司 回购该部分股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个月内如公 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 交易日的收盘价 （指复权价格， 下同）均低于本 次发行的发行 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个月期末收盘价 低于本次发行的 发行价，本人持 有的公司股票将 在上述锁定期限 届满后自动延长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个月的锁定期；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首次公开 发行的股 份锁定承 诺履行完 毕，其他承 诺严格履 行中。</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在延长锁定期 内，不转让或者 委托他人管理本 人直接或间接持 有的公司本次发 行前已发行的股 份，也不由公司 回购本人直接或 间接持有的公司 本次发行前已发 行的股份。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、本 人在担任公司董 事、监事或高级 管理人员的任职 期间，每年转让 的股份不超过本 人直接和间接持 有的公司股份总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；在本 人离职后半年内 不转让本人直接 或间接持有的公 司股份；公司股 票上市之日起六 个月内，若本人 申报离职，则自 申报离职之日起 十八个月内不转 让本人所直接或 间接持有的公司 股票；公司股票 上市之日起第七 个月至第十二个 月之间，若本人 申报离职，则自 申报离职之日起 十二个月内不转 让本人所直接或 间接持有的公司 股票。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、对于本 次发行前直接或 间接持有的公司 股份，本人将严 格遵守已做出的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关于所持公司股 份流通限制及自 愿锁定的承诺， 在锁定期内，不 出售本次发行前 直接或间接持有 的公司股份。如 未履行上述承诺 出售股票，将该 部分出售股票所 取得的收益，上 缴公司所有。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锁定期满后股东 持股意向和减持 意向（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）减持前 提：本人如确因 自身经济需求， 可以在锁定期限 （包括延长的锁 定期限）届满后， 视自身实际情况 进行股份减持。</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）减持方式： 本人将根据需要 通过集中竞价、 大宗交易、协议 转让或其他合法 方式进行。（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减持数量及减持 价格：如本人拟 转让本次发行前 直接或间接持有 的公司股票，则 在锁定期限（包 括延长的锁定期 限）届满后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 内合计转让公司 股票的数量不超 过直接和间接持 有的公司股份数 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，并且 减持价格将不低 于发行价。若公 司股票在上述期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128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间发生派息、送 股、资本公积转 增股本等除权除 息事项的，减持 价格的下限相应 调整。（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）减持 程序：如本人减 持公司股份，将 遵守中国证券监 督管理委员会、 深圳证券交易所 有关法律法规的 相关规定进行， 包括但不限于提 前将减持意向及 拟减持数量等信 息通知公司，由 公司及时予以公 告，公告后方可 减持股份。（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约束措施：本人 不因职务变更、 离职等原因，放 弃履行上述承 诺。如本人违反 上述承诺，违规 操作收益将归公 司所有。如本人 未将违规操作收 益上交公司，则 公司有权扣留应 付本人现金分红 中与本人应上交 公司的违规操作 收益金额相等的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9"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碧、深圳</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万融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股份锁定 和减持承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、主动向公司申 报本公司直接或 间接持有的公司 股份及其变动情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、自公司首 次公开发行股票 并上市之日起三 十六个月内，不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首次公开 发行的股 份锁定承 诺履行完 毕，其他承 诺严格履 行中。</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转让或者委托他 人管理本公司在 本次发行前直接 或间接持有的的 公司股份，也不 由公司回购该部 分股份。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 xml:space="preserve">个月内 如公司股票连续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个交易日的收 盘价（指复权价 格，下同）均低 于本次发行的发 行价，或者上市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个月期末收 盘价低于本次发 行的发行价，本 公司直接或间接 持有的公司股票 将在上述锁定期 限届满后自动延 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个月的锁定 期；在延长锁定 期内，不转让或 者委托他人管理 本公司直接或间 接持有的公司在 本次发行前已发 行的股份，也不 由公司回购本公 司直接或间接持 有的公司公开发 行股票前已发行 的股份。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、对于 本次发行前直接 或间接持有的公 司股份，本公司 将严格遵守已做 出的关于所持公 司股份流通限制 及自愿锁定的承 诺，在锁定期内， 不出售本次发行 前直接或间接持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有的公司股份。 如未履行上述承 诺出售股票，将 该部分出售股票 所取得的收益， 上缴公司所有。</w:t>
            </w:r>
          </w:p>
          <w:p>
            <w:pPr>
              <w:pStyle w:val="Style24"/>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、锁定期满后股 东持股意向和减 持意向（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）减持 前提：本公司如 确因自身经济需 求，可以在锁定 期限（包括延长 的锁定期限）届 满后，根据公司 实际控制人意愿 进行股份减持。</w:t>
            </w:r>
          </w:p>
          <w:p>
            <w:pPr>
              <w:pStyle w:val="Style24"/>
              <w:keepNext w:val="0"/>
              <w:keepLines w:val="0"/>
              <w:widowControl w:val="0"/>
              <w:shd w:val="clear" w:color="auto" w:fill="auto"/>
              <w:tabs>
                <w:tab w:pos="446" w:val="left"/>
              </w:tabs>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减持方式： 本公司将根据需 要通过集中竞 价、大宗交易、 协议转让或其他 合法方式进行。</w:t>
            </w:r>
          </w:p>
          <w:p>
            <w:pPr>
              <w:pStyle w:val="Style24"/>
              <w:keepNext w:val="0"/>
              <w:keepLines w:val="0"/>
              <w:widowControl w:val="0"/>
              <w:shd w:val="clear" w:color="auto" w:fill="auto"/>
              <w:tabs>
                <w:tab w:pos="418" w:val="left"/>
              </w:tabs>
              <w:bidi w:val="0"/>
              <w:spacing w:before="0" w:after="0" w:line="313"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减持数量及 减持价格：如本 公司拟转让本次 发行前直接或间 接持有的公司股 票，则在锁定期 限（包括延长的 锁定期限）届满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年内合计转 让公司股票的数 量不超过直接和 间接持有的公司 股份数量的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，并且减持 价格将不低于发 行价。若公司股 票在上述期间发 生派息、送股、 资本公积转增股 本等除权除息事 项的，减持价格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91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的下限相应调 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）减持程 序：如本公司减 持公司股份，将 遵守中国证券监 督管理委员会、 深圳证券交易所 有关法律法规的 相关规定进行， 包括但不限于提 前将减持意向及 拟减持数量等信 息通知公司，由 公司及时予以公 告，公告后方可 减持股份。（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约束措施：如本 公司违反上述承 诺，违规操作收 益将归公司所 有。如本公司未 将违规操作收益 上交公司，则公 司有权扣留应付 本公司现金分红 中与本公司应上 交公司的违规操 作收益金额相等 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深圳市阿</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拉丁置业</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股份锁定 和减持承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、主动向公司申 报本公司直接或 间接持有的公司 股份及其变动情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、自公司首 次公开发行股票 并上市之日起三 十六个月内，不 转让或者委托他 人管理本公司在 本次发行前直接 或间接持有的公 司股份，也不由 公司回购该部分 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、对于本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履行完毕， 未出现违 反承诺之 情形。</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941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次发行前直接或 间接持有的公司 股份，本公司将 严格遵守已做出 的关于直接或间 接持有的公司股 份流通限制及自 愿锁定的承诺， 在锁定期内，不 出售本次发行前 直接或间接持有 的公司股份。如 未履行上述承诺 出售股票，将该 部分出售股票所 取得的收益，上 缴公司所有。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约束措施：如本 公司违反上述承 诺，违规操作收 益将归公司所 有。如本公司未 将违规操作收益 上交公司，则公 司有权扣留应付 本公司现金分红 中与本公司应上 交公司的违规操 作收益金额相等 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1"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公司及其 实际控制 人、公司 董事（不 含独立董 事）、高级 管理人员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稳定股价</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、启动股价稳定 措施的具体条件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）启动条件：</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上市后三年内， 一旦出现公司股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 日的收盘价低于 上一年度末经审 计的每股净资产 时，应当开始实 施相关稳定股价 的方案，并应提 前公告具体实施 方案；（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）停止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已履行完 毕。</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）在本承 诺第二项稳定股 价具体措施的实 施期间内或是实 施前，如公司股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个交易 日收盘价高于上 一年度末经审计 的每股净资产 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）继续实施 股票稳定措施将 导致股权分布不 符合上市条件；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）各相关主体在 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个月内购 买股份的数量或 用于购买股份的 数量的金额已达 到上限。上述稳 定股价具体方案 实施完毕或停止 实施后，如再次 发生上述第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项 的启动条件，则 再次启动稳定股 价措施。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、稳定 股价的具体措 施：当上述启动 股价稳定措施的 条件达成时，将 依次开展公司自 愿回购，实际控 制人、公司董事 （不含独立董 事）、高级管理人 员增持等工作以 稳定公司股价， 增持或者回购价 格不超过公司上 一年度末经审计 的每股净资产。 实际控制人、公 司董事（不含独 立董事）、高级管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理人员在公司出 现需稳定股价的 情形时，必须履 行所承诺的增持 义务，在履行完 强制增持义务 后，可选择自愿 增持。如该等方 案、措施需要提 交董事会、股东 大会审议的，则 实际控制人以及 其他担任董事、 高级管理人员的 股东应予以支 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）由公司 回购股票：如公 司出现连续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 交易日的收盘价 低于上一年度经 审计的每股净资 产时，则公司可 自愿采取回购股 票的措施以稳定 公司股价。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 司为稳定股价之 目的回购股份， 应符合《上市公 司回购社会公众 股份管理办法</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（试行）》及《关 于上市公司以集 中竞价交易方式 回购股份的补充 规定》等相关法 律、法规的规定， 且不应导致公司 股权分布不符合 上市条件；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）公 司股东大会对回 购股份做出决 议，须经出席会 议的股东所持表 决权的三分之二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以上通过；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）公 司为稳定股价之 目的进行股份回 购的，除应符合 相关法律法规之 要求之外，还应 符合下列各项： </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w:t>
            </w:r>
            <w:r>
              <w:rPr>
                <w:color w:val="000000"/>
                <w:spacing w:val="0"/>
                <w:w w:val="100"/>
                <w:position w:val="0"/>
                <w:sz w:val="18"/>
                <w:szCs w:val="18"/>
              </w:rPr>
              <w:t>公司单次用于 回购股份数量最 大限额为公司股 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8"/>
                <w:szCs w:val="18"/>
              </w:rPr>
              <w:t xml:space="preserve">、 </w:t>
            </w:r>
            <w:r>
              <w:rPr>
                <w:color w:val="000000"/>
                <w:spacing w:val="0"/>
                <w:w w:val="100"/>
                <w:position w:val="0"/>
                <w:sz w:val="18"/>
                <w:szCs w:val="18"/>
              </w:rPr>
              <w:t>如公司单次回购 股份后，仍不能 达到稳定股价措 施的停止条件， 则公司继续进行 回购，</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 回购股份数量最 大限额为公司股 本总额的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）实际控制人 增持：在公司</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个月内回购股份 数量达到最大限 额（即公司股本 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）后， 如出现连续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 交易日的收盘价 仍低于上一年度 经审计的每股净 资产时，则启动 公司实际控制人 增持股票：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）公 司实际控制人应 在符合《上市公 司收购管理办 法》及《深圳证 券交易所创业板 上市公司规范运 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 修订）》等届时有 效法律法规的条 件和要求的前提 下，对公司股票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进行增持；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）实 际控制人单次增 持股份的金额不 超过上一年度获 得的公司分红金 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 实际控制人单次 增持股份后，仍 不能达到稳定股 价措施的停止条 件，则实际控制 人继续进行增 持，</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个月内实 际控制人增持股 份的金额不高于 上一年度获得的 公司分红金额。</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）公司董事 （不含独立董 事）、高级管理人 员增持：在公司 实际控制人</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 月内用于增持公 司股份的总金额 达到其上一年度 其从公司取得的 分红金额后，如 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个交 易日的收盘价低 于上一年度经审 计的每股净资产 时，则启动公司 董事、高级管理 人员增持：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）在 公司任职并领取 薪酬的公司董事</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（不含独立董 事）、高级管理人 员应在符合《上 市公司收购管理 办法》及《上市 公司董事、监事 和高级管理人员 所持本公司股份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及其变动管理规 贝</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8"/>
                <w:szCs w:val="18"/>
              </w:rPr>
              <w:t>等届时有效 法律法规的条件 和要求的前提 下，对公司股票 进行增持；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）有 增持义务的公司 董事（不含独立 董事）、高级管理 人员承诺，其单 次用于增持公司 股份的货币资金 不低于该董事、 高级管理人员上 年度自公司领取 薪酬总和的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，如单次增 持股份后，仍不 能达到稳定股价 措施的停止条 件，则该等人员 继续进行增持，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 xml:space="preserve">个月内不超过 上年度自公司领 取薪酬总和的 </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）公司将 要求新聘任的董 事、高级管理人 员履行本公司上 市时董事、高级 管理人员已作出 的相应承诺。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相关承诺方在实 施本承诺所述第 二项稳定股价的 具体措施时，应 遵守相关法律、 法规、规范性文 件的关于公司回 购股份、实际控 制人及董事、高 级管理人员增持 公司股份的相关 规定，如相关具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254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体措施与届时有 效的法律、法规、 规范性文件不一 致的，则根据相 关法律、法规、 规范性文件的规 定进行相应修 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5"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车荣全、 白琳、汪 志新、白 雪天、王 小侬、凌 峻、陈学</w:t>
            </w:r>
          </w:p>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股份锁定 和减持承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、主动向公司申 报本人直接或间 接持有的公司股 份及其变动情 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、自公司首 次公开发行股票 并上市之日起十 二个月内，不转 让或者委托他人 管理本人本次发 行前直接或间接 持有的公司股 份，也不由公司 回购该部分股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个月内如公 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8"/>
                <w:szCs w:val="18"/>
              </w:rPr>
              <w:t>个交易日的收盘 价（指复权价格， 下同）均低于本 次发行的发行 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 xml:space="preserve">个月期末收盘价 低于本次发行的 发行价，本人持 有的公司股票将 在上述锁定期限 届满后自动延长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8"/>
                <w:szCs w:val="18"/>
              </w:rPr>
              <w:t>个月的锁定 期；在延长锁定 期内，不转让或 者委托他人管理 本人直接或间接 持有的公司公开 发行股票前已发 行的股份，也不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详见各项</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承诺约定</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 xml:space="preserve">第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项承诺已 履行完毕， 其他承诺 严格履行 中。</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74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由公司回购本人 直接或间接持有 的公司公开发行 股票前已发行的 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、上述锁 定期满后两年 内，减持价格不 低于本次发行的 发行价，如自公 司首次公开发行 股票至上述减持 公告之日公司发 生过派息、送股、 资本公积转增股 本等除权除息事 项的，发行价格 应相应调整。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本人在担任公司 董事、监事或高 级管理人员的任 职期间，每年转 让的股份不超过 本人直接和间接 持有公司股份总 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；在本 人离职后半年内 不转让本人直接 或间接持有的公 司股份；公司股 票上市之日起六 个月内，若本人 申报离职，则自 申报离职之日起 十八个月内不转 让本人直接或间 接持有的公司股 票；公司股票上 市之日起第七个 月至第十二个月 之间，若本人申 报离职，则自申 报离职之日起十 二个月内不转让 本人直接或间接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598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持有的公司股 票。</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、对于本次 发行前直接或间 接持有的公司股 份，本人将严格 遵守已做出的关 于直接或间接持 有的公司股份流 通限制及自愿锁 定的承诺，在锁 定期内，不出售 本次发行前直接 或间接持有的公 司股份。如未履 行上述承诺出售 股票，将该部分 出售股票所取得 的收益，上缴公 司所有。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碧、深圳</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万融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股份锁定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本单位参加此次 公司向特定对象 发行股票申购， 根据《上市公司 证券发行管理办 法》、《深圳证券 交易所创业板上 市公司证券发行 与承销业务实施 细则》、《创业板 上市公司证券发 行注册管理办法</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（试行）》等相关 规定，同意本次 认购所获股份自 公司本次向特定 对象发行新增股 份上市首日起十 八个月内不进行 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正常履行 中</w:t>
            </w:r>
          </w:p>
        </w:tc>
      </w:tr>
      <w:tr>
        <w:trPr>
          <w:trHeight w:val="161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深圳百</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碧、深圳</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万融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减持承诺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、本公司确认自 发行人上市之日 起至本承诺函出 具日，本公司不 存在减持所持发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履行完毕， 未出现违 反承诺之 情形。</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442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行人股份的行 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、本公司承 诺自本承诺函出 具日起至本次发 行完成后六个月 内，本公司不会 减持所持发行人 的股份；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、如本 公司违反前述承 诺而发生减持 的，本公司承诺 因减持所得的收 益全部归发行人 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3"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杨良志、</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关于维持 公司控制 权稳定性 的承诺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本次发行新增股 份上市之日起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8"/>
                <w:szCs w:val="18"/>
              </w:rPr>
              <w:t>个月内，采用任 何形式的合法手 段以维持本人对 上市公司的控制 权，包括但不限 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）不会主 动终止与对方的 一致行动关系；</w:t>
            </w:r>
          </w:p>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）不会主动放 弃在上市公司董 事会及股东大会 的提名权、提案 权、表决权等权 利（应当回避的 除外），不会协助 任何第三方增强 其在上市公司董 事会、股东会的 表决权，不会协 助任何其他方谋 求上市公司控制 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）不会主 动辞去上市公司 董事职务；（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 在本人持有的上 市公司股份锁定 期届满后不以任 何方式转让或减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正常履行 中</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629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持所持有的其数 量、占比足以影 响上市公司控制 权的上市公司股 份，亦不委托他 人管理其所持有 的上市公司股 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）如有实 际需要，本人将 在符合法律、法 规、规章及规范 性文件的前提 下，采取增持股 份等合法措施， 以稳定上市公司 控制权。若本人 违反前述承诺， 将承担由此引发 的一切法律责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1"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JPMorgan Chase Bank, National Associatio n </w:t>
            </w:r>
            <w:r>
              <w:rPr>
                <w:i/>
                <w:iCs/>
                <w:color w:val="000000"/>
                <w:spacing w:val="0"/>
                <w:w w:val="100"/>
                <w:position w:val="0"/>
                <w:sz w:val="18"/>
                <w:szCs w:val="18"/>
              </w:rPr>
              <w:t>、</w:t>
            </w:r>
            <w:r>
              <w:rPr>
                <w:color w:val="000000"/>
                <w:spacing w:val="0"/>
                <w:w w:val="100"/>
                <w:position w:val="0"/>
                <w:sz w:val="18"/>
                <w:szCs w:val="18"/>
              </w:rPr>
              <w:t>陆卫 东、广东 恒健资本 管理有限 公司、广 东恒会股 权投资基 金（有限 合伙）、 华夏基金 管理有限 公司、薛 小华、兴 证全球基 金管理有 限公司、 吕良丰、 李雪梅、 梁兴禄、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股份锁定</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本人参加 此次公司向特定 对象发行股票申 购，根据《上市 公司证券发行管 理办法》、《深圳 证券交易所创业 板上市公司证券 发行与承销业务 实施细则》、《创 业板上市公司证 券发行注册管理 办法（试行）》等 相关规定，同意 本次认购所获股 份自公司本次向 特定对象发行新 增股份上市首日 起六个月内不进 行转让。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已履行完 毕</w:t>
            </w:r>
          </w:p>
        </w:tc>
      </w:tr>
    </w:tbl>
    <w:p>
      <w:pPr>
        <w:spacing w:lineRule="exact" w:line="1"/>
        <w:rPr>
          <w:sz w:val="2"/>
          <w:szCs w:val="2"/>
        </w:rPr>
      </w:pPr>
      <w:r>
        <w:br w:type="page"/>
      </w:r>
    </w:p>
    <w:tbl>
      <w:tblPr>
        <w:tblOverlap w:val="never"/>
        <w:jc w:val="center"/>
        <w:tblLayout w:type="fixed"/>
      </w:tblPr>
      <w:tblGrid>
        <w:gridCol w:w="2842"/>
        <w:gridCol w:w="1003"/>
        <w:gridCol w:w="1032"/>
        <w:gridCol w:w="1531"/>
        <w:gridCol w:w="1066"/>
        <w:gridCol w:w="1051"/>
        <w:gridCol w:w="1051"/>
      </w:tblGrid>
      <w:tr>
        <w:trPr>
          <w:trHeight w:val="130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陈暹存、</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广东新惠 咨询有限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募投项目 所涉及的 房产用途 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年度向特定 对象发行股票募 投项目所涉及的 房产为公司自 用，不会用于出 租或出售，不会 变相投资于房地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正常履行 中</w:t>
            </w:r>
          </w:p>
        </w:tc>
      </w:tr>
      <w:tr>
        <w:trPr>
          <w:trHeight w:val="258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不提供财</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务资助承</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承诺不为激励对 象依本激励计划 获取有关限制性 股票提供贷款以 及其他任何形式 的财务资助，包 括为其贷款提供 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正常履行 中</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259" w:line="1" w:lineRule="exact"/>
      </w:pPr>
    </w:p>
    <w:p>
      <w:pPr>
        <w:pStyle w:val="Style33"/>
        <w:keepNext/>
        <w:keepLines/>
        <w:widowControl w:val="0"/>
        <w:shd w:val="clear" w:color="auto" w:fill="auto"/>
        <w:bidi w:val="0"/>
        <w:spacing w:before="0" w:after="360" w:line="317" w:lineRule="exact"/>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、公司资产或项目存在盈利预测，且报告期仍处在盈利预测期间，公司就资产或项目达到原盈利预测及 其原因做出说明</w:t>
      </w:r>
      <w:bookmarkEnd w:id="497"/>
      <w:bookmarkEnd w:id="498"/>
      <w:bookmarkEnd w:id="500"/>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2" w:val="left"/>
        </w:tabs>
        <w:bidi w:val="0"/>
        <w:spacing w:before="0" w:after="36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二</w:t>
      </w:r>
      <w:bookmarkEnd w:id="503"/>
      <w:r>
        <w:rPr>
          <w:color w:val="000000"/>
          <w:spacing w:val="0"/>
          <w:w w:val="100"/>
          <w:position w:val="0"/>
          <w:sz w:val="24"/>
          <w:szCs w:val="24"/>
        </w:rPr>
        <w:t>、</w:t>
        <w:tab/>
        <w:t>控股股东及其他关联方对上市公司的非经营性占用资金情况</w:t>
      </w:r>
      <w:bookmarkEnd w:id="501"/>
      <w:bookmarkEnd w:id="502"/>
      <w:bookmarkEnd w:id="504"/>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42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9"/>
        <w:keepNext/>
        <w:keepLines/>
        <w:widowControl w:val="0"/>
        <w:shd w:val="clear" w:color="auto" w:fill="auto"/>
        <w:tabs>
          <w:tab w:pos="517" w:val="left"/>
        </w:tabs>
        <w:bidi w:val="0"/>
        <w:spacing w:before="0" w:after="36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三</w:t>
      </w:r>
      <w:bookmarkEnd w:id="507"/>
      <w:r>
        <w:rPr>
          <w:color w:val="000000"/>
          <w:spacing w:val="0"/>
          <w:w w:val="100"/>
          <w:position w:val="0"/>
          <w:sz w:val="24"/>
          <w:szCs w:val="24"/>
        </w:rPr>
        <w:t>、</w:t>
        <w:tab/>
        <w:t>违规对外担保情况</w:t>
      </w:r>
      <w:bookmarkEnd w:id="505"/>
      <w:bookmarkEnd w:id="506"/>
      <w:bookmarkEnd w:id="508"/>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420" w:line="317" w:lineRule="exact"/>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517" w:val="left"/>
        </w:tabs>
        <w:bidi w:val="0"/>
        <w:spacing w:before="0" w:after="36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四</w:t>
      </w:r>
      <w:bookmarkEnd w:id="511"/>
      <w:r>
        <w:rPr>
          <w:color w:val="000000"/>
          <w:spacing w:val="0"/>
          <w:w w:val="100"/>
          <w:position w:val="0"/>
          <w:sz w:val="24"/>
          <w:szCs w:val="24"/>
        </w:rPr>
        <w:t>、</w:t>
        <w:tab/>
        <w:t>董事会对最近一期“非标准审计报告”相关情况的说明</w:t>
      </w:r>
      <w:bookmarkEnd w:id="509"/>
      <w:bookmarkEnd w:id="510"/>
      <w:bookmarkEnd w:id="512"/>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line="322" w:lineRule="exact"/>
        <w:ind w:left="0" w:right="0" w:firstLine="0"/>
        <w:jc w:val="left"/>
      </w:pPr>
      <w:bookmarkStart w:id="513" w:name="bookmark513"/>
      <w:bookmarkStart w:id="514" w:name="bookmark514"/>
      <w:bookmarkStart w:id="515" w:name="bookmark515"/>
      <w:bookmarkStart w:id="516" w:name="bookmark516"/>
      <w:r>
        <w:rPr>
          <w:color w:val="000000"/>
          <w:spacing w:val="0"/>
          <w:w w:val="100"/>
          <w:position w:val="0"/>
          <w:sz w:val="24"/>
          <w:szCs w:val="24"/>
        </w:rPr>
        <w:t>五</w:t>
      </w:r>
      <w:bookmarkEnd w:id="515"/>
      <w:r>
        <w:rPr>
          <w:color w:val="000000"/>
          <w:spacing w:val="0"/>
          <w:w w:val="100"/>
          <w:position w:val="0"/>
          <w:sz w:val="24"/>
          <w:szCs w:val="24"/>
        </w:rPr>
        <w:t>、</w:t>
        <w:tab/>
        <w:t>董事会、监事会、独立董事（如有）对会计师事务所本报告期“非标准审计报告”的说 明</w:t>
      </w:r>
      <w:bookmarkEnd w:id="513"/>
      <w:bookmarkEnd w:id="514"/>
      <w:bookmarkEnd w:id="516"/>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517" w:val="left"/>
        </w:tabs>
        <w:bidi w:val="0"/>
        <w:spacing w:before="0" w:line="322" w:lineRule="exact"/>
        <w:ind w:left="0" w:right="0" w:firstLine="0"/>
        <w:jc w:val="left"/>
      </w:pPr>
      <w:bookmarkStart w:id="517" w:name="bookmark517"/>
      <w:bookmarkStart w:id="518" w:name="bookmark518"/>
      <w:bookmarkStart w:id="519" w:name="bookmark519"/>
      <w:bookmarkStart w:id="520" w:name="bookmark520"/>
      <w:r>
        <w:rPr>
          <w:color w:val="000000"/>
          <w:spacing w:val="0"/>
          <w:w w:val="100"/>
          <w:position w:val="0"/>
          <w:sz w:val="24"/>
          <w:szCs w:val="24"/>
        </w:rPr>
        <w:t>六</w:t>
      </w:r>
      <w:bookmarkEnd w:id="519"/>
      <w:r>
        <w:rPr>
          <w:color w:val="000000"/>
          <w:spacing w:val="0"/>
          <w:w w:val="100"/>
          <w:position w:val="0"/>
          <w:sz w:val="24"/>
          <w:szCs w:val="24"/>
        </w:rPr>
        <w:t>、</w:t>
        <w:tab/>
        <w:t>董事会关于报告期会计政策、会计估计变更或重大会计差错更正的说明</w:t>
      </w:r>
      <w:bookmarkEnd w:id="517"/>
      <w:bookmarkEnd w:id="518"/>
      <w:bookmarkEnd w:id="520"/>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七</w:t>
      </w:r>
      <w:bookmarkEnd w:id="523"/>
      <w:r>
        <w:rPr>
          <w:color w:val="000000"/>
          <w:spacing w:val="0"/>
          <w:w w:val="100"/>
          <w:position w:val="0"/>
          <w:sz w:val="24"/>
          <w:szCs w:val="24"/>
        </w:rPr>
        <w:t>、与上年度财务报告相比，合并报表范围发生变化的情况说明</w:t>
      </w:r>
      <w:bookmarkEnd w:id="521"/>
      <w:bookmarkEnd w:id="522"/>
      <w:bookmarkEnd w:id="524"/>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3086"/>
        <w:gridCol w:w="2054"/>
        <w:gridCol w:w="1339"/>
        <w:gridCol w:w="1440"/>
        <w:gridCol w:w="1733"/>
      </w:tblGrid>
      <w:tr>
        <w:trPr>
          <w:trHeight w:val="35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取得方式</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深圳市微云信众技术有限公司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杭州虎霖信息技术有限公司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浙江省杭州市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深圳艾加技术有限公司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增资</w:t>
            </w:r>
          </w:p>
        </w:tc>
      </w:tr>
      <w:tr>
        <w:trPr>
          <w:trHeight w:val="4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泉州市联久科技有限公司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福建省泉州市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新设</w:t>
            </w:r>
          </w:p>
        </w:tc>
      </w:tr>
    </w:tbl>
    <w:p>
      <w:pPr>
        <w:widowControl w:val="0"/>
        <w:spacing w:after="619" w:line="1" w:lineRule="exact"/>
      </w:pPr>
    </w:p>
    <w:p>
      <w:pPr>
        <w:pStyle w:val="Style29"/>
        <w:keepNext/>
        <w:keepLines/>
        <w:widowControl w:val="0"/>
        <w:shd w:val="clear" w:color="auto" w:fill="auto"/>
        <w:bidi w:val="0"/>
        <w:spacing w:before="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八</w:t>
      </w:r>
      <w:bookmarkEnd w:id="527"/>
      <w:r>
        <w:rPr>
          <w:color w:val="000000"/>
          <w:spacing w:val="0"/>
          <w:w w:val="100"/>
          <w:position w:val="0"/>
          <w:sz w:val="24"/>
          <w:szCs w:val="24"/>
        </w:rPr>
        <w:t>、聘任、解聘会计师事务所情况</w:t>
      </w:r>
      <w:bookmarkEnd w:id="525"/>
      <w:bookmarkEnd w:id="526"/>
      <w:bookmarkEnd w:id="528"/>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年</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姚辉、李新民</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姚辉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年、李新民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是否改聘会计师事务所</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九</w:t>
      </w:r>
      <w:bookmarkEnd w:id="531"/>
      <w:r>
        <w:rPr>
          <w:color w:val="000000"/>
          <w:spacing w:val="0"/>
          <w:w w:val="100"/>
          <w:position w:val="0"/>
          <w:sz w:val="24"/>
          <w:szCs w:val="24"/>
        </w:rPr>
        <w:t>、年度报告披露后面临退市情况</w:t>
      </w:r>
      <w:bookmarkEnd w:id="529"/>
      <w:bookmarkEnd w:id="530"/>
      <w:bookmarkEnd w:id="532"/>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533" w:name="bookmark533"/>
      <w:bookmarkStart w:id="534" w:name="bookmark534"/>
      <w:bookmarkStart w:id="535" w:name="bookmark535"/>
      <w:r>
        <w:rPr>
          <w:color w:val="000000"/>
          <w:spacing w:val="0"/>
          <w:w w:val="100"/>
          <w:position w:val="0"/>
          <w:sz w:val="24"/>
          <w:szCs w:val="24"/>
        </w:rPr>
        <w:t>十、破产重整相关事项</w:t>
      </w:r>
      <w:bookmarkEnd w:id="533"/>
      <w:bookmarkEnd w:id="534"/>
      <w:bookmarkEnd w:id="535"/>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420" w:line="475" w:lineRule="exact"/>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r>
        <w:rPr>
          <w:color w:val="000000"/>
          <w:spacing w:val="0"/>
          <w:w w:val="100"/>
          <w:position w:val="0"/>
          <w:sz w:val="24"/>
          <w:szCs w:val="24"/>
        </w:rPr>
        <w:t>十一、重大诉讼、仲裁事项</w:t>
      </w:r>
      <w:bookmarkEnd w:id="536"/>
      <w:bookmarkEnd w:id="537"/>
      <w:bookmarkEnd w:id="538"/>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本年度公司无重大诉讼、仲裁事项。</w:t>
      </w:r>
    </w:p>
    <w:p>
      <w:pPr>
        <w:pStyle w:val="Style29"/>
        <w:keepNext/>
        <w:keepLines/>
        <w:widowControl w:val="0"/>
        <w:shd w:val="clear" w:color="auto" w:fill="auto"/>
        <w:bidi w:val="0"/>
        <w:spacing w:before="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十二、处罚及整改情况</w:t>
      </w:r>
      <w:bookmarkEnd w:id="539"/>
      <w:bookmarkEnd w:id="540"/>
      <w:bookmarkEnd w:id="541"/>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9"/>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r>
        <w:rPr>
          <w:color w:val="000000"/>
          <w:spacing w:val="0"/>
          <w:w w:val="100"/>
          <w:position w:val="0"/>
          <w:sz w:val="24"/>
          <w:szCs w:val="24"/>
        </w:rPr>
        <w:t>十三、公司及其控股股东、实际控制人的诚信状况</w:t>
      </w:r>
      <w:bookmarkEnd w:id="542"/>
      <w:bookmarkEnd w:id="543"/>
      <w:bookmarkEnd w:id="544"/>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bidi w:val="0"/>
        <w:spacing w:before="0" w:after="420" w:line="475" w:lineRule="exact"/>
        <w:ind w:left="0" w:right="0" w:firstLine="0"/>
        <w:jc w:val="left"/>
      </w:pPr>
      <w:r>
        <w:rPr>
          <w:color w:val="000000"/>
          <w:spacing w:val="0"/>
          <w:w w:val="100"/>
          <w:position w:val="0"/>
        </w:rPr>
        <w:t>报告期内，公司及其控股股东、实际控制人不存在未履行法院生效判决、所负数额较大的债务到期未清偿 等不良诚信状况。</w:t>
      </w:r>
    </w:p>
    <w:p>
      <w:pPr>
        <w:pStyle w:val="Style29"/>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r>
        <w:rPr>
          <w:color w:val="000000"/>
          <w:spacing w:val="0"/>
          <w:w w:val="100"/>
          <w:position w:val="0"/>
          <w:sz w:val="24"/>
          <w:szCs w:val="24"/>
        </w:rPr>
        <w:t>十四、重大关联交易</w:t>
      </w:r>
      <w:bookmarkEnd w:id="545"/>
      <w:bookmarkEnd w:id="546"/>
      <w:bookmarkEnd w:id="547"/>
    </w:p>
    <w:p>
      <w:pPr>
        <w:pStyle w:val="Style33"/>
        <w:keepNext/>
        <w:keepLines/>
        <w:widowControl w:val="0"/>
        <w:shd w:val="clear" w:color="auto" w:fill="auto"/>
        <w:tabs>
          <w:tab w:pos="368" w:val="left"/>
        </w:tabs>
        <w:bidi w:val="0"/>
        <w:spacing w:before="0" w:after="120" w:line="497"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w:t>
        <w:tab/>
        <w:t>与日常经营相关的关联交易</w:t>
      </w:r>
      <w:bookmarkEnd w:id="548"/>
      <w:bookmarkEnd w:id="549"/>
      <w:bookmarkEnd w:id="551"/>
    </w:p>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适用”不</w:t>
      </w:r>
      <w:r>
        <w:rPr>
          <w:color w:val="000000"/>
          <w:spacing w:val="0"/>
          <w:w w:val="100"/>
          <w:position w:val="0"/>
          <w:sz w:val="20"/>
          <w:szCs w:val="20"/>
        </w:rPr>
        <w:t>适用</w:t>
      </w:r>
    </w:p>
    <w:p>
      <w:pPr>
        <w:pStyle w:val="Style11"/>
        <w:keepNext w:val="0"/>
        <w:keepLines w:val="0"/>
        <w:widowControl w:val="0"/>
        <w:shd w:val="clear" w:color="auto" w:fill="auto"/>
        <w:bidi w:val="0"/>
        <w:spacing w:before="0" w:after="220" w:line="475" w:lineRule="exact"/>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475" w:lineRule="exact"/>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资产或股权收购、出售发生的关联交易</w:t>
      </w:r>
      <w:bookmarkEnd w:id="552"/>
      <w:bookmarkEnd w:id="553"/>
      <w:bookmarkEnd w:id="555"/>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420" w:line="475"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120" w:line="497"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w:t>
        <w:tab/>
        <w:t>共同对外投资的关联交易</w:t>
      </w:r>
      <w:bookmarkEnd w:id="556"/>
      <w:bookmarkEnd w:id="557"/>
      <w:bookmarkEnd w:id="559"/>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420" w:line="475"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120" w:line="497"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w:t>
        <w:tab/>
        <w:t>关联债权债务往来</w:t>
      </w:r>
      <w:bookmarkEnd w:id="560"/>
      <w:bookmarkEnd w:id="561"/>
      <w:bookmarkEnd w:id="563"/>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475"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5</w:t>
      </w:r>
      <w:bookmarkEnd w:id="566"/>
      <w:r>
        <w:rPr>
          <w:color w:val="000000"/>
          <w:spacing w:val="0"/>
          <w:w w:val="100"/>
          <w:position w:val="0"/>
        </w:rPr>
        <w:t>、</w:t>
        <w:tab/>
        <w:t>与存在关联关系的财务公司的往来情况</w:t>
      </w:r>
      <w:bookmarkEnd w:id="564"/>
      <w:bookmarkEnd w:id="565"/>
      <w:bookmarkEnd w:id="567"/>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6</w:t>
      </w:r>
      <w:bookmarkEnd w:id="570"/>
      <w:r>
        <w:rPr>
          <w:color w:val="000000"/>
          <w:spacing w:val="0"/>
          <w:w w:val="100"/>
          <w:position w:val="0"/>
        </w:rPr>
        <w:t>、</w:t>
        <w:tab/>
        <w:t>公司控股的财务公司与关联方的往来情况</w:t>
      </w:r>
      <w:bookmarkEnd w:id="568"/>
      <w:bookmarkEnd w:id="569"/>
      <w:bookmarkEnd w:id="571"/>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8" w:val="left"/>
        </w:tabs>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7</w:t>
      </w:r>
      <w:bookmarkEnd w:id="574"/>
      <w:r>
        <w:rPr>
          <w:color w:val="000000"/>
          <w:spacing w:val="0"/>
          <w:w w:val="100"/>
          <w:position w:val="0"/>
        </w:rPr>
        <w:t>、</w:t>
        <w:tab/>
        <w:t>其他重大关联交易</w:t>
      </w:r>
      <w:bookmarkEnd w:id="572"/>
      <w:bookmarkEnd w:id="573"/>
      <w:bookmarkEnd w:id="575"/>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r>
        <w:rPr>
          <w:color w:val="000000"/>
          <w:spacing w:val="0"/>
          <w:w w:val="100"/>
          <w:position w:val="0"/>
          <w:sz w:val="24"/>
          <w:szCs w:val="24"/>
        </w:rPr>
        <w:t>十五、重大合同及其履行情况</w:t>
      </w:r>
      <w:bookmarkEnd w:id="576"/>
      <w:bookmarkEnd w:id="577"/>
      <w:bookmarkEnd w:id="578"/>
    </w:p>
    <w:p>
      <w:pPr>
        <w:pStyle w:val="Style33"/>
        <w:keepNext/>
        <w:keepLines/>
        <w:widowControl w:val="0"/>
        <w:shd w:val="clear" w:color="auto" w:fill="auto"/>
        <w:tabs>
          <w:tab w:pos="368" w:val="left"/>
        </w:tabs>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w:t>
        <w:tab/>
        <w:t>托管、承包、租赁事项情况</w:t>
      </w:r>
      <w:bookmarkEnd w:id="579"/>
      <w:bookmarkEnd w:id="580"/>
      <w:bookmarkEnd w:id="582"/>
    </w:p>
    <w:p>
      <w:pPr>
        <w:pStyle w:val="Style33"/>
        <w:keepNext/>
        <w:keepLines/>
        <w:widowControl w:val="0"/>
        <w:numPr>
          <w:ilvl w:val="0"/>
          <w:numId w:val="39"/>
        </w:numPr>
        <w:shd w:val="clear" w:color="auto" w:fill="auto"/>
        <w:tabs>
          <w:tab w:pos="493" w:val="left"/>
        </w:tabs>
        <w:bidi w:val="0"/>
        <w:spacing w:before="0" w:line="240" w:lineRule="auto"/>
        <w:ind w:left="0" w:right="0" w:firstLine="0"/>
        <w:jc w:val="left"/>
      </w:pPr>
      <w:bookmarkStart w:id="579" w:name="bookmark579"/>
      <w:bookmarkStart w:id="580" w:name="bookmark580"/>
      <w:bookmarkStart w:id="583" w:name="bookmark583"/>
      <w:bookmarkStart w:id="584" w:name="bookmark584"/>
      <w:bookmarkEnd w:id="583"/>
      <w:r>
        <w:rPr>
          <w:color w:val="000000"/>
          <w:spacing w:val="0"/>
          <w:w w:val="100"/>
          <w:position w:val="0"/>
        </w:rPr>
        <w:t>托管情况</w:t>
      </w:r>
      <w:bookmarkEnd w:id="579"/>
      <w:bookmarkEnd w:id="580"/>
      <w:bookmarkEnd w:id="584"/>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11"/>
        <w:keepNext w:val="0"/>
        <w:keepLines w:val="0"/>
        <w:widowControl w:val="0"/>
        <w:numPr>
          <w:ilvl w:val="0"/>
          <w:numId w:val="39"/>
        </w:numPr>
        <w:shd w:val="clear" w:color="auto" w:fill="auto"/>
        <w:tabs>
          <w:tab w:pos="493" w:val="left"/>
        </w:tabs>
        <w:bidi w:val="0"/>
        <w:spacing w:before="0" w:after="340" w:line="240" w:lineRule="auto"/>
        <w:ind w:left="0" w:right="0" w:firstLine="0"/>
        <w:jc w:val="left"/>
      </w:pPr>
      <w:bookmarkStart w:id="585" w:name="bookmark585"/>
      <w:bookmarkStart w:id="586" w:name="bookmark586"/>
      <w:bookmarkEnd w:id="585"/>
      <w:r>
        <w:rPr>
          <w:b/>
          <w:bCs/>
          <w:color w:val="000000"/>
          <w:spacing w:val="0"/>
          <w:w w:val="100"/>
          <w:position w:val="0"/>
        </w:rPr>
        <w:t>承包情况</w:t>
      </w:r>
      <w:bookmarkEnd w:id="586"/>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公司报告期不存在承包情况。</w:t>
      </w:r>
    </w:p>
    <w:p>
      <w:pPr>
        <w:pStyle w:val="Style11"/>
        <w:keepNext w:val="0"/>
        <w:keepLines w:val="0"/>
        <w:widowControl w:val="0"/>
        <w:numPr>
          <w:ilvl w:val="0"/>
          <w:numId w:val="39"/>
        </w:numPr>
        <w:shd w:val="clear" w:color="auto" w:fill="auto"/>
        <w:tabs>
          <w:tab w:pos="493" w:val="left"/>
        </w:tabs>
        <w:bidi w:val="0"/>
        <w:spacing w:before="0" w:after="340" w:line="240" w:lineRule="auto"/>
        <w:ind w:left="0" w:right="0" w:firstLine="0"/>
        <w:jc w:val="left"/>
      </w:pPr>
      <w:bookmarkStart w:id="587" w:name="bookmark587"/>
      <w:bookmarkStart w:id="588" w:name="bookmark588"/>
      <w:bookmarkEnd w:id="587"/>
      <w:r>
        <w:rPr>
          <w:b/>
          <w:bCs/>
          <w:color w:val="000000"/>
          <w:spacing w:val="0"/>
          <w:w w:val="100"/>
          <w:position w:val="0"/>
        </w:rPr>
        <w:t>租赁情况</w:t>
      </w:r>
      <w:bookmarkEnd w:id="588"/>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1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20"/>
          <w:szCs w:val="20"/>
        </w:rPr>
        <w:t>公司将彩讯科技大厦部分楼层及停车位用于经营租赁租出，本年共取得租赁收入</w:t>
      </w:r>
      <w:r>
        <w:rPr>
          <w:rFonts w:ascii="Times New Roman" w:eastAsia="Times New Roman" w:hAnsi="Times New Roman" w:cs="Times New Roman"/>
          <w:color w:val="000000"/>
          <w:spacing w:val="0"/>
          <w:w w:val="100"/>
          <w:position w:val="0"/>
          <w:sz w:val="20"/>
          <w:szCs w:val="20"/>
        </w:rPr>
        <w:t>8,440.56</w:t>
      </w:r>
      <w:r>
        <w:rPr>
          <w:color w:val="000000"/>
          <w:spacing w:val="0"/>
          <w:w w:val="100"/>
          <w:position w:val="0"/>
          <w:sz w:val="20"/>
          <w:szCs w:val="20"/>
        </w:rPr>
        <w:t>万元</w:t>
      </w:r>
      <w:r>
        <w:rPr>
          <w:color w:val="000000"/>
          <w:spacing w:val="0"/>
          <w:w w:val="100"/>
          <w:position w:val="0"/>
          <w:sz w:val="16"/>
          <w:szCs w:val="16"/>
        </w:rPr>
        <w:t>。</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3"/>
        <w:keepNext/>
        <w:keepLines/>
        <w:widowControl w:val="0"/>
        <w:shd w:val="clear" w:color="auto" w:fill="auto"/>
        <w:tabs>
          <w:tab w:pos="378" w:val="left"/>
        </w:tabs>
        <w:bidi w:val="0"/>
        <w:spacing w:before="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重大担保</w:t>
      </w:r>
      <w:bookmarkEnd w:id="589"/>
      <w:bookmarkEnd w:id="590"/>
      <w:bookmarkEnd w:id="592"/>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公司报告期不存在重大担保情况。</w:t>
      </w:r>
    </w:p>
    <w:p>
      <w:pPr>
        <w:pStyle w:val="Style33"/>
        <w:keepNext/>
        <w:keepLines/>
        <w:widowControl w:val="0"/>
        <w:shd w:val="clear" w:color="auto" w:fill="auto"/>
        <w:bidi w:val="0"/>
        <w:spacing w:before="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、委托他人进行现金资产管理情况</w:t>
      </w:r>
      <w:bookmarkEnd w:id="593"/>
      <w:bookmarkEnd w:id="594"/>
      <w:bookmarkEnd w:id="596"/>
    </w:p>
    <w:p>
      <w:pPr>
        <w:pStyle w:val="Style62"/>
        <w:keepNext/>
        <w:keepLines/>
        <w:widowControl w:val="0"/>
        <w:numPr>
          <w:ilvl w:val="0"/>
          <w:numId w:val="41"/>
        </w:numPr>
        <w:shd w:val="clear" w:color="auto" w:fill="auto"/>
        <w:bidi w:val="0"/>
        <w:spacing w:before="0" w:after="340" w:line="240" w:lineRule="auto"/>
        <w:ind w:left="0" w:right="0" w:firstLine="0"/>
        <w:jc w:val="both"/>
      </w:pPr>
      <w:bookmarkStart w:id="597" w:name="bookmark597"/>
      <w:bookmarkStart w:id="598" w:name="bookmark598"/>
      <w:bookmarkStart w:id="599" w:name="bookmark599"/>
      <w:bookmarkStart w:id="600" w:name="bookmark600"/>
      <w:bookmarkEnd w:id="599"/>
      <w:r>
        <w:rPr>
          <w:color w:val="000000"/>
          <w:spacing w:val="0"/>
          <w:w w:val="100"/>
          <w:position w:val="0"/>
        </w:rPr>
        <w:t>委托理财情况</w:t>
      </w:r>
      <w:bookmarkEnd w:id="597"/>
      <w:bookmarkEnd w:id="598"/>
      <w:bookmarkEnd w:id="600"/>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31"/>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574"/>
        <w:gridCol w:w="1642"/>
        <w:gridCol w:w="1661"/>
        <w:gridCol w:w="1603"/>
        <w:gridCol w:w="1546"/>
        <w:gridCol w:w="1555"/>
      </w:tblGrid>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具体类型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委托理财的资金 来源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委托理财发生额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未到期余额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逾期未收回的金 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逾期未收回理财</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已计提减值金额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35,950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75,950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62"/>
        <w:keepNext/>
        <w:keepLines/>
        <w:widowControl w:val="0"/>
        <w:numPr>
          <w:ilvl w:val="0"/>
          <w:numId w:val="41"/>
        </w:numPr>
        <w:shd w:val="clear" w:color="auto" w:fill="auto"/>
        <w:bidi w:val="0"/>
        <w:spacing w:before="0" w:after="340" w:line="240" w:lineRule="auto"/>
        <w:ind w:left="0" w:right="0" w:firstLine="0"/>
        <w:jc w:val="both"/>
      </w:pPr>
      <w:bookmarkStart w:id="601" w:name="bookmark601"/>
      <w:bookmarkStart w:id="602" w:name="bookmark602"/>
      <w:bookmarkStart w:id="603" w:name="bookmark603"/>
      <w:bookmarkStart w:id="604" w:name="bookmark604"/>
      <w:bookmarkEnd w:id="603"/>
      <w:r>
        <w:rPr>
          <w:color w:val="000000"/>
          <w:spacing w:val="0"/>
          <w:w w:val="100"/>
          <w:position w:val="0"/>
        </w:rPr>
        <w:t>委托贷款情况</w:t>
      </w:r>
      <w:bookmarkEnd w:id="601"/>
      <w:bookmarkEnd w:id="602"/>
      <w:bookmarkEnd w:id="604"/>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公司报告期不存在委托贷款。</w:t>
      </w:r>
    </w:p>
    <w:p>
      <w:pPr>
        <w:pStyle w:val="Style33"/>
        <w:keepNext/>
        <w:keepLines/>
        <w:widowControl w:val="0"/>
        <w:shd w:val="clear" w:color="auto" w:fill="auto"/>
        <w:bidi w:val="0"/>
        <w:spacing w:before="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4</w:t>
      </w:r>
      <w:bookmarkEnd w:id="607"/>
      <w:r>
        <w:rPr>
          <w:color w:val="000000"/>
          <w:spacing w:val="0"/>
          <w:w w:val="100"/>
          <w:position w:val="0"/>
        </w:rPr>
        <w:t>、其他重大合同</w:t>
      </w:r>
      <w:bookmarkEnd w:id="605"/>
      <w:bookmarkEnd w:id="606"/>
      <w:bookmarkEnd w:id="608"/>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公司报告期不存在其他重大合同。</w:t>
      </w:r>
    </w:p>
    <w:p>
      <w:pPr>
        <w:pStyle w:val="Style29"/>
        <w:keepNext/>
        <w:keepLines/>
        <w:widowControl w:val="0"/>
        <w:shd w:val="clear" w:color="auto" w:fill="auto"/>
        <w:bidi w:val="0"/>
        <w:spacing w:before="0" w:line="240" w:lineRule="auto"/>
        <w:ind w:left="0" w:right="0" w:firstLine="0"/>
        <w:jc w:val="both"/>
      </w:pPr>
      <w:bookmarkStart w:id="609" w:name="bookmark609"/>
      <w:bookmarkStart w:id="610" w:name="bookmark610"/>
      <w:bookmarkStart w:id="611" w:name="bookmark611"/>
      <w:r>
        <w:rPr>
          <w:color w:val="000000"/>
          <w:spacing w:val="0"/>
          <w:w w:val="100"/>
          <w:position w:val="0"/>
          <w:sz w:val="24"/>
          <w:szCs w:val="24"/>
        </w:rPr>
        <w:t>十六、其他重大事项的说明</w:t>
      </w:r>
      <w:bookmarkEnd w:id="609"/>
      <w:bookmarkEnd w:id="610"/>
      <w:bookmarkEnd w:id="611"/>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925"/>
        <w:gridCol w:w="1339"/>
        <w:gridCol w:w="6754"/>
      </w:tblGrid>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重要事项概述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公告日期</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公告编号</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申请向特定对象发行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股股票进展情况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上刊登的《关于公司申请向特定对</w:t>
            </w:r>
            <w:r>
              <w:rPr>
                <w:color w:val="000000"/>
                <w:spacing w:val="0"/>
                <w:w w:val="100"/>
                <w:position w:val="0"/>
                <w:sz w:val="18"/>
                <w:szCs w:val="18"/>
              </w:rPr>
              <w:t xml:space="preserve"> 象发行股票的第二轮审核问询函的回复报告》</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申请向特定对象发行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股股票进展情况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上刊登的《关于收到</w:t>
            </w:r>
            <w:r>
              <w:rPr>
                <w:color w:val="000000"/>
                <w:spacing w:val="0"/>
                <w:w w:val="100"/>
                <w:position w:val="0"/>
                <w:sz w:val="18"/>
                <w:szCs w:val="18"/>
              </w:rPr>
              <w:t>〈</w:t>
            </w:r>
            <w:r>
              <w:rPr>
                <w:color w:val="000000"/>
                <w:spacing w:val="0"/>
                <w:w w:val="100"/>
                <w:position w:val="0"/>
                <w:sz w:val="18"/>
                <w:szCs w:val="18"/>
              </w:rPr>
              <w:t>关于公司申</w:t>
            </w:r>
            <w:r>
              <w:rPr>
                <w:color w:val="000000"/>
                <w:spacing w:val="0"/>
                <w:w w:val="100"/>
                <w:position w:val="0"/>
                <w:sz w:val="18"/>
                <w:szCs w:val="18"/>
              </w:rPr>
              <w:t xml:space="preserve"> 请向特定对象发行股票的审核中心意见告知函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的公告》</w:t>
            </w:r>
            <w:r>
              <w:rPr>
                <w:rFonts w:ascii="Times New Roman" w:eastAsia="Times New Roman" w:hAnsi="Times New Roman" w:cs="Times New Roman"/>
                <w:color w:val="000000"/>
                <w:spacing w:val="0"/>
                <w:w w:val="100"/>
                <w:position w:val="0"/>
                <w:sz w:val="18"/>
                <w:szCs w:val="18"/>
              </w:rPr>
              <w:t>2021-003</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申请向特定对象发行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股股票进展情况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上刊登的《关于向特定对象发行股</w:t>
            </w:r>
            <w:r>
              <w:rPr>
                <w:color w:val="000000"/>
                <w:spacing w:val="0"/>
                <w:w w:val="100"/>
                <w:position w:val="0"/>
                <w:sz w:val="18"/>
                <w:szCs w:val="18"/>
              </w:rPr>
              <w:t xml:space="preserve"> 票申请获得中国证监会注册批复的公告》</w:t>
            </w:r>
            <w:r>
              <w:rPr>
                <w:rFonts w:ascii="Times New Roman" w:eastAsia="Times New Roman" w:hAnsi="Times New Roman" w:cs="Times New Roman"/>
                <w:color w:val="000000"/>
                <w:spacing w:val="0"/>
                <w:w w:val="100"/>
                <w:position w:val="0"/>
                <w:sz w:val="18"/>
                <w:szCs w:val="18"/>
              </w:rPr>
              <w:t>2021-009</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申请向特定对象发行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股股票进展情况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年度向特定对象发</w:t>
            </w:r>
            <w:r>
              <w:rPr>
                <w:color w:val="000000"/>
                <w:spacing w:val="0"/>
                <w:w w:val="100"/>
                <w:position w:val="0"/>
                <w:sz w:val="18"/>
                <w:szCs w:val="18"/>
              </w:rPr>
              <w:t xml:space="preserve"> 行股票发行情况报告书》</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申请向特定对象发行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股股票进展情况</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上刊登的《关于签订募集资金三方</w:t>
            </w:r>
            <w:r>
              <w:rPr>
                <w:color w:val="000000"/>
                <w:spacing w:val="0"/>
                <w:w w:val="100"/>
                <w:position w:val="0"/>
                <w:sz w:val="18"/>
                <w:szCs w:val="18"/>
              </w:rPr>
              <w:t xml:space="preserve"> 监管协议的公告》</w:t>
            </w:r>
            <w:r>
              <w:rPr>
                <w:rFonts w:ascii="Times New Roman" w:eastAsia="Times New Roman" w:hAnsi="Times New Roman" w:cs="Times New Roman"/>
                <w:color w:val="000000"/>
                <w:spacing w:val="0"/>
                <w:w w:val="100"/>
                <w:position w:val="0"/>
                <w:sz w:val="18"/>
                <w:szCs w:val="18"/>
              </w:rPr>
              <w:t>2021-038</w:t>
            </w:r>
          </w:p>
        </w:tc>
      </w:tr>
    </w:tbl>
    <w:p>
      <w:pPr>
        <w:spacing w:lineRule="exact" w:line="1"/>
        <w:rPr>
          <w:sz w:val="2"/>
          <w:szCs w:val="2"/>
        </w:rPr>
      </w:pPr>
      <w:r>
        <w:br w:type="page"/>
      </w:r>
    </w:p>
    <w:tbl>
      <w:tblPr>
        <w:tblOverlap w:val="never"/>
        <w:jc w:val="center"/>
        <w:tblLayout w:type="fixed"/>
      </w:tblPr>
      <w:tblGrid>
        <w:gridCol w:w="1925"/>
        <w:gridCol w:w="1339"/>
        <w:gridCol w:w="6754"/>
      </w:tblGrid>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申请向特定对象发行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sz w:val="18"/>
                <w:szCs w:val="18"/>
              </w:rPr>
              <w:t>股股票进展情况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年度向特定对象发</w:t>
            </w:r>
            <w:r>
              <w:rPr>
                <w:color w:val="000000"/>
                <w:spacing w:val="0"/>
                <w:w w:val="100"/>
                <w:position w:val="0"/>
                <w:sz w:val="18"/>
                <w:szCs w:val="18"/>
              </w:rPr>
              <w:t xml:space="preserve"> 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股股票上市公告书》</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股东股份变动情况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上刊登的《关于控股股东、实际控</w:t>
            </w:r>
            <w:r>
              <w:rPr>
                <w:color w:val="000000"/>
                <w:spacing w:val="0"/>
                <w:w w:val="100"/>
                <w:position w:val="0"/>
                <w:sz w:val="18"/>
                <w:szCs w:val="18"/>
              </w:rPr>
              <w:t xml:space="preserve"> 制人持股比例被动稀释超过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的公告》</w:t>
            </w:r>
            <w:r>
              <w:rPr>
                <w:rFonts w:ascii="Times New Roman" w:eastAsia="Times New Roman" w:hAnsi="Times New Roman" w:cs="Times New Roman"/>
                <w:color w:val="000000"/>
                <w:spacing w:val="0"/>
                <w:w w:val="100"/>
                <w:position w:val="0"/>
                <w:sz w:val="18"/>
                <w:szCs w:val="18"/>
              </w:rPr>
              <w:t>2021-039</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股东股份变动情况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以上股东股</w:t>
            </w:r>
            <w:r>
              <w:rPr>
                <w:color w:val="000000"/>
                <w:spacing w:val="0"/>
                <w:w w:val="100"/>
                <w:position w:val="0"/>
                <w:sz w:val="18"/>
                <w:szCs w:val="18"/>
              </w:rPr>
              <w:t xml:space="preserve"> 份变动超过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的公告》</w:t>
            </w:r>
            <w:r>
              <w:rPr>
                <w:rFonts w:ascii="Times New Roman" w:eastAsia="Times New Roman" w:hAnsi="Times New Roman" w:cs="Times New Roman"/>
                <w:color w:val="000000"/>
                <w:spacing w:val="0"/>
                <w:w w:val="100"/>
                <w:position w:val="0"/>
                <w:sz w:val="18"/>
                <w:szCs w:val="18"/>
              </w:rPr>
              <w:t>2021-040</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年度利润分配情况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年度拟</w:t>
            </w:r>
            <w:r>
              <w:rPr>
                <w:color w:val="000000"/>
                <w:spacing w:val="0"/>
                <w:w w:val="100"/>
                <w:position w:val="0"/>
                <w:sz w:val="18"/>
                <w:szCs w:val="18"/>
              </w:rPr>
              <w:t xml:space="preserve"> 不进行利润分配的专项说明》</w:t>
            </w:r>
            <w:r>
              <w:rPr>
                <w:rFonts w:ascii="Times New Roman" w:eastAsia="Times New Roman" w:hAnsi="Times New Roman" w:cs="Times New Roman"/>
                <w:color w:val="000000"/>
                <w:spacing w:val="0"/>
                <w:w w:val="100"/>
                <w:position w:val="0"/>
                <w:sz w:val="18"/>
                <w:szCs w:val="18"/>
              </w:rPr>
              <w:t>2021-026</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年半年度利润分配 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年半年度利润</w:t>
            </w:r>
            <w:r>
              <w:rPr>
                <w:color w:val="000000"/>
                <w:spacing w:val="0"/>
                <w:w w:val="100"/>
                <w:position w:val="0"/>
                <w:sz w:val="18"/>
                <w:szCs w:val="18"/>
              </w:rPr>
              <w:t xml:space="preserve"> 分配预案的公告》</w:t>
            </w:r>
            <w:r>
              <w:rPr>
                <w:rFonts w:ascii="Times New Roman" w:eastAsia="Times New Roman" w:hAnsi="Times New Roman" w:cs="Times New Roman"/>
                <w:color w:val="000000"/>
                <w:spacing w:val="0"/>
                <w:w w:val="100"/>
                <w:position w:val="0"/>
                <w:sz w:val="18"/>
                <w:szCs w:val="18"/>
              </w:rPr>
              <w:t>2021-060</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年半年度利润分配 情况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年半年度权益分派</w:t>
            </w:r>
            <w:r>
              <w:rPr>
                <w:color w:val="000000"/>
                <w:spacing w:val="0"/>
                <w:w w:val="100"/>
                <w:position w:val="0"/>
                <w:sz w:val="18"/>
                <w:szCs w:val="18"/>
              </w:rPr>
              <w:t xml:space="preserve"> 实施公告》</w:t>
            </w:r>
            <w:r>
              <w:rPr>
                <w:rFonts w:ascii="Times New Roman" w:eastAsia="Times New Roman" w:hAnsi="Times New Roman" w:cs="Times New Roman"/>
                <w:color w:val="000000"/>
                <w:spacing w:val="0"/>
                <w:w w:val="100"/>
                <w:position w:val="0"/>
                <w:sz w:val="18"/>
                <w:szCs w:val="18"/>
              </w:rPr>
              <w:t>2021-075</w:t>
            </w: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年限制性股票激励 计划</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年限制性股票激励</w:t>
            </w:r>
            <w:r>
              <w:rPr>
                <w:color w:val="000000"/>
                <w:spacing w:val="0"/>
                <w:w w:val="100"/>
                <w:position w:val="0"/>
                <w:sz w:val="18"/>
                <w:szCs w:val="18"/>
              </w:rPr>
              <w:t xml:space="preserve">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摘要》、《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年限制性股票激励计划 实施考核管理办法》、《第二届董事会第十五次会议决议公告》</w:t>
            </w:r>
            <w:r>
              <w:rPr>
                <w:rFonts w:ascii="Times New Roman" w:eastAsia="Times New Roman" w:hAnsi="Times New Roman" w:cs="Times New Roman"/>
                <w:color w:val="000000"/>
                <w:spacing w:val="0"/>
                <w:w w:val="100"/>
                <w:position w:val="0"/>
                <w:sz w:val="18"/>
                <w:szCs w:val="18"/>
              </w:rPr>
              <w:t>2021-051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年限制性股票激励 计划</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上刊登的《关于调整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w:t>
            </w:r>
            <w:r>
              <w:rPr>
                <w:color w:val="000000"/>
                <w:spacing w:val="0"/>
                <w:w w:val="100"/>
                <w:position w:val="0"/>
                <w:sz w:val="18"/>
                <w:szCs w:val="18"/>
              </w:rPr>
              <w:t xml:space="preserve"> 股票激励计划首次授予相关事项的公告》</w:t>
            </w:r>
            <w:r>
              <w:rPr>
                <w:rFonts w:ascii="Times New Roman" w:eastAsia="Times New Roman" w:hAnsi="Times New Roman" w:cs="Times New Roman"/>
                <w:color w:val="000000"/>
                <w:spacing w:val="0"/>
                <w:w w:val="100"/>
                <w:position w:val="0"/>
                <w:sz w:val="18"/>
                <w:szCs w:val="18"/>
              </w:rPr>
              <w:t>2021-073</w:t>
            </w:r>
          </w:p>
        </w:tc>
      </w:tr>
      <w:tr>
        <w:trPr>
          <w:trHeight w:val="67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年限制性股票激励 计划</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详见公司在巨潮资讯网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sz w:val="18"/>
                <w:szCs w:val="18"/>
              </w:rPr>
              <w:t>)</w:t>
            </w:r>
            <w:r>
              <w:rPr>
                <w:color w:val="000000"/>
                <w:spacing w:val="0"/>
                <w:w w:val="100"/>
                <w:position w:val="0"/>
                <w:sz w:val="18"/>
                <w:szCs w:val="18"/>
              </w:rPr>
              <w:t>上刊登的《关于向激励对象首次授</w:t>
            </w:r>
            <w:r>
              <w:rPr>
                <w:color w:val="000000"/>
                <w:spacing w:val="0"/>
                <w:w w:val="100"/>
                <w:position w:val="0"/>
                <w:sz w:val="18"/>
                <w:szCs w:val="18"/>
              </w:rPr>
              <w:t xml:space="preserve"> 予限制性股票的公告》</w:t>
            </w:r>
            <w:r>
              <w:rPr>
                <w:rFonts w:ascii="Times New Roman" w:eastAsia="Times New Roman" w:hAnsi="Times New Roman" w:cs="Times New Roman"/>
                <w:color w:val="000000"/>
                <w:spacing w:val="0"/>
                <w:w w:val="100"/>
                <w:position w:val="0"/>
                <w:sz w:val="18"/>
                <w:szCs w:val="18"/>
              </w:rPr>
              <w:t>2021-074</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612" w:name="bookmark612"/>
      <w:bookmarkStart w:id="613" w:name="bookmark613"/>
      <w:bookmarkStart w:id="614" w:name="bookmark614"/>
      <w:r>
        <w:rPr>
          <w:color w:val="000000"/>
          <w:spacing w:val="0"/>
          <w:w w:val="100"/>
          <w:position w:val="0"/>
          <w:sz w:val="24"/>
          <w:szCs w:val="24"/>
        </w:rPr>
        <w:t>十七、公司子公司重大事项</w:t>
      </w:r>
      <w:bookmarkEnd w:id="612"/>
      <w:bookmarkEnd w:id="613"/>
      <w:bookmarkEnd w:id="614"/>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tabs>
          <w:tab w:pos="787" w:val="left"/>
        </w:tabs>
        <w:bidi w:val="0"/>
        <w:spacing w:before="0" w:after="0" w:line="470" w:lineRule="exact"/>
        <w:ind w:left="0" w:right="0" w:firstLine="440"/>
        <w:jc w:val="left"/>
      </w:pPr>
      <w:bookmarkStart w:id="615" w:name="bookmark615"/>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广州百纳软件技术有限公司变更企业名称、法定代表人、执行董事兼经理并完成工商变更登记的 事项</w:t>
      </w:r>
    </w:p>
    <w:p>
      <w:pPr>
        <w:pStyle w:val="Style11"/>
        <w:keepNext w:val="0"/>
        <w:keepLines w:val="0"/>
        <w:widowControl w:val="0"/>
        <w:shd w:val="clear" w:color="auto" w:fill="auto"/>
        <w:bidi w:val="0"/>
        <w:spacing w:before="0" w:after="0" w:line="472"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月，公司全资子公司广州百纳软件技术有限公司因业务发展的需要，对其企业名称、法定代 表人、执行董事兼经理等事项进行了变更，并完成相关工商变更登记手续，取得了广州市天河区行政审批 局换发的营业执照。详见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的《关于全资子公司完 成工商变更登记的公告》。</w:t>
      </w:r>
    </w:p>
    <w:p>
      <w:pPr>
        <w:pStyle w:val="Style11"/>
        <w:keepNext w:val="0"/>
        <w:keepLines w:val="0"/>
        <w:widowControl w:val="0"/>
        <w:shd w:val="clear" w:color="auto" w:fill="auto"/>
        <w:tabs>
          <w:tab w:pos="814" w:val="left"/>
        </w:tabs>
        <w:bidi w:val="0"/>
        <w:spacing w:before="0" w:after="0" w:line="472" w:lineRule="exact"/>
        <w:ind w:left="0" w:right="0" w:firstLine="440"/>
        <w:jc w:val="left"/>
      </w:pPr>
      <w:bookmarkStart w:id="616" w:name="bookmark616"/>
      <w:r>
        <w:rPr>
          <w:rFonts w:ascii="Times New Roman" w:eastAsia="Times New Roman" w:hAnsi="Times New Roman" w:cs="Times New Roman"/>
          <w:color w:val="000000"/>
          <w:spacing w:val="0"/>
          <w:w w:val="100"/>
          <w:position w:val="0"/>
        </w:rPr>
        <w:t>2</w:t>
      </w:r>
      <w:bookmarkEnd w:id="616"/>
      <w:r>
        <w:rPr>
          <w:color w:val="000000"/>
          <w:spacing w:val="0"/>
          <w:w w:val="100"/>
          <w:position w:val="0"/>
        </w:rPr>
        <w:t>、</w:t>
        <w:tab/>
        <w:t>西安绿点信息科技有限公司变更经营范围并完成工商变更登记的事项</w:t>
      </w:r>
    </w:p>
    <w:p>
      <w:pPr>
        <w:pStyle w:val="Style11"/>
        <w:keepNext w:val="0"/>
        <w:keepLines w:val="0"/>
        <w:widowControl w:val="0"/>
        <w:shd w:val="clear" w:color="auto" w:fill="auto"/>
        <w:bidi w:val="0"/>
        <w:spacing w:before="0" w:after="180" w:line="47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月，公司控股子公司西安绿点信息科技有限公司因业务发展的需要，对其企业经营范围进行 了变更，并完成相关工商变更登记手续，取得了西安市市场监督管理局换发的营业执照。详见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日披露于巨潮资讯网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的《关于控股子公司变更经营范围并完成工商变更登记的公 告》。</w:t>
      </w:r>
      <w:r>
        <w:br w:type="page"/>
      </w:r>
    </w:p>
    <w:p>
      <w:pPr>
        <w:pStyle w:val="Style9"/>
        <w:keepNext/>
        <w:keepLines/>
        <w:widowControl w:val="0"/>
        <w:shd w:val="clear" w:color="auto" w:fill="auto"/>
        <w:bidi w:val="0"/>
        <w:spacing w:before="0" w:after="540" w:line="240" w:lineRule="auto"/>
        <w:ind w:left="0" w:right="0" w:firstLine="0"/>
        <w:jc w:val="center"/>
      </w:pPr>
      <w:bookmarkStart w:id="617" w:name="bookmark617"/>
      <w:bookmarkStart w:id="618" w:name="bookmark618"/>
      <w:bookmarkStart w:id="619" w:name="bookmark619"/>
      <w:bookmarkStart w:id="620" w:name="bookmark620"/>
      <w:r>
        <w:rPr>
          <w:color w:val="000000"/>
          <w:spacing w:val="0"/>
          <w:w w:val="100"/>
          <w:position w:val="0"/>
        </w:rPr>
        <w:t>第七节股份变动及股东情况</w:t>
      </w:r>
      <w:bookmarkEnd w:id="618"/>
      <w:bookmarkEnd w:id="619"/>
      <w:bookmarkEnd w:id="620"/>
      <w:bookmarkEnd w:id="617"/>
    </w:p>
    <w:p>
      <w:pPr>
        <w:pStyle w:val="Style29"/>
        <w:keepNext/>
        <w:keepLines/>
        <w:widowControl w:val="0"/>
        <w:shd w:val="clear" w:color="auto" w:fill="auto"/>
        <w:bidi w:val="0"/>
        <w:spacing w:before="0" w:after="32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一</w:t>
      </w:r>
      <w:bookmarkEnd w:id="623"/>
      <w:r>
        <w:rPr>
          <w:color w:val="000000"/>
          <w:spacing w:val="0"/>
          <w:w w:val="100"/>
          <w:position w:val="0"/>
          <w:sz w:val="24"/>
          <w:szCs w:val="24"/>
        </w:rPr>
        <w:t>、股份变动情况</w:t>
      </w:r>
      <w:bookmarkEnd w:id="621"/>
      <w:bookmarkEnd w:id="622"/>
      <w:bookmarkEnd w:id="624"/>
    </w:p>
    <w:p>
      <w:pPr>
        <w:pStyle w:val="Style33"/>
        <w:keepNext/>
        <w:keepLines/>
        <w:widowControl w:val="0"/>
        <w:shd w:val="clear" w:color="auto" w:fill="auto"/>
        <w:bidi w:val="0"/>
        <w:spacing w:before="0" w:after="36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、股份变动情况</w:t>
      </w:r>
      <w:bookmarkEnd w:id="625"/>
      <w:bookmarkEnd w:id="626"/>
      <w:bookmarkEnd w:id="628"/>
    </w:p>
    <w:p>
      <w:pPr>
        <w:pStyle w:val="Style21"/>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单位：股</w:t>
      </w:r>
    </w:p>
    <w:tbl>
      <w:tblPr>
        <w:tblOverlap w:val="never"/>
        <w:jc w:val="center"/>
        <w:tblLayout w:type="fixed"/>
      </w:tblPr>
      <w:tblGrid>
        <w:gridCol w:w="2659"/>
        <w:gridCol w:w="1003"/>
        <w:gridCol w:w="826"/>
        <w:gridCol w:w="854"/>
        <w:gridCol w:w="408"/>
        <w:gridCol w:w="432"/>
        <w:gridCol w:w="984"/>
        <w:gridCol w:w="936"/>
        <w:gridCol w:w="917"/>
        <w:gridCol w:w="56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1651"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发行新 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 积 金 转 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160" w:right="0" w:firstLine="0"/>
              <w:jc w:val="left"/>
              <w:rPr>
                <w:sz w:val="18"/>
                <w:szCs w:val="18"/>
              </w:rPr>
            </w:pPr>
            <w:r>
              <w:rPr>
                <w:color w:val="000000"/>
                <w:spacing w:val="0"/>
                <w:w w:val="100"/>
                <w:position w:val="0"/>
                <w:sz w:val="18"/>
                <w:szCs w:val="18"/>
              </w:rPr>
              <w:t>比 例</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198,311,250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-173,925,000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-172,179,800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26,131,450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198,311,250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-173,925,000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-172,179,800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26,131,450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167,400,000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1,745,200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-167,400,000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-165,654,800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1,745,200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0.39%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30,911,250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3"/>
                <w:szCs w:val="13"/>
              </w:rPr>
            </w:pPr>
            <w:r>
              <w:rPr>
                <w:rFonts w:ascii="Times New Roman" w:eastAsia="Times New Roman" w:hAnsi="Times New Roman" w:cs="Times New Roman"/>
                <w:color w:val="000000"/>
                <w:spacing w:val="0"/>
                <w:w w:val="100"/>
                <w:position w:val="0"/>
                <w:sz w:val="13"/>
                <w:szCs w:val="13"/>
              </w:rPr>
              <w:t>-6,525,000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24,386,250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201,698,750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42,255,900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173,925,000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216,180,900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417,879,650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94.11</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201,698,750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42,255,900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173,925,000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216,180,900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417,879,650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94.11</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400,010,000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44,001,100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44,001,100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444,011,100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100.0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、首次公开发行前已发行股份上市流通及公司董事所持股份年度解锁引起</w:t>
      </w:r>
    </w:p>
    <w:p>
      <w:pPr>
        <w:pStyle w:val="Style11"/>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报告期内，公司有</w:t>
      </w:r>
      <w:r>
        <w:rPr>
          <w:rFonts w:ascii="Times New Roman" w:eastAsia="Times New Roman" w:hAnsi="Times New Roman" w:cs="Times New Roman"/>
          <w:color w:val="000000"/>
          <w:spacing w:val="0"/>
          <w:w w:val="100"/>
          <w:position w:val="0"/>
        </w:rPr>
        <w:t>4</w:t>
      </w:r>
      <w:r>
        <w:rPr>
          <w:color w:val="000000"/>
          <w:spacing w:val="0"/>
          <w:w w:val="100"/>
          <w:position w:val="0"/>
        </w:rPr>
        <w:t>名股东首次公开发行前已发行股份全部或部分上市流通。具体详见公司披露于巨</w:t>
      </w: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潮资讯网的《关于首次公开发行前已发行股份上市流通提示性公告》（公告编号</w:t>
      </w:r>
      <w:r>
        <w:rPr>
          <w:rFonts w:ascii="Times New Roman" w:eastAsia="Times New Roman" w:hAnsi="Times New Roman" w:cs="Times New Roman"/>
          <w:color w:val="000000"/>
          <w:spacing w:val="0"/>
          <w:w w:val="100"/>
          <w:position w:val="0"/>
        </w:rPr>
        <w:t>2021-013</w:t>
      </w:r>
      <w:r>
        <w:rPr>
          <w:color w:val="000000"/>
          <w:spacing w:val="0"/>
          <w:w w:val="100"/>
          <w:position w:val="0"/>
        </w:rPr>
        <w:t xml:space="preserve">号）；公司董事杨 </w:t>
      </w:r>
      <w:r>
        <w:rPr>
          <w:color w:val="000000"/>
          <w:spacing w:val="0"/>
          <w:w w:val="100"/>
          <w:position w:val="0"/>
        </w:rPr>
        <w:t>良志先生、车荣全先生所持股份年度解锁。</w:t>
      </w:r>
    </w:p>
    <w:p>
      <w:pPr>
        <w:pStyle w:val="Style11"/>
        <w:keepNext w:val="0"/>
        <w:keepLines w:val="0"/>
        <w:widowControl w:val="0"/>
        <w:shd w:val="clear" w:color="auto" w:fill="auto"/>
        <w:bidi w:val="0"/>
        <w:spacing w:before="0" w:after="0"/>
        <w:ind w:left="0" w:right="0" w:firstLine="440"/>
        <w:jc w:val="both"/>
      </w:pPr>
      <w:bookmarkStart w:id="629" w:name="bookmark629"/>
      <w:r>
        <w:rPr>
          <w:rFonts w:ascii="Times New Roman" w:eastAsia="Times New Roman" w:hAnsi="Times New Roman" w:cs="Times New Roman"/>
          <w:color w:val="000000"/>
          <w:spacing w:val="0"/>
          <w:w w:val="100"/>
          <w:position w:val="0"/>
        </w:rPr>
        <w:t>2</w:t>
      </w:r>
      <w:bookmarkEnd w:id="629"/>
      <w:r>
        <w:rPr>
          <w:color w:val="000000"/>
          <w:spacing w:val="0"/>
          <w:w w:val="100"/>
          <w:position w:val="0"/>
        </w:rPr>
        <w:t>、公司向特定对象发行股票引起</w:t>
      </w:r>
    </w:p>
    <w:p>
      <w:pPr>
        <w:pStyle w:val="Style11"/>
        <w:keepNext w:val="0"/>
        <w:keepLines w:val="0"/>
        <w:widowControl w:val="0"/>
        <w:shd w:val="clear" w:color="auto" w:fill="auto"/>
        <w:bidi w:val="0"/>
        <w:spacing w:before="0" w:after="120" w:line="467" w:lineRule="exact"/>
        <w:ind w:left="0" w:right="0" w:firstLine="440"/>
        <w:jc w:val="left"/>
      </w:pPr>
      <w:r>
        <w:rPr>
          <w:color w:val="000000"/>
          <w:spacing w:val="0"/>
          <w:w w:val="100"/>
          <w:position w:val="0"/>
        </w:rPr>
        <w:t>经中国证券监督管理委员会出具的《关于同意彩讯科技股份有限公司向特定对象发行股票注册的批 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517</w:t>
      </w:r>
      <w:r>
        <w:rPr>
          <w:color w:val="000000"/>
          <w:spacing w:val="0"/>
          <w:w w:val="100"/>
          <w:position w:val="0"/>
        </w:rPr>
        <w:t>号）核准，公司向特定对象发行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44,001,100</w:t>
      </w:r>
      <w:r>
        <w:rPr>
          <w:color w:val="000000"/>
          <w:spacing w:val="0"/>
          <w:w w:val="100"/>
          <w:position w:val="0"/>
        </w:rPr>
        <w:t>股，新增股份已于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日上市。其中</w:t>
      </w:r>
      <w:r>
        <w:rPr>
          <w:rFonts w:ascii="Times New Roman" w:eastAsia="Times New Roman" w:hAnsi="Times New Roman" w:cs="Times New Roman"/>
          <w:color w:val="000000"/>
          <w:spacing w:val="0"/>
          <w:w w:val="100"/>
          <w:position w:val="0"/>
        </w:rPr>
        <w:t>12</w:t>
      </w:r>
      <w:r>
        <w:rPr>
          <w:color w:val="000000"/>
          <w:spacing w:val="0"/>
          <w:w w:val="100"/>
          <w:position w:val="0"/>
        </w:rPr>
        <w:t>家获配投资者所认购股份</w:t>
      </w:r>
      <w:r>
        <w:rPr>
          <w:rFonts w:ascii="Times New Roman" w:eastAsia="Times New Roman" w:hAnsi="Times New Roman" w:cs="Times New Roman"/>
          <w:color w:val="000000"/>
          <w:spacing w:val="0"/>
          <w:w w:val="100"/>
          <w:position w:val="0"/>
        </w:rPr>
        <w:t>42,255,900</w:t>
      </w:r>
      <w:r>
        <w:rPr>
          <w:color w:val="000000"/>
          <w:spacing w:val="0"/>
          <w:w w:val="100"/>
          <w:position w:val="0"/>
        </w:rPr>
        <w:t>股已于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日上市流通，深圳百碧、 深圳万融所认购股份</w:t>
      </w:r>
      <w:r>
        <w:rPr>
          <w:rFonts w:ascii="Times New Roman" w:eastAsia="Times New Roman" w:hAnsi="Times New Roman" w:cs="Times New Roman"/>
          <w:color w:val="000000"/>
          <w:spacing w:val="0"/>
          <w:w w:val="100"/>
          <w:position w:val="0"/>
        </w:rPr>
        <w:t>1,745,200</w:t>
      </w:r>
      <w:r>
        <w:rPr>
          <w:color w:val="000000"/>
          <w:spacing w:val="0"/>
          <w:w w:val="100"/>
          <w:position w:val="0"/>
        </w:rPr>
        <w:t>股继续履行相关锁定承诺。具体详见公司披露于巨潮资讯网的《</w:t>
      </w:r>
      <w:r>
        <w:rPr>
          <w:rFonts w:ascii="Times New Roman" w:eastAsia="Times New Roman" w:hAnsi="Times New Roman" w:cs="Times New Roman"/>
          <w:color w:val="000000"/>
          <w:spacing w:val="0"/>
          <w:w w:val="100"/>
          <w:position w:val="0"/>
        </w:rPr>
        <w:t>2020</w:t>
      </w:r>
      <w:r>
        <w:rPr>
          <w:color w:val="000000"/>
          <w:spacing w:val="0"/>
          <w:w w:val="100"/>
          <w:position w:val="0"/>
        </w:rPr>
        <w:t>年度向 特定对象发行</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股股票上市公告书》、《关于向特定对象发行股票限售股份上市流通提示性公告》（公告编号 </w:t>
      </w:r>
      <w:r>
        <w:rPr>
          <w:rFonts w:ascii="Times New Roman" w:eastAsia="Times New Roman" w:hAnsi="Times New Roman" w:cs="Times New Roman"/>
          <w:color w:val="000000"/>
          <w:spacing w:val="0"/>
          <w:w w:val="100"/>
          <w:position w:val="0"/>
        </w:rPr>
        <w:t>2021-09</w:t>
      </w:r>
      <w:r>
        <w:rPr>
          <w:rFonts w:ascii="Times New Roman" w:eastAsia="Times New Roman" w:hAnsi="Times New Roman" w:cs="Times New Roman"/>
          <w:color w:val="000000"/>
          <w:spacing w:val="0"/>
          <w:w w:val="100"/>
          <w:position w:val="0"/>
        </w:rPr>
        <w:t>0</w:t>
      </w:r>
      <w:r>
        <w:rPr>
          <w:color w:val="000000"/>
          <w:spacing w:val="0"/>
          <w:w w:val="100"/>
          <w:position w:val="0"/>
        </w:rPr>
        <w:t>号）。</w:t>
      </w:r>
    </w:p>
    <w:p>
      <w:pPr>
        <w:pStyle w:val="Style21"/>
        <w:keepNext w:val="0"/>
        <w:keepLines w:val="0"/>
        <w:widowControl w:val="0"/>
        <w:shd w:val="clear" w:color="auto" w:fill="auto"/>
        <w:bidi w:val="0"/>
        <w:spacing w:before="0" w:after="200" w:line="341" w:lineRule="exact"/>
        <w:ind w:left="0" w:right="0" w:firstLine="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tabs>
          <w:tab w:pos="1027" w:val="left"/>
        </w:tabs>
        <w:bidi w:val="0"/>
        <w:spacing w:before="0" w:after="0" w:line="474" w:lineRule="exact"/>
        <w:ind w:left="0" w:right="0" w:firstLine="440"/>
        <w:jc w:val="both"/>
      </w:pPr>
      <w:bookmarkStart w:id="630" w:name="bookmark630"/>
      <w:r>
        <w:rPr>
          <w:color w:val="000000"/>
          <w:spacing w:val="0"/>
          <w:w w:val="100"/>
          <w:position w:val="0"/>
        </w:rPr>
        <w:t>（</w:t>
      </w:r>
      <w:bookmarkEnd w:id="630"/>
      <w:r>
        <w:rPr>
          <w:color w:val="000000"/>
          <w:spacing w:val="0"/>
          <w:w w:val="100"/>
          <w:position w:val="0"/>
        </w:rPr>
        <w:t>一）</w:t>
        <w:tab/>
        <w:t>公司向特定对象发行股票履行的内部决策程序</w:t>
      </w:r>
    </w:p>
    <w:p>
      <w:pPr>
        <w:pStyle w:val="Style11"/>
        <w:keepNext w:val="0"/>
        <w:keepLines w:val="0"/>
        <w:widowControl w:val="0"/>
        <w:shd w:val="clear" w:color="auto" w:fill="auto"/>
        <w:tabs>
          <w:tab w:pos="880" w:val="left"/>
        </w:tabs>
        <w:bidi w:val="0"/>
        <w:spacing w:before="0" w:after="0" w:line="485" w:lineRule="exact"/>
        <w:ind w:left="0" w:right="0" w:firstLine="540"/>
        <w:jc w:val="both"/>
      </w:pPr>
      <w:bookmarkStart w:id="631" w:name="bookmark631"/>
      <w:r>
        <w:rPr>
          <w:rFonts w:ascii="Times New Roman" w:eastAsia="Times New Roman" w:hAnsi="Times New Roman" w:cs="Times New Roman"/>
          <w:color w:val="000000"/>
          <w:spacing w:val="0"/>
          <w:w w:val="100"/>
          <w:position w:val="0"/>
        </w:rPr>
        <w:t>1</w:t>
      </w:r>
      <w:bookmarkEnd w:id="63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日，公司召开第二届董事会第八次会议，审议通过了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 的相关议案；</w:t>
      </w:r>
    </w:p>
    <w:p>
      <w:pPr>
        <w:pStyle w:val="Style11"/>
        <w:keepNext w:val="0"/>
        <w:keepLines w:val="0"/>
        <w:widowControl w:val="0"/>
        <w:shd w:val="clear" w:color="auto" w:fill="auto"/>
        <w:tabs>
          <w:tab w:pos="880" w:val="left"/>
        </w:tabs>
        <w:bidi w:val="0"/>
        <w:spacing w:before="0" w:after="0" w:line="474" w:lineRule="exact"/>
        <w:ind w:left="0" w:right="0" w:firstLine="540"/>
        <w:jc w:val="both"/>
      </w:pPr>
      <w:bookmarkStart w:id="632" w:name="bookmark632"/>
      <w:r>
        <w:rPr>
          <w:rFonts w:ascii="Times New Roman" w:eastAsia="Times New Roman" w:hAnsi="Times New Roman" w:cs="Times New Roman"/>
          <w:color w:val="000000"/>
          <w:spacing w:val="0"/>
          <w:w w:val="100"/>
          <w:position w:val="0"/>
        </w:rPr>
        <w:t>2</w:t>
      </w:r>
      <w:bookmarkEnd w:id="632"/>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 的相关议案。</w:t>
      </w:r>
    </w:p>
    <w:p>
      <w:pPr>
        <w:pStyle w:val="Style11"/>
        <w:keepNext w:val="0"/>
        <w:keepLines w:val="0"/>
        <w:widowControl w:val="0"/>
        <w:shd w:val="clear" w:color="auto" w:fill="auto"/>
        <w:tabs>
          <w:tab w:pos="1027" w:val="left"/>
        </w:tabs>
        <w:bidi w:val="0"/>
        <w:spacing w:before="0" w:after="0" w:line="474" w:lineRule="exact"/>
        <w:ind w:left="0" w:right="0" w:firstLine="440"/>
        <w:jc w:val="left"/>
      </w:pPr>
      <w:bookmarkStart w:id="633" w:name="bookmark633"/>
      <w:r>
        <w:rPr>
          <w:color w:val="000000"/>
          <w:spacing w:val="0"/>
          <w:w w:val="100"/>
          <w:position w:val="0"/>
        </w:rPr>
        <w:t>（</w:t>
      </w:r>
      <w:bookmarkEnd w:id="633"/>
      <w:r>
        <w:rPr>
          <w:color w:val="000000"/>
          <w:spacing w:val="0"/>
          <w:w w:val="100"/>
          <w:position w:val="0"/>
        </w:rPr>
        <w:t>二）</w:t>
        <w:tab/>
        <w:t>公司向特定对象发行股票监管部门的核准过程</w:t>
      </w:r>
    </w:p>
    <w:p>
      <w:pPr>
        <w:pStyle w:val="Style11"/>
        <w:keepNext w:val="0"/>
        <w:keepLines w:val="0"/>
        <w:widowControl w:val="0"/>
        <w:shd w:val="clear" w:color="auto" w:fill="auto"/>
        <w:tabs>
          <w:tab w:pos="832" w:val="left"/>
        </w:tabs>
        <w:bidi w:val="0"/>
        <w:spacing w:before="0" w:after="0" w:line="474" w:lineRule="exact"/>
        <w:ind w:left="0" w:right="0" w:firstLine="440"/>
        <w:jc w:val="left"/>
      </w:pPr>
      <w:bookmarkStart w:id="634" w:name="bookmark634"/>
      <w:r>
        <w:rPr>
          <w:rFonts w:ascii="Times New Roman" w:eastAsia="Times New Roman" w:hAnsi="Times New Roman" w:cs="Times New Roman"/>
          <w:color w:val="000000"/>
          <w:spacing w:val="0"/>
          <w:w w:val="100"/>
          <w:position w:val="0"/>
        </w:rPr>
        <w:t>1</w:t>
      </w:r>
      <w:bookmarkEnd w:id="634"/>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日，公司收到深圳证券交易所上市审核中心出具的《关于彩讯科技股份有限公司申请 向特定对象发行股票的审核中心意见告知函》。深交所发行上市审核机构对公司向特定对象发行股票的申 请文件进行了审核，认为公司符合发行条件、上市条件和信息披露要求，将按规定报中国证监会履行相关 注册程序。</w:t>
      </w:r>
    </w:p>
    <w:p>
      <w:pPr>
        <w:pStyle w:val="Style11"/>
        <w:keepNext w:val="0"/>
        <w:keepLines w:val="0"/>
        <w:widowControl w:val="0"/>
        <w:shd w:val="clear" w:color="auto" w:fill="auto"/>
        <w:tabs>
          <w:tab w:pos="832" w:val="left"/>
        </w:tabs>
        <w:bidi w:val="0"/>
        <w:spacing w:before="0" w:after="420" w:line="470" w:lineRule="exact"/>
        <w:ind w:left="0" w:right="0" w:firstLine="440"/>
        <w:jc w:val="left"/>
      </w:pPr>
      <w:bookmarkStart w:id="635" w:name="bookmark635"/>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日，公司收到中国证券监督管理委员会出具的《关于同意彩讯科技股份有限公司向特 定对象发行股票注册的批复》（证监许可〔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517</w:t>
      </w:r>
      <w:r>
        <w:rPr>
          <w:color w:val="000000"/>
          <w:spacing w:val="0"/>
          <w:w w:val="100"/>
          <w:position w:val="0"/>
        </w:rPr>
        <w:t>号），同意公司向特定对象发行股票的注册申请。</w:t>
      </w:r>
    </w:p>
    <w:p>
      <w:pPr>
        <w:pStyle w:val="Style21"/>
        <w:keepNext w:val="0"/>
        <w:keepLines w:val="0"/>
        <w:widowControl w:val="0"/>
        <w:shd w:val="clear" w:color="auto" w:fill="auto"/>
        <w:bidi w:val="0"/>
        <w:spacing w:before="0" w:line="341" w:lineRule="exact"/>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bidi w:val="0"/>
        <w:spacing w:before="0" w:after="160" w:line="474" w:lineRule="exact"/>
        <w:ind w:left="0" w:right="0" w:firstLine="440"/>
        <w:jc w:val="both"/>
      </w:pPr>
      <w:r>
        <w:rPr>
          <w:color w:val="000000"/>
          <w:spacing w:val="0"/>
          <w:w w:val="100"/>
          <w:position w:val="0"/>
        </w:rPr>
        <w:t>报告期内，公司向特定对象发行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44,001,100</w:t>
      </w:r>
      <w:r>
        <w:rPr>
          <w:color w:val="000000"/>
          <w:spacing w:val="0"/>
          <w:w w:val="100"/>
          <w:position w:val="0"/>
        </w:rPr>
        <w:t>股，新增股份已于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日在深圳证券交易 所上市，公司总股本由</w:t>
      </w:r>
      <w:r>
        <w:rPr>
          <w:rFonts w:ascii="Times New Roman" w:eastAsia="Times New Roman" w:hAnsi="Times New Roman" w:cs="Times New Roman"/>
          <w:color w:val="000000"/>
          <w:spacing w:val="0"/>
          <w:w w:val="100"/>
          <w:position w:val="0"/>
        </w:rPr>
        <w:t>400,010,000</w:t>
      </w:r>
      <w:r>
        <w:rPr>
          <w:color w:val="000000"/>
          <w:spacing w:val="0"/>
          <w:w w:val="100"/>
          <w:position w:val="0"/>
        </w:rPr>
        <w:t>股增加至</w:t>
      </w:r>
      <w:r>
        <w:rPr>
          <w:rFonts w:ascii="Times New Roman" w:eastAsia="Times New Roman" w:hAnsi="Times New Roman" w:cs="Times New Roman"/>
          <w:color w:val="000000"/>
          <w:spacing w:val="0"/>
          <w:w w:val="100"/>
          <w:position w:val="0"/>
        </w:rPr>
        <w:t>444,011,100</w:t>
      </w:r>
      <w:r>
        <w:rPr>
          <w:color w:val="000000"/>
          <w:spacing w:val="0"/>
          <w:w w:val="100"/>
          <w:position w:val="0"/>
        </w:rPr>
        <w:t>股。按股本摊薄计算，</w:t>
      </w:r>
      <w:r>
        <w:rPr>
          <w:rFonts w:ascii="Times New Roman" w:eastAsia="Times New Roman" w:hAnsi="Times New Roman" w:cs="Times New Roman"/>
          <w:color w:val="000000"/>
          <w:spacing w:val="0"/>
          <w:w w:val="100"/>
          <w:position w:val="0"/>
        </w:rPr>
        <w:t>2021</w:t>
      </w:r>
      <w:r>
        <w:rPr>
          <w:color w:val="000000"/>
          <w:spacing w:val="0"/>
          <w:w w:val="100"/>
          <w:position w:val="0"/>
        </w:rPr>
        <w:t>年年度基本每股收益和 稀释每股收益、归属于公司普通股股东的每股净资产等财务指标参见“第二节公司简介和主要财务指标” 之“四、主要会计数据和财务指标”。</w:t>
      </w:r>
      <w:r>
        <w:br w:type="page"/>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r>
        <w:rPr>
          <w:color w:val="000000"/>
          <w:spacing w:val="0"/>
          <w:w w:val="100"/>
          <w:position w:val="0"/>
        </w:rPr>
        <w:t>、限售股份变动情况</w:t>
      </w:r>
      <w:bookmarkEnd w:id="636"/>
      <w:bookmarkEnd w:id="637"/>
      <w:bookmarkEnd w:id="638"/>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77"/>
        <w:gridCol w:w="1166"/>
        <w:gridCol w:w="1027"/>
        <w:gridCol w:w="1200"/>
        <w:gridCol w:w="1286"/>
        <w:gridCol w:w="2174"/>
        <w:gridCol w:w="1445"/>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期初限售股 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本期增加</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限售股数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本期解除限</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期末限售股 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拟解除限售日 期</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深圳市百碧</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技术有限公</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因参与公司向特定对象 发行股份的股份锁定承 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深圳市万融 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因参与公司向特定对象 发行股份的股份锁定承 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日</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首发前限售、高管锁定股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执行董监高限</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售相关规定</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2,728,750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8,186,250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执行董监高限</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售相关规定</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深圳市阿拉</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丁置业有限</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p>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日解除限 售</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198,311,250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1,745,200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175,528,750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26,131,450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二</w:t>
      </w:r>
      <w:bookmarkEnd w:id="641"/>
      <w:r>
        <w:rPr>
          <w:color w:val="000000"/>
          <w:spacing w:val="0"/>
          <w:w w:val="100"/>
          <w:position w:val="0"/>
          <w:sz w:val="24"/>
          <w:szCs w:val="24"/>
        </w:rPr>
        <w:t>、证券发行与上市情况</w:t>
      </w:r>
      <w:bookmarkEnd w:id="639"/>
      <w:bookmarkEnd w:id="640"/>
      <w:bookmarkEnd w:id="642"/>
    </w:p>
    <w:p>
      <w:pPr>
        <w:pStyle w:val="Style33"/>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bookmarkEnd w:id="645"/>
      <w:r>
        <w:rPr>
          <w:color w:val="000000"/>
          <w:spacing w:val="0"/>
          <w:w w:val="100"/>
          <w:position w:val="0"/>
        </w:rPr>
        <w:t>、报告期内证券发行（不含优先股）情况</w:t>
      </w:r>
      <w:bookmarkEnd w:id="643"/>
      <w:bookmarkEnd w:id="644"/>
      <w:bookmarkEnd w:id="64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1070"/>
        <w:gridCol w:w="922"/>
        <w:gridCol w:w="883"/>
        <w:gridCol w:w="1051"/>
        <w:gridCol w:w="1008"/>
        <w:gridCol w:w="1032"/>
        <w:gridCol w:w="806"/>
        <w:gridCol w:w="1915"/>
        <w:gridCol w:w="893"/>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股票及其</w:t>
            </w:r>
          </w:p>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衍生证券</w:t>
            </w:r>
          </w:p>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发行日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8"/>
                <w:szCs w:val="18"/>
              </w:rPr>
              <w:t>发行价 格（或利 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上市日期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获准上市</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交易终</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止日期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披露日 期</w:t>
            </w:r>
          </w:p>
        </w:tc>
      </w:tr>
      <w:tr>
        <w:trPr>
          <w:trHeight w:val="398" w:hRule="exact"/>
        </w:trPr>
        <w:tc>
          <w:tcPr>
            <w:gridSpan w:val="9"/>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人民币普</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44,001,100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详见巨潮资讯网</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.com.cn</w:t>
            </w:r>
          </w:p>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年度向特定对 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股股票上市 公告书》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日</w:t>
            </w:r>
          </w:p>
        </w:tc>
      </w:tr>
      <w:tr>
        <w:trPr>
          <w:trHeight w:val="403" w:hRule="exact"/>
        </w:trPr>
        <w:tc>
          <w:tcPr>
            <w:gridSpan w:val="9"/>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其他衍生证券类</w:t>
            </w:r>
          </w:p>
        </w:tc>
      </w:tr>
    </w:tbl>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报告期内证券发行（不含优先股）情况的说明</w:t>
      </w:r>
    </w:p>
    <w:p>
      <w:pPr>
        <w:pStyle w:val="Style11"/>
        <w:keepNext w:val="0"/>
        <w:keepLines w:val="0"/>
        <w:widowControl w:val="0"/>
        <w:shd w:val="clear" w:color="auto" w:fill="auto"/>
        <w:bidi w:val="0"/>
        <w:spacing w:before="0" w:after="240" w:line="463" w:lineRule="exact"/>
        <w:ind w:left="0" w:right="0" w:firstLine="440"/>
        <w:jc w:val="both"/>
      </w:pPr>
      <w:r>
        <w:rPr>
          <w:color w:val="000000"/>
          <w:spacing w:val="0"/>
          <w:w w:val="100"/>
          <w:position w:val="0"/>
        </w:rPr>
        <w:t>报告期内，经中国证券监督管理委员会出具的《关于同意彩讯科技股份有限公司向特定对象发行股票 注册的批复》（证监许可〔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517</w:t>
      </w:r>
      <w:r>
        <w:rPr>
          <w:color w:val="000000"/>
          <w:spacing w:val="0"/>
          <w:w w:val="100"/>
          <w:position w:val="0"/>
        </w:rPr>
        <w:t>号）核准，公司向特定对象发行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44,001,100</w:t>
      </w:r>
      <w:r>
        <w:rPr>
          <w:color w:val="000000"/>
          <w:spacing w:val="0"/>
          <w:w w:val="100"/>
          <w:position w:val="0"/>
        </w:rPr>
        <w:t>股，每股面值人 民币</w:t>
      </w:r>
      <w:r>
        <w:rPr>
          <w:rFonts w:ascii="Times New Roman" w:eastAsia="Times New Roman" w:hAnsi="Times New Roman" w:cs="Times New Roman"/>
          <w:color w:val="000000"/>
          <w:spacing w:val="0"/>
          <w:w w:val="100"/>
          <w:position w:val="0"/>
        </w:rPr>
        <w:t>1</w:t>
      </w:r>
      <w:r>
        <w:rPr>
          <w:color w:val="000000"/>
          <w:spacing w:val="0"/>
          <w:w w:val="100"/>
          <w:position w:val="0"/>
        </w:rPr>
        <w:t>元，发行价格为</w:t>
      </w:r>
      <w:r>
        <w:rPr>
          <w:rFonts w:ascii="Times New Roman" w:eastAsia="Times New Roman" w:hAnsi="Times New Roman" w:cs="Times New Roman"/>
          <w:color w:val="000000"/>
          <w:spacing w:val="0"/>
          <w:w w:val="100"/>
          <w:position w:val="0"/>
        </w:rPr>
        <w:t>11.46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股。新增股份已于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日在深圳证券交易所创业板上市。</w:t>
      </w:r>
    </w:p>
    <w:p>
      <w:pPr>
        <w:pStyle w:val="Style33"/>
        <w:keepNext/>
        <w:keepLines/>
        <w:widowControl w:val="0"/>
        <w:shd w:val="clear" w:color="auto" w:fill="auto"/>
        <w:tabs>
          <w:tab w:pos="378" w:val="left"/>
        </w:tabs>
        <w:bidi w:val="0"/>
        <w:spacing w:before="0" w:line="470" w:lineRule="exact"/>
        <w:ind w:left="0" w:right="0" w:firstLine="0"/>
        <w:jc w:val="both"/>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2</w:t>
      </w:r>
      <w:bookmarkEnd w:id="649"/>
      <w:r>
        <w:rPr>
          <w:color w:val="000000"/>
          <w:spacing w:val="0"/>
          <w:w w:val="100"/>
          <w:position w:val="0"/>
        </w:rPr>
        <w:t>、</w:t>
        <w:tab/>
        <w:t>公司股份总数及股东结构的变动、公司资产和负债结构的变动情况说明</w:t>
      </w:r>
      <w:bookmarkEnd w:id="647"/>
      <w:bookmarkEnd w:id="648"/>
      <w:bookmarkEnd w:id="650"/>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1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经中国证券监督管理委员会出具的《关于同意彩讯科技股份有限公司向特定对象发行股票注册的批 复》（证监许可〔</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517</w:t>
      </w:r>
      <w:r>
        <w:rPr>
          <w:color w:val="000000"/>
          <w:spacing w:val="0"/>
          <w:w w:val="100"/>
          <w:position w:val="0"/>
        </w:rPr>
        <w:t>号）核准，公司向特定对象发行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44,001,100</w:t>
      </w:r>
      <w:r>
        <w:rPr>
          <w:color w:val="000000"/>
          <w:spacing w:val="0"/>
          <w:w w:val="100"/>
          <w:position w:val="0"/>
        </w:rPr>
        <w:t>股，本次向特定对象发行新 增股份已于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日在深圳证券交易所创业板上市，公司总股本由</w:t>
      </w:r>
      <w:r>
        <w:rPr>
          <w:rFonts w:ascii="Times New Roman" w:eastAsia="Times New Roman" w:hAnsi="Times New Roman" w:cs="Times New Roman"/>
          <w:color w:val="000000"/>
          <w:spacing w:val="0"/>
          <w:w w:val="100"/>
          <w:position w:val="0"/>
        </w:rPr>
        <w:t>400,010,000</w:t>
      </w:r>
      <w:r>
        <w:rPr>
          <w:color w:val="000000"/>
          <w:spacing w:val="0"/>
          <w:w w:val="100"/>
          <w:position w:val="0"/>
        </w:rPr>
        <w:t>股增加至</w:t>
      </w:r>
      <w:r>
        <w:rPr>
          <w:rFonts w:ascii="Times New Roman" w:eastAsia="Times New Roman" w:hAnsi="Times New Roman" w:cs="Times New Roman"/>
          <w:color w:val="000000"/>
          <w:spacing w:val="0"/>
          <w:w w:val="100"/>
          <w:position w:val="0"/>
        </w:rPr>
        <w:t xml:space="preserve">444,011,100 </w:t>
      </w:r>
      <w:r>
        <w:rPr>
          <w:color w:val="000000"/>
          <w:spacing w:val="0"/>
          <w:w w:val="100"/>
          <w:position w:val="0"/>
        </w:rPr>
        <w:t>股，注册资本由</w:t>
      </w:r>
      <w:r>
        <w:rPr>
          <w:rFonts w:ascii="Times New Roman" w:eastAsia="Times New Roman" w:hAnsi="Times New Roman" w:cs="Times New Roman"/>
          <w:color w:val="000000"/>
          <w:spacing w:val="0"/>
          <w:w w:val="100"/>
          <w:position w:val="0"/>
        </w:rPr>
        <w:t>400,010,000</w:t>
      </w:r>
      <w:r>
        <w:rPr>
          <w:color w:val="000000"/>
          <w:spacing w:val="0"/>
          <w:w w:val="100"/>
          <w:position w:val="0"/>
        </w:rPr>
        <w:t>元增加至</w:t>
      </w:r>
      <w:r>
        <w:rPr>
          <w:rFonts w:ascii="Times New Roman" w:eastAsia="Times New Roman" w:hAnsi="Times New Roman" w:cs="Times New Roman"/>
          <w:color w:val="000000"/>
          <w:spacing w:val="0"/>
          <w:w w:val="100"/>
          <w:position w:val="0"/>
        </w:rPr>
        <w:t>444,011,100</w:t>
      </w:r>
      <w:r>
        <w:rPr>
          <w:color w:val="000000"/>
          <w:spacing w:val="0"/>
          <w:w w:val="100"/>
          <w:position w:val="0"/>
        </w:rPr>
        <w:t>元。具体股份变动和股东结构变动详见本节“一、</w:t>
      </w:r>
      <w:r>
        <w:rPr>
          <w:rFonts w:ascii="Times New Roman" w:eastAsia="Times New Roman" w:hAnsi="Times New Roman" w:cs="Times New Roman"/>
          <w:color w:val="000000"/>
          <w:spacing w:val="0"/>
          <w:w w:val="100"/>
          <w:position w:val="0"/>
        </w:rPr>
        <w:t>1-</w:t>
      </w:r>
      <w:r>
        <w:rPr>
          <w:color w:val="000000"/>
          <w:spacing w:val="0"/>
          <w:w w:val="100"/>
          <w:position w:val="0"/>
        </w:rPr>
        <w:t>股份 变动情况表”部分说明。本次发行完成后，公司的资产总额和净资产规模增加，资产负债率降低，财务结 构更趋稳健，资本结构得到进一步优化。</w:t>
      </w:r>
    </w:p>
    <w:p>
      <w:pPr>
        <w:pStyle w:val="Style33"/>
        <w:keepNext/>
        <w:keepLines/>
        <w:widowControl w:val="0"/>
        <w:shd w:val="clear" w:color="auto" w:fill="auto"/>
        <w:tabs>
          <w:tab w:pos="378" w:val="left"/>
        </w:tabs>
        <w:bidi w:val="0"/>
        <w:spacing w:before="0" w:after="120" w:line="492" w:lineRule="auto"/>
        <w:ind w:left="0" w:right="0" w:firstLine="0"/>
        <w:jc w:val="both"/>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3</w:t>
      </w:r>
      <w:bookmarkEnd w:id="653"/>
      <w:r>
        <w:rPr>
          <w:color w:val="000000"/>
          <w:spacing w:val="0"/>
          <w:w w:val="100"/>
          <w:position w:val="0"/>
        </w:rPr>
        <w:t>、</w:t>
        <w:tab/>
        <w:t>现存的内部职工股情况</w:t>
      </w:r>
      <w:bookmarkEnd w:id="651"/>
      <w:bookmarkEnd w:id="652"/>
      <w:bookmarkEnd w:id="654"/>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both"/>
      </w:pPr>
      <w:bookmarkStart w:id="655" w:name="bookmark655"/>
      <w:bookmarkStart w:id="656" w:name="bookmark656"/>
      <w:bookmarkStart w:id="657" w:name="bookmark657"/>
      <w:bookmarkStart w:id="658" w:name="bookmark658"/>
      <w:r>
        <w:rPr>
          <w:color w:val="000000"/>
          <w:spacing w:val="0"/>
          <w:w w:val="100"/>
          <w:position w:val="0"/>
          <w:sz w:val="24"/>
          <w:szCs w:val="24"/>
        </w:rPr>
        <w:t>三</w:t>
      </w:r>
      <w:bookmarkEnd w:id="657"/>
      <w:r>
        <w:rPr>
          <w:color w:val="000000"/>
          <w:spacing w:val="0"/>
          <w:w w:val="100"/>
          <w:position w:val="0"/>
          <w:sz w:val="24"/>
          <w:szCs w:val="24"/>
        </w:rPr>
        <w:t>、股东和实际控制人情况</w:t>
      </w:r>
      <w:bookmarkEnd w:id="655"/>
      <w:bookmarkEnd w:id="656"/>
      <w:bookmarkEnd w:id="658"/>
    </w:p>
    <w:p>
      <w:pPr>
        <w:pStyle w:val="Style33"/>
        <w:keepNext/>
        <w:keepLines/>
        <w:widowControl w:val="0"/>
        <w:shd w:val="clear" w:color="auto" w:fill="auto"/>
        <w:bidi w:val="0"/>
        <w:spacing w:before="0" w:after="120" w:line="492"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color w:val="000000"/>
          <w:spacing w:val="0"/>
          <w:w w:val="100"/>
          <w:position w:val="0"/>
        </w:rPr>
        <w:t>、公司股东数量及持股情况</w:t>
      </w:r>
      <w:bookmarkEnd w:id="659"/>
      <w:bookmarkEnd w:id="660"/>
      <w:bookmarkEnd w:id="66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50"/>
        <w:gridCol w:w="1032"/>
        <w:gridCol w:w="1008"/>
        <w:gridCol w:w="912"/>
        <w:gridCol w:w="869"/>
        <w:gridCol w:w="902"/>
        <w:gridCol w:w="720"/>
        <w:gridCol w:w="811"/>
        <w:gridCol w:w="494"/>
        <w:gridCol w:w="792"/>
        <w:gridCol w:w="485"/>
      </w:tblGrid>
      <w:tr>
        <w:trPr>
          <w:trHeight w:val="259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报告期末普通股 股东总数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23,993</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年度报告 披露日前 上一月末 普通股股 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24,013</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报告期 末表决 权恢复 的优先 股股东 总数（如 有）（参</w:t>
            </w:r>
          </w:p>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年度报告披露日 前上一月末表决 权恢复的优先股</w:t>
            </w:r>
          </w:p>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股东总数（如有）</w:t>
            </w:r>
          </w:p>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持有特 别表决 权股份 的股东</w:t>
            </w:r>
          </w:p>
          <w:p>
            <w:pPr>
              <w:pStyle w:val="Style24"/>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总数</w:t>
            </w:r>
          </w:p>
          <w:p>
            <w:pPr>
              <w:pStyle w:val="Style24"/>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（如</w:t>
            </w:r>
          </w:p>
          <w:p>
            <w:pPr>
              <w:pStyle w:val="Style24"/>
              <w:keepNext w:val="0"/>
              <w:keepLines w:val="0"/>
              <w:widowControl w:val="0"/>
              <w:shd w:val="clear" w:color="auto" w:fill="auto"/>
              <w:bidi w:val="0"/>
              <w:spacing w:before="0" w:after="0" w:line="306" w:lineRule="exact"/>
              <w:ind w:left="0" w:right="0" w:firstLine="0"/>
              <w:jc w:val="left"/>
              <w:rPr>
                <w:sz w:val="18"/>
                <w:szCs w:val="18"/>
              </w:rPr>
            </w:pPr>
            <w:r>
              <w:rPr>
                <w:color w:val="000000"/>
                <w:spacing w:val="0"/>
                <w:w w:val="100"/>
                <w:position w:val="0"/>
                <w:sz w:val="18"/>
                <w:szCs w:val="18"/>
              </w:rPr>
              <w:t>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名股东持股情况</w:t>
            </w:r>
          </w:p>
        </w:tc>
      </w:tr>
      <w:tr>
        <w:trPr>
          <w:trHeight w:val="39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报告期 末持股 数量</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 内增减 变动情 况</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持有有 限售条 件的股 份数量</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持有</w:t>
            </w:r>
          </w:p>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无限</w:t>
            </w:r>
          </w:p>
          <w:p>
            <w:pPr>
              <w:pStyle w:val="Style24"/>
              <w:keepNext w:val="0"/>
              <w:keepLines w:val="0"/>
              <w:widowControl w:val="0"/>
              <w:shd w:val="clear" w:color="auto" w:fill="auto"/>
              <w:bidi w:val="0"/>
              <w:spacing w:before="0" w:after="0" w:line="317" w:lineRule="exact"/>
              <w:ind w:left="180" w:right="0" w:firstLine="0"/>
              <w:jc w:val="left"/>
              <w:rPr>
                <w:sz w:val="18"/>
                <w:szCs w:val="18"/>
              </w:rPr>
            </w:pPr>
            <w:r>
              <w:rPr>
                <w:color w:val="000000"/>
                <w:spacing w:val="0"/>
                <w:w w:val="100"/>
                <w:position w:val="0"/>
                <w:sz w:val="18"/>
                <w:szCs w:val="18"/>
              </w:rPr>
              <w:t>售条 件的 股份 数量</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质押、标记或冻结情况</w:t>
            </w:r>
          </w:p>
        </w:tc>
      </w:tr>
      <w:tr>
        <w:trPr>
          <w:trHeight w:val="156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gridSpan w:val="2"/>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股份状态</w:t>
            </w:r>
          </w:p>
        </w:tc>
        <w:tc>
          <w:tcPr>
            <w:gridSpan w:val="2"/>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bl>
    <w:p>
      <w:pPr>
        <w:spacing w:lineRule="exact" w:line="1"/>
        <w:rPr>
          <w:sz w:val="2"/>
          <w:szCs w:val="2"/>
        </w:rPr>
      </w:pPr>
      <w:r>
        <w:br w:type="page"/>
      </w:r>
    </w:p>
    <w:tbl>
      <w:tblPr>
        <w:tblOverlap w:val="never"/>
        <w:jc w:val="center"/>
        <w:tblLayout w:type="fixed"/>
      </w:tblPr>
      <w:tblGrid>
        <w:gridCol w:w="1550"/>
        <w:gridCol w:w="1032"/>
        <w:gridCol w:w="1008"/>
        <w:gridCol w:w="912"/>
        <w:gridCol w:w="869"/>
        <w:gridCol w:w="902"/>
        <w:gridCol w:w="720"/>
        <w:gridCol w:w="1306"/>
        <w:gridCol w:w="1277"/>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深圳市百碧技术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境内非国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89,972,600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89,100,0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27,000,000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深圳市万融技术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68,372,600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67,500,0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永新县光彩信息</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科技研究中心</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36,351,310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36,351,3</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广东达盛房地产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28,540,421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-7,979,676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28,540,4</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境内自然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5,400,00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永新县明彩信息</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科技研究中心</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19,974,017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19,974,0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永新县瑞彩信息</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科技研究中心</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境内非国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3.14%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13,923,865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13,923,8</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车荣全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境内自然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10,115,026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-799,974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8,186,250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1,928,77</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5,505,980</w:t>
            </w:r>
          </w:p>
        </w:tc>
      </w:tr>
      <w:tr>
        <w:trPr>
          <w:trHeight w:val="133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广东恒健资产管 理有限公司一广 东恒会股权投资 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8,726,003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8,726,003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8,726,00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李黎军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境内自然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8,677,933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8,677,93</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669"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上述股东关联关系或一致行动 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35" w:val="left"/>
              </w:tabs>
              <w:bidi w:val="0"/>
              <w:spacing w:before="0" w:after="4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公司股东杨良志持有公司股东深圳万融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的股权；为公司股东光彩信息的普通合 伙人，持有</w:t>
            </w:r>
            <w:r>
              <w:rPr>
                <w:rFonts w:ascii="Times New Roman" w:eastAsia="Times New Roman" w:hAnsi="Times New Roman" w:cs="Times New Roman"/>
                <w:color w:val="000000"/>
                <w:spacing w:val="0"/>
                <w:w w:val="100"/>
                <w:position w:val="0"/>
                <w:sz w:val="18"/>
                <w:szCs w:val="18"/>
              </w:rPr>
              <w:t>3.62%</w:t>
            </w:r>
            <w:r>
              <w:rPr>
                <w:color w:val="000000"/>
                <w:spacing w:val="0"/>
                <w:w w:val="100"/>
                <w:position w:val="0"/>
                <w:sz w:val="18"/>
                <w:szCs w:val="18"/>
              </w:rPr>
              <w:t>的权益比例；为公司股东明彩信息的有限合伙人，持有</w:t>
            </w:r>
            <w:r>
              <w:rPr>
                <w:rFonts w:ascii="Times New Roman" w:eastAsia="Times New Roman" w:hAnsi="Times New Roman" w:cs="Times New Roman"/>
                <w:color w:val="000000"/>
                <w:spacing w:val="0"/>
                <w:w w:val="100"/>
                <w:position w:val="0"/>
                <w:sz w:val="18"/>
                <w:szCs w:val="18"/>
              </w:rPr>
              <w:t>19.07%</w:t>
            </w:r>
            <w:r>
              <w:rPr>
                <w:color w:val="000000"/>
                <w:spacing w:val="0"/>
                <w:w w:val="100"/>
                <w:position w:val="0"/>
                <w:sz w:val="18"/>
                <w:szCs w:val="18"/>
              </w:rPr>
              <w:t>的权 益比例。</w:t>
            </w:r>
          </w:p>
          <w:p>
            <w:pPr>
              <w:pStyle w:val="Style24"/>
              <w:keepNext w:val="0"/>
              <w:keepLines w:val="0"/>
              <w:widowControl w:val="0"/>
              <w:shd w:val="clear" w:color="auto" w:fill="auto"/>
              <w:tabs>
                <w:tab w:pos="283" w:val="left"/>
              </w:tabs>
              <w:bidi w:val="0"/>
              <w:spacing w:before="0" w:after="4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深圳万融的控股股东及实际控制人杨良志与深圳百碧的控股股东及实际控制人曾之 俊为一致行动关系。</w:t>
            </w:r>
          </w:p>
          <w:p>
            <w:pPr>
              <w:pStyle w:val="Style24"/>
              <w:keepNext w:val="0"/>
              <w:keepLines w:val="0"/>
              <w:widowControl w:val="0"/>
              <w:shd w:val="clear" w:color="auto" w:fill="auto"/>
              <w:tabs>
                <w:tab w:pos="278"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公司股东车荣全为公司股东光彩信息的有限合伙人，持有</w:t>
            </w:r>
            <w:r>
              <w:rPr>
                <w:rFonts w:ascii="Times New Roman" w:eastAsia="Times New Roman" w:hAnsi="Times New Roman" w:cs="Times New Roman"/>
                <w:color w:val="000000"/>
                <w:spacing w:val="0"/>
                <w:w w:val="100"/>
                <w:position w:val="0"/>
                <w:sz w:val="18"/>
                <w:szCs w:val="18"/>
              </w:rPr>
              <w:t>7.30%</w:t>
            </w:r>
            <w:r>
              <w:rPr>
                <w:color w:val="000000"/>
                <w:spacing w:val="0"/>
                <w:w w:val="100"/>
                <w:position w:val="0"/>
                <w:sz w:val="18"/>
                <w:szCs w:val="18"/>
              </w:rPr>
              <w:t>的权益比例；为公 司股东明彩信息的有限合伙人，持有</w:t>
            </w:r>
            <w:r>
              <w:rPr>
                <w:rFonts w:ascii="Times New Roman" w:eastAsia="Times New Roman" w:hAnsi="Times New Roman" w:cs="Times New Roman"/>
                <w:color w:val="000000"/>
                <w:spacing w:val="0"/>
                <w:w w:val="100"/>
                <w:position w:val="0"/>
                <w:sz w:val="18"/>
                <w:szCs w:val="18"/>
              </w:rPr>
              <w:t>4.03%</w:t>
            </w:r>
            <w:r>
              <w:rPr>
                <w:color w:val="000000"/>
                <w:spacing w:val="0"/>
                <w:w w:val="100"/>
                <w:position w:val="0"/>
                <w:sz w:val="18"/>
                <w:szCs w:val="18"/>
              </w:rPr>
              <w:t>的权益比例；为公司股东瑞彩信息的有限合 伙人，持有</w:t>
            </w:r>
            <w:r>
              <w:rPr>
                <w:rFonts w:ascii="Times New Roman" w:eastAsia="Times New Roman" w:hAnsi="Times New Roman" w:cs="Times New Roman"/>
                <w:color w:val="000000"/>
                <w:spacing w:val="0"/>
                <w:w w:val="100"/>
                <w:position w:val="0"/>
                <w:sz w:val="18"/>
                <w:szCs w:val="18"/>
              </w:rPr>
              <w:t>62.46%</w:t>
            </w:r>
            <w:r>
              <w:rPr>
                <w:color w:val="000000"/>
                <w:spacing w:val="0"/>
                <w:w w:val="100"/>
                <w:position w:val="0"/>
                <w:sz w:val="18"/>
                <w:szCs w:val="18"/>
              </w:rPr>
              <w:t>的权益比例。</w:t>
            </w:r>
          </w:p>
        </w:tc>
      </w:tr>
      <w:tr>
        <w:trPr>
          <w:trHeight w:val="710"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受托表决 权、放弃表决权情况的说明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677" w:hRule="exact"/>
        </w:trPr>
        <w:tc>
          <w:tcPr>
            <w:gridSpan w:val="2"/>
            <w:tcBorders>
              <w:top w:val="single" w:sz="4"/>
              <w:left w:val="single" w:sz="4"/>
              <w:bottom w:val="single" w:sz="4"/>
            </w:tcBorders>
            <w:shd w:val="clear" w:color="auto" w:fill="D4D4D4"/>
            <w:vAlign w:val="bottom"/>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名股东中存在回购专户 的特别说明（如有）（参见注</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2582"/>
        <w:gridCol w:w="4411"/>
        <w:gridCol w:w="1306"/>
        <w:gridCol w:w="1277"/>
      </w:tblGrid>
      <w:tr>
        <w:trPr>
          <w:trHeight w:val="36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数量</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深圳市百碧技术有限公司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89,100,000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深圳市万融技术有限公司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67,500,000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永新县光彩信息科技研究中心</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36,351,310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36,351,310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广东达盛房地产有限公司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28,540,421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28,540,421</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永新县明彩信息科技研究中心</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19,974,017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19,974,017</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永新县瑞彩信息科技研究中心</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13,923,865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13,923,865</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广东恒健资产管理有限公司一 广东恒会股权投资基金（有限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8,726,003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李黎军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8,677,933</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泰安阿拉丁企业管理服务有限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6,779,300</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中国光大银行股份有限公司一 华夏磐益一年定期开放混合型 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6,457,242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6,457,242</w:t>
            </w:r>
          </w:p>
        </w:tc>
      </w:tr>
      <w:tr>
        <w:trPr>
          <w:trHeight w:val="301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名股东之间关联 关系或一致行动的说明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35" w:val="left"/>
              </w:tabs>
              <w:bidi w:val="0"/>
              <w:spacing w:before="0" w:after="40" w:line="310"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tab/>
              <w:t>公司股东杨良志持有公司股东深圳万融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的股权；为公司股东光彩信息的普通合 伙人，持有</w:t>
            </w:r>
            <w:r>
              <w:rPr>
                <w:rFonts w:ascii="Times New Roman" w:eastAsia="Times New Roman" w:hAnsi="Times New Roman" w:cs="Times New Roman"/>
                <w:color w:val="000000"/>
                <w:spacing w:val="0"/>
                <w:w w:val="100"/>
                <w:position w:val="0"/>
                <w:sz w:val="18"/>
                <w:szCs w:val="18"/>
              </w:rPr>
              <w:t>3.62%</w:t>
            </w:r>
            <w:r>
              <w:rPr>
                <w:color w:val="000000"/>
                <w:spacing w:val="0"/>
                <w:w w:val="100"/>
                <w:position w:val="0"/>
                <w:sz w:val="18"/>
                <w:szCs w:val="18"/>
              </w:rPr>
              <w:t>的权益比例；为公司股东明彩信息的有限合伙人，持有</w:t>
            </w:r>
            <w:r>
              <w:rPr>
                <w:rFonts w:ascii="Times New Roman" w:eastAsia="Times New Roman" w:hAnsi="Times New Roman" w:cs="Times New Roman"/>
                <w:color w:val="000000"/>
                <w:spacing w:val="0"/>
                <w:w w:val="100"/>
                <w:position w:val="0"/>
                <w:sz w:val="18"/>
                <w:szCs w:val="18"/>
              </w:rPr>
              <w:t>19.07%</w:t>
            </w:r>
            <w:r>
              <w:rPr>
                <w:color w:val="000000"/>
                <w:spacing w:val="0"/>
                <w:w w:val="100"/>
                <w:position w:val="0"/>
                <w:sz w:val="18"/>
                <w:szCs w:val="18"/>
              </w:rPr>
              <w:t>的权 益比例。</w:t>
            </w:r>
          </w:p>
          <w:p>
            <w:pPr>
              <w:pStyle w:val="Style24"/>
              <w:keepNext w:val="0"/>
              <w:keepLines w:val="0"/>
              <w:widowControl w:val="0"/>
              <w:shd w:val="clear" w:color="auto" w:fill="auto"/>
              <w:tabs>
                <w:tab w:pos="283" w:val="left"/>
              </w:tabs>
              <w:bidi w:val="0"/>
              <w:spacing w:before="0" w:after="4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tab/>
              <w:t>深圳万融的控股股东及实际控制人杨良志与深圳百碧的控股股东及实际控制人曾之 俊为一致行动关系。</w:t>
            </w:r>
          </w:p>
          <w:p>
            <w:pPr>
              <w:pStyle w:val="Style24"/>
              <w:keepNext w:val="0"/>
              <w:keepLines w:val="0"/>
              <w:widowControl w:val="0"/>
              <w:shd w:val="clear" w:color="auto" w:fill="auto"/>
              <w:tabs>
                <w:tab w:pos="278"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tab/>
              <w:t>公司股东车荣全为公司股东光彩信息的有限合伙人，持有</w:t>
            </w:r>
            <w:r>
              <w:rPr>
                <w:rFonts w:ascii="Times New Roman" w:eastAsia="Times New Roman" w:hAnsi="Times New Roman" w:cs="Times New Roman"/>
                <w:color w:val="000000"/>
                <w:spacing w:val="0"/>
                <w:w w:val="100"/>
                <w:position w:val="0"/>
                <w:sz w:val="18"/>
                <w:szCs w:val="18"/>
              </w:rPr>
              <w:t>7.30%</w:t>
            </w:r>
            <w:r>
              <w:rPr>
                <w:color w:val="000000"/>
                <w:spacing w:val="0"/>
                <w:w w:val="100"/>
                <w:position w:val="0"/>
                <w:sz w:val="18"/>
                <w:szCs w:val="18"/>
              </w:rPr>
              <w:t>的权益比例；为公 司股东明彩信息的有限合伙人，持有</w:t>
            </w:r>
            <w:r>
              <w:rPr>
                <w:rFonts w:ascii="Times New Roman" w:eastAsia="Times New Roman" w:hAnsi="Times New Roman" w:cs="Times New Roman"/>
                <w:color w:val="000000"/>
                <w:spacing w:val="0"/>
                <w:w w:val="100"/>
                <w:position w:val="0"/>
                <w:sz w:val="18"/>
                <w:szCs w:val="18"/>
              </w:rPr>
              <w:t>4.03%</w:t>
            </w:r>
            <w:r>
              <w:rPr>
                <w:color w:val="000000"/>
                <w:spacing w:val="0"/>
                <w:w w:val="100"/>
                <w:position w:val="0"/>
                <w:sz w:val="18"/>
                <w:szCs w:val="18"/>
              </w:rPr>
              <w:t>的权益比例；为公司股东瑞彩信息的有限合 伙人，持有</w:t>
            </w:r>
            <w:r>
              <w:rPr>
                <w:rFonts w:ascii="Times New Roman" w:eastAsia="Times New Roman" w:hAnsi="Times New Roman" w:cs="Times New Roman"/>
                <w:color w:val="000000"/>
                <w:spacing w:val="0"/>
                <w:w w:val="100"/>
                <w:position w:val="0"/>
                <w:sz w:val="18"/>
                <w:szCs w:val="18"/>
              </w:rPr>
              <w:t>62.46%</w:t>
            </w:r>
            <w:r>
              <w:rPr>
                <w:color w:val="000000"/>
                <w:spacing w:val="0"/>
                <w:w w:val="100"/>
                <w:position w:val="0"/>
                <w:sz w:val="18"/>
                <w:szCs w:val="18"/>
              </w:rPr>
              <w:t>的权益比例。</w:t>
            </w:r>
          </w:p>
          <w:p>
            <w:pPr>
              <w:pStyle w:val="Style24"/>
              <w:keepNext w:val="0"/>
              <w:keepLines w:val="0"/>
              <w:widowControl w:val="0"/>
              <w:shd w:val="clear" w:color="auto" w:fill="auto"/>
              <w:tabs>
                <w:tab w:pos="269"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tab/>
              <w:t>除此之外，公司未知其他股东之间是否存在关联关系，也未知是否属于一致行动人。</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股东广东达盛房地产有限公司通过信用担保证券账户持有公司股份</w:t>
            </w:r>
            <w:r>
              <w:rPr>
                <w:rFonts w:ascii="Times New Roman" w:eastAsia="Times New Roman" w:hAnsi="Times New Roman" w:cs="Times New Roman"/>
                <w:color w:val="000000"/>
                <w:spacing w:val="0"/>
                <w:w w:val="100"/>
                <w:position w:val="0"/>
                <w:sz w:val="18"/>
                <w:szCs w:val="18"/>
              </w:rPr>
              <w:t>23,540,421</w:t>
            </w:r>
            <w:r>
              <w:rPr>
                <w:color w:val="000000"/>
                <w:spacing w:val="0"/>
                <w:w w:val="100"/>
                <w:position w:val="0"/>
                <w:sz w:val="18"/>
                <w:szCs w:val="18"/>
              </w:rPr>
              <w:t>股，通过 普通证券账户持有</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sz w:val="18"/>
                <w:szCs w:val="18"/>
              </w:rPr>
              <w:t>股。</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33"/>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2</w:t>
      </w:r>
      <w:bookmarkEnd w:id="665"/>
      <w:r>
        <w:rPr>
          <w:color w:val="000000"/>
          <w:spacing w:val="0"/>
          <w:w w:val="100"/>
          <w:position w:val="0"/>
        </w:rPr>
        <w:t>、公司控股股东情况</w:t>
      </w:r>
      <w:bookmarkEnd w:id="663"/>
      <w:bookmarkEnd w:id="664"/>
      <w:bookmarkEnd w:id="666"/>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117"/>
        <w:gridCol w:w="994"/>
        <w:gridCol w:w="1094"/>
        <w:gridCol w:w="1886"/>
        <w:gridCol w:w="3490"/>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法定代表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单位负 责人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成立日期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主要经营业务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深圳市万融技术有限公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91440300570003043Q</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经营范围为智能识别系统应用设备和软件 产品的研发、销售及相关技术咨询（不含 限制项目）；股权投资。</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深圳市百碧技术有限公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914403005700063593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经营范围为从事控制系统集成；计算机软 硬件的技术开发和销售，控制器、工业控 制系统模块的研发与销售（不含限制项 目）；股权投资。</w:t>
            </w:r>
          </w:p>
        </w:tc>
      </w:tr>
      <w:tr>
        <w:trPr>
          <w:trHeight w:val="1027"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3</w:t>
      </w:r>
      <w:bookmarkEnd w:id="669"/>
      <w:r>
        <w:rPr>
          <w:color w:val="000000"/>
          <w:spacing w:val="0"/>
          <w:w w:val="100"/>
          <w:position w:val="0"/>
        </w:rPr>
        <w:t>、公司实际控制人及其一致行动人</w:t>
      </w:r>
      <w:bookmarkEnd w:id="667"/>
      <w:bookmarkEnd w:id="668"/>
      <w:bookmarkEnd w:id="670"/>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与实际控制人关系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是否取得其他国家或地区居 留权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一致行动（含协议、亲属、 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一致行动（含协议、亲属、 同一控制）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杨良志担任公司董事长，曾之俊担任公司董事。</w:t>
            </w:r>
          </w:p>
        </w:tc>
      </w:tr>
      <w:tr>
        <w:trPr>
          <w:trHeight w:val="1027"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曾之俊因与程里全订立一致行动安排，曾共同控制中国博奇环保（控股）有限公司</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HK2377</w:t>
            </w:r>
            <w:r>
              <w:rPr>
                <w:color w:val="000000"/>
                <w:spacing w:val="0"/>
                <w:w w:val="100"/>
                <w:position w:val="0"/>
                <w:sz w:val="18"/>
                <w:szCs w:val="18"/>
              </w:rPr>
              <w:t>）</w:t>
            </w:r>
            <w:r>
              <w:rPr>
                <w:color w:val="000000"/>
                <w:spacing w:val="0"/>
                <w:w w:val="100"/>
                <w:position w:val="0"/>
                <w:sz w:val="18"/>
                <w:szCs w:val="18"/>
              </w:rPr>
              <w:t>已发行股本</w:t>
            </w:r>
            <w:r>
              <w:rPr>
                <w:rFonts w:ascii="Times New Roman" w:eastAsia="Times New Roman" w:hAnsi="Times New Roman" w:cs="Times New Roman"/>
                <w:color w:val="000000"/>
                <w:spacing w:val="0"/>
                <w:w w:val="100"/>
                <w:position w:val="0"/>
                <w:sz w:val="18"/>
                <w:szCs w:val="18"/>
              </w:rPr>
              <w:t>40.69%</w:t>
            </w:r>
            <w:r>
              <w:rPr>
                <w:color w:val="000000"/>
                <w:spacing w:val="0"/>
                <w:w w:val="100"/>
                <w:position w:val="0"/>
                <w:sz w:val="18"/>
                <w:szCs w:val="18"/>
              </w:rPr>
              <w:t>的股权。截至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日，二者已终止一致行动确 认，不再为中国博奇环保（控股）有限公司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HK2377</w:t>
            </w:r>
            <w:r>
              <w:rPr>
                <w:color w:val="000000"/>
                <w:spacing w:val="0"/>
                <w:w w:val="100"/>
                <w:position w:val="0"/>
                <w:sz w:val="18"/>
                <w:szCs w:val="18"/>
              </w:rPr>
              <w:t>）</w:t>
            </w:r>
            <w:r>
              <w:rPr>
                <w:color w:val="000000"/>
                <w:spacing w:val="0"/>
                <w:w w:val="100"/>
                <w:position w:val="0"/>
                <w:sz w:val="18"/>
                <w:szCs w:val="18"/>
              </w:rPr>
              <w:t>的控股股东。</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82880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7"/>
                    <a:stretch/>
                  </pic:blipFill>
                  <pic:spPr>
                    <a:xfrm>
                      <a:ext cx="4590415" cy="1828800"/>
                    </a:xfrm>
                    <a:prstGeom prst="rect"/>
                  </pic:spPr>
                </pic:pic>
              </a:graphicData>
            </a:graphic>
          </wp:inline>
        </w:drawing>
      </w:r>
    </w:p>
    <w:p>
      <w:pPr>
        <w:widowControl w:val="0"/>
        <w:spacing w:after="35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4</w:t>
      </w:r>
      <w:bookmarkEnd w:id="67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1"/>
      <w:bookmarkEnd w:id="672"/>
      <w:bookmarkEnd w:id="674"/>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5</w:t>
      </w:r>
      <w:bookmarkEnd w:id="67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5"/>
      <w:bookmarkEnd w:id="676"/>
      <w:bookmarkEnd w:id="678"/>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w:t>
        <w:tab/>
        <w:t>控股股东、实际控制人、重组方及其他承诺主体股份限制减持情况</w:t>
      </w:r>
      <w:bookmarkEnd w:id="679"/>
      <w:bookmarkEnd w:id="680"/>
      <w:bookmarkEnd w:id="682"/>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683" w:name="bookmark683"/>
      <w:bookmarkStart w:id="684" w:name="bookmark684"/>
      <w:bookmarkStart w:id="685" w:name="bookmark685"/>
      <w:bookmarkStart w:id="686" w:name="bookmark686"/>
      <w:r>
        <w:rPr>
          <w:color w:val="000000"/>
          <w:spacing w:val="0"/>
          <w:w w:val="100"/>
          <w:position w:val="0"/>
          <w:sz w:val="24"/>
          <w:szCs w:val="24"/>
        </w:rPr>
        <w:t>四</w:t>
      </w:r>
      <w:bookmarkEnd w:id="685"/>
      <w:r>
        <w:rPr>
          <w:color w:val="000000"/>
          <w:spacing w:val="0"/>
          <w:w w:val="100"/>
          <w:position w:val="0"/>
          <w:sz w:val="24"/>
          <w:szCs w:val="24"/>
        </w:rPr>
        <w:t>、股份回购在报告期的具体实施情况</w:t>
      </w:r>
      <w:bookmarkEnd w:id="683"/>
      <w:bookmarkEnd w:id="684"/>
      <w:bookmarkEnd w:id="686"/>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2128" w:h="17356"/>
          <w:pgMar w:top="1574" w:right="1047" w:bottom="1713"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9"/>
        <w:keepNext/>
        <w:keepLines/>
        <w:widowControl w:val="0"/>
        <w:shd w:val="clear" w:color="auto" w:fill="auto"/>
        <w:bidi w:val="0"/>
        <w:spacing w:before="0" w:after="540" w:line="240" w:lineRule="auto"/>
        <w:ind w:left="0" w:right="0" w:firstLine="0"/>
        <w:jc w:val="center"/>
      </w:pPr>
      <w:bookmarkStart w:id="687" w:name="bookmark687"/>
      <w:bookmarkStart w:id="688" w:name="bookmark688"/>
      <w:bookmarkStart w:id="689" w:name="bookmark689"/>
      <w:bookmarkStart w:id="690" w:name="bookmark690"/>
      <w:r>
        <w:rPr>
          <w:color w:val="000000"/>
          <w:spacing w:val="0"/>
          <w:w w:val="100"/>
          <w:position w:val="0"/>
        </w:rPr>
        <w:t>第八节优先股相关情况</w:t>
      </w:r>
      <w:bookmarkEnd w:id="688"/>
      <w:bookmarkEnd w:id="689"/>
      <w:bookmarkEnd w:id="690"/>
      <w:bookmarkEnd w:id="687"/>
    </w:p>
    <w:p>
      <w:pPr>
        <w:pStyle w:val="Style2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1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2128" w:h="17356"/>
          <w:pgMar w:top="2193" w:right="1432" w:bottom="2193" w:left="1221"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40" w:line="240" w:lineRule="auto"/>
        <w:ind w:left="0" w:right="0" w:firstLine="0"/>
        <w:jc w:val="center"/>
      </w:pPr>
      <w:bookmarkStart w:id="691" w:name="bookmark691"/>
      <w:bookmarkStart w:id="692" w:name="bookmark692"/>
      <w:bookmarkStart w:id="693" w:name="bookmark693"/>
      <w:bookmarkStart w:id="694" w:name="bookmark694"/>
      <w:r>
        <w:rPr>
          <w:color w:val="000000"/>
          <w:spacing w:val="0"/>
          <w:w w:val="100"/>
          <w:position w:val="0"/>
        </w:rPr>
        <w:t>第九节债券相关情况</w:t>
      </w:r>
      <w:bookmarkEnd w:id="692"/>
      <w:bookmarkEnd w:id="693"/>
      <w:bookmarkEnd w:id="694"/>
      <w:bookmarkEnd w:id="691"/>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128" w:h="17356"/>
          <w:pgMar w:top="2198" w:right="1082" w:bottom="2198" w:left="122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9"/>
        <w:keepNext/>
        <w:keepLines/>
        <w:widowControl w:val="0"/>
        <w:shd w:val="clear" w:color="auto" w:fill="auto"/>
        <w:bidi w:val="0"/>
        <w:spacing w:before="640" w:line="240" w:lineRule="auto"/>
        <w:ind w:left="0" w:right="0" w:firstLine="0"/>
        <w:jc w:val="center"/>
      </w:pPr>
      <w:bookmarkStart w:id="695" w:name="bookmark695"/>
      <w:bookmarkStart w:id="696" w:name="bookmark696"/>
      <w:bookmarkStart w:id="697" w:name="bookmark697"/>
      <w:bookmarkStart w:id="698" w:name="bookmark698"/>
      <w:r>
        <w:rPr>
          <w:color w:val="000000"/>
          <w:spacing w:val="0"/>
          <w:w w:val="100"/>
          <w:position w:val="0"/>
        </w:rPr>
        <w:t>第十节财务报告</w:t>
      </w:r>
      <w:bookmarkEnd w:id="696"/>
      <w:bookmarkEnd w:id="697"/>
      <w:bookmarkEnd w:id="698"/>
      <w:bookmarkEnd w:id="695"/>
    </w:p>
    <w:p>
      <w:pPr>
        <w:pStyle w:val="Style31"/>
        <w:keepNext w:val="0"/>
        <w:keepLines w:val="0"/>
        <w:widowControl w:val="0"/>
        <w:shd w:val="clear" w:color="auto" w:fill="auto"/>
        <w:bidi w:val="0"/>
        <w:spacing w:before="0" w:after="0" w:line="240" w:lineRule="auto"/>
        <w:ind w:left="240" w:right="0" w:firstLine="0"/>
        <w:jc w:val="left"/>
        <w:rPr>
          <w:sz w:val="24"/>
          <w:szCs w:val="24"/>
        </w:rPr>
      </w:pPr>
      <w:bookmarkStart w:id="699" w:name="bookmark699"/>
      <w:r>
        <w:rPr>
          <w:b/>
          <w:bCs/>
          <w:color w:val="000000"/>
          <w:spacing w:val="0"/>
          <w:w w:val="100"/>
          <w:position w:val="0"/>
          <w:sz w:val="24"/>
          <w:szCs w:val="24"/>
        </w:rPr>
        <w:t>、审计报告</w:t>
      </w:r>
      <w:bookmarkEnd w:id="69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标准的无保留意见</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立信会计师事务所（特殊普通合伙）</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ZA11528</w:t>
            </w:r>
            <w:r>
              <w:rPr>
                <w:color w:val="000000"/>
                <w:spacing w:val="0"/>
                <w:w w:val="100"/>
                <w:position w:val="0"/>
                <w:sz w:val="18"/>
                <w:szCs w:val="18"/>
              </w:rPr>
              <w:t>号</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姚辉、李新民</w:t>
            </w:r>
          </w:p>
        </w:tc>
      </w:tr>
    </w:tbl>
    <w:p>
      <w:pPr>
        <w:pStyle w:val="Style3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179" w:line="1" w:lineRule="exact"/>
      </w:pPr>
    </w:p>
    <w:p>
      <w:pPr>
        <w:pStyle w:val="Style14"/>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审计报告</w:t>
      </w:r>
    </w:p>
    <w:p>
      <w:pPr>
        <w:pStyle w:val="Style11"/>
        <w:keepNext w:val="0"/>
        <w:keepLines w:val="0"/>
        <w:widowControl w:val="0"/>
        <w:shd w:val="clear" w:color="auto" w:fill="auto"/>
        <w:bidi w:val="0"/>
        <w:spacing w:before="0" w:after="1120" w:line="240" w:lineRule="auto"/>
        <w:ind w:left="0" w:right="140" w:firstLine="0"/>
        <w:jc w:val="right"/>
      </w:pPr>
      <w:r>
        <w:rPr>
          <w:color w:val="000000"/>
          <w:spacing w:val="0"/>
          <w:w w:val="100"/>
          <w:position w:val="0"/>
        </w:rPr>
        <w:t>信会师报字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ZA11528</w:t>
      </w:r>
      <w:r>
        <w:rPr>
          <w:color w:val="000000"/>
          <w:spacing w:val="0"/>
          <w:w w:val="100"/>
          <w:position w:val="0"/>
        </w:rPr>
        <w:t>号</w:t>
      </w:r>
    </w:p>
    <w:p>
      <w:pPr>
        <w:pStyle w:val="Style80"/>
        <w:keepNext w:val="0"/>
        <w:keepLines w:val="0"/>
        <w:widowControl w:val="0"/>
        <w:shd w:val="clear" w:color="auto" w:fill="auto"/>
        <w:bidi w:val="0"/>
        <w:spacing w:before="0" w:after="1540" w:line="240" w:lineRule="auto"/>
        <w:ind w:left="0" w:right="0" w:firstLine="0"/>
        <w:jc w:val="left"/>
      </w:pPr>
      <w:r>
        <w:rPr>
          <w:b/>
          <w:bCs/>
          <w:color w:val="000000"/>
          <w:spacing w:val="0"/>
          <w:w w:val="100"/>
          <w:position w:val="0"/>
        </w:rPr>
        <w:t>彩讯科技股份有限公司全体股东:</w:t>
      </w:r>
    </w:p>
    <w:p>
      <w:pPr>
        <w:pStyle w:val="Style80"/>
        <w:keepNext w:val="0"/>
        <w:keepLines w:val="0"/>
        <w:widowControl w:val="0"/>
        <w:shd w:val="clear" w:color="auto" w:fill="auto"/>
        <w:bidi w:val="0"/>
        <w:spacing w:before="0" w:after="620" w:line="240" w:lineRule="auto"/>
        <w:ind w:left="0" w:right="0" w:firstLine="0"/>
        <w:jc w:val="left"/>
      </w:pPr>
      <w:r>
        <w:rPr>
          <w:b/>
          <w:bCs/>
          <w:color w:val="000000"/>
          <w:spacing w:val="0"/>
          <w:w w:val="100"/>
          <w:position w:val="0"/>
        </w:rPr>
        <w:t>一、审计意见</w:t>
      </w:r>
    </w:p>
    <w:p>
      <w:pPr>
        <w:pStyle w:val="Style80"/>
        <w:keepNext w:val="0"/>
        <w:keepLines w:val="0"/>
        <w:widowControl w:val="0"/>
        <w:shd w:val="clear" w:color="auto" w:fill="auto"/>
        <w:bidi w:val="0"/>
        <w:spacing w:before="0" w:after="0" w:line="619" w:lineRule="exact"/>
        <w:ind w:left="0" w:right="0"/>
        <w:jc w:val="both"/>
      </w:pPr>
      <w:r>
        <w:rPr>
          <w:color w:val="000000"/>
          <w:spacing w:val="0"/>
          <w:w w:val="100"/>
          <w:position w:val="0"/>
        </w:rPr>
        <w:t xml:space="preserve">我们审计了彩讯科技股份有限公司（以下简称彩讯股份）财务报表，包括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 合并及母公司现金流量表、合并及母公司所有者权益变动表以及相关财务报表 附注。</w:t>
      </w:r>
    </w:p>
    <w:p>
      <w:pPr>
        <w:pStyle w:val="Style80"/>
        <w:keepNext w:val="0"/>
        <w:keepLines w:val="0"/>
        <w:widowControl w:val="0"/>
        <w:shd w:val="clear" w:color="auto" w:fill="auto"/>
        <w:bidi w:val="0"/>
        <w:spacing w:before="0" w:after="620" w:line="619" w:lineRule="exact"/>
        <w:ind w:left="0" w:right="0"/>
        <w:jc w:val="both"/>
      </w:pPr>
      <w:r>
        <w:rPr>
          <w:color w:val="000000"/>
          <w:spacing w:val="0"/>
          <w:w w:val="100"/>
          <w:position w:val="0"/>
        </w:rPr>
        <w:t>我们认为，后附的财务报表在所有重大方面按照企业会计准则的规定编制， 公允反映了彩讯股份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w:t>
      </w:r>
    </w:p>
    <w:p>
      <w:pPr>
        <w:pStyle w:val="Style80"/>
        <w:keepNext w:val="0"/>
        <w:keepLines w:val="0"/>
        <w:widowControl w:val="0"/>
        <w:shd w:val="clear" w:color="auto" w:fill="auto"/>
        <w:bidi w:val="0"/>
        <w:spacing w:before="0" w:after="920" w:line="240" w:lineRule="auto"/>
        <w:ind w:left="0" w:right="0" w:firstLine="0"/>
        <w:jc w:val="both"/>
      </w:pPr>
      <w:r>
        <w:rPr>
          <w:color w:val="000000"/>
          <w:spacing w:val="0"/>
          <w:w w:val="100"/>
          <w:position w:val="0"/>
        </w:rPr>
        <w:t>合并及母公司经营成果和现金流量。</w:t>
      </w:r>
    </w:p>
    <w:p>
      <w:pPr>
        <w:pStyle w:val="Style80"/>
        <w:keepNext w:val="0"/>
        <w:keepLines w:val="0"/>
        <w:widowControl w:val="0"/>
        <w:shd w:val="clear" w:color="auto" w:fill="auto"/>
        <w:tabs>
          <w:tab w:pos="574" w:val="left"/>
        </w:tabs>
        <w:bidi w:val="0"/>
        <w:spacing w:before="0" w:after="620" w:line="240" w:lineRule="auto"/>
        <w:ind w:left="0" w:right="0" w:firstLine="0"/>
        <w:jc w:val="both"/>
      </w:pPr>
      <w:bookmarkStart w:id="700" w:name="bookmark700"/>
      <w:r>
        <w:rPr>
          <w:b/>
          <w:bCs/>
          <w:color w:val="000000"/>
          <w:spacing w:val="0"/>
          <w:w w:val="100"/>
          <w:position w:val="0"/>
        </w:rPr>
        <w:t>二</w:t>
      </w:r>
      <w:bookmarkEnd w:id="700"/>
      <w:r>
        <w:rPr>
          <w:b/>
          <w:bCs/>
          <w:color w:val="000000"/>
          <w:spacing w:val="0"/>
          <w:w w:val="100"/>
          <w:position w:val="0"/>
        </w:rPr>
        <w:t>、</w:t>
        <w:tab/>
        <w:t>形成审计意见的基础</w:t>
      </w:r>
    </w:p>
    <w:p>
      <w:pPr>
        <w:pStyle w:val="Style80"/>
        <w:keepNext w:val="0"/>
        <w:keepLines w:val="0"/>
        <w:widowControl w:val="0"/>
        <w:shd w:val="clear" w:color="auto" w:fill="auto"/>
        <w:bidi w:val="0"/>
        <w:spacing w:before="0" w:after="920" w:line="623" w:lineRule="exact"/>
        <w:ind w:left="0" w:right="0"/>
        <w:jc w:val="both"/>
      </w:pPr>
      <w:r>
        <w:rPr>
          <w:color w:val="000000"/>
          <w:spacing w:val="0"/>
          <w:w w:val="100"/>
          <w:position w:val="0"/>
        </w:rPr>
        <w:t>我们按照中国注册会计师审计准则的规定执行了审计工作。审计报告的“注 册会计师对财务报表审计的责任”部分进一步阐述了我们在这些准则下的责任。 按照中国注册会计师职业道德守则，我们独立于彩讯股份，并履行了职业道德 方面的其他责任。我们相信，我们获取的审计证据是充分、适当的，为发表审 计意见提供了基础。</w:t>
      </w:r>
    </w:p>
    <w:p>
      <w:pPr>
        <w:pStyle w:val="Style80"/>
        <w:keepNext w:val="0"/>
        <w:keepLines w:val="0"/>
        <w:widowControl w:val="0"/>
        <w:shd w:val="clear" w:color="auto" w:fill="auto"/>
        <w:tabs>
          <w:tab w:pos="579" w:val="left"/>
        </w:tabs>
        <w:bidi w:val="0"/>
        <w:spacing w:before="0" w:after="620" w:line="240" w:lineRule="auto"/>
        <w:ind w:left="0" w:right="0" w:firstLine="0"/>
        <w:jc w:val="both"/>
      </w:pPr>
      <w:bookmarkStart w:id="701" w:name="bookmark701"/>
      <w:r>
        <w:rPr>
          <w:b/>
          <w:bCs/>
          <w:color w:val="000000"/>
          <w:spacing w:val="0"/>
          <w:w w:val="100"/>
          <w:position w:val="0"/>
        </w:rPr>
        <w:t>三</w:t>
      </w:r>
      <w:bookmarkEnd w:id="701"/>
      <w:r>
        <w:rPr>
          <w:b/>
          <w:bCs/>
          <w:color w:val="000000"/>
          <w:spacing w:val="0"/>
          <w:w w:val="100"/>
          <w:position w:val="0"/>
        </w:rPr>
        <w:t>、</w:t>
        <w:tab/>
        <w:t>关键审计事项</w:t>
      </w:r>
    </w:p>
    <w:p>
      <w:pPr>
        <w:pStyle w:val="Style80"/>
        <w:keepNext w:val="0"/>
        <w:keepLines w:val="0"/>
        <w:widowControl w:val="0"/>
        <w:shd w:val="clear" w:color="auto" w:fill="auto"/>
        <w:bidi w:val="0"/>
        <w:spacing w:before="0" w:after="920" w:line="622" w:lineRule="exact"/>
        <w:ind w:left="0" w:right="0"/>
        <w:jc w:val="both"/>
      </w:pPr>
      <w:r>
        <w:rPr>
          <w:color w:val="000000"/>
          <w:spacing w:val="0"/>
          <w:w w:val="100"/>
          <w:position w:val="0"/>
        </w:rPr>
        <w:t>关键审计事项是我们根据职业判断，认为对本期财务报表审计最为重要的 事项。这些事项的应对以对财务报表整体进行审计并形成审计意见为背景，我 们不对这些事项单独发表意见。</w:t>
      </w:r>
    </w:p>
    <w:p>
      <w:pPr>
        <w:pStyle w:val="Style8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3264"/>
        <w:gridCol w:w="6394"/>
      </w:tblGrid>
      <w:tr>
        <w:trPr>
          <w:trHeight w:val="4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该事项在审计中是如何应对的</w:t>
            </w:r>
          </w:p>
        </w:tc>
      </w:tr>
      <w:tr>
        <w:trPr>
          <w:trHeight w:val="427"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（一）收入确认</w:t>
            </w:r>
          </w:p>
        </w:tc>
      </w:tr>
      <w:tr>
        <w:trPr>
          <w:trHeight w:val="226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如后附合并财务报表附注五、</w:t>
            </w:r>
            <w:r>
              <w:rPr>
                <w:rFonts w:ascii="Times New Roman" w:eastAsia="Times New Roman" w:hAnsi="Times New Roman" w:cs="Times New Roman"/>
                <w:color w:val="000000"/>
                <w:spacing w:val="0"/>
                <w:w w:val="100"/>
                <w:position w:val="0"/>
              </w:rPr>
              <w:t>26</w:t>
            </w:r>
            <w:r>
              <w:rPr>
                <w:color w:val="000000"/>
                <w:spacing w:val="0"/>
                <w:w w:val="100"/>
                <w:position w:val="0"/>
              </w:rPr>
              <w:t>及 附注七、</w:t>
            </w:r>
            <w:r>
              <w:rPr>
                <w:rFonts w:ascii="Times New Roman" w:eastAsia="Times New Roman" w:hAnsi="Times New Roman" w:cs="Times New Roman"/>
                <w:color w:val="000000"/>
                <w:spacing w:val="0"/>
                <w:w w:val="100"/>
                <w:position w:val="0"/>
              </w:rPr>
              <w:t>40</w:t>
            </w:r>
            <w:r>
              <w:rPr>
                <w:color w:val="000000"/>
                <w:spacing w:val="0"/>
                <w:w w:val="100"/>
                <w:position w:val="0"/>
              </w:rPr>
              <w:t>所示，彩讯股份</w:t>
            </w:r>
            <w:r>
              <w:rPr>
                <w:rFonts w:ascii="Times New Roman" w:eastAsia="Times New Roman" w:hAnsi="Times New Roman" w:cs="Times New Roman"/>
                <w:color w:val="000000"/>
                <w:spacing w:val="0"/>
                <w:w w:val="100"/>
                <w:position w:val="0"/>
              </w:rPr>
              <w:t>2021</w:t>
            </w:r>
            <w:r>
              <w:rPr>
                <w:color w:val="000000"/>
                <w:spacing w:val="0"/>
                <w:w w:val="100"/>
                <w:position w:val="0"/>
              </w:rPr>
              <w:t>年 度营业收入</w:t>
            </w:r>
            <w:r>
              <w:rPr>
                <w:rFonts w:ascii="Times New Roman" w:eastAsia="Times New Roman" w:hAnsi="Times New Roman" w:cs="Times New Roman"/>
                <w:color w:val="000000"/>
                <w:spacing w:val="0"/>
                <w:w w:val="100"/>
                <w:position w:val="0"/>
              </w:rPr>
              <w:t>88,736.6</w:t>
            </w:r>
            <w:r>
              <w:rPr>
                <w:rFonts w:ascii="Times New Roman" w:eastAsia="Times New Roman" w:hAnsi="Times New Roman" w:cs="Times New Roman"/>
                <w:color w:val="000000"/>
                <w:spacing w:val="0"/>
                <w:w w:val="100"/>
                <w:position w:val="0"/>
              </w:rPr>
              <w:t>7</w:t>
            </w:r>
            <w:r>
              <w:rPr>
                <w:color w:val="000000"/>
                <w:spacing w:val="0"/>
                <w:w w:val="100"/>
                <w:position w:val="0"/>
              </w:rPr>
              <w:t>万元，较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年度增长</w:t>
            </w:r>
            <w:r>
              <w:rPr>
                <w:rFonts w:ascii="Times New Roman" w:eastAsia="Times New Roman" w:hAnsi="Times New Roman" w:cs="Times New Roman"/>
                <w:color w:val="000000"/>
                <w:spacing w:val="0"/>
                <w:w w:val="100"/>
                <w:position w:val="0"/>
              </w:rPr>
              <w:t>20.06%</w:t>
            </w:r>
            <w:r>
              <w:rPr>
                <w:color w:val="000000"/>
                <w:spacing w:val="0"/>
                <w:w w:val="100"/>
                <w:position w:val="0"/>
              </w:rPr>
              <w:t>。由于收入是衡量 公司经营业绩的重要指标，对财务 报表影响重大，同时营业收入具有 固有风险，我们将收入确认识别为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我们针对收入确认实施的审计程序包括但不限于：</w:t>
            </w:r>
          </w:p>
          <w:p>
            <w:pPr>
              <w:pStyle w:val="Style24"/>
              <w:keepNext w:val="0"/>
              <w:keepLines w:val="0"/>
              <w:widowControl w:val="0"/>
              <w:shd w:val="clear" w:color="auto" w:fill="auto"/>
              <w:tabs>
                <w:tab w:pos="312"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了解彩讯股份对应收账款与合同资产进行减值测试的内部控制，并 评价内部控制的设计和运行有效性；</w:t>
            </w:r>
          </w:p>
          <w:p>
            <w:pPr>
              <w:pStyle w:val="Style24"/>
              <w:keepNext w:val="0"/>
              <w:keepLines w:val="0"/>
              <w:widowControl w:val="0"/>
              <w:shd w:val="clear" w:color="auto" w:fill="auto"/>
              <w:tabs>
                <w:tab w:pos="317"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执行分析性复核程序，分析比较可比期间的销售收入，分析月度、 季度销售收入的波动；进行毛利率分析，比较各期之间是否存在重大 波动，检查是否存在异常；对主要客户收入变动进行分析，结合信用 账期、回款进行查验；</w:t>
            </w:r>
          </w:p>
        </w:tc>
      </w:tr>
    </w:tbl>
    <w:p>
      <w:pPr>
        <w:widowControl w:val="0"/>
        <w:spacing w:line="1" w:lineRule="exact"/>
      </w:pPr>
      <w:r>
        <w:br w:type="page"/>
      </w:r>
    </w:p>
    <w:tbl>
      <w:tblPr>
        <w:tblOverlap w:val="never"/>
        <w:jc w:val="center"/>
        <w:tblLayout w:type="fixed"/>
      </w:tblPr>
      <w:tblGrid>
        <w:gridCol w:w="3264"/>
        <w:gridCol w:w="6394"/>
      </w:tblGrid>
      <w:tr>
        <w:trPr>
          <w:trHeight w:val="15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tabs>
                <w:tab w:pos="307"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选取样本，检查相关的合同、订单、验收报告等文件，判断彩讯股 份收入确认时点与金额的准确性；</w:t>
            </w:r>
          </w:p>
          <w:p>
            <w:pPr>
              <w:pStyle w:val="Style24"/>
              <w:keepNext w:val="0"/>
              <w:keepLines w:val="0"/>
              <w:widowControl w:val="0"/>
              <w:shd w:val="clear" w:color="auto" w:fill="auto"/>
              <w:tabs>
                <w:tab w:pos="307"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对重要合同执行函证程序，询证结算金额、收款金额等信息，判断 彩讯股份收入确认的真实性。</w:t>
            </w:r>
          </w:p>
          <w:p>
            <w:pPr>
              <w:pStyle w:val="Style24"/>
              <w:keepNext w:val="0"/>
              <w:keepLines w:val="0"/>
              <w:widowControl w:val="0"/>
              <w:shd w:val="clear" w:color="auto" w:fill="auto"/>
              <w:tabs>
                <w:tab w:pos="322"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实施销售截止测试。</w:t>
            </w:r>
          </w:p>
        </w:tc>
      </w:tr>
      <w:tr>
        <w:trPr>
          <w:trHeight w:val="427"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（二）应收账款与合同资产减值计提</w:t>
            </w:r>
          </w:p>
        </w:tc>
      </w:tr>
      <w:tr>
        <w:trPr>
          <w:trHeight w:val="410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如后附合并财务报表附注五、</w:t>
            </w:r>
            <w:r>
              <w:rPr>
                <w:rFonts w:ascii="Times New Roman" w:eastAsia="Times New Roman" w:hAnsi="Times New Roman" w:cs="Times New Roman"/>
                <w:color w:val="000000"/>
                <w:spacing w:val="0"/>
                <w:w w:val="100"/>
                <w:position w:val="0"/>
              </w:rPr>
              <w:t>10</w:t>
            </w:r>
            <w:r>
              <w:rPr>
                <w:color w:val="000000"/>
                <w:spacing w:val="0"/>
                <w:w w:val="100"/>
                <w:position w:val="0"/>
              </w:rPr>
              <w:t>及 附注七、</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所示，截至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日，彩讯股份应收账款余额为 </w:t>
            </w:r>
            <w:r>
              <w:rPr>
                <w:rFonts w:ascii="Times New Roman" w:eastAsia="Times New Roman" w:hAnsi="Times New Roman" w:cs="Times New Roman"/>
                <w:color w:val="000000"/>
                <w:spacing w:val="0"/>
                <w:w w:val="100"/>
                <w:position w:val="0"/>
              </w:rPr>
              <w:t>16,386.26</w:t>
            </w:r>
            <w:r>
              <w:rPr>
                <w:color w:val="000000"/>
                <w:spacing w:val="0"/>
                <w:w w:val="100"/>
                <w:position w:val="0"/>
              </w:rPr>
              <w:t xml:space="preserve">万元，计提减值准备 </w:t>
            </w:r>
            <w:r>
              <w:rPr>
                <w:rFonts w:ascii="Times New Roman" w:eastAsia="Times New Roman" w:hAnsi="Times New Roman" w:cs="Times New Roman"/>
                <w:color w:val="000000"/>
                <w:spacing w:val="0"/>
                <w:w w:val="100"/>
                <w:position w:val="0"/>
              </w:rPr>
              <w:t>1,194.37</w:t>
            </w:r>
            <w:r>
              <w:rPr>
                <w:color w:val="000000"/>
                <w:spacing w:val="0"/>
                <w:w w:val="100"/>
                <w:position w:val="0"/>
              </w:rPr>
              <w:t>万元，合同资产</w:t>
            </w:r>
            <w:r>
              <w:rPr>
                <w:rFonts w:ascii="Times New Roman" w:eastAsia="Times New Roman" w:hAnsi="Times New Roman" w:cs="Times New Roman"/>
                <w:color w:val="000000"/>
                <w:spacing w:val="0"/>
                <w:w w:val="100"/>
                <w:position w:val="0"/>
              </w:rPr>
              <w:t>31,564.72</w:t>
            </w:r>
            <w:r>
              <w:rPr>
                <w:color w:val="000000"/>
                <w:spacing w:val="0"/>
                <w:w w:val="100"/>
                <w:position w:val="0"/>
              </w:rPr>
              <w:t>万 元，计提减值准备</w:t>
            </w:r>
            <w:r>
              <w:rPr>
                <w:rFonts w:ascii="Times New Roman" w:eastAsia="Times New Roman" w:hAnsi="Times New Roman" w:cs="Times New Roman"/>
                <w:color w:val="000000"/>
                <w:spacing w:val="0"/>
                <w:w w:val="100"/>
                <w:position w:val="0"/>
              </w:rPr>
              <w:t>1,985.25</w:t>
            </w:r>
            <w:r>
              <w:rPr>
                <w:color w:val="000000"/>
                <w:spacing w:val="0"/>
                <w:w w:val="100"/>
                <w:position w:val="0"/>
              </w:rPr>
              <w:t>万元。由 于应收款项金额重大，并且坏账准 备的计提涉及重大会计估计与判 断，我们将应收账款与合同资产减 值计提作为关键审计事项。</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我们针对应收账款与合同资产坏账准备的计提实施的审计程序包括但 不限于：</w:t>
            </w:r>
          </w:p>
          <w:p>
            <w:pPr>
              <w:pStyle w:val="Style24"/>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了解彩讯股份对应收账款与合同资产进行减值测试的流程并评价其 内部控制；</w:t>
            </w:r>
          </w:p>
          <w:p>
            <w:pPr>
              <w:pStyle w:val="Style24"/>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复核管理层对基于历史信用损失经验并结合当前状况及对未来经济 状况的预测预期信用损失率的合理性，参考历史经验及前瞻性信息， 对预期损失率的合理性进行评估；</w:t>
            </w:r>
          </w:p>
          <w:p>
            <w:pPr>
              <w:pStyle w:val="Style24"/>
              <w:keepNext w:val="0"/>
              <w:keepLines w:val="0"/>
              <w:widowControl w:val="0"/>
              <w:shd w:val="clear" w:color="auto" w:fill="auto"/>
              <w:tabs>
                <w:tab w:pos="302"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获取应收款项与合同资产账龄，关注账龄划分的正确性，检查逾期 及异常应收款项情况，结合函证及回款查验，复核测试公司的坏账准 备计提是否充分；</w:t>
            </w:r>
          </w:p>
          <w:p>
            <w:pPr>
              <w:pStyle w:val="Style24"/>
              <w:keepNext w:val="0"/>
              <w:keepLines w:val="0"/>
              <w:widowControl w:val="0"/>
              <w:shd w:val="clear" w:color="auto" w:fill="auto"/>
              <w:tabs>
                <w:tab w:pos="29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获取同行业可比上市公司的坏账计提政策与应收账款周转率，并与 彩讯股份进行对比，复核公司是否与同行业可比上市公司存在重大差 异。</w:t>
            </w:r>
          </w:p>
        </w:tc>
      </w:tr>
    </w:tbl>
    <w:p>
      <w:pPr>
        <w:widowControl w:val="0"/>
        <w:spacing w:after="779" w:line="1" w:lineRule="exact"/>
      </w:pPr>
    </w:p>
    <w:p>
      <w:pPr>
        <w:pStyle w:val="Style80"/>
        <w:keepNext w:val="0"/>
        <w:keepLines w:val="0"/>
        <w:widowControl w:val="0"/>
        <w:shd w:val="clear" w:color="auto" w:fill="auto"/>
        <w:bidi w:val="0"/>
        <w:spacing w:before="0" w:after="600" w:line="240" w:lineRule="auto"/>
        <w:ind w:left="0" w:right="0" w:firstLine="0"/>
        <w:jc w:val="left"/>
      </w:pPr>
      <w:r>
        <w:rPr>
          <w:b/>
          <w:bCs/>
          <w:color w:val="000000"/>
          <w:spacing w:val="0"/>
          <w:w w:val="100"/>
          <w:position w:val="0"/>
        </w:rPr>
        <w:t>四、其他信息</w:t>
      </w:r>
    </w:p>
    <w:p>
      <w:pPr>
        <w:pStyle w:val="Style80"/>
        <w:keepNext w:val="0"/>
        <w:keepLines w:val="0"/>
        <w:widowControl w:val="0"/>
        <w:shd w:val="clear" w:color="auto" w:fill="auto"/>
        <w:bidi w:val="0"/>
        <w:spacing w:before="0" w:after="0" w:line="625" w:lineRule="exact"/>
        <w:ind w:left="0" w:right="0" w:firstLine="600"/>
        <w:jc w:val="both"/>
      </w:pPr>
      <w:r>
        <w:rPr>
          <w:color w:val="000000"/>
          <w:spacing w:val="0"/>
          <w:w w:val="100"/>
          <w:position w:val="0"/>
        </w:rPr>
        <w:t>彩讯股份管理层（以下简称管理层）对其他信息负责。其他信息包括彩讯 股份</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年年度报告中涵盖的信息，但不包括财务报表和我们的审计报告。</w:t>
      </w:r>
    </w:p>
    <w:p>
      <w:pPr>
        <w:pStyle w:val="Style80"/>
        <w:keepNext w:val="0"/>
        <w:keepLines w:val="0"/>
        <w:widowControl w:val="0"/>
        <w:shd w:val="clear" w:color="auto" w:fill="auto"/>
        <w:bidi w:val="0"/>
        <w:spacing w:before="0" w:after="0" w:line="625" w:lineRule="exact"/>
        <w:ind w:left="0" w:right="0" w:firstLine="600"/>
        <w:jc w:val="both"/>
      </w:pPr>
      <w:r>
        <w:rPr>
          <w:color w:val="000000"/>
          <w:spacing w:val="0"/>
          <w:w w:val="100"/>
          <w:position w:val="0"/>
        </w:rPr>
        <w:t>我们对财务报表发表的审计意见不涵盖其他信息，我们也不对其他信息发 表任何形式的鉴证结论。</w:t>
      </w:r>
    </w:p>
    <w:p>
      <w:pPr>
        <w:pStyle w:val="Style80"/>
        <w:keepNext w:val="0"/>
        <w:keepLines w:val="0"/>
        <w:widowControl w:val="0"/>
        <w:shd w:val="clear" w:color="auto" w:fill="auto"/>
        <w:bidi w:val="0"/>
        <w:spacing w:before="0" w:after="0" w:line="625" w:lineRule="exact"/>
        <w:ind w:left="0" w:right="0" w:firstLine="600"/>
        <w:jc w:val="both"/>
      </w:pPr>
      <w:r>
        <w:rPr>
          <w:color w:val="000000"/>
          <w:spacing w:val="0"/>
          <w:w w:val="100"/>
          <w:position w:val="0"/>
        </w:rPr>
        <w:t>结合我们对财务报表的审计，我们的责任是阅读其他信息，在此过程中， 考虑其他信息是否与财务报表或我们在审计过程中了解到的情况存在重大不一 致或者似乎存在重大错报。</w:t>
      </w:r>
    </w:p>
    <w:p>
      <w:pPr>
        <w:pStyle w:val="Style80"/>
        <w:keepNext w:val="0"/>
        <w:keepLines w:val="0"/>
        <w:widowControl w:val="0"/>
        <w:shd w:val="clear" w:color="auto" w:fill="auto"/>
        <w:bidi w:val="0"/>
        <w:spacing w:before="0" w:after="600" w:line="625" w:lineRule="exact"/>
        <w:ind w:left="0" w:right="0" w:firstLine="600"/>
        <w:jc w:val="both"/>
      </w:pPr>
      <w:r>
        <w:rPr>
          <w:color w:val="000000"/>
          <w:spacing w:val="0"/>
          <w:w w:val="100"/>
          <w:position w:val="0"/>
        </w:rPr>
        <w:t>基于我们已执行的工作，如果我们确定其他信息存在重大错报，我们应当 报告该事实。在这方面，我们无任何事项需要报告。</w:t>
      </w:r>
    </w:p>
    <w:p>
      <w:pPr>
        <w:pStyle w:val="Style80"/>
        <w:keepNext w:val="0"/>
        <w:keepLines w:val="0"/>
        <w:widowControl w:val="0"/>
        <w:shd w:val="clear" w:color="auto" w:fill="auto"/>
        <w:tabs>
          <w:tab w:pos="574" w:val="left"/>
        </w:tabs>
        <w:bidi w:val="0"/>
        <w:spacing w:before="0" w:after="620" w:line="240" w:lineRule="auto"/>
        <w:ind w:left="0" w:right="0" w:firstLine="0"/>
        <w:jc w:val="both"/>
      </w:pPr>
      <w:bookmarkStart w:id="702" w:name="bookmark702"/>
      <w:r>
        <w:rPr>
          <w:b/>
          <w:bCs/>
          <w:color w:val="000000"/>
          <w:spacing w:val="0"/>
          <w:w w:val="100"/>
          <w:position w:val="0"/>
        </w:rPr>
        <w:t>五</w:t>
      </w:r>
      <w:bookmarkEnd w:id="702"/>
      <w:r>
        <w:rPr>
          <w:b/>
          <w:bCs/>
          <w:color w:val="000000"/>
          <w:spacing w:val="0"/>
          <w:w w:val="100"/>
          <w:position w:val="0"/>
        </w:rPr>
        <w:t>、</w:t>
        <w:tab/>
        <w:t>管理层和治理层对财务报表的责任</w:t>
      </w:r>
    </w:p>
    <w:p>
      <w:pPr>
        <w:pStyle w:val="Style80"/>
        <w:keepNext w:val="0"/>
        <w:keepLines w:val="0"/>
        <w:widowControl w:val="0"/>
        <w:shd w:val="clear" w:color="auto" w:fill="auto"/>
        <w:bidi w:val="0"/>
        <w:spacing w:before="0" w:after="0" w:line="622" w:lineRule="exact"/>
        <w:ind w:left="0" w:right="0"/>
        <w:jc w:val="both"/>
      </w:pPr>
      <w:r>
        <w:rPr>
          <w:color w:val="000000"/>
          <w:spacing w:val="0"/>
          <w:w w:val="100"/>
          <w:position w:val="0"/>
        </w:rPr>
        <w:t>管理层负责按照企业会计准则的规定编制财务报表，使其实现公允反映， 并设计、执行和维护必要的内部控制，以使财务报表不存在由于舞弊或错误导 致的重大错报。</w:t>
      </w:r>
    </w:p>
    <w:p>
      <w:pPr>
        <w:pStyle w:val="Style80"/>
        <w:keepNext w:val="0"/>
        <w:keepLines w:val="0"/>
        <w:widowControl w:val="0"/>
        <w:shd w:val="clear" w:color="auto" w:fill="auto"/>
        <w:bidi w:val="0"/>
        <w:spacing w:before="0" w:after="0" w:line="622" w:lineRule="exact"/>
        <w:ind w:left="0" w:right="0"/>
        <w:jc w:val="both"/>
      </w:pPr>
      <w:r>
        <w:rPr>
          <w:color w:val="000000"/>
          <w:spacing w:val="0"/>
          <w:w w:val="100"/>
          <w:position w:val="0"/>
        </w:rPr>
        <w:t>在编制财务报表时，管理层负责评估彩讯股份的持续经营能力，披露与持 续经营相关的事项（如适用），并运用持续经营假设，除非计划进行清算、终止 运营或别无其他现实的选择。</w:t>
      </w:r>
    </w:p>
    <w:p>
      <w:pPr>
        <w:pStyle w:val="Style80"/>
        <w:keepNext w:val="0"/>
        <w:keepLines w:val="0"/>
        <w:widowControl w:val="0"/>
        <w:shd w:val="clear" w:color="auto" w:fill="auto"/>
        <w:bidi w:val="0"/>
        <w:spacing w:before="0" w:after="920" w:line="622" w:lineRule="exact"/>
        <w:ind w:left="0" w:right="0"/>
        <w:jc w:val="both"/>
      </w:pPr>
      <w:r>
        <w:rPr>
          <w:color w:val="000000"/>
          <w:spacing w:val="0"/>
          <w:w w:val="100"/>
          <w:position w:val="0"/>
        </w:rPr>
        <w:t>治理层负责监督彩讯股份的财务报告过程。</w:t>
      </w:r>
    </w:p>
    <w:p>
      <w:pPr>
        <w:pStyle w:val="Style80"/>
        <w:keepNext w:val="0"/>
        <w:keepLines w:val="0"/>
        <w:widowControl w:val="0"/>
        <w:shd w:val="clear" w:color="auto" w:fill="auto"/>
        <w:tabs>
          <w:tab w:pos="574" w:val="left"/>
        </w:tabs>
        <w:bidi w:val="0"/>
        <w:spacing w:before="0" w:after="620" w:line="240" w:lineRule="auto"/>
        <w:ind w:left="0" w:right="0" w:firstLine="0"/>
        <w:jc w:val="left"/>
      </w:pPr>
      <w:bookmarkStart w:id="703" w:name="bookmark703"/>
      <w:r>
        <w:rPr>
          <w:b/>
          <w:bCs/>
          <w:color w:val="000000"/>
          <w:spacing w:val="0"/>
          <w:w w:val="100"/>
          <w:position w:val="0"/>
        </w:rPr>
        <w:t>六</w:t>
      </w:r>
      <w:bookmarkEnd w:id="703"/>
      <w:r>
        <w:rPr>
          <w:b/>
          <w:bCs/>
          <w:color w:val="000000"/>
          <w:spacing w:val="0"/>
          <w:w w:val="100"/>
          <w:position w:val="0"/>
        </w:rPr>
        <w:t>、</w:t>
        <w:tab/>
        <w:t>注册会计师对财务报表审计的责任</w:t>
      </w:r>
    </w:p>
    <w:p>
      <w:pPr>
        <w:pStyle w:val="Style80"/>
        <w:keepNext w:val="0"/>
        <w:keepLines w:val="0"/>
        <w:widowControl w:val="0"/>
        <w:shd w:val="clear" w:color="auto" w:fill="auto"/>
        <w:bidi w:val="0"/>
        <w:spacing w:before="0" w:after="0"/>
        <w:ind w:left="0" w:right="0"/>
        <w:jc w:val="both"/>
      </w:pPr>
      <w:r>
        <w:rPr>
          <w:color w:val="000000"/>
          <w:spacing w:val="0"/>
          <w:w w:val="100"/>
          <w:position w:val="0"/>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80"/>
        <w:keepNext w:val="0"/>
        <w:keepLines w:val="0"/>
        <w:widowControl w:val="0"/>
        <w:shd w:val="clear" w:color="auto" w:fill="auto"/>
        <w:bidi w:val="0"/>
        <w:spacing w:before="0" w:after="0"/>
        <w:ind w:left="0" w:right="0"/>
        <w:jc w:val="both"/>
      </w:pPr>
      <w:r>
        <w:rPr>
          <w:color w:val="000000"/>
          <w:spacing w:val="0"/>
          <w:w w:val="100"/>
          <w:position w:val="0"/>
        </w:rPr>
        <w:t>在按照审计准则执行审计工作的过程中，我们运用职业判断，并保持职业 怀疑。同时，我们也执行以下工作：</w:t>
      </w:r>
    </w:p>
    <w:p>
      <w:pPr>
        <w:pStyle w:val="Style80"/>
        <w:keepNext w:val="0"/>
        <w:keepLines w:val="0"/>
        <w:widowControl w:val="0"/>
        <w:shd w:val="clear" w:color="auto" w:fill="auto"/>
        <w:bidi w:val="0"/>
        <w:spacing w:before="0" w:after="0"/>
        <w:ind w:left="0" w:right="0"/>
        <w:jc w:val="both"/>
      </w:pPr>
      <w:bookmarkStart w:id="704" w:name="bookmark704"/>
      <w:r>
        <w:rPr>
          <w:color w:val="000000"/>
          <w:spacing w:val="0"/>
          <w:w w:val="100"/>
          <w:position w:val="0"/>
        </w:rPr>
        <w:t>（</w:t>
      </w:r>
      <w:bookmarkEnd w:id="704"/>
      <w:r>
        <w:rPr>
          <w:color w:val="000000"/>
          <w:spacing w:val="0"/>
          <w:w w:val="100"/>
          <w:position w:val="0"/>
        </w:rPr>
        <w:t xml:space="preserve">一）识别和评估由于舞弊或错误导致的财务报表重大错报风险，设计和 实施审计程序以应对这些风险，并获取充分、适当的审计证据，作为发表审计 </w:t>
      </w:r>
      <w:r>
        <w:rPr>
          <w:color w:val="000000"/>
          <w:spacing w:val="0"/>
          <w:w w:val="100"/>
          <w:position w:val="0"/>
        </w:rPr>
        <w:t>意见的基础。由于舞弊可能涉及串通、伪造、故意遗漏、虚假陈述或凌驾于内 部控制之上，未能发现由于舞弊导致的重大错报的风险高于未能发现由于错误 导致的重大错报的风险。</w:t>
      </w:r>
    </w:p>
    <w:p>
      <w:pPr>
        <w:pStyle w:val="Style80"/>
        <w:keepNext w:val="0"/>
        <w:keepLines w:val="0"/>
        <w:widowControl w:val="0"/>
        <w:shd w:val="clear" w:color="auto" w:fill="auto"/>
        <w:tabs>
          <w:tab w:pos="1432" w:val="left"/>
        </w:tabs>
        <w:bidi w:val="0"/>
        <w:spacing w:before="0" w:after="0" w:line="624" w:lineRule="exact"/>
        <w:ind w:left="0" w:right="0"/>
        <w:jc w:val="both"/>
      </w:pPr>
      <w:bookmarkStart w:id="705" w:name="bookmark705"/>
      <w:r>
        <w:rPr>
          <w:color w:val="000000"/>
          <w:spacing w:val="0"/>
          <w:w w:val="100"/>
          <w:position w:val="0"/>
        </w:rPr>
        <w:t>（</w:t>
      </w:r>
      <w:bookmarkEnd w:id="705"/>
      <w:r>
        <w:rPr>
          <w:color w:val="000000"/>
          <w:spacing w:val="0"/>
          <w:w w:val="100"/>
          <w:position w:val="0"/>
        </w:rPr>
        <w:t>二）</w:t>
        <w:tab/>
        <w:t>了解与审计相关的内部控制，以设计恰当的审计程序，但目的并非 对内部控制的有效性发表意见。</w:t>
      </w:r>
    </w:p>
    <w:p>
      <w:pPr>
        <w:pStyle w:val="Style80"/>
        <w:keepNext w:val="0"/>
        <w:keepLines w:val="0"/>
        <w:widowControl w:val="0"/>
        <w:shd w:val="clear" w:color="auto" w:fill="auto"/>
        <w:tabs>
          <w:tab w:pos="1427" w:val="left"/>
        </w:tabs>
        <w:bidi w:val="0"/>
        <w:spacing w:before="0" w:after="0" w:line="624" w:lineRule="exact"/>
        <w:ind w:left="0" w:right="0"/>
        <w:jc w:val="both"/>
      </w:pPr>
      <w:bookmarkStart w:id="706" w:name="bookmark706"/>
      <w:r>
        <w:rPr>
          <w:color w:val="000000"/>
          <w:spacing w:val="0"/>
          <w:w w:val="100"/>
          <w:position w:val="0"/>
        </w:rPr>
        <w:t>（</w:t>
      </w:r>
      <w:bookmarkEnd w:id="706"/>
      <w:r>
        <w:rPr>
          <w:color w:val="000000"/>
          <w:spacing w:val="0"/>
          <w:w w:val="100"/>
          <w:position w:val="0"/>
        </w:rPr>
        <w:t>三）</w:t>
        <w:tab/>
        <w:t>评价管理层选用会计政策的恰当性和作出会计估计及相关披露的合 理性。</w:t>
      </w:r>
    </w:p>
    <w:p>
      <w:pPr>
        <w:pStyle w:val="Style80"/>
        <w:keepNext w:val="0"/>
        <w:keepLines w:val="0"/>
        <w:widowControl w:val="0"/>
        <w:shd w:val="clear" w:color="auto" w:fill="auto"/>
        <w:tabs>
          <w:tab w:pos="1427" w:val="left"/>
        </w:tabs>
        <w:bidi w:val="0"/>
        <w:spacing w:before="0" w:after="0" w:line="624" w:lineRule="exact"/>
        <w:ind w:left="0" w:right="0"/>
        <w:jc w:val="both"/>
      </w:pPr>
      <w:bookmarkStart w:id="707" w:name="bookmark707"/>
      <w:r>
        <w:rPr>
          <w:color w:val="000000"/>
          <w:spacing w:val="0"/>
          <w:w w:val="100"/>
          <w:position w:val="0"/>
        </w:rPr>
        <w:t>（</w:t>
      </w:r>
      <w:bookmarkEnd w:id="707"/>
      <w:r>
        <w:rPr>
          <w:color w:val="000000"/>
          <w:spacing w:val="0"/>
          <w:w w:val="100"/>
          <w:position w:val="0"/>
        </w:rPr>
        <w:t>四）</w:t>
        <w:tab/>
        <w:t>对管理层使用持续经营假设的恰当性得出结论。同时，根据获取的 审计证据，就可能导致对彩讯股份持续经营能力产生重大疑虑的事项或情况是 否存在重大不确定性得出结论。如果我们得出结论认为存在重大不确定性，审 计准则要求我们在审计报告中提请报表使用者注意财务报表中的相关披露；如 果披露不充分，我们应当发表非无保留意见。我们的结论基于截至审计报告日 可获得的信息。然而，未来的事项或情况可能导致彩讯股份不能持续经营。</w:t>
      </w:r>
    </w:p>
    <w:p>
      <w:pPr>
        <w:pStyle w:val="Style80"/>
        <w:keepNext w:val="0"/>
        <w:keepLines w:val="0"/>
        <w:widowControl w:val="0"/>
        <w:shd w:val="clear" w:color="auto" w:fill="auto"/>
        <w:tabs>
          <w:tab w:pos="1432" w:val="left"/>
        </w:tabs>
        <w:bidi w:val="0"/>
        <w:spacing w:before="0" w:after="0" w:line="624" w:lineRule="exact"/>
        <w:ind w:left="0" w:right="0"/>
        <w:jc w:val="both"/>
      </w:pPr>
      <w:bookmarkStart w:id="708" w:name="bookmark708"/>
      <w:r>
        <w:rPr>
          <w:color w:val="000000"/>
          <w:spacing w:val="0"/>
          <w:w w:val="100"/>
          <w:position w:val="0"/>
        </w:rPr>
        <w:t>（</w:t>
      </w:r>
      <w:bookmarkEnd w:id="708"/>
      <w:r>
        <w:rPr>
          <w:color w:val="000000"/>
          <w:spacing w:val="0"/>
          <w:w w:val="100"/>
          <w:position w:val="0"/>
        </w:rPr>
        <w:t>五）</w:t>
        <w:tab/>
        <w:t>评价财务报表的总体列报（包括披露）、结构和内容，并评价财务报 表是否公允反映相关交易和事项。</w:t>
      </w:r>
    </w:p>
    <w:p>
      <w:pPr>
        <w:pStyle w:val="Style80"/>
        <w:keepNext w:val="0"/>
        <w:keepLines w:val="0"/>
        <w:widowControl w:val="0"/>
        <w:shd w:val="clear" w:color="auto" w:fill="auto"/>
        <w:tabs>
          <w:tab w:pos="1432" w:val="left"/>
        </w:tabs>
        <w:bidi w:val="0"/>
        <w:spacing w:before="0" w:after="0" w:line="624" w:lineRule="exact"/>
        <w:ind w:left="0" w:right="0"/>
        <w:jc w:val="both"/>
      </w:pPr>
      <w:bookmarkStart w:id="709" w:name="bookmark709"/>
      <w:r>
        <w:rPr>
          <w:color w:val="000000"/>
          <w:spacing w:val="0"/>
          <w:w w:val="100"/>
          <w:position w:val="0"/>
        </w:rPr>
        <w:t>（</w:t>
      </w:r>
      <w:bookmarkEnd w:id="709"/>
      <w:r>
        <w:rPr>
          <w:color w:val="000000"/>
          <w:spacing w:val="0"/>
          <w:w w:val="100"/>
          <w:position w:val="0"/>
        </w:rPr>
        <w:t>六）</w:t>
        <w:tab/>
        <w:t>就彩讯股份中实体或业务活动的财务信息获取充分、适当的审计证 据，以对合并财务报表发表审计意见。我们负责指导、监督和执行集团审计， 并对审计意见承担全部责任。</w:t>
      </w:r>
    </w:p>
    <w:p>
      <w:pPr>
        <w:pStyle w:val="Style80"/>
        <w:keepNext w:val="0"/>
        <w:keepLines w:val="0"/>
        <w:widowControl w:val="0"/>
        <w:shd w:val="clear" w:color="auto" w:fill="auto"/>
        <w:bidi w:val="0"/>
        <w:spacing w:before="0" w:after="0" w:line="624" w:lineRule="exact"/>
        <w:ind w:left="0" w:right="0"/>
        <w:jc w:val="both"/>
      </w:pPr>
      <w:r>
        <w:rPr>
          <w:color w:val="000000"/>
          <w:spacing w:val="0"/>
          <w:w w:val="100"/>
          <w:position w:val="0"/>
        </w:rPr>
        <w:t>我们与治理层就计划的审计范围、时间安排和重大审计发现等事项进行沟 通，包括沟通我们在审计中识别出的值得关注的内部控制缺陷。</w:t>
      </w:r>
    </w:p>
    <w:p>
      <w:pPr>
        <w:pStyle w:val="Style80"/>
        <w:keepNext w:val="0"/>
        <w:keepLines w:val="0"/>
        <w:widowControl w:val="0"/>
        <w:shd w:val="clear" w:color="auto" w:fill="auto"/>
        <w:bidi w:val="0"/>
        <w:spacing w:before="0" w:after="0" w:line="624" w:lineRule="exact"/>
        <w:ind w:left="0" w:right="0"/>
        <w:jc w:val="both"/>
      </w:pPr>
      <w:r>
        <w:rPr>
          <w:color w:val="000000"/>
          <w:spacing w:val="0"/>
          <w:w w:val="100"/>
          <w:position w:val="0"/>
        </w:rPr>
        <w:t xml:space="preserve">我们还就已遵守与独立性相关的职业道德要求向治理层提供声明，并与治 理层沟通可能被合理认为影响我们独立性的所有关系和其他事项，以及相关的 </w:t>
      </w:r>
      <w:r>
        <w:rPr>
          <w:color w:val="000000"/>
          <w:spacing w:val="0"/>
          <w:w w:val="100"/>
          <w:position w:val="0"/>
        </w:rPr>
        <w:t>防范措施（如适用）。</w:t>
      </w:r>
    </w:p>
    <w:p>
      <w:pPr>
        <w:pStyle w:val="Style80"/>
        <w:keepNext w:val="0"/>
        <w:keepLines w:val="0"/>
        <w:widowControl w:val="0"/>
        <w:shd w:val="clear" w:color="auto" w:fill="auto"/>
        <w:bidi w:val="0"/>
        <w:spacing w:before="0" w:after="2480"/>
        <w:ind w:left="0" w:right="0" w:firstLine="0"/>
        <w:jc w:val="left"/>
      </w:pPr>
      <w:r>
        <w:rPr>
          <w:color w:val="000000"/>
          <w:spacing w:val="0"/>
          <w:w w:val="100"/>
          <w:position w:val="0"/>
        </w:rPr>
        <w:t>从与治理层沟通过的事项中，我们确定哪些事项对本期财务报表审计最为重要， 因而构成关键审计事项。我们在审计报告中描述这些事项，除非法律法规禁止 公开披露这些事项，或在极少数情形下，如果合理预期在审计报告中沟通某事 项造成的负面后果超过在公众利益方面产生的益处，我们确定不应在审计报告 中沟通该事项。</w:t>
      </w:r>
    </w:p>
    <w:tbl>
      <w:tblPr>
        <w:tblOverlap w:val="never"/>
        <w:jc w:val="left"/>
        <w:tblLayout w:type="fixed"/>
      </w:tblPr>
      <w:tblGrid>
        <w:gridCol w:w="3821"/>
        <w:gridCol w:w="3605"/>
      </w:tblGrid>
      <w:tr>
        <w:trPr>
          <w:trHeight w:val="480"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立信会计师事务所</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rPr>
              <w:t>中国注册会计师:</w:t>
            </w:r>
          </w:p>
        </w:tc>
      </w:tr>
      <w:tr>
        <w:trPr>
          <w:trHeight w:val="475"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（特殊普通合伙）</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rPr>
              <w:t>（项目合伙人）</w:t>
            </w:r>
          </w:p>
        </w:tc>
      </w:tr>
    </w:tbl>
    <w:p>
      <w:pPr>
        <w:widowControl w:val="0"/>
        <w:spacing w:after="1539" w:line="1" w:lineRule="exact"/>
      </w:pPr>
    </w:p>
    <w:p>
      <w:pPr>
        <w:pStyle w:val="Style80"/>
        <w:keepNext w:val="0"/>
        <w:keepLines w:val="0"/>
        <w:widowControl w:val="0"/>
        <w:shd w:val="clear" w:color="auto" w:fill="auto"/>
        <w:bidi w:val="0"/>
        <w:spacing w:before="0" w:after="3420" w:line="240" w:lineRule="auto"/>
        <w:ind w:left="0" w:right="1940" w:firstLine="0"/>
        <w:jc w:val="right"/>
      </w:pPr>
      <w:r>
        <w:rPr>
          <w:b/>
          <w:bCs/>
          <w:color w:val="000000"/>
          <w:spacing w:val="0"/>
          <w:w w:val="100"/>
          <w:position w:val="0"/>
        </w:rPr>
        <w:t>中国注册会计师:</w:t>
      </w:r>
    </w:p>
    <w:p>
      <w:pPr>
        <w:pStyle w:val="Style80"/>
        <w:keepNext w:val="0"/>
        <w:keepLines w:val="0"/>
        <w:widowControl w:val="0"/>
        <w:shd w:val="clear" w:color="auto" w:fill="auto"/>
        <w:tabs>
          <w:tab w:pos="6034" w:val="left"/>
        </w:tabs>
        <w:bidi w:val="0"/>
        <w:spacing w:before="0" w:after="0" w:line="240" w:lineRule="auto"/>
        <w:ind w:left="0" w:right="0" w:firstLine="260"/>
        <w:jc w:val="left"/>
      </w:pPr>
      <w:r>
        <w:rPr>
          <w:b/>
          <w:bCs/>
          <w:color w:val="000000"/>
          <w:spacing w:val="0"/>
          <w:w w:val="100"/>
          <w:position w:val="0"/>
        </w:rPr>
        <w:t>中国</w:t>
      </w:r>
      <w:r>
        <w:rPr>
          <w:rFonts w:ascii="Arial" w:eastAsia="Arial" w:hAnsi="Arial" w:cs="Arial"/>
          <w:color w:val="000000"/>
          <w:spacing w:val="0"/>
          <w:w w:val="100"/>
          <w:position w:val="0"/>
          <w:sz w:val="19"/>
          <w:szCs w:val="19"/>
        </w:rPr>
        <w:t>•</w:t>
      </w:r>
      <w:r>
        <w:rPr>
          <w:b/>
          <w:bCs/>
          <w:color w:val="000000"/>
          <w:spacing w:val="0"/>
          <w:w w:val="100"/>
          <w:position w:val="0"/>
        </w:rPr>
        <w:t>上海</w:t>
        <w:tab/>
        <w:t>二</w:t>
      </w:r>
      <w:r>
        <w:rPr>
          <w:b/>
          <w:bCs/>
          <w:color w:val="000000"/>
          <w:spacing w:val="0"/>
          <w:w w:val="100"/>
          <w:position w:val="0"/>
        </w:rPr>
        <w:t>O</w:t>
      </w:r>
      <w:r>
        <w:rPr>
          <w:b/>
          <w:bCs/>
          <w:color w:val="000000"/>
          <w:spacing w:val="0"/>
          <w:w w:val="100"/>
          <w:position w:val="0"/>
        </w:rPr>
        <w:t>二二年四月二十五日</w:t>
      </w:r>
      <w:r>
        <w:br w:type="page"/>
      </w:r>
    </w:p>
    <w:p>
      <w:pPr>
        <w:pStyle w:val="Style24"/>
        <w:keepNext w:val="0"/>
        <w:keepLines w:val="0"/>
        <w:widowControl w:val="0"/>
        <w:shd w:val="clear" w:color="auto" w:fill="auto"/>
        <w:bidi w:val="0"/>
        <w:spacing w:before="0" w:after="360" w:line="240" w:lineRule="auto"/>
        <w:ind w:left="0" w:right="0" w:firstLine="0"/>
        <w:jc w:val="left"/>
        <w:rPr>
          <w:sz w:val="24"/>
          <w:szCs w:val="24"/>
        </w:rPr>
      </w:pPr>
      <w:r>
        <w:rPr>
          <w:b/>
          <w:bCs/>
          <w:color w:val="000000"/>
          <w:spacing w:val="0"/>
          <w:w w:val="100"/>
          <w:position w:val="0"/>
          <w:sz w:val="24"/>
          <w:szCs w:val="24"/>
        </w:rPr>
        <w:t>二、财务报表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、合并资产负债表</w:t>
      </w:r>
      <w:bookmarkEnd w:id="710"/>
      <w:bookmarkEnd w:id="711"/>
      <w:bookmarkEnd w:id="713"/>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编制单位：彩讯科技股份有限公司</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914,295,272.41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358,518,413.24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19,950,093.58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1,066,120.10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151,918,856.75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136,174,258.77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72,791,989.69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4,841,946.01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20,258,873.49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9,062,462.26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115,069,810.17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60,164,638.42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295,794,705.29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183,994,369.52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10,152,235.29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7,166,916.06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1,803,431,632.83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1,063,682,352.43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47,482,810.99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66,705,553.33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80,603,200.00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85,575,672.60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399,106,380.73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342,355,178.46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76,398,508.00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120,144,764.76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17,130,694.87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3,153,774.36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9,359,587.85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2,113,370.79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41,456,283.18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41,456,283.18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5,235,063.09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3,144,437.88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8,692,645.96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4,887,704.50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249,594.64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737,093,042.09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729,599,087.32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2,540,524,674.92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1,793,281,439.75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74,978,219.15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64,485,610.42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3,070,830.86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2,562,600.04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113,546,783.74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36,378,848.17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60,909,943.57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51,638,976.50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34,108,615.72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21,304,994.09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22,501,778.81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24,741,491.54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26,462,661.23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19,957,646.40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4,620,702.00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343,199,535.08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221,307,479.16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40,405,292.73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56,620,873.60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7,592,241.82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4,091,340.74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3,172,981.21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52,768,875.29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60,513,854.81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395,968,410.37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281,821,333.97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444,011,100.00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919,888,542.78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469,342,410.10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17,650,515.36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23,293,548.45</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70,608,503.39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56,794,259.53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618,370,257.40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509,697,421.20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2,070,528,918.93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1,459,137,639.28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74,027,345.62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52,322,466.50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2,144,556,264.55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1,511,460,105.78</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2,540,524,674.92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1,793,281,439.75</w:t>
            </w:r>
          </w:p>
        </w:tc>
      </w:tr>
    </w:tbl>
    <w:p>
      <w:pPr>
        <w:pStyle w:val="Style33"/>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143500" simplePos="0" relativeHeight="125829399" behindDoc="0" locked="0" layoutInCell="1" allowOverlap="1">
                <wp:simplePos x="0" y="0"/>
                <wp:positionH relativeFrom="page">
                  <wp:posOffset>779780</wp:posOffset>
                </wp:positionH>
                <wp:positionV relativeFrom="margin">
                  <wp:posOffset>2109470</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法定代表人：杨良志</w:t>
                            </w:r>
                          </w:p>
                        </w:txbxContent>
                      </wps:txbx>
                      <wps:bodyPr wrap="none" lIns="0" tIns="0" rIns="0" bIns="0">
                        <a:noAutoFit/>
                      </wps:bodyPr>
                    </wps:wsp>
                  </a:graphicData>
                </a:graphic>
              </wp:anchor>
            </w:drawing>
          </mc:Choice>
          <mc:Fallback>
            <w:pict>
              <v:shape id="_x0000_s1071" type="#_x0000_t202" style="position:absolute;margin-left:61.399999999999999pt;margin-top:166.09999999999999pt;width:83.049999999999997pt;height:11.75pt;z-index:-125829354;mso-wrap-distance-left:9.pt;mso-wrap-distance-top:12.pt;mso-wrap-distance-right:4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法定代表人：杨良志</w:t>
                      </w:r>
                    </w:p>
                  </w:txbxContent>
                </v:textbox>
                <w10:wrap type="topAndBottom" anchorx="page" anchory="margin"/>
              </v:shape>
            </w:pict>
          </mc:Fallback>
        </mc:AlternateContent>
      </w:r>
      <w:r>
        <mc:AlternateContent>
          <mc:Choice Requires="wps">
            <w:drawing>
              <wp:anchor distT="152400" distB="3175" distL="2284730" distR="2515870" simplePos="0" relativeHeight="125829401" behindDoc="0" locked="0" layoutInCell="1" allowOverlap="1">
                <wp:simplePos x="0" y="0"/>
                <wp:positionH relativeFrom="page">
                  <wp:posOffset>2950210</wp:posOffset>
                </wp:positionH>
                <wp:positionV relativeFrom="margin">
                  <wp:posOffset>2109470</wp:posOffset>
                </wp:positionV>
                <wp:extent cx="1511935" cy="146050"/>
                <wp:wrapTopAndBottom/>
                <wp:docPr id="47" name="Shape 47"/>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主管会计工作负责人：陈学军</w:t>
                            </w:r>
                          </w:p>
                        </w:txbxContent>
                      </wps:txbx>
                      <wps:bodyPr wrap="none" lIns="0" tIns="0" rIns="0" bIns="0">
                        <a:noAutoFit/>
                      </wps:bodyPr>
                    </wps:wsp>
                  </a:graphicData>
                </a:graphic>
              </wp:anchor>
            </w:drawing>
          </mc:Choice>
          <mc:Fallback>
            <w:pict>
              <v:shape id="_x0000_s1073" type="#_x0000_t202" style="position:absolute;margin-left:232.30000000000001pt;margin-top:166.09999999999999pt;width:119.05pt;height:11.5pt;z-index:-125829352;mso-wrap-distance-left:179.90000000000001pt;mso-wrap-distance-top:12.pt;mso-wrap-distance-right:198.09999999999999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主管会计工作负责人：陈学军</w:t>
                      </w:r>
                    </w:p>
                  </w:txbxContent>
                </v:textbox>
                <w10:wrap type="topAndBottom" anchorx="page" anchory="margin"/>
              </v:shape>
            </w:pict>
          </mc:Fallback>
        </mc:AlternateContent>
      </w:r>
      <w:r>
        <mc:AlternateContent>
          <mc:Choice Requires="wps">
            <w:drawing>
              <wp:anchor distT="152400" distB="0" distL="4914900" distR="114300" simplePos="0" relativeHeight="125829403" behindDoc="0" locked="0" layoutInCell="1" allowOverlap="1">
                <wp:simplePos x="0" y="0"/>
                <wp:positionH relativeFrom="page">
                  <wp:posOffset>5580380</wp:posOffset>
                </wp:positionH>
                <wp:positionV relativeFrom="margin">
                  <wp:posOffset>2109470</wp:posOffset>
                </wp:positionV>
                <wp:extent cx="1283335" cy="149225"/>
                <wp:wrapTopAndBottom/>
                <wp:docPr id="49" name="Shape 4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会计机构负责人：王春蕾</w:t>
                            </w:r>
                          </w:p>
                        </w:txbxContent>
                      </wps:txbx>
                      <wps:bodyPr wrap="none" lIns="0" tIns="0" rIns="0" bIns="0">
                        <a:noAutoFit/>
                      </wps:bodyPr>
                    </wps:wsp>
                  </a:graphicData>
                </a:graphic>
              </wp:anchor>
            </w:drawing>
          </mc:Choice>
          <mc:Fallback>
            <w:pict>
              <v:shape id="_x0000_s1075" type="#_x0000_t202" style="position:absolute;margin-left:439.40000000000003pt;margin-top:166.09999999999999pt;width:101.05pt;height:11.75pt;z-index:-125829350;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会计机构负责人：王春蕾</w:t>
                      </w:r>
                    </w:p>
                  </w:txbxContent>
                </v:textbox>
                <w10:wrap type="topAndBottom" anchorx="page" anchory="margin"/>
              </v:shape>
            </w:pict>
          </mc:Fallback>
        </mc:AlternateContent>
      </w: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、母公司资产负债表</w:t>
      </w:r>
      <w:bookmarkEnd w:id="714"/>
      <w:bookmarkEnd w:id="715"/>
      <w:bookmarkEnd w:id="7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858,586,032.19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319,228,172.18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143,077,391.79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217,738,628.77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19,950,093.58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1,066,120.10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132,644,267.34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115,211,672.72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23,198,291.56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3,223,304.18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25,737,544.67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19,576,892.96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92,444,584.89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40,138,976.77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288,040,680.62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180,995,866.49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7,818,729.44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5,899,095.30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1,591,497,616.08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903,078,729.47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152,016,620.81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148,719,140.33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80,603,200.00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85,575,672.60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399,106,380.73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342,355,178.46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41,937,634.33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119,662,448.08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15,139,412.88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3,153,774.36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9,359,587.85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2,113,370.79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4,806,060.91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3,144,437.88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12,144,069.18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7,342,548.74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249,594.64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766,740,834.11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772,128,918.70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2,358,238,450.19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1,675,207,648.17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8,520,222.82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70,921,808.67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58,460,614.69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3,070,830.86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2,562,600.04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68,383,527.46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27,104,647.64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53,544,099.45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46,291,105.48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29,063,288.26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20,243,596.22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33,499,680.79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30,359,904.56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25,147,381.02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19,957,646.40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4,620,702.00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296,771,541.33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205,217,427.03</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40,048,673.78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56,620,873.60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6,738,593.49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3,928,365.31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3,032,281.16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51,395,632.58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60,373,154.76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348,167,173.91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265,590,581.79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444,011,100.00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400,010,000.00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919,843,682.91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469,297,550.23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19,032,690.09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24,627,485.44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70,608,503.39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56,794,259.53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556,575,299.89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458,887,771.18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2,010,071,276.28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1,409,617,066.38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2,358,238,450.19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1,675,207,648.17</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、合并利润表</w:t>
      </w:r>
      <w:bookmarkEnd w:id="718"/>
      <w:bookmarkEnd w:id="719"/>
      <w:bookmarkEnd w:id="72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77"/>
        <w:gridCol w:w="2040"/>
        <w:gridCol w:w="205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887,366,737.59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739,120,238.96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887,366,737.59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739,120,238.96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77"/>
        <w:gridCol w:w="2040"/>
        <w:gridCol w:w="205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742,425,000.44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617,680,039.40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524,949,292.73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419,147,199.05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5,241,838.77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3,924,529.51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33,671,690.38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29,192,391.17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47,830,635.09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46,529,057.72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137,047,234.65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115,510,772.28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-6,315,691.18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3,376,089.67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4,460,410.74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4,965,585.62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10,879,594.13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1,907,418.51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10,106,539.55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10,164,905.17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12,437,929.80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21,541,412.59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1,988,111.65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6,259,617.37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汇兑收益（损失以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公允价值变动收益（损失以“一”号填列）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3,057,095.31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3,913,538.17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信用减值损失（损失以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1,778,954.89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-5,562,452.00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-6,576,721.18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-811,348.52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资产处置收益（损失以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-124,294.14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165,879,073.45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150,561,960.83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54,528.49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1,457,498.07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165,681,262.63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149,158,991.25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11,899,008.83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7,414,630.81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153,782,253.80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141,744,360.44</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（一）按经营持续性分类</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77"/>
        <w:gridCol w:w="2040"/>
        <w:gridCol w:w="205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持续经营净利润（净亏损以“一”号填列）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153,782,253.80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141,744,360.44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149,127,746.06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136,598,759.60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4,654,507.74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5,145,600.84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-5,643,033.09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9,923,376.47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归属母公司所有者的其他综合收益的税后净额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-5,643,033.09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9,923,376.47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（一）不能重分类进损益的其他综合收益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-5,594,795.35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10,819,889.19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-5,594,795.35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10,819,889.19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-896,512.72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-896,512.72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148,139,220.71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151,667,736.91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归属于母公司所有者的综合收益总额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143,484,712.97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146,522,136.07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4,654,507.74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5,145,600.84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59" w:line="1" w:lineRule="exact"/>
      </w:pPr>
    </w:p>
    <w:p>
      <w:pPr>
        <w:pStyle w:val="Style21"/>
        <w:keepNext w:val="0"/>
        <w:keepLines w:val="0"/>
        <w:widowControl w:val="0"/>
        <w:shd w:val="clear" w:color="auto" w:fill="auto"/>
        <w:tabs>
          <w:tab w:pos="3413" w:val="left"/>
          <w:tab w:pos="7555" w:val="left"/>
        </w:tabs>
        <w:bidi w:val="0"/>
        <w:spacing w:before="0" w:after="360" w:line="240" w:lineRule="auto"/>
        <w:ind w:left="0" w:right="0" w:firstLine="0"/>
        <w:jc w:val="both"/>
      </w:pPr>
      <w:r>
        <w:rPr>
          <w:color w:val="000000"/>
          <w:spacing w:val="0"/>
          <w:w w:val="100"/>
          <w:position w:val="0"/>
        </w:rPr>
        <w:t>法定代表人：杨良志</w:t>
        <w:tab/>
        <w:t>主管会计工作负责人：陈学军</w:t>
        <w:tab/>
        <w:t>会计机构负责人：王春蕾</w:t>
      </w:r>
    </w:p>
    <w:p>
      <w:pPr>
        <w:pStyle w:val="Style33"/>
        <w:keepNext/>
        <w:keepLines/>
        <w:widowControl w:val="0"/>
        <w:shd w:val="clear" w:color="auto" w:fill="auto"/>
        <w:bidi w:val="0"/>
        <w:spacing w:before="0" w:after="3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4</w:t>
      </w:r>
      <w:bookmarkEnd w:id="724"/>
      <w:r>
        <w:rPr>
          <w:color w:val="000000"/>
          <w:spacing w:val="0"/>
          <w:w w:val="100"/>
          <w:position w:val="0"/>
        </w:rPr>
        <w:t>、母公司利润表</w:t>
      </w:r>
      <w:bookmarkEnd w:id="722"/>
      <w:bookmarkEnd w:id="723"/>
      <w:bookmarkEnd w:id="72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77"/>
        <w:gridCol w:w="2040"/>
        <w:gridCol w:w="2064"/>
      </w:tblGrid>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bl>
    <w:p>
      <w:pPr>
        <w:widowControl w:val="0"/>
        <w:spacing w:line="1" w:lineRule="exact"/>
      </w:pPr>
      <w:r>
        <w:br w:type="page"/>
      </w:r>
    </w:p>
    <w:tbl>
      <w:tblPr>
        <w:tblOverlap w:val="never"/>
        <w:jc w:val="center"/>
        <w:tblLayout w:type="fixed"/>
      </w:tblPr>
      <w:tblGrid>
        <w:gridCol w:w="5477"/>
        <w:gridCol w:w="2040"/>
        <w:gridCol w:w="206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753,652,855.14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658,016,833.16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434,411,751.42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365,887,244.14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4,356,045.79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3,563,284.95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26,967,542.71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26,051,075.37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36,319,792.12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39,446,072.45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128,307,698.33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111,258,814.30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-6,189,151.47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3,640,200.53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4,262,926.37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4,965,585.62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10,519,195.87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1,608,955.84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8,127,673.67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9,338,264.72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11,049,457.99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19,978,066.14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1,988,111.65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6,259,617.37</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1180" w:right="0" w:firstLine="0"/>
              <w:jc w:val="left"/>
              <w:rPr>
                <w:sz w:val="18"/>
                <w:szCs w:val="18"/>
              </w:rPr>
            </w:pPr>
            <w:r>
              <w:rPr>
                <w:color w:val="000000"/>
                <w:spacing w:val="0"/>
                <w:w w:val="100"/>
                <w:position w:val="0"/>
                <w:sz w:val="18"/>
                <w:szCs w:val="18"/>
              </w:rPr>
              <w:t>以摊余成本计量的金融资产终止确认收益（损失以</w:t>
            </w:r>
            <w:r>
              <w:rPr>
                <w:color w:val="000000"/>
                <w:spacing w:val="0"/>
                <w:w w:val="100"/>
                <w:position w:val="0"/>
                <w:sz w:val="18"/>
                <w:szCs w:val="18"/>
              </w:rPr>
              <w: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公允价值变动收益（损失以“一”号填列）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2,864,391.79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2,958,938.89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信用减值损失（损失以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1,164,164.71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-4,633,869.52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资产减值损失（损失以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-6,320,338.44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-2,196,129.97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资产处置收益（损失以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-106,825.82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146,498,063.89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133,508,585.86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4,528.49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1,354,570.06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146,344,848.87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132,158,544.29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8,202,410.30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5,201,795.36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138,142,438.57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126,956,748.93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（一）持续经营净利润（净亏损以“一”号填列）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138,142,438.57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126,956,748.93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-5,594,795.35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10,819,889.19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（一）不能重分类进损益的其他综合收益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-5,594,795.35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10,819,889.19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其他权益工具投资公允价值变动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-5,594,795.35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10,819,889.19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77"/>
        <w:gridCol w:w="2040"/>
        <w:gridCol w:w="206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132,547,643.22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137,776,638.12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5</w:t>
      </w:r>
      <w:bookmarkEnd w:id="728"/>
      <w:r>
        <w:rPr>
          <w:color w:val="000000"/>
          <w:spacing w:val="0"/>
          <w:w w:val="100"/>
          <w:position w:val="0"/>
        </w:rPr>
        <w:t>、合并现金流量表</w:t>
      </w:r>
      <w:bookmarkEnd w:id="726"/>
      <w:bookmarkEnd w:id="727"/>
      <w:bookmarkEnd w:id="7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77"/>
        <w:gridCol w:w="2040"/>
        <w:gridCol w:w="2064"/>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870,020,619.14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643,803,123.86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107,521,596.37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93,610,270.97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977,542,215.51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737,413,394.83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408,549,947.94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207,152,711.95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存放中央银行和同业款项净增加额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77"/>
        <w:gridCol w:w="2040"/>
        <w:gridCol w:w="206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419,022,339.49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330,103,808.95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48,458,413.09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41,986,102.33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67,803,083.03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55,799,856.68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943,833,783.55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635,042,479.91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33,708,431.96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102,370,914.92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400,410,100.00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1,090,000,000.00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9,872,949.34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17,275,024.27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253,864.73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8,904.70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9,777,871.08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420,314,785.15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1,107,283,928.97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43,381,502.50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73,388,031.34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287,000,000.00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1,274,331,273.50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330,381,502.50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1,347,719,304.84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89,933,282.65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-240,435,375.87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492,966,682.68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493,966,682.68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21,055,625.10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50,716,910.00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30,397,255.74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29,496,002.20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9,170,718.86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60,623,599.70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80,212,912.20</w:t>
            </w:r>
          </w:p>
        </w:tc>
      </w:tr>
    </w:tbl>
    <w:p>
      <w:pPr>
        <w:widowControl w:val="0"/>
        <w:spacing w:line="1" w:lineRule="exact"/>
      </w:pPr>
      <w:r>
        <w:br w:type="page"/>
      </w:r>
    </w:p>
    <w:tbl>
      <w:tblPr>
        <w:tblOverlap w:val="never"/>
        <w:jc w:val="center"/>
        <w:tblLayout w:type="fixed"/>
      </w:tblPr>
      <w:tblGrid>
        <w:gridCol w:w="5477"/>
        <w:gridCol w:w="2040"/>
        <w:gridCol w:w="206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433,343,082.98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-47,212,912.20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-99,390.22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556,861,347.24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-185,376,763.37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336,802,721.18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522,179,484.55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893,664,068.42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336,802,721.18</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6</w:t>
      </w:r>
      <w:bookmarkEnd w:id="732"/>
      <w:r>
        <w:rPr>
          <w:color w:val="000000"/>
          <w:spacing w:val="0"/>
          <w:w w:val="100"/>
          <w:position w:val="0"/>
        </w:rPr>
        <w:t>、母公司现金流量表</w:t>
      </w:r>
      <w:bookmarkEnd w:id="730"/>
      <w:bookmarkEnd w:id="731"/>
      <w:bookmarkEnd w:id="7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77"/>
        <w:gridCol w:w="2040"/>
        <w:gridCol w:w="206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25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608,716,535.45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508,235,084.74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107,930,730.55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96,166,816.16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716,647,266.00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604,401,900.90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221,073,892.09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123,933,333.45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374,611,161.88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300,589,532.24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41,789,536.09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34,540,988.39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55,711,024.62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57,711,915.15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693,185,614.68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516,775,769.23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23,461,651.32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87,626,131.67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283,400,000.00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946,200,000.00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8,459,579.10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15,351,810.43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292,107,734.10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961,557,310.43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5,755,952.10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73,218,453.07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204,680,000.00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1,073,331,273.50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210,435,952.10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1,146,549,726.57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81,671,782.00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-184,992,416.14</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77"/>
        <w:gridCol w:w="2040"/>
        <w:gridCol w:w="206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492,966,682.68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492,966,682.68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50,716,910.00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30,288,502.44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29,496,002.20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7,452,598.82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57,665,217.26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80,212,912.20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435,301,465.42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-47,212,912.20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540,434,898.74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-144,579,196.67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297,542,480.12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442,121,676.79</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837,977,378.86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297,542,480.12</w:t>
            </w:r>
          </w:p>
        </w:tc>
      </w:tr>
    </w:tbl>
    <w:p>
      <w:pPr>
        <w:sectPr>
          <w:footnotePr>
            <w:pos w:val="pageBottom"/>
            <w:numFmt w:val="decimal"/>
            <w:numRestart w:val="continuous"/>
          </w:footnotePr>
          <w:pgSz w:w="12128" w:h="17356"/>
          <w:pgMar w:top="1545" w:right="1151" w:bottom="1704" w:left="1152"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7</w:t>
      </w:r>
      <w:bookmarkEnd w:id="736"/>
      <w:r>
        <w:rPr>
          <w:color w:val="000000"/>
          <w:spacing w:val="0"/>
          <w:w w:val="100"/>
          <w:position w:val="0"/>
        </w:rPr>
        <w:t>、合并所有者权益变动表</w:t>
      </w:r>
      <w:bookmarkEnd w:id="734"/>
      <w:bookmarkEnd w:id="735"/>
      <w:bookmarkEnd w:id="73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166"/>
        <w:gridCol w:w="379"/>
        <w:gridCol w:w="360"/>
        <w:gridCol w:w="374"/>
        <w:gridCol w:w="1214"/>
        <w:gridCol w:w="451"/>
        <w:gridCol w:w="1080"/>
        <w:gridCol w:w="403"/>
        <w:gridCol w:w="1157"/>
        <w:gridCol w:w="461"/>
        <w:gridCol w:w="1186"/>
        <w:gridCol w:w="480"/>
        <w:gridCol w:w="1320"/>
        <w:gridCol w:w="1080"/>
        <w:gridCol w:w="1296"/>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所有者权益</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300" w:line="310" w:lineRule="exact"/>
              <w:ind w:left="0" w:right="0" w:firstLine="0"/>
              <w:jc w:val="center"/>
              <w:rPr>
                <w:sz w:val="18"/>
                <w:szCs w:val="18"/>
              </w:rPr>
            </w:pPr>
            <w:r>
              <w:rPr>
                <w:color w:val="000000"/>
                <w:spacing w:val="0"/>
                <w:w w:val="100"/>
                <w:position w:val="0"/>
                <w:sz w:val="18"/>
                <w:szCs w:val="18"/>
              </w:rPr>
              <w:t>减</w:t>
            </w:r>
          </w:p>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库 存 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一</w:t>
            </w:r>
          </w:p>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14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24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469,342,410.10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23,293,548.45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56,794,259.53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509,697,421.20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1,459,137,639.28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52,322,466.50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1,511,460,105.78</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820"/>
              <w:jc w:val="left"/>
              <w:rPr>
                <w:sz w:val="18"/>
                <w:szCs w:val="18"/>
              </w:rPr>
            </w:pPr>
            <w:r>
              <w:rPr>
                <w:color w:val="000000"/>
                <w:spacing w:val="0"/>
                <w:w w:val="100"/>
                <w:position w:val="0"/>
                <w:sz w:val="18"/>
                <w:szCs w:val="18"/>
              </w:rPr>
              <w:t>同一控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469,342,410.10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23,293,548.45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56,794,259.53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509,697,421.20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1,459,137,639.28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52,322,466.50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1,511,460,105.78</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9" w:lineRule="exact"/>
              <w:ind w:left="0" w:right="0" w:firstLine="0"/>
              <w:jc w:val="left"/>
              <w:rPr>
                <w:sz w:val="18"/>
                <w:szCs w:val="18"/>
              </w:rPr>
            </w:pPr>
            <w:r>
              <w:rPr>
                <w:color w:val="000000"/>
                <w:spacing w:val="0"/>
                <w:w w:val="100"/>
                <w:position w:val="0"/>
                <w:sz w:val="18"/>
                <w:szCs w:val="18"/>
              </w:rPr>
              <w:t>三、本期增减变动 金额（减少以“―”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450,546,132.68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-5,643,033.09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108,672,836.20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611,391,279.65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21,704,879.12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633,096,158.77</w:t>
            </w:r>
          </w:p>
        </w:tc>
      </w:tr>
      <w:tr>
        <w:trPr>
          <w:trHeight w:val="71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-5,643,033.09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149,127,746.06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143,484,712.97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4,654,507.74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148,139,220.71</w:t>
            </w:r>
          </w:p>
        </w:tc>
      </w:tr>
    </w:tbl>
    <w:p>
      <w:pPr>
        <w:spacing w:lineRule="exact" w:line="1"/>
        <w:rPr>
          <w:sz w:val="2"/>
          <w:szCs w:val="2"/>
        </w:rPr>
      </w:pPr>
      <w:r>
        <w:br w:type="page"/>
      </w:r>
    </w:p>
    <w:tbl>
      <w:tblPr>
        <w:tblOverlap w:val="never"/>
        <w:jc w:val="center"/>
        <w:tblLayout w:type="fixed"/>
      </w:tblPr>
      <w:tblGrid>
        <w:gridCol w:w="1579"/>
        <w:gridCol w:w="1166"/>
        <w:gridCol w:w="379"/>
        <w:gridCol w:w="360"/>
        <w:gridCol w:w="374"/>
        <w:gridCol w:w="1214"/>
        <w:gridCol w:w="451"/>
        <w:gridCol w:w="1080"/>
        <w:gridCol w:w="403"/>
        <w:gridCol w:w="1157"/>
        <w:gridCol w:w="461"/>
        <w:gridCol w:w="1186"/>
        <w:gridCol w:w="480"/>
        <w:gridCol w:w="1320"/>
        <w:gridCol w:w="1080"/>
        <w:gridCol w:w="1296"/>
      </w:tblGrid>
      <w:tr>
        <w:trPr>
          <w:trHeight w:val="74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450,546,132.68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494,547,232.68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17,050,371.38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511,597,604.06</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 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448,965,582.68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492,966,682.68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492,966,682.68</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3,918,800.00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3,918,800.00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-2,338,250.00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-2,338,250.00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17,050,371.38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14,712,121.38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-40,454,909.86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-26,640,666.00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-26,640,666.00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-26,640,666.00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-26,640,666.00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-26,640,666.00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166"/>
        <w:gridCol w:w="379"/>
        <w:gridCol w:w="360"/>
        <w:gridCol w:w="374"/>
        <w:gridCol w:w="1214"/>
        <w:gridCol w:w="451"/>
        <w:gridCol w:w="1080"/>
        <w:gridCol w:w="403"/>
        <w:gridCol w:w="1157"/>
        <w:gridCol w:w="461"/>
        <w:gridCol w:w="1186"/>
        <w:gridCol w:w="480"/>
        <w:gridCol w:w="1320"/>
        <w:gridCol w:w="1080"/>
        <w:gridCol w:w="1296"/>
      </w:tblGrid>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444,011,100.00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919,888,542.78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17,650,515.36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70,608,503.39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618,370,257.40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2,070,528,918.93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74,027,345.62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2,144,556,264.55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166"/>
        <w:gridCol w:w="379"/>
        <w:gridCol w:w="360"/>
        <w:gridCol w:w="374"/>
        <w:gridCol w:w="1214"/>
        <w:gridCol w:w="451"/>
        <w:gridCol w:w="1080"/>
        <w:gridCol w:w="403"/>
        <w:gridCol w:w="1157"/>
        <w:gridCol w:w="461"/>
        <w:gridCol w:w="1186"/>
        <w:gridCol w:w="494"/>
        <w:gridCol w:w="1306"/>
        <w:gridCol w:w="1080"/>
        <w:gridCol w:w="1296"/>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1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398" w:hRule="exact"/>
        </w:trPr>
        <w:tc>
          <w:tcPr>
            <w:tcBorders>
              <w:left w:val="single" w:sz="4"/>
            </w:tcBorders>
            <w:shd w:val="clear" w:color="auto" w:fill="D4D4D4"/>
            <w:vAlign w:val="top"/>
          </w:tcPr>
          <w:p>
            <w:pPr>
              <w:widowControl w:val="0"/>
              <w:rPr>
                <w:sz w:val="10"/>
                <w:szCs w:val="10"/>
              </w:rPr>
            </w:pPr>
          </w:p>
        </w:tc>
        <w:tc>
          <w:tcPr>
            <w:gridSpan w:val="1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工具</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一</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般</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w:t>
            </w:r>
          </w:p>
        </w:tc>
        <w:tc>
          <w:tcPr>
            <w:tcBorders>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w:t>
            </w:r>
          </w:p>
        </w:tc>
      </w:tr>
      <w:tr>
        <w:trPr>
          <w:trHeight w:val="124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 他</w:t>
            </w:r>
          </w:p>
        </w:tc>
        <w:tc>
          <w:tcPr>
            <w:tcBorders>
              <w:left w:val="single" w:sz="4"/>
            </w:tcBorders>
            <w:shd w:val="clear" w:color="auto" w:fill="D4D4D4"/>
            <w:vAlign w:val="top"/>
          </w:tcPr>
          <w:p>
            <w:pPr>
              <w:pStyle w:val="Style24"/>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资本公积</w:t>
            </w:r>
          </w:p>
        </w:tc>
        <w:tc>
          <w:tcPr>
            <w:tcBorders>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库 存 股</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项 储 备</w:t>
            </w:r>
          </w:p>
        </w:tc>
        <w:tc>
          <w:tcPr>
            <w:tcBorders>
              <w:left w:val="single" w:sz="4"/>
            </w:tcBorders>
            <w:shd w:val="clear" w:color="auto" w:fill="D4D4D4"/>
            <w:vAlign w:val="top"/>
          </w:tcPr>
          <w:p>
            <w:pPr>
              <w:pStyle w:val="Style24"/>
              <w:keepNext w:val="0"/>
              <w:keepLines w:val="0"/>
              <w:widowControl w:val="0"/>
              <w:shd w:val="clear" w:color="auto" w:fill="auto"/>
              <w:bidi w:val="0"/>
              <w:spacing w:before="160" w:after="0" w:line="240" w:lineRule="auto"/>
              <w:ind w:left="0" w:right="0" w:firstLine="180"/>
              <w:jc w:val="left"/>
              <w:rPr>
                <w:sz w:val="18"/>
                <w:szCs w:val="18"/>
              </w:rPr>
            </w:pPr>
            <w:r>
              <w:rPr>
                <w:color w:val="000000"/>
                <w:spacing w:val="0"/>
                <w:w w:val="100"/>
                <w:position w:val="0"/>
                <w:sz w:val="18"/>
                <w:szCs w:val="18"/>
              </w:rPr>
              <w:t>盈余公积</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风 险 准 备</w:t>
            </w:r>
          </w:p>
        </w:tc>
        <w:tc>
          <w:tcPr>
            <w:tcBorders>
              <w:left w:val="single" w:sz="4"/>
            </w:tcBorders>
            <w:shd w:val="clear" w:color="auto" w:fill="D4D4D4"/>
            <w:vAlign w:val="top"/>
          </w:tcPr>
          <w:p>
            <w:pPr>
              <w:pStyle w:val="Style24"/>
              <w:keepNext w:val="0"/>
              <w:keepLines w:val="0"/>
              <w:widowControl w:val="0"/>
              <w:shd w:val="clear" w:color="auto" w:fill="auto"/>
              <w:bidi w:val="0"/>
              <w:spacing w:before="140" w:after="0" w:line="240" w:lineRule="auto"/>
              <w:ind w:left="0" w:right="0" w:firstLine="140"/>
              <w:jc w:val="left"/>
              <w:rPr>
                <w:sz w:val="18"/>
                <w:szCs w:val="18"/>
              </w:rPr>
            </w:pPr>
            <w:r>
              <w:rPr>
                <w:color w:val="000000"/>
                <w:spacing w:val="0"/>
                <w:w w:val="100"/>
                <w:position w:val="0"/>
                <w:sz w:val="18"/>
                <w:szCs w:val="18"/>
              </w:rPr>
              <w:t>未分配利润</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 他</w:t>
            </w:r>
          </w:p>
        </w:tc>
        <w:tc>
          <w:tcPr>
            <w:tcBorders>
              <w:left w:val="single" w:sz="4"/>
            </w:tcBorders>
            <w:shd w:val="clear" w:color="auto" w:fill="D4D4D4"/>
            <w:vAlign w:val="top"/>
          </w:tcPr>
          <w:p>
            <w:pPr>
              <w:pStyle w:val="Style24"/>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小计</w:t>
            </w:r>
          </w:p>
        </w:tc>
        <w:tc>
          <w:tcPr>
            <w:tcBorders>
              <w:left w:val="single" w:sz="4"/>
            </w:tcBorders>
            <w:shd w:val="clear" w:color="auto" w:fill="D4D4D4"/>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权益</w:t>
            </w:r>
          </w:p>
        </w:tc>
        <w:tc>
          <w:tcPr>
            <w:tcBorders>
              <w:left w:val="single" w:sz="4"/>
              <w:right w:val="single" w:sz="4"/>
            </w:tcBorders>
            <w:shd w:val="clear" w:color="auto" w:fill="D4D4D4"/>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469,540,484.13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13,370,171.98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46,321,235.50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429,835,453.51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1,359,077,345.12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47,204,520.91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1,406,281,866.03</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460"/>
              <w:jc w:val="both"/>
              <w:rPr>
                <w:sz w:val="18"/>
                <w:szCs w:val="18"/>
              </w:rPr>
            </w:pPr>
            <w:r>
              <w:rPr>
                <w:color w:val="000000"/>
                <w:spacing w:val="0"/>
                <w:w w:val="100"/>
                <w:position w:val="0"/>
                <w:sz w:val="18"/>
                <w:szCs w:val="18"/>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-2,222,650.86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-20,040,517.02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-22,263,167.88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-27,655.25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-22,290,823.13</w:t>
            </w:r>
          </w:p>
        </w:tc>
      </w:tr>
      <w:tr>
        <w:trPr>
          <w:trHeight w:val="71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820"/>
              <w:jc w:val="left"/>
              <w:rPr>
                <w:sz w:val="18"/>
                <w:szCs w:val="18"/>
              </w:rPr>
            </w:pPr>
            <w:r>
              <w:rPr>
                <w:color w:val="000000"/>
                <w:spacing w:val="0"/>
                <w:w w:val="100"/>
                <w:position w:val="0"/>
                <w:sz w:val="18"/>
                <w:szCs w:val="18"/>
              </w:rPr>
              <w:t>前期差 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166"/>
        <w:gridCol w:w="379"/>
        <w:gridCol w:w="360"/>
        <w:gridCol w:w="374"/>
        <w:gridCol w:w="1214"/>
        <w:gridCol w:w="451"/>
        <w:gridCol w:w="1080"/>
        <w:gridCol w:w="403"/>
        <w:gridCol w:w="1157"/>
        <w:gridCol w:w="461"/>
        <w:gridCol w:w="1186"/>
        <w:gridCol w:w="494"/>
        <w:gridCol w:w="1306"/>
        <w:gridCol w:w="1080"/>
        <w:gridCol w:w="1296"/>
      </w:tblGrid>
      <w:tr>
        <w:trPr>
          <w:trHeight w:val="74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同一控</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469,540,484.13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13,370,171.98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44,098,584.64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409,794,936.49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1,336,814,177.24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47,176,865.66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1,383,991,042.90</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9" w:lineRule="exact"/>
              <w:ind w:left="0" w:right="0" w:firstLine="0"/>
              <w:jc w:val="both"/>
              <w:rPr>
                <w:sz w:val="18"/>
                <w:szCs w:val="18"/>
              </w:rPr>
            </w:pPr>
            <w:r>
              <w:rPr>
                <w:color w:val="000000"/>
                <w:spacing w:val="0"/>
                <w:w w:val="100"/>
                <w:position w:val="0"/>
                <w:sz w:val="18"/>
                <w:szCs w:val="18"/>
              </w:rPr>
              <w:t>三、本期增减变动 金额（减少以“―”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9,923,376.47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99,902,484.71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122,323,462.04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5,145,600.84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127,469,062.88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10,720,498.97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136,598,759.60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147,319,258.57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5,145,600.84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152,464,859.41</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-198,074.03</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-198,074.03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-36,696,274.89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-24,000,600.00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-24,000,600.00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-24,000,600.00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-24,000,600.00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-24,000,600.00</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9"/>
        <w:gridCol w:w="1166"/>
        <w:gridCol w:w="379"/>
        <w:gridCol w:w="360"/>
        <w:gridCol w:w="374"/>
        <w:gridCol w:w="1214"/>
        <w:gridCol w:w="451"/>
        <w:gridCol w:w="1080"/>
        <w:gridCol w:w="403"/>
        <w:gridCol w:w="1157"/>
        <w:gridCol w:w="461"/>
        <w:gridCol w:w="1186"/>
        <w:gridCol w:w="494"/>
        <w:gridCol w:w="1306"/>
        <w:gridCol w:w="1080"/>
        <w:gridCol w:w="1296"/>
      </w:tblGrid>
      <w:tr>
        <w:trPr>
          <w:trHeight w:val="74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-797,122.50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-797,122.50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-797,122.50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469,342,410.10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23,293,548.45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56,794,259.53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509,697,421.20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1,459,137,639.28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52,322,466.50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1,511,460,105.78</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8</w:t>
      </w:r>
      <w:bookmarkEnd w:id="740"/>
      <w:r>
        <w:rPr>
          <w:color w:val="000000"/>
          <w:spacing w:val="0"/>
          <w:w w:val="100"/>
          <w:position w:val="0"/>
        </w:rPr>
        <w:t>、母公司所有者权益变动表</w:t>
      </w:r>
      <w:bookmarkEnd w:id="738"/>
      <w:bookmarkEnd w:id="739"/>
      <w:bookmarkEnd w:id="74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54"/>
        <w:gridCol w:w="1186"/>
        <w:gridCol w:w="1094"/>
        <w:gridCol w:w="1171"/>
        <w:gridCol w:w="403"/>
        <w:gridCol w:w="1171"/>
        <w:gridCol w:w="466"/>
        <w:gridCol w:w="1680"/>
        <w:gridCol w:w="1301"/>
        <w:gridCol w:w="1066"/>
        <w:gridCol w:w="1296"/>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年度</w:t>
            </w:r>
          </w:p>
        </w:tc>
      </w:tr>
      <w:tr>
        <w:trPr>
          <w:trHeight w:val="36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w:t>
            </w:r>
          </w:p>
        </w:tc>
      </w:tr>
    </w:tbl>
    <w:p>
      <w:pPr>
        <w:spacing w:lineRule="exact" w:line="1"/>
        <w:rPr>
          <w:sz w:val="2"/>
          <w:szCs w:val="2"/>
        </w:rPr>
      </w:pPr>
      <w:r>
        <w:br w:type="page"/>
      </w:r>
    </w:p>
    <w:tbl>
      <w:tblPr>
        <w:tblOverlap w:val="never"/>
        <w:jc w:val="center"/>
        <w:tblLayout w:type="fixed"/>
      </w:tblPr>
      <w:tblGrid>
        <w:gridCol w:w="3154"/>
        <w:gridCol w:w="1186"/>
        <w:gridCol w:w="389"/>
        <w:gridCol w:w="374"/>
        <w:gridCol w:w="331"/>
        <w:gridCol w:w="1171"/>
        <w:gridCol w:w="403"/>
        <w:gridCol w:w="1171"/>
        <w:gridCol w:w="466"/>
        <w:gridCol w:w="1680"/>
        <w:gridCol w:w="1301"/>
        <w:gridCol w:w="1066"/>
        <w:gridCol w:w="1296"/>
      </w:tblGrid>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工具</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02"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永</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库</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储</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293"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先</w:t>
            </w: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续</w:t>
            </w:r>
          </w:p>
        </w:tc>
        <w:tc>
          <w:tcPr>
            <w:vMerge/>
            <w:tcBorders>
              <w:left w:val="single" w:sz="4"/>
            </w:tcBorders>
            <w:shd w:val="clear" w:color="auto" w:fill="D4D4D4"/>
            <w:vAlign w:val="center"/>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42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469,297,550.23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24,627,485.44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56,794,259.53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458,887,771.18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1,409,617,066.38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469,297,550.23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24,627,485.44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56,794,259.53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458,887,771.18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1,409,617,066.38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三、本期增减变动金额（减少以“一”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450,546,132.68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-5,594,795.35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97,687,528.71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600,454,209.90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-5,594,795.35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138,142,438.57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132,547,643.22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450,546,132.68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494,547,232.68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448,965,582.68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492,966,682.68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3,918,800.00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3,918,800.00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-2,338,250.00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-2,338,250.00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-40,454,909.86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-26,640,666.00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-13,814,243.86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-26,640,666.00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-26,640,666.00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54"/>
        <w:gridCol w:w="1186"/>
        <w:gridCol w:w="389"/>
        <w:gridCol w:w="374"/>
        <w:gridCol w:w="331"/>
        <w:gridCol w:w="1171"/>
        <w:gridCol w:w="403"/>
        <w:gridCol w:w="1171"/>
        <w:gridCol w:w="466"/>
        <w:gridCol w:w="1680"/>
        <w:gridCol w:w="1301"/>
        <w:gridCol w:w="1066"/>
        <w:gridCol w:w="1296"/>
      </w:tblGrid>
      <w:tr>
        <w:trPr>
          <w:trHeight w:val="43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444,011,100.00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919,843,682.91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19,032,690.09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70,608,503.39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556,575,299.89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2,010,071,276.28</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54"/>
        <w:gridCol w:w="1186"/>
        <w:gridCol w:w="403"/>
        <w:gridCol w:w="360"/>
        <w:gridCol w:w="331"/>
        <w:gridCol w:w="1171"/>
        <w:gridCol w:w="403"/>
        <w:gridCol w:w="1171"/>
        <w:gridCol w:w="480"/>
        <w:gridCol w:w="1694"/>
        <w:gridCol w:w="1272"/>
        <w:gridCol w:w="1066"/>
        <w:gridCol w:w="1296"/>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1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年年度</w:t>
            </w:r>
          </w:p>
        </w:tc>
      </w:tr>
      <w:tr>
        <w:trPr>
          <w:trHeight w:val="715" w:hRule="exact"/>
        </w:trPr>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top"/>
          </w:tcPr>
          <w:p>
            <w:pPr>
              <w:widowControl w:val="0"/>
              <w:rPr>
                <w:sz w:val="10"/>
                <w:szCs w:val="10"/>
              </w:rPr>
            </w:pP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其他权益 工具</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140" w:after="0" w:line="240" w:lineRule="auto"/>
              <w:ind w:left="0" w:right="0" w:firstLine="0"/>
              <w:jc w:val="left"/>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其他综合收 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140" w:right="0" w:firstLine="0"/>
              <w:jc w:val="left"/>
              <w:rPr>
                <w:sz w:val="18"/>
                <w:szCs w:val="18"/>
              </w:rPr>
            </w:pPr>
            <w:r>
              <w:rPr>
                <w:color w:val="000000"/>
                <w:spacing w:val="0"/>
                <w:w w:val="100"/>
                <w:position w:val="0"/>
                <w:sz w:val="18"/>
                <w:szCs w:val="18"/>
              </w:rPr>
              <w:t>专 项 储 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所有者权益 合计</w:t>
            </w:r>
          </w:p>
        </w:tc>
      </w:tr>
      <w:tr>
        <w:trPr>
          <w:trHeight w:val="1022"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优</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先</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永</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续</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其 他</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库 存 股</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469,495,624.26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13,807,596.25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46,321,235.50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388,631,154.88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1,318,265,610.89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-2,222,650.86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-20,003,857.74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-22,226,508.60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469,495,624.26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13,807,596.25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44,098,584.64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368,627,297.14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1,296,039,102.29</w:t>
            </w:r>
          </w:p>
        </w:tc>
      </w:tr>
      <w:tr>
        <w:trPr>
          <w:trHeight w:val="71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三、本期增减变动金额（减少以“一” 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10,819,889.19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90,260,474.04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113,577,964.09</w:t>
            </w:r>
          </w:p>
        </w:tc>
      </w:tr>
    </w:tbl>
    <w:p>
      <w:pPr>
        <w:spacing w:lineRule="exact" w:line="1"/>
        <w:rPr>
          <w:sz w:val="2"/>
          <w:szCs w:val="2"/>
        </w:rPr>
      </w:pPr>
      <w:r>
        <w:br w:type="page"/>
      </w:r>
    </w:p>
    <w:tbl>
      <w:tblPr>
        <w:tblOverlap w:val="never"/>
        <w:jc w:val="center"/>
        <w:tblLayout w:type="fixed"/>
      </w:tblPr>
      <w:tblGrid>
        <w:gridCol w:w="3154"/>
        <w:gridCol w:w="1186"/>
        <w:gridCol w:w="403"/>
        <w:gridCol w:w="360"/>
        <w:gridCol w:w="331"/>
        <w:gridCol w:w="1171"/>
        <w:gridCol w:w="403"/>
        <w:gridCol w:w="1171"/>
        <w:gridCol w:w="480"/>
        <w:gridCol w:w="1694"/>
        <w:gridCol w:w="1272"/>
        <w:gridCol w:w="1066"/>
        <w:gridCol w:w="1296"/>
      </w:tblGrid>
      <w:tr>
        <w:trPr>
          <w:trHeight w:val="43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10,819,889.19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126,956,748.93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137,776,638.12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-198,074.03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-198,074.03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-198,074.03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-36,696,274.89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-24,000,600.00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-12,695,674.89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-24,000,600.00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-24,000,600.00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469,297,550.23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24,627,485.44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56,794,259.53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458,887,771.18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1,409,617,066.38</w:t>
            </w:r>
          </w:p>
        </w:tc>
      </w:tr>
    </w:tbl>
    <w:p>
      <w:pPr>
        <w:sectPr>
          <w:footnotePr>
            <w:pos w:val="pageBottom"/>
            <w:numFmt w:val="decimal"/>
            <w:numRestart w:val="continuous"/>
          </w:footnotePr>
          <w:pgSz w:w="16840" w:h="11900" w:orient="landscape"/>
          <w:pgMar w:top="1122" w:right="1410" w:bottom="1279" w:left="1428" w:header="0" w:footer="3" w:gutter="0"/>
          <w:cols w:space="720"/>
          <w:noEndnote/>
          <w:rtlGutter w:val="0"/>
          <w:docGrid w:linePitch="360"/>
        </w:sectPr>
      </w:pPr>
    </w:p>
    <w:p>
      <w:pPr>
        <w:pStyle w:val="Style29"/>
        <w:keepNext/>
        <w:keepLines/>
        <w:widowControl w:val="0"/>
        <w:shd w:val="clear" w:color="auto" w:fill="auto"/>
        <w:bidi w:val="0"/>
        <w:spacing w:before="200" w:after="180" w:line="240" w:lineRule="auto"/>
        <w:ind w:left="0" w:right="0" w:firstLine="0"/>
        <w:jc w:val="both"/>
      </w:pPr>
      <w:bookmarkStart w:id="742" w:name="bookmark742"/>
      <w:bookmarkStart w:id="743" w:name="bookmark743"/>
      <w:bookmarkStart w:id="744" w:name="bookmark744"/>
      <w:r>
        <w:rPr>
          <w:color w:val="000000"/>
          <w:spacing w:val="0"/>
          <w:w w:val="100"/>
          <w:position w:val="0"/>
          <w:sz w:val="24"/>
          <w:szCs w:val="24"/>
        </w:rPr>
        <w:t>三、公司基本情况</w:t>
      </w:r>
      <w:bookmarkEnd w:id="742"/>
      <w:bookmarkEnd w:id="743"/>
      <w:bookmarkEnd w:id="744"/>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彩讯科技股份有限公司（以下简称“公司”或“本公司”）系于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月由杨良志、李黎军、卢树 彬、车荣全、深圳市百碧技术有限公司、深圳市万融技术有限公司、永新县光彩信息科技研究中心（有限 合伙）（原公司名称为淮安彩虹信息科技研究中心（有限合伙））、广东达盛房地产有限公司（原公司名称 为广州珠江达盛房地产有限公司）、永新县明彩信息科技研究中心（有限合伙）（原公司名称为淮安彩云信 息科技研究中心（有限合伙））、永新县瑞彩信息科技研究中心（有限合伙）（原公司名称为淮安瑞彩信息 科技研究中心（有限合伙））、深圳市阿拉丁置业有限公司作为发起人在深圳市彩讯科技有限公司基础上改 组设立的股份有限公司。</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根据公司股东大会决议和修改后章程的规定，并经中国证券监督管理委员会“证监许可</w:t>
      </w:r>
      <w:r>
        <w:rPr>
          <w:rFonts w:ascii="Times New Roman" w:eastAsia="Times New Roman" w:hAnsi="Times New Roman" w:cs="Times New Roman"/>
          <w:color w:val="000000"/>
          <w:spacing w:val="0"/>
          <w:w w:val="100"/>
          <w:position w:val="0"/>
        </w:rPr>
        <w:t>[2018]321</w:t>
      </w:r>
      <w:r>
        <w:rPr>
          <w:color w:val="000000"/>
          <w:spacing w:val="0"/>
          <w:w w:val="100"/>
          <w:position w:val="0"/>
        </w:rPr>
        <w:t xml:space="preserve">号” 文《关于核准彩讯科技股份有限公司首次公开发行股票的批复》核准，公司向社会公开发行人民币普通股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40,010,000</w:t>
      </w:r>
      <w:r>
        <w:rPr>
          <w:color w:val="000000"/>
          <w:spacing w:val="0"/>
          <w:w w:val="100"/>
          <w:position w:val="0"/>
        </w:rPr>
        <w:t>股，并于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月在深圳证券交易所上市。本次发行后的注册资本（股本）为人 民币 </w:t>
      </w:r>
      <w:r>
        <w:rPr>
          <w:rFonts w:ascii="Times New Roman" w:eastAsia="Times New Roman" w:hAnsi="Times New Roman" w:cs="Times New Roman"/>
          <w:color w:val="000000"/>
          <w:spacing w:val="0"/>
          <w:w w:val="100"/>
          <w:position w:val="0"/>
        </w:rPr>
        <w:t>400,010,000.00</w:t>
      </w:r>
      <w:r>
        <w:rPr>
          <w:color w:val="000000"/>
          <w:spacing w:val="0"/>
          <w:w w:val="100"/>
          <w:position w:val="0"/>
        </w:rPr>
        <w:t>元。</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经公司第二届董事会第八次会议、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年第一次临时股东会审议通过，并获中国证券监督管理委员会 证监许可</w:t>
      </w:r>
      <w:r>
        <w:rPr>
          <w:rFonts w:ascii="Times New Roman" w:eastAsia="Times New Roman" w:hAnsi="Times New Roman" w:cs="Times New Roman"/>
          <w:color w:val="000000"/>
          <w:spacing w:val="0"/>
          <w:w w:val="100"/>
          <w:position w:val="0"/>
        </w:rPr>
        <w:t>[2021]517</w:t>
      </w:r>
      <w:r>
        <w:rPr>
          <w:color w:val="000000"/>
          <w:spacing w:val="0"/>
          <w:w w:val="100"/>
          <w:position w:val="0"/>
        </w:rPr>
        <w:t>号《关于同意彩讯科技股份有限公司向特定对象发行股票注册的批复》核准，公司于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月向特定对象发行人民币普通股</w:t>
      </w:r>
      <w:r>
        <w:rPr>
          <w:rFonts w:ascii="Times New Roman" w:eastAsia="Times New Roman" w:hAnsi="Times New Roman" w:cs="Times New Roman"/>
          <w:color w:val="000000"/>
          <w:spacing w:val="0"/>
          <w:w w:val="100"/>
          <w:position w:val="0"/>
        </w:rPr>
        <w:t>44,001,100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元，本次发行新增注册资本（股本）人民币 </w:t>
      </w:r>
      <w:r>
        <w:rPr>
          <w:rFonts w:ascii="Times New Roman" w:eastAsia="Times New Roman" w:hAnsi="Times New Roman" w:cs="Times New Roman"/>
          <w:color w:val="000000"/>
          <w:spacing w:val="0"/>
          <w:w w:val="100"/>
          <w:position w:val="0"/>
        </w:rPr>
        <w:t>44,001,100.00</w:t>
      </w:r>
      <w:r>
        <w:rPr>
          <w:color w:val="000000"/>
          <w:spacing w:val="0"/>
          <w:w w:val="100"/>
          <w:position w:val="0"/>
        </w:rPr>
        <w:t>元，变更后公司的注册资本（股本）为人民币</w:t>
      </w:r>
      <w:r>
        <w:rPr>
          <w:rFonts w:ascii="Times New Roman" w:eastAsia="Times New Roman" w:hAnsi="Times New Roman" w:cs="Times New Roman"/>
          <w:color w:val="000000"/>
          <w:spacing w:val="0"/>
          <w:w w:val="100"/>
          <w:position w:val="0"/>
        </w:rPr>
        <w:t>444,011,100.00</w:t>
      </w:r>
      <w:r>
        <w:rPr>
          <w:color w:val="000000"/>
          <w:spacing w:val="0"/>
          <w:w w:val="100"/>
          <w:position w:val="0"/>
        </w:rPr>
        <w:t>元。</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日止，本公司股本为人民币</w:t>
      </w:r>
      <w:r>
        <w:rPr>
          <w:rFonts w:ascii="Times New Roman" w:eastAsia="Times New Roman" w:hAnsi="Times New Roman" w:cs="Times New Roman"/>
          <w:color w:val="000000"/>
          <w:spacing w:val="0"/>
          <w:w w:val="100"/>
          <w:position w:val="0"/>
        </w:rPr>
        <w:t>444,011,100.00</w:t>
      </w:r>
      <w:r>
        <w:rPr>
          <w:color w:val="000000"/>
          <w:spacing w:val="0"/>
          <w:w w:val="100"/>
          <w:position w:val="0"/>
        </w:rPr>
        <w:t>元。公司注册地址为：深圳市南山区粤海 街道高新区社区科苑南路</w:t>
      </w:r>
      <w:r>
        <w:rPr>
          <w:rFonts w:ascii="Times New Roman" w:eastAsia="Times New Roman" w:hAnsi="Times New Roman" w:cs="Times New Roman"/>
          <w:color w:val="000000"/>
          <w:spacing w:val="0"/>
          <w:w w:val="100"/>
          <w:position w:val="0"/>
        </w:rPr>
        <w:t>3176</w:t>
      </w:r>
      <w:r>
        <w:rPr>
          <w:color w:val="000000"/>
          <w:spacing w:val="0"/>
          <w:w w:val="100"/>
          <w:position w:val="0"/>
        </w:rPr>
        <w:t>号彩讯科技大厦三十一层，总部地址为：深圳市南山区粤海街道高新区社区 科苑南路</w:t>
      </w:r>
      <w:r>
        <w:rPr>
          <w:rFonts w:ascii="Times New Roman" w:eastAsia="Times New Roman" w:hAnsi="Times New Roman" w:cs="Times New Roman"/>
          <w:color w:val="000000"/>
          <w:spacing w:val="0"/>
          <w:w w:val="100"/>
          <w:position w:val="0"/>
        </w:rPr>
        <w:t>3176</w:t>
      </w:r>
      <w:r>
        <w:rPr>
          <w:color w:val="000000"/>
          <w:spacing w:val="0"/>
          <w:w w:val="100"/>
          <w:position w:val="0"/>
        </w:rPr>
        <w:t>号彩讯科技大厦三十一层。</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公司的企业法人营业执照注册号（统一社会信用代码）：</w:t>
      </w:r>
      <w:r>
        <w:rPr>
          <w:rFonts w:ascii="Times New Roman" w:eastAsia="Times New Roman" w:hAnsi="Times New Roman" w:cs="Times New Roman"/>
          <w:color w:val="000000"/>
          <w:spacing w:val="0"/>
          <w:w w:val="100"/>
          <w:position w:val="0"/>
        </w:rPr>
        <w:t>914403007576325798</w:t>
      </w:r>
      <w:r>
        <w:rPr>
          <w:color w:val="000000"/>
          <w:spacing w:val="0"/>
          <w:w w:val="100"/>
          <w:position w:val="0"/>
        </w:rPr>
        <w:t>。</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公司主营业务为软件产品开发和销售、技术服务和系统集成。</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本公司主要经营范围为：一般经营项目为计算机软、硬件通信设备的技术开发、计算机系统集成及相 关技术服务、信息技术咨询；软件销售（以上均不含限制项目）；信息服务业务（仅限互联网信息服务和 移动网信息服务业务）；经营第二类增值电信业务中的国内呼叫中心业务、信息服务业务（不含固定网电 话信息服务和互联网信息服务）等。</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本公司的实际控制人为杨良志、曾之俊。</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本报告期合并范围变化情况详见本附注“八、合并范围的变更”。</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本公司子公司的相关信息详见本附注“九、在其他主体中的权益”。</w:t>
      </w:r>
    </w:p>
    <w:p>
      <w:pPr>
        <w:pStyle w:val="Style29"/>
        <w:keepNext/>
        <w:keepLines/>
        <w:widowControl w:val="0"/>
        <w:shd w:val="clear" w:color="auto" w:fill="auto"/>
        <w:tabs>
          <w:tab w:pos="493" w:val="left"/>
        </w:tabs>
        <w:bidi w:val="0"/>
        <w:spacing w:before="0" w:line="240" w:lineRule="auto"/>
        <w:ind w:left="0" w:right="0" w:firstLine="0"/>
        <w:jc w:val="both"/>
      </w:pPr>
      <w:bookmarkStart w:id="745" w:name="bookmark745"/>
      <w:bookmarkStart w:id="746" w:name="bookmark746"/>
      <w:bookmarkStart w:id="747" w:name="bookmark747"/>
      <w:bookmarkStart w:id="748" w:name="bookmark748"/>
      <w:r>
        <w:rPr>
          <w:color w:val="000000"/>
          <w:spacing w:val="0"/>
          <w:w w:val="100"/>
          <w:position w:val="0"/>
          <w:sz w:val="24"/>
          <w:szCs w:val="24"/>
        </w:rPr>
        <w:t>四</w:t>
      </w:r>
      <w:bookmarkEnd w:id="747"/>
      <w:r>
        <w:rPr>
          <w:color w:val="000000"/>
          <w:spacing w:val="0"/>
          <w:w w:val="100"/>
          <w:position w:val="0"/>
          <w:sz w:val="24"/>
          <w:szCs w:val="24"/>
        </w:rPr>
        <w:t>、</w:t>
        <w:tab/>
        <w:t>财务报表的编制基础</w:t>
      </w:r>
      <w:bookmarkEnd w:id="745"/>
      <w:bookmarkEnd w:id="746"/>
      <w:bookmarkEnd w:id="748"/>
    </w:p>
    <w:p>
      <w:pPr>
        <w:pStyle w:val="Style33"/>
        <w:keepNext/>
        <w:keepLines/>
        <w:widowControl w:val="0"/>
        <w:shd w:val="clear" w:color="auto" w:fill="auto"/>
        <w:tabs>
          <w:tab w:pos="368" w:val="left"/>
        </w:tabs>
        <w:bidi w:val="0"/>
        <w:spacing w:before="0" w:after="0" w:line="480" w:lineRule="auto"/>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1</w:t>
      </w:r>
      <w:bookmarkEnd w:id="751"/>
      <w:r>
        <w:rPr>
          <w:color w:val="000000"/>
          <w:spacing w:val="0"/>
          <w:w w:val="100"/>
          <w:position w:val="0"/>
        </w:rPr>
        <w:t>、</w:t>
        <w:tab/>
        <w:t>编制基础</w:t>
      </w:r>
      <w:bookmarkEnd w:id="749"/>
      <w:bookmarkEnd w:id="750"/>
      <w:bookmarkEnd w:id="752"/>
    </w:p>
    <w:p>
      <w:pPr>
        <w:pStyle w:val="Style11"/>
        <w:keepNext w:val="0"/>
        <w:keepLines w:val="0"/>
        <w:widowControl w:val="0"/>
        <w:shd w:val="clear" w:color="auto" w:fill="auto"/>
        <w:bidi w:val="0"/>
        <w:spacing w:before="0" w:after="420" w:line="466" w:lineRule="exact"/>
        <w:ind w:left="0" w:right="0" w:firstLine="42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基本准则》和各项具体会计准则、企业会计准则应 用指南、企业会计准则解释及其他相关规定（以下合称“企业会计准则”），以及中国证券监督管理委员会 《公开发行证券的公司信息披露编报规则第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33"/>
        <w:keepNext/>
        <w:keepLines/>
        <w:widowControl w:val="0"/>
        <w:shd w:val="clear" w:color="auto" w:fill="auto"/>
        <w:tabs>
          <w:tab w:pos="378" w:val="left"/>
        </w:tabs>
        <w:bidi w:val="0"/>
        <w:spacing w:before="0" w:after="0" w:line="480"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color w:val="000000"/>
          <w:spacing w:val="0"/>
          <w:w w:val="100"/>
          <w:position w:val="0"/>
        </w:rPr>
        <w:t>、</w:t>
        <w:tab/>
        <w:t>持续经营</w:t>
      </w:r>
      <w:bookmarkEnd w:id="753"/>
      <w:bookmarkEnd w:id="754"/>
      <w:bookmarkEnd w:id="756"/>
    </w:p>
    <w:p>
      <w:pPr>
        <w:pStyle w:val="Style11"/>
        <w:keepNext w:val="0"/>
        <w:keepLines w:val="0"/>
        <w:widowControl w:val="0"/>
        <w:shd w:val="clear" w:color="auto" w:fill="auto"/>
        <w:bidi w:val="0"/>
        <w:spacing w:before="0" w:after="0" w:line="461" w:lineRule="exact"/>
        <w:ind w:left="0" w:right="0" w:firstLine="380"/>
        <w:jc w:val="left"/>
      </w:pPr>
      <w:r>
        <w:rPr>
          <w:color w:val="000000"/>
          <w:spacing w:val="0"/>
          <w:w w:val="100"/>
          <w:position w:val="0"/>
        </w:rPr>
        <w:t>本财务报表以持续经营为基础编制。</w:t>
      </w:r>
    </w:p>
    <w:p>
      <w:pPr>
        <w:pStyle w:val="Style11"/>
        <w:keepNext w:val="0"/>
        <w:keepLines w:val="0"/>
        <w:widowControl w:val="0"/>
        <w:shd w:val="clear" w:color="auto" w:fill="auto"/>
        <w:bidi w:val="0"/>
        <w:spacing w:before="0" w:after="420" w:line="461" w:lineRule="exact"/>
        <w:ind w:left="0" w:right="0" w:firstLine="420"/>
        <w:jc w:val="both"/>
      </w:pPr>
      <w:r>
        <w:rPr>
          <w:color w:val="000000"/>
          <w:spacing w:val="0"/>
          <w:w w:val="100"/>
          <w:position w:val="0"/>
        </w:rPr>
        <w:t>公司考虑宏观政策风险、市场经营风险、目前或长期的盈利能力、偿债能力、财务弹性等因素后，认 为公司自报告期末起至少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个月内可持续经营。</w:t>
      </w:r>
    </w:p>
    <w:p>
      <w:pPr>
        <w:pStyle w:val="Style29"/>
        <w:keepNext/>
        <w:keepLines/>
        <w:widowControl w:val="0"/>
        <w:shd w:val="clear" w:color="auto" w:fill="auto"/>
        <w:tabs>
          <w:tab w:pos="512" w:val="left"/>
        </w:tabs>
        <w:bidi w:val="0"/>
        <w:spacing w:before="0" w:after="14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五</w:t>
      </w:r>
      <w:bookmarkEnd w:id="759"/>
      <w:r>
        <w:rPr>
          <w:color w:val="000000"/>
          <w:spacing w:val="0"/>
          <w:w w:val="100"/>
          <w:position w:val="0"/>
          <w:sz w:val="24"/>
          <w:szCs w:val="24"/>
        </w:rPr>
        <w:t>、</w:t>
        <w:tab/>
        <w:t>重要会计政策及会计估计</w:t>
      </w:r>
      <w:bookmarkEnd w:id="757"/>
      <w:bookmarkEnd w:id="758"/>
      <w:bookmarkEnd w:id="760"/>
    </w:p>
    <w:p>
      <w:pPr>
        <w:pStyle w:val="Style11"/>
        <w:keepNext w:val="0"/>
        <w:keepLines w:val="0"/>
        <w:widowControl w:val="0"/>
        <w:shd w:val="clear" w:color="auto" w:fill="auto"/>
        <w:bidi w:val="0"/>
        <w:spacing w:before="0" w:after="140" w:line="466" w:lineRule="exact"/>
        <w:ind w:left="0" w:right="0" w:firstLine="380"/>
        <w:jc w:val="left"/>
      </w:pPr>
      <w:r>
        <w:rPr>
          <w:color w:val="000000"/>
          <w:spacing w:val="0"/>
          <w:w w:val="100"/>
          <w:position w:val="0"/>
        </w:rPr>
        <w:t>具体会计政策和会计估计提示：</w:t>
      </w:r>
    </w:p>
    <w:p>
      <w:pPr>
        <w:pStyle w:val="Style33"/>
        <w:keepNext/>
        <w:keepLines/>
        <w:widowControl w:val="0"/>
        <w:shd w:val="clear" w:color="auto" w:fill="auto"/>
        <w:tabs>
          <w:tab w:pos="368" w:val="left"/>
        </w:tabs>
        <w:bidi w:val="0"/>
        <w:spacing w:before="0" w:after="200" w:line="466" w:lineRule="exact"/>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1</w:t>
      </w:r>
      <w:bookmarkEnd w:id="763"/>
      <w:r>
        <w:rPr>
          <w:color w:val="000000"/>
          <w:spacing w:val="0"/>
          <w:w w:val="100"/>
          <w:position w:val="0"/>
        </w:rPr>
        <w:t>、</w:t>
        <w:tab/>
        <w:t>遵循企业会计准则的声明</w:t>
      </w:r>
      <w:bookmarkEnd w:id="761"/>
      <w:bookmarkEnd w:id="762"/>
      <w:bookmarkEnd w:id="764"/>
    </w:p>
    <w:p>
      <w:pPr>
        <w:pStyle w:val="Style11"/>
        <w:keepNext w:val="0"/>
        <w:keepLines w:val="0"/>
        <w:widowControl w:val="0"/>
        <w:shd w:val="clear" w:color="auto" w:fill="auto"/>
        <w:bidi w:val="0"/>
        <w:spacing w:before="0" w:after="420" w:line="466" w:lineRule="exact"/>
        <w:ind w:left="0" w:right="0" w:firstLine="42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33"/>
        <w:keepNext/>
        <w:keepLines/>
        <w:widowControl w:val="0"/>
        <w:shd w:val="clear" w:color="auto" w:fill="auto"/>
        <w:tabs>
          <w:tab w:pos="378" w:val="left"/>
        </w:tabs>
        <w:bidi w:val="0"/>
        <w:spacing w:before="0" w:after="0" w:line="48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2</w:t>
      </w:r>
      <w:bookmarkEnd w:id="767"/>
      <w:r>
        <w:rPr>
          <w:color w:val="000000"/>
          <w:spacing w:val="0"/>
          <w:w w:val="100"/>
          <w:position w:val="0"/>
        </w:rPr>
        <w:t>、</w:t>
        <w:tab/>
        <w:t>会计期间</w:t>
      </w:r>
      <w:bookmarkEnd w:id="765"/>
      <w:bookmarkEnd w:id="766"/>
      <w:bookmarkEnd w:id="768"/>
    </w:p>
    <w:p>
      <w:pPr>
        <w:pStyle w:val="Style11"/>
        <w:keepNext w:val="0"/>
        <w:keepLines w:val="0"/>
        <w:widowControl w:val="0"/>
        <w:shd w:val="clear" w:color="auto" w:fill="auto"/>
        <w:bidi w:val="0"/>
        <w:spacing w:before="0" w:after="340" w:line="466" w:lineRule="exact"/>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378" w:val="left"/>
        </w:tabs>
        <w:bidi w:val="0"/>
        <w:spacing w:before="0" w:after="0" w:line="48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3</w:t>
      </w:r>
      <w:bookmarkEnd w:id="771"/>
      <w:r>
        <w:rPr>
          <w:color w:val="000000"/>
          <w:spacing w:val="0"/>
          <w:w w:val="100"/>
          <w:position w:val="0"/>
        </w:rPr>
        <w:t>、</w:t>
        <w:tab/>
        <w:t>营业周期</w:t>
      </w:r>
      <w:bookmarkEnd w:id="769"/>
      <w:bookmarkEnd w:id="770"/>
      <w:bookmarkEnd w:id="772"/>
    </w:p>
    <w:p>
      <w:pPr>
        <w:pStyle w:val="Style11"/>
        <w:keepNext w:val="0"/>
        <w:keepLines w:val="0"/>
        <w:widowControl w:val="0"/>
        <w:shd w:val="clear" w:color="auto" w:fill="auto"/>
        <w:bidi w:val="0"/>
        <w:spacing w:before="0" w:after="340" w:line="466" w:lineRule="exact"/>
        <w:ind w:left="0" w:right="0" w:firstLine="38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0" w:line="48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4</w:t>
      </w:r>
      <w:bookmarkEnd w:id="775"/>
      <w:r>
        <w:rPr>
          <w:color w:val="000000"/>
          <w:spacing w:val="0"/>
          <w:w w:val="100"/>
          <w:position w:val="0"/>
        </w:rPr>
        <w:t>、</w:t>
        <w:tab/>
        <w:t>记账本位币</w:t>
      </w:r>
      <w:bookmarkEnd w:id="773"/>
      <w:bookmarkEnd w:id="774"/>
      <w:bookmarkEnd w:id="776"/>
    </w:p>
    <w:p>
      <w:pPr>
        <w:pStyle w:val="Style11"/>
        <w:keepNext w:val="0"/>
        <w:keepLines w:val="0"/>
        <w:widowControl w:val="0"/>
        <w:shd w:val="clear" w:color="auto" w:fill="auto"/>
        <w:bidi w:val="0"/>
        <w:spacing w:before="0" w:after="140" w:line="466" w:lineRule="exact"/>
        <w:ind w:left="0" w:right="0" w:firstLine="380"/>
        <w:jc w:val="left"/>
      </w:pPr>
      <w:r>
        <w:rPr>
          <w:color w:val="000000"/>
          <w:spacing w:val="0"/>
          <w:w w:val="100"/>
          <w:position w:val="0"/>
        </w:rPr>
        <w:t>本公司采用人民币为记账本位币。</w:t>
      </w:r>
    </w:p>
    <w:p>
      <w:pPr>
        <w:pStyle w:val="Style33"/>
        <w:keepNext/>
        <w:keepLines/>
        <w:widowControl w:val="0"/>
        <w:shd w:val="clear" w:color="auto" w:fill="auto"/>
        <w:tabs>
          <w:tab w:pos="378" w:val="left"/>
        </w:tabs>
        <w:bidi w:val="0"/>
        <w:spacing w:before="0" w:after="200" w:line="466" w:lineRule="exact"/>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5</w:t>
      </w:r>
      <w:bookmarkEnd w:id="779"/>
      <w:r>
        <w:rPr>
          <w:color w:val="000000"/>
          <w:spacing w:val="0"/>
          <w:w w:val="100"/>
          <w:position w:val="0"/>
        </w:rPr>
        <w:t>、</w:t>
        <w:tab/>
        <w:t>同一控制下和非同一控制下企业合并的会计处理方法</w:t>
      </w:r>
      <w:bookmarkEnd w:id="777"/>
      <w:bookmarkEnd w:id="778"/>
      <w:bookmarkEnd w:id="780"/>
    </w:p>
    <w:p>
      <w:pPr>
        <w:pStyle w:val="Style11"/>
        <w:keepNext w:val="0"/>
        <w:keepLines w:val="0"/>
        <w:widowControl w:val="0"/>
        <w:shd w:val="clear" w:color="auto" w:fill="auto"/>
        <w:bidi w:val="0"/>
        <w:spacing w:before="0" w:after="0" w:line="470" w:lineRule="exact"/>
        <w:ind w:left="0" w:right="0" w:firstLine="420"/>
        <w:jc w:val="both"/>
      </w:pPr>
      <w:r>
        <w:rPr>
          <w:color w:val="000000"/>
          <w:spacing w:val="0"/>
          <w:w w:val="100"/>
          <w:position w:val="0"/>
        </w:rPr>
        <w:t xml:space="preserve">同一控制下企业合并：合并方在企业合并中取得的资产和负债（包括最终控制方收购被合并方而形成 的商誉），按照合并日被合并方资产、负债在最终控制方合并财务报表中的账面价值为基础计量。在合并 中取得的净资产账面价值与支付的合并对价账面价值（或发行股份面值总额）的差额，调整资本公积中的 </w:t>
      </w:r>
      <w:r>
        <w:rPr>
          <w:color w:val="000000"/>
          <w:spacing w:val="0"/>
          <w:w w:val="100"/>
          <w:position w:val="0"/>
        </w:rPr>
        <w:t>股本溢价，资本公积中的股本溢价不足冲减的，调整留存收益。</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非同一控制下企业合并：合并成本为购买方在购买日为取得被购买方的控制权而付出的资产、发生或 承担的负债以及发行的权益性证券的公允价值。合并成本大于合并中取得的被购买方可辨认净资产公允价 值份额的差额，确认为商誉；合并成本小于合并中取得的被购买方可辨认净资产公允价值份额的差额，计 入当期损益。在合并中取得的被购买方符合确认条件的各项可辨认资产、负债及或有负债在购买日按公允 价值计量。</w:t>
      </w:r>
    </w:p>
    <w:p>
      <w:pPr>
        <w:pStyle w:val="Style11"/>
        <w:keepNext w:val="0"/>
        <w:keepLines w:val="0"/>
        <w:widowControl w:val="0"/>
        <w:shd w:val="clear" w:color="auto" w:fill="auto"/>
        <w:bidi w:val="0"/>
        <w:spacing w:before="0" w:after="1040" w:line="469" w:lineRule="exact"/>
        <w:ind w:left="0" w:right="0" w:firstLine="440"/>
        <w:jc w:val="both"/>
      </w:pPr>
      <w:r>
        <w:rPr>
          <w:color w:val="000000"/>
          <w:spacing w:val="0"/>
          <w:w w:val="100"/>
          <w:position w:val="0"/>
        </w:rPr>
        <w:t>为企业合并发生的直接相关费用于发生时计入当期损益；为企业合并而发行权益性证券或债务性证券 的交易费用，计入权益性证券或债务性证券的初始确认金额。</w:t>
      </w:r>
    </w:p>
    <w:p>
      <w:pPr>
        <w:pStyle w:val="Style33"/>
        <w:keepNext/>
        <w:keepLines/>
        <w:widowControl w:val="0"/>
        <w:shd w:val="clear" w:color="auto" w:fill="auto"/>
        <w:bidi w:val="0"/>
        <w:spacing w:before="0" w:after="100" w:line="48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、合并财务报表的编制方法</w:t>
      </w:r>
      <w:bookmarkEnd w:id="781"/>
      <w:bookmarkEnd w:id="782"/>
      <w:bookmarkEnd w:id="784"/>
    </w:p>
    <w:p>
      <w:pPr>
        <w:pStyle w:val="Style33"/>
        <w:keepNext/>
        <w:keepLines/>
        <w:widowControl w:val="0"/>
        <w:shd w:val="clear" w:color="auto" w:fill="auto"/>
        <w:tabs>
          <w:tab w:pos="473" w:val="left"/>
        </w:tabs>
        <w:bidi w:val="0"/>
        <w:spacing w:before="0" w:after="0" w:line="240" w:lineRule="auto"/>
        <w:ind w:left="0" w:right="0" w:firstLine="0"/>
        <w:jc w:val="left"/>
      </w:pPr>
      <w:bookmarkStart w:id="781" w:name="bookmark781"/>
      <w:bookmarkStart w:id="782" w:name="bookmark782"/>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bookmarkEnd w:id="781"/>
      <w:bookmarkEnd w:id="782"/>
    </w:p>
    <w:p>
      <w:pPr>
        <w:pStyle w:val="Style1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合并财务报表的合并范围以控制为基础确定，合并范围包括本公司及全部子公司。控制，是指公司拥 有对被投资方的权力，通过参与被投资方的相关活动而享有可变回报，并且有能力运用对被投资方的权力 影响其回报金额。</w:t>
      </w:r>
    </w:p>
    <w:p>
      <w:pPr>
        <w:pStyle w:val="Style11"/>
        <w:keepNext w:val="0"/>
        <w:keepLines w:val="0"/>
        <w:widowControl w:val="0"/>
        <w:shd w:val="clear" w:color="auto" w:fill="auto"/>
        <w:tabs>
          <w:tab w:pos="473" w:val="left"/>
        </w:tabs>
        <w:bidi w:val="0"/>
        <w:spacing w:before="0" w:after="0" w:line="240" w:lineRule="auto"/>
        <w:ind w:left="0" w:right="0" w:firstLine="0"/>
        <w:jc w:val="left"/>
      </w:pPr>
      <w:bookmarkStart w:id="786" w:name="bookmark786"/>
      <w:r>
        <w:rPr>
          <w:b/>
          <w:bCs/>
          <w:color w:val="000000"/>
          <w:spacing w:val="0"/>
          <w:w w:val="100"/>
          <w:position w:val="0"/>
        </w:rPr>
        <w:t>（</w:t>
      </w:r>
      <w:bookmarkEnd w:id="78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合并程序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本公司将整个企业集团视为一个会计主体，按照统一的会计政策编制合并财务报表，反映本企业集团 整体财务状况、经营成果和现金流量。本公司与子公司、子公司相互之间发生的内部交易的影响予以抵销。 内部交易表明相关资产发生减值损失的，全额确认该部分损失。如子公司采用的会计政策、会计期间与本 公司不一致的，在编制合并财务报表时，按本公司的会计政策、会计期间进行必要的调整。</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11"/>
        <w:keepNext w:val="0"/>
        <w:keepLines w:val="0"/>
        <w:widowControl w:val="0"/>
        <w:numPr>
          <w:ilvl w:val="0"/>
          <w:numId w:val="43"/>
        </w:numPr>
        <w:shd w:val="clear" w:color="auto" w:fill="auto"/>
        <w:bidi w:val="0"/>
        <w:spacing w:before="0" w:after="0" w:line="468" w:lineRule="exact"/>
        <w:ind w:left="0" w:right="0" w:firstLine="440"/>
        <w:jc w:val="both"/>
      </w:pPr>
      <w:bookmarkStart w:id="787" w:name="bookmark787"/>
      <w:bookmarkEnd w:id="787"/>
      <w:r>
        <w:rPr>
          <w:color w:val="000000"/>
          <w:spacing w:val="0"/>
          <w:w w:val="100"/>
          <w:position w:val="0"/>
        </w:rPr>
        <w:t>增加子公司或业务</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在报告期内，因同一控制下企业合并增加子公司或业务的，将子公司或业务合并当期期初至报告期末 的经营成果和现金流量纳入合并财务报表，同时对合并财务报表的期初数和比较报表的相关项目进行调 整，视同合并后的报告主体自最终控制方开始控制时点起一直存在。</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因追加投资等原因能够对同一控制下的被投资方实施控制的，在取得被合并方控制权之前持有的股权 投资，在取得原股权之日与合并方和被合并方同处于同一控制之日孰晚日起至合并日之间已确认有关损 </w:t>
      </w:r>
      <w:r>
        <w:rPr>
          <w:color w:val="000000"/>
          <w:spacing w:val="0"/>
          <w:w w:val="100"/>
          <w:position w:val="0"/>
        </w:rPr>
        <w:t>益、其他综合收益以及其他净资产变动，分别冲减比较报表期间的期初留存收益或当期损益。</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在报告期内，因非同一控制下企业合并增加子公司或业务的，以购买日确定的各项可辨认资产、负债 及或有负债的公允价值为基础自购买日起纳入合并财务报表。</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因追加投资等原因能够对非同一控制下的被投资方实施控制的，对于购买日之前持有的被购买方的股 权，按照该股权在购买日的公允价值进行重新计量，公允价值与其账面价值的差额计入当期投资收益。购 买日之前持有的被购买方的股权涉及的以后可重分类进损益的其他综合收益、权益法核算下的其他所有者 权益变动转为购买日所属当期投资收益。</w:t>
      </w:r>
    </w:p>
    <w:p>
      <w:pPr>
        <w:pStyle w:val="Style11"/>
        <w:keepNext w:val="0"/>
        <w:keepLines w:val="0"/>
        <w:widowControl w:val="0"/>
        <w:numPr>
          <w:ilvl w:val="0"/>
          <w:numId w:val="43"/>
        </w:numPr>
        <w:shd w:val="clear" w:color="auto" w:fill="auto"/>
        <w:tabs>
          <w:tab w:pos="837" w:val="left"/>
        </w:tabs>
        <w:bidi w:val="0"/>
        <w:spacing w:before="0" w:after="200" w:line="467" w:lineRule="exact"/>
        <w:ind w:left="0" w:right="0" w:firstLine="440"/>
        <w:jc w:val="both"/>
      </w:pPr>
      <w:bookmarkStart w:id="788" w:name="bookmark788"/>
      <w:bookmarkEnd w:id="788"/>
      <w:r>
        <w:rPr>
          <w:color w:val="000000"/>
          <w:spacing w:val="0"/>
          <w:w w:val="100"/>
          <w:position w:val="0"/>
        </w:rPr>
        <w:t>处置子公司</w:t>
      </w:r>
    </w:p>
    <w:p>
      <w:pPr>
        <w:pStyle w:val="Style11"/>
        <w:keepNext w:val="0"/>
        <w:keepLines w:val="0"/>
        <w:widowControl w:val="0"/>
        <w:shd w:val="clear" w:color="auto" w:fill="auto"/>
        <w:tabs>
          <w:tab w:pos="803" w:val="left"/>
        </w:tabs>
        <w:bidi w:val="0"/>
        <w:spacing w:before="0" w:after="0"/>
        <w:ind w:left="0" w:right="0" w:firstLine="440"/>
        <w:jc w:val="both"/>
      </w:pPr>
      <w:bookmarkStart w:id="789" w:name="bookmark789"/>
      <w:r>
        <w:rPr>
          <w:rFonts w:ascii="Times New Roman" w:eastAsia="Times New Roman" w:hAnsi="Times New Roman" w:cs="Times New Roman"/>
          <w:color w:val="000000"/>
          <w:spacing w:val="0"/>
          <w:w w:val="100"/>
          <w:position w:val="0"/>
        </w:rPr>
        <w:t>a</w:t>
      </w:r>
      <w:bookmarkEnd w:id="789"/>
      <w:r>
        <w:rPr>
          <w:color w:val="000000"/>
          <w:spacing w:val="0"/>
          <w:w w:val="100"/>
          <w:position w:val="0"/>
        </w:rPr>
        <w:t>、</w:t>
        <w:tab/>
      </w:r>
      <w:r>
        <w:rPr>
          <w:color w:val="000000"/>
          <w:spacing w:val="0"/>
          <w:w w:val="100"/>
          <w:position w:val="0"/>
        </w:rPr>
        <w:t>一般处理方法</w:t>
      </w:r>
    </w:p>
    <w:p>
      <w:pPr>
        <w:pStyle w:val="Style1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因处置部分股权投资或其他原因丧失了对被投资方控制权时，对于处置后的剩余股权投资，按照其在 丧失控制权日的公允价值进行重新计量。处置股权取得的对价与剩余股权公允价值之和，减去按原持股比 例计算应享有原有子公司自购买日或合并日开始持续计算的净资产的份额与商誉之和的差额，计入丧失控 制权当期的投资收益。与原有子公司股权投资相关的以后可重分类进损益的其他综合收益、权益法核算下 的其他所有者权益变动，在丧失控制权时转为当期投资收益。</w:t>
      </w:r>
    </w:p>
    <w:p>
      <w:pPr>
        <w:pStyle w:val="Style11"/>
        <w:keepNext w:val="0"/>
        <w:keepLines w:val="0"/>
        <w:widowControl w:val="0"/>
        <w:shd w:val="clear" w:color="auto" w:fill="auto"/>
        <w:tabs>
          <w:tab w:pos="822" w:val="left"/>
        </w:tabs>
        <w:bidi w:val="0"/>
        <w:spacing w:before="0" w:after="0"/>
        <w:ind w:left="0" w:right="0" w:firstLine="440"/>
        <w:jc w:val="both"/>
      </w:pPr>
      <w:bookmarkStart w:id="790" w:name="bookmark790"/>
      <w:r>
        <w:rPr>
          <w:rFonts w:ascii="Times New Roman" w:eastAsia="Times New Roman" w:hAnsi="Times New Roman" w:cs="Times New Roman"/>
          <w:color w:val="000000"/>
          <w:spacing w:val="0"/>
          <w:w w:val="100"/>
          <w:position w:val="0"/>
        </w:rPr>
        <w:t>b</w:t>
      </w:r>
      <w:bookmarkEnd w:id="790"/>
      <w:r>
        <w:rPr>
          <w:color w:val="000000"/>
          <w:spacing w:val="0"/>
          <w:w w:val="100"/>
          <w:position w:val="0"/>
        </w:rPr>
        <w:t>、</w:t>
        <w:tab/>
      </w:r>
      <w:r>
        <w:rPr>
          <w:color w:val="000000"/>
          <w:spacing w:val="0"/>
          <w:w w:val="100"/>
          <w:position w:val="0"/>
        </w:rPr>
        <w:t>分步处置子公司</w:t>
      </w:r>
    </w:p>
    <w:p>
      <w:pPr>
        <w:pStyle w:val="Style1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款、条件以及经济影响符合以下一种或多种情况，通常表明该多次交易事项为一揽子交易：</w:t>
      </w:r>
    </w:p>
    <w:p>
      <w:pPr>
        <w:pStyle w:val="Style11"/>
        <w:keepNext w:val="0"/>
        <w:keepLines w:val="0"/>
        <w:widowControl w:val="0"/>
        <w:numPr>
          <w:ilvl w:val="0"/>
          <w:numId w:val="45"/>
        </w:numPr>
        <w:shd w:val="clear" w:color="auto" w:fill="auto"/>
        <w:tabs>
          <w:tab w:pos="735" w:val="left"/>
        </w:tabs>
        <w:bidi w:val="0"/>
        <w:spacing w:before="0" w:after="0"/>
        <w:ind w:left="0" w:right="0" w:firstLine="420"/>
        <w:jc w:val="left"/>
      </w:pPr>
      <w:bookmarkStart w:id="791" w:name="bookmark791"/>
      <w:bookmarkEnd w:id="791"/>
      <w:r>
        <w:rPr>
          <w:color w:val="000000"/>
          <w:spacing w:val="0"/>
          <w:w w:val="100"/>
          <w:position w:val="0"/>
        </w:rPr>
        <w:t>这些交易是同时或者在考虑了彼此影响的情况下订立的；</w:t>
      </w:r>
    </w:p>
    <w:p>
      <w:pPr>
        <w:pStyle w:val="Style11"/>
        <w:keepNext w:val="0"/>
        <w:keepLines w:val="0"/>
        <w:widowControl w:val="0"/>
        <w:numPr>
          <w:ilvl w:val="0"/>
          <w:numId w:val="45"/>
        </w:numPr>
        <w:shd w:val="clear" w:color="auto" w:fill="auto"/>
        <w:tabs>
          <w:tab w:pos="783" w:val="left"/>
        </w:tabs>
        <w:bidi w:val="0"/>
        <w:spacing w:before="0" w:after="0"/>
        <w:ind w:left="0" w:right="0" w:firstLine="420"/>
        <w:jc w:val="left"/>
      </w:pPr>
      <w:bookmarkStart w:id="792" w:name="bookmark792"/>
      <w:bookmarkEnd w:id="792"/>
      <w:r>
        <w:rPr>
          <w:color w:val="000000"/>
          <w:spacing w:val="0"/>
          <w:w w:val="100"/>
          <w:position w:val="0"/>
        </w:rPr>
        <w:t>这些交易整体才能达成一项完整的商业结果；</w:t>
      </w:r>
    </w:p>
    <w:p>
      <w:pPr>
        <w:pStyle w:val="Style11"/>
        <w:keepNext w:val="0"/>
        <w:keepLines w:val="0"/>
        <w:widowControl w:val="0"/>
        <w:numPr>
          <w:ilvl w:val="0"/>
          <w:numId w:val="45"/>
        </w:numPr>
        <w:shd w:val="clear" w:color="auto" w:fill="auto"/>
        <w:tabs>
          <w:tab w:pos="836" w:val="left"/>
        </w:tabs>
        <w:bidi w:val="0"/>
        <w:spacing w:before="0" w:after="0"/>
        <w:ind w:left="0" w:right="0" w:firstLine="420"/>
        <w:jc w:val="left"/>
      </w:pPr>
      <w:bookmarkStart w:id="793" w:name="bookmark793"/>
      <w:bookmarkEnd w:id="793"/>
      <w:r>
        <w:rPr>
          <w:color w:val="000000"/>
          <w:spacing w:val="0"/>
          <w:w w:val="100"/>
          <w:position w:val="0"/>
        </w:rPr>
        <w:t>一项交易的发生取决于其他至少一项交易的发生；</w:t>
      </w:r>
    </w:p>
    <w:p>
      <w:pPr>
        <w:pStyle w:val="Style11"/>
        <w:keepNext w:val="0"/>
        <w:keepLines w:val="0"/>
        <w:widowControl w:val="0"/>
        <w:numPr>
          <w:ilvl w:val="0"/>
          <w:numId w:val="45"/>
        </w:numPr>
        <w:shd w:val="clear" w:color="auto" w:fill="auto"/>
        <w:tabs>
          <w:tab w:pos="836" w:val="left"/>
        </w:tabs>
        <w:bidi w:val="0"/>
        <w:spacing w:before="0" w:after="0"/>
        <w:ind w:left="0" w:right="0" w:firstLine="420"/>
        <w:jc w:val="left"/>
      </w:pPr>
      <w:bookmarkStart w:id="794" w:name="bookmark794"/>
      <w:bookmarkEnd w:id="794"/>
      <w:r>
        <w:rPr>
          <w:color w:val="000000"/>
          <w:spacing w:val="0"/>
          <w:w w:val="100"/>
          <w:position w:val="0"/>
        </w:rPr>
        <w:t>一项交易单独看是不经济的，但是和其他交易一并考虑时是经济的。</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各项交易属于一揽子交易的，将各项交易作为一项处置子公司并丧失控制权的交易进行会计处理；在 丧失控制权之前每一次处置价款与处置投资对应的享有该子公司净资产份额的差额，在合并财务报表中确 认为其他综合收益，在丧失控制权时一并转入丧失控制权当期的损益。</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各项交易不属于一揽子交易的，在丧失控制权之前，按不丧失控制权的情况下部分处置对子公司的股 权投资进行会计处理；在丧失控制权时，按处置子公司一般处理方法进行会计处理。</w:t>
      </w:r>
    </w:p>
    <w:p>
      <w:pPr>
        <w:pStyle w:val="Style11"/>
        <w:keepNext w:val="0"/>
        <w:keepLines w:val="0"/>
        <w:widowControl w:val="0"/>
        <w:numPr>
          <w:ilvl w:val="0"/>
          <w:numId w:val="43"/>
        </w:numPr>
        <w:shd w:val="clear" w:color="auto" w:fill="auto"/>
        <w:tabs>
          <w:tab w:pos="837" w:val="left"/>
        </w:tabs>
        <w:bidi w:val="0"/>
        <w:spacing w:before="0" w:after="0" w:line="467" w:lineRule="exact"/>
        <w:ind w:left="0" w:right="0" w:firstLine="440"/>
        <w:jc w:val="both"/>
      </w:pPr>
      <w:bookmarkStart w:id="795" w:name="bookmark795"/>
      <w:bookmarkEnd w:id="795"/>
      <w:r>
        <w:rPr>
          <w:color w:val="000000"/>
          <w:spacing w:val="0"/>
          <w:w w:val="100"/>
          <w:position w:val="0"/>
        </w:rPr>
        <w:t>购买子公司少数股权</w:t>
      </w:r>
    </w:p>
    <w:p>
      <w:pPr>
        <w:pStyle w:val="Style11"/>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因购买少数股权新取得的长期股权投资与按照新增持股比例计算应享有子公司自购买日或合并日开 始持续计算的净资产份额之间的差额，调整合并资产负债表中的资本公积中的股本溢价，资本公积中的股 本溢价不足冲减的，调整留存收益。</w:t>
      </w:r>
    </w:p>
    <w:p>
      <w:pPr>
        <w:pStyle w:val="Style11"/>
        <w:keepNext w:val="0"/>
        <w:keepLines w:val="0"/>
        <w:widowControl w:val="0"/>
        <w:numPr>
          <w:ilvl w:val="0"/>
          <w:numId w:val="43"/>
        </w:numPr>
        <w:shd w:val="clear" w:color="auto" w:fill="auto"/>
        <w:bidi w:val="0"/>
        <w:spacing w:before="0" w:after="0" w:line="468" w:lineRule="exact"/>
        <w:ind w:left="0" w:right="0" w:firstLine="440"/>
        <w:jc w:val="both"/>
      </w:pPr>
      <w:bookmarkStart w:id="796" w:name="bookmark796"/>
      <w:bookmarkEnd w:id="796"/>
      <w:r>
        <w:rPr>
          <w:color w:val="000000"/>
          <w:spacing w:val="0"/>
          <w:w w:val="100"/>
          <w:position w:val="0"/>
        </w:rPr>
        <w:t>不丧失控制权的情况下部分处置对子公司的股权投资</w:t>
      </w:r>
    </w:p>
    <w:p>
      <w:pPr>
        <w:pStyle w:val="Style1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处置价款与处置长期股权投资相对应享有子公司自购买日或合并日开始持续计算的净资产份额之间 的差额，调整合并资产负债表中的资本公积中的股本溢价，资本公积中的股本溢价不足冲减的，调整留存 收益。</w:t>
      </w:r>
    </w:p>
    <w:p>
      <w:pPr>
        <w:pStyle w:val="Style33"/>
        <w:keepNext/>
        <w:keepLines/>
        <w:widowControl w:val="0"/>
        <w:shd w:val="clear" w:color="auto" w:fill="auto"/>
        <w:tabs>
          <w:tab w:pos="373" w:val="left"/>
        </w:tabs>
        <w:bidi w:val="0"/>
        <w:spacing w:before="0" w:after="0" w:line="48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7</w:t>
      </w:r>
      <w:bookmarkEnd w:id="799"/>
      <w:r>
        <w:rPr>
          <w:color w:val="000000"/>
          <w:spacing w:val="0"/>
          <w:w w:val="100"/>
          <w:position w:val="0"/>
        </w:rPr>
        <w:t>、</w:t>
        <w:tab/>
        <w:t>合营安排分类及共同经营会计处理方法</w:t>
      </w:r>
      <w:bookmarkEnd w:id="797"/>
      <w:bookmarkEnd w:id="798"/>
      <w:bookmarkEnd w:id="800"/>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合营安排分为共同经营和合营企业。</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共同经营，是指合营方享有该安排相关资产且承担该安排相关负债的合营安排。</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本公司确认与共同经营中利益份额相关的下列项目：</w:t>
      </w:r>
    </w:p>
    <w:p>
      <w:pPr>
        <w:pStyle w:val="Style11"/>
        <w:keepNext w:val="0"/>
        <w:keepLines w:val="0"/>
        <w:widowControl w:val="0"/>
        <w:shd w:val="clear" w:color="auto" w:fill="auto"/>
        <w:tabs>
          <w:tab w:pos="923" w:val="left"/>
        </w:tabs>
        <w:bidi w:val="0"/>
        <w:spacing w:before="0" w:after="0" w:line="468" w:lineRule="exact"/>
        <w:ind w:left="0" w:right="0" w:firstLine="44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11"/>
        <w:keepNext w:val="0"/>
        <w:keepLines w:val="0"/>
        <w:widowControl w:val="0"/>
        <w:shd w:val="clear" w:color="auto" w:fill="auto"/>
        <w:tabs>
          <w:tab w:pos="923" w:val="left"/>
        </w:tabs>
        <w:bidi w:val="0"/>
        <w:spacing w:before="0" w:after="0" w:line="468" w:lineRule="exact"/>
        <w:ind w:left="0" w:right="0" w:firstLine="44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11"/>
        <w:keepNext w:val="0"/>
        <w:keepLines w:val="0"/>
        <w:widowControl w:val="0"/>
        <w:shd w:val="clear" w:color="auto" w:fill="auto"/>
        <w:tabs>
          <w:tab w:pos="923" w:val="left"/>
        </w:tabs>
        <w:bidi w:val="0"/>
        <w:spacing w:before="0" w:after="0" w:line="468" w:lineRule="exact"/>
        <w:ind w:left="0" w:right="0" w:firstLine="44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1"/>
        <w:keepNext w:val="0"/>
        <w:keepLines w:val="0"/>
        <w:widowControl w:val="0"/>
        <w:shd w:val="clear" w:color="auto" w:fill="auto"/>
        <w:tabs>
          <w:tab w:pos="923" w:val="left"/>
        </w:tabs>
        <w:bidi w:val="0"/>
        <w:spacing w:before="0" w:after="0" w:line="468" w:lineRule="exact"/>
        <w:ind w:left="0" w:right="0" w:firstLine="44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1"/>
        <w:keepNext w:val="0"/>
        <w:keepLines w:val="0"/>
        <w:widowControl w:val="0"/>
        <w:shd w:val="clear" w:color="auto" w:fill="auto"/>
        <w:tabs>
          <w:tab w:pos="923" w:val="left"/>
        </w:tabs>
        <w:bidi w:val="0"/>
        <w:spacing w:before="0" w:after="0" w:line="468" w:lineRule="exact"/>
        <w:ind w:left="0" w:right="0" w:firstLine="44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11"/>
        <w:keepNext w:val="0"/>
        <w:keepLines w:val="0"/>
        <w:widowControl w:val="0"/>
        <w:shd w:val="clear" w:color="auto" w:fill="auto"/>
        <w:bidi w:val="0"/>
        <w:spacing w:before="0" w:after="740" w:line="468" w:lineRule="exact"/>
        <w:ind w:left="0" w:right="0" w:firstLine="440"/>
        <w:jc w:val="both"/>
      </w:pPr>
      <w:r>
        <w:rPr>
          <w:color w:val="000000"/>
          <w:spacing w:val="0"/>
          <w:w w:val="100"/>
          <w:position w:val="0"/>
        </w:rPr>
        <w:t>本公司对合营企业的投资采用权益法核算，详见本附注“五、</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p>
    <w:p>
      <w:pPr>
        <w:pStyle w:val="Style33"/>
        <w:keepNext/>
        <w:keepLines/>
        <w:widowControl w:val="0"/>
        <w:shd w:val="clear" w:color="auto" w:fill="auto"/>
        <w:tabs>
          <w:tab w:pos="378" w:val="left"/>
        </w:tabs>
        <w:bidi w:val="0"/>
        <w:spacing w:before="0" w:after="0" w:line="48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8</w:t>
      </w:r>
      <w:bookmarkEnd w:id="808"/>
      <w:r>
        <w:rPr>
          <w:color w:val="000000"/>
          <w:spacing w:val="0"/>
          <w:w w:val="100"/>
          <w:position w:val="0"/>
        </w:rPr>
        <w:t>、</w:t>
        <w:tab/>
        <w:t>现金及现金等价物的确定标准</w:t>
      </w:r>
      <w:bookmarkEnd w:id="806"/>
      <w:bookmarkEnd w:id="807"/>
      <w:bookmarkEnd w:id="809"/>
    </w:p>
    <w:p>
      <w:pPr>
        <w:pStyle w:val="Style1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33"/>
        <w:keepNext/>
        <w:keepLines/>
        <w:widowControl w:val="0"/>
        <w:shd w:val="clear" w:color="auto" w:fill="auto"/>
        <w:tabs>
          <w:tab w:pos="378" w:val="left"/>
        </w:tabs>
        <w:bidi w:val="0"/>
        <w:spacing w:before="0" w:after="0" w:line="48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9</w:t>
      </w:r>
      <w:bookmarkEnd w:id="812"/>
      <w:r>
        <w:rPr>
          <w:color w:val="000000"/>
          <w:spacing w:val="0"/>
          <w:w w:val="100"/>
          <w:position w:val="0"/>
        </w:rPr>
        <w:t>、</w:t>
        <w:tab/>
        <w:t>外币业务和外币报表折算</w:t>
      </w:r>
      <w:bookmarkEnd w:id="810"/>
      <w:bookmarkEnd w:id="811"/>
      <w:bookmarkEnd w:id="813"/>
    </w:p>
    <w:p>
      <w:pPr>
        <w:pStyle w:val="Style11"/>
        <w:keepNext w:val="0"/>
        <w:keepLines w:val="0"/>
        <w:widowControl w:val="0"/>
        <w:shd w:val="clear" w:color="auto" w:fill="auto"/>
        <w:tabs>
          <w:tab w:pos="923" w:val="left"/>
        </w:tabs>
        <w:bidi w:val="0"/>
        <w:spacing w:before="0" w:after="0" w:line="468" w:lineRule="exact"/>
        <w:ind w:left="0" w:right="0" w:firstLine="44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1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11"/>
        <w:keepNext w:val="0"/>
        <w:keepLines w:val="0"/>
        <w:widowControl w:val="0"/>
        <w:shd w:val="clear" w:color="auto" w:fill="auto"/>
        <w:tabs>
          <w:tab w:pos="923" w:val="left"/>
        </w:tabs>
        <w:bidi w:val="0"/>
        <w:spacing w:before="0" w:after="0" w:line="468" w:lineRule="exact"/>
        <w:ind w:left="0" w:right="0" w:firstLine="4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资产负债表中的资产和负债项目，采用资产负债表日的即期汇率折算；所有者权益项目除“未分配利 </w:t>
      </w:r>
      <w:r>
        <w:rPr>
          <w:color w:val="000000"/>
          <w:spacing w:val="0"/>
          <w:w w:val="100"/>
          <w:position w:val="0"/>
        </w:rPr>
        <w:t>润”项目外，其他项目采用发生时的即期汇率折算。利润表中的收入和费用项目，采用交易发生日的即期 汇率折算。</w:t>
      </w:r>
    </w:p>
    <w:p>
      <w:pPr>
        <w:pStyle w:val="Style11"/>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处置境外经营时，将与该境外经营相关的外币财务报表折算差额，自所有者权益项目转入处置当期损 益。</w:t>
      </w:r>
    </w:p>
    <w:p>
      <w:pPr>
        <w:pStyle w:val="Style33"/>
        <w:keepNext/>
        <w:keepLines/>
        <w:widowControl w:val="0"/>
        <w:shd w:val="clear" w:color="auto" w:fill="auto"/>
        <w:bidi w:val="0"/>
        <w:spacing w:before="0" w:after="0" w:line="480"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16"/>
      <w:bookmarkEnd w:id="817"/>
      <w:bookmarkEnd w:id="819"/>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本公司在成为金融工具合同的一方时，确认一项金融资产、金融负债或权益工具。</w:t>
      </w:r>
    </w:p>
    <w:p>
      <w:pPr>
        <w:pStyle w:val="Style11"/>
        <w:keepNext w:val="0"/>
        <w:keepLines w:val="0"/>
        <w:widowControl w:val="0"/>
        <w:shd w:val="clear" w:color="auto" w:fill="auto"/>
        <w:bidi w:val="0"/>
        <w:spacing w:before="0" w:after="0" w:line="470" w:lineRule="exact"/>
        <w:ind w:left="0" w:right="0" w:firstLine="44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p>
    <w:p>
      <w:pPr>
        <w:pStyle w:val="Style1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根据本公司管理金融资产的业务模式和金融资产的合同现金流量特征，金融资产于初始确认时分类 为：以摊余成本计量的金融资产、以公允价值计量且其变动计入其他综合收益的金融资产和以公允价值计 量且其变动计入当期损益的金融资产。</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本公司将同时符合下列条件且未被指定为以公允价值计量且其变动计入当期损益的金融资产，分类为 以摊余成本计量的金融资产：</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—业务模式是以收取合同现金流量为目标；</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—合同现金流量仅为对本金和以未偿付本金金额为基础的利息的支付。</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本公司将同时符合下列条件且未被指定为以公允价值计量且其变动计入当期损益的金融资产，分类为 以公允价值计量且其变动计入其他综合收益的金融资产（债务工具）：</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—业务模式既以收取合同现金流量又以出售该金融资产为目标；</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—合同现金流量仅为对本金和以未偿付本金金额为基础的利息的支付。</w:t>
      </w:r>
    </w:p>
    <w:p>
      <w:pPr>
        <w:pStyle w:val="Style11"/>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对于非交易性权益工具投资，本公司可以在初始确认时将其不可撤销地指定为以公允价值计量且其变 动计入其他综合收益的金融资产（权益工具）。该指定在单项投资的基础上作出，且相关投资从发行者的 角度符合权益工具的定义。</w:t>
      </w:r>
    </w:p>
    <w:p>
      <w:pPr>
        <w:pStyle w:val="Style1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除上述以摊余成本计量和以公允价值计量且其变动计入其他综合收益的金融资产外，本公司将其余所 有的金融资产分类为以公允价值计量且其变动计入当期损益的金融资产。在初始确认时，如果能够消除或 显著减少会计错配，本公司可以将本应分类为摊余成本计量或以公允价值计量且其变动计入其他综合收益 的金融资产不可撤销地指定为以公允价值计量且其变动计入当期损益的金融资产。</w:t>
      </w:r>
    </w:p>
    <w:p>
      <w:pPr>
        <w:pStyle w:val="Style1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金融负债于初始确认时分类为：以公允价值计量且其变动计入当期损益的金融负债和以摊余成本计量</w:t>
      </w:r>
    </w:p>
    <w:p>
      <w:pPr>
        <w:pStyle w:val="Style11"/>
        <w:keepNext w:val="0"/>
        <w:keepLines w:val="0"/>
        <w:widowControl w:val="0"/>
        <w:shd w:val="clear" w:color="auto" w:fill="auto"/>
        <w:bidi w:val="0"/>
        <w:spacing w:before="0" w:after="460" w:line="470" w:lineRule="exact"/>
        <w:ind w:left="0" w:right="0" w:firstLine="0"/>
        <w:jc w:val="both"/>
      </w:pPr>
      <w:r>
        <w:rPr>
          <w:color w:val="000000"/>
          <w:spacing w:val="0"/>
          <w:w w:val="100"/>
          <w:position w:val="0"/>
        </w:rPr>
        <w:t>的金融负债。</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符合以下条件之一的金融负债可在初始计量时指定为以公允价值计量且其变动计入当期损益的金融 负债：</w:t>
      </w:r>
    </w:p>
    <w:p>
      <w:pPr>
        <w:pStyle w:val="Style11"/>
        <w:keepNext w:val="0"/>
        <w:keepLines w:val="0"/>
        <w:widowControl w:val="0"/>
        <w:numPr>
          <w:ilvl w:val="0"/>
          <w:numId w:val="47"/>
        </w:numPr>
        <w:shd w:val="clear" w:color="auto" w:fill="auto"/>
        <w:tabs>
          <w:tab w:pos="832" w:val="left"/>
        </w:tabs>
        <w:bidi w:val="0"/>
        <w:spacing w:before="0" w:after="0" w:line="470" w:lineRule="exact"/>
        <w:ind w:left="0" w:right="0" w:firstLine="440"/>
        <w:jc w:val="both"/>
      </w:pPr>
      <w:bookmarkStart w:id="821" w:name="bookmark821"/>
      <w:bookmarkEnd w:id="821"/>
      <w:r>
        <w:rPr>
          <w:color w:val="000000"/>
          <w:spacing w:val="0"/>
          <w:w w:val="100"/>
          <w:position w:val="0"/>
        </w:rPr>
        <w:t>该项指定能够消除或显著减少会计错配。</w:t>
      </w:r>
    </w:p>
    <w:p>
      <w:pPr>
        <w:pStyle w:val="Style11"/>
        <w:keepNext w:val="0"/>
        <w:keepLines w:val="0"/>
        <w:widowControl w:val="0"/>
        <w:numPr>
          <w:ilvl w:val="0"/>
          <w:numId w:val="47"/>
        </w:numPr>
        <w:shd w:val="clear" w:color="auto" w:fill="auto"/>
        <w:tabs>
          <w:tab w:pos="810" w:val="left"/>
        </w:tabs>
        <w:bidi w:val="0"/>
        <w:spacing w:before="0" w:after="0" w:line="470" w:lineRule="exact"/>
        <w:ind w:left="0" w:right="0" w:firstLine="440"/>
        <w:jc w:val="both"/>
      </w:pPr>
      <w:bookmarkStart w:id="822" w:name="bookmark822"/>
      <w:bookmarkEnd w:id="822"/>
      <w:r>
        <w:rPr>
          <w:color w:val="000000"/>
          <w:spacing w:val="0"/>
          <w:w w:val="100"/>
          <w:position w:val="0"/>
        </w:rPr>
        <w:t>根据正式书面文件载明的企业风险管理或投资策略，以公允价值为基础对金融负债组合或金融资产 和金融负债组合进行管理和业绩评价，并在企业内部以此为基础向关键管理人员报告。</w:t>
      </w:r>
    </w:p>
    <w:p>
      <w:pPr>
        <w:pStyle w:val="Style11"/>
        <w:keepNext w:val="0"/>
        <w:keepLines w:val="0"/>
        <w:widowControl w:val="0"/>
        <w:numPr>
          <w:ilvl w:val="0"/>
          <w:numId w:val="47"/>
        </w:numPr>
        <w:shd w:val="clear" w:color="auto" w:fill="auto"/>
        <w:tabs>
          <w:tab w:pos="837" w:val="left"/>
        </w:tabs>
        <w:bidi w:val="0"/>
        <w:spacing w:before="0" w:after="0" w:line="470" w:lineRule="exact"/>
        <w:ind w:left="0" w:right="0" w:firstLine="440"/>
        <w:jc w:val="both"/>
      </w:pPr>
      <w:bookmarkStart w:id="823" w:name="bookmark823"/>
      <w:bookmarkEnd w:id="823"/>
      <w:r>
        <w:rPr>
          <w:color w:val="000000"/>
          <w:spacing w:val="0"/>
          <w:w w:val="100"/>
          <w:position w:val="0"/>
        </w:rPr>
        <w:t>该金融负债包含需单独分拆的嵌入衍生工具。</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按照上述条件，本公司指定的这类金融负债主要包括：（具体描述指定的情况）</w:t>
      </w:r>
    </w:p>
    <w:p>
      <w:pPr>
        <w:pStyle w:val="Style11"/>
        <w:keepNext w:val="0"/>
        <w:keepLines w:val="0"/>
        <w:widowControl w:val="0"/>
        <w:shd w:val="clear" w:color="auto" w:fill="auto"/>
        <w:bidi w:val="0"/>
        <w:spacing w:before="0" w:after="0" w:line="468" w:lineRule="exact"/>
        <w:ind w:left="0" w:right="0" w:firstLine="4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p>
    <w:p>
      <w:pPr>
        <w:pStyle w:val="Style11"/>
        <w:keepNext w:val="0"/>
        <w:keepLines w:val="0"/>
        <w:widowControl w:val="0"/>
        <w:numPr>
          <w:ilvl w:val="0"/>
          <w:numId w:val="49"/>
        </w:numPr>
        <w:shd w:val="clear" w:color="auto" w:fill="auto"/>
        <w:tabs>
          <w:tab w:pos="832" w:val="left"/>
        </w:tabs>
        <w:bidi w:val="0"/>
        <w:spacing w:before="0" w:after="0" w:line="468" w:lineRule="exact"/>
        <w:ind w:left="0" w:right="0" w:firstLine="440"/>
        <w:jc w:val="both"/>
      </w:pPr>
      <w:bookmarkStart w:id="825" w:name="bookmark825"/>
      <w:bookmarkEnd w:id="825"/>
      <w:r>
        <w:rPr>
          <w:color w:val="000000"/>
          <w:spacing w:val="0"/>
          <w:w w:val="100"/>
          <w:position w:val="0"/>
        </w:rPr>
        <w:t>以摊余成本计量的金融资产</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以摊余成本计量的金融资产包括应收票据、应收账款、其他应收款、长期应收款、债权投资等，按公 允价值进行初始计量，相关交易费用计入初始确认金额；不包含重大融资成分的应收账款以及本公司决定 不考虑不超过一年的融资成分的应收账款，以合同交易价格进行初始计量。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持有期间采用实际利率法计算的利息计入当期损益。</w:t>
      </w:r>
    </w:p>
    <w:p>
      <w:pPr>
        <w:pStyle w:val="Style11"/>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收回或处置时，将取得的价款与该金融资产账面价值之间的差额计入当期损益。</w:t>
      </w:r>
    </w:p>
    <w:p>
      <w:pPr>
        <w:pStyle w:val="Style11"/>
        <w:keepNext w:val="0"/>
        <w:keepLines w:val="0"/>
        <w:widowControl w:val="0"/>
        <w:numPr>
          <w:ilvl w:val="0"/>
          <w:numId w:val="49"/>
        </w:numPr>
        <w:shd w:val="clear" w:color="auto" w:fill="auto"/>
        <w:tabs>
          <w:tab w:pos="837" w:val="left"/>
        </w:tabs>
        <w:bidi w:val="0"/>
        <w:spacing w:before="0" w:after="0" w:line="470" w:lineRule="exact"/>
        <w:ind w:left="0" w:right="0" w:firstLine="440"/>
        <w:jc w:val="both"/>
      </w:pPr>
      <w:bookmarkStart w:id="826" w:name="bookmark826"/>
      <w:bookmarkEnd w:id="826"/>
      <w:r>
        <w:rPr>
          <w:color w:val="000000"/>
          <w:spacing w:val="0"/>
          <w:w w:val="100"/>
          <w:position w:val="0"/>
        </w:rPr>
        <w:t>以公允价值计量且其变动计入其他综合收益的金融资产（债务工具）</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以公允价值计量且其变动计入其他综合收益的金融资产（债务工具）包括应收款项融资、其他债权投 资等，按公允价值进行初始计量，相关交易费用计入初始确认金额。该金融资产按公允价值进行后续计量， 公允价值变动除采用实际利率法计算的利息、减值损失或利得和汇兑损益之外，均计入其他综合收益。</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11"/>
        <w:keepNext w:val="0"/>
        <w:keepLines w:val="0"/>
        <w:widowControl w:val="0"/>
        <w:numPr>
          <w:ilvl w:val="0"/>
          <w:numId w:val="49"/>
        </w:numPr>
        <w:shd w:val="clear" w:color="auto" w:fill="auto"/>
        <w:tabs>
          <w:tab w:pos="837" w:val="left"/>
        </w:tabs>
        <w:bidi w:val="0"/>
        <w:spacing w:before="0" w:after="0" w:line="470" w:lineRule="exact"/>
        <w:ind w:left="0" w:right="0" w:firstLine="440"/>
        <w:jc w:val="both"/>
      </w:pPr>
      <w:bookmarkStart w:id="827" w:name="bookmark827"/>
      <w:bookmarkEnd w:id="827"/>
      <w:r>
        <w:rPr>
          <w:color w:val="000000"/>
          <w:spacing w:val="0"/>
          <w:w w:val="100"/>
          <w:position w:val="0"/>
        </w:rPr>
        <w:t>以公允价值计量且其变动计入其他综合收益的金融资产（权益工具）</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11"/>
        <w:keepNext w:val="0"/>
        <w:keepLines w:val="0"/>
        <w:widowControl w:val="0"/>
        <w:numPr>
          <w:ilvl w:val="0"/>
          <w:numId w:val="49"/>
        </w:numPr>
        <w:shd w:val="clear" w:color="auto" w:fill="auto"/>
        <w:tabs>
          <w:tab w:pos="837" w:val="left"/>
        </w:tabs>
        <w:bidi w:val="0"/>
        <w:spacing w:before="0" w:after="0" w:line="470" w:lineRule="exact"/>
        <w:ind w:left="0" w:right="0" w:firstLine="440"/>
        <w:jc w:val="both"/>
      </w:pPr>
      <w:bookmarkStart w:id="828" w:name="bookmark828"/>
      <w:bookmarkEnd w:id="828"/>
      <w:r>
        <w:rPr>
          <w:color w:val="000000"/>
          <w:spacing w:val="0"/>
          <w:w w:val="100"/>
          <w:position w:val="0"/>
        </w:rPr>
        <w:t>以公允价值计量且其变动计入当期损益的金融资产</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11"/>
        <w:keepNext w:val="0"/>
        <w:keepLines w:val="0"/>
        <w:widowControl w:val="0"/>
        <w:numPr>
          <w:ilvl w:val="0"/>
          <w:numId w:val="49"/>
        </w:numPr>
        <w:shd w:val="clear" w:color="auto" w:fill="auto"/>
        <w:tabs>
          <w:tab w:pos="837" w:val="left"/>
        </w:tabs>
        <w:bidi w:val="0"/>
        <w:spacing w:before="0" w:after="0" w:line="468" w:lineRule="exact"/>
        <w:ind w:left="0" w:right="0" w:firstLine="440"/>
        <w:jc w:val="both"/>
      </w:pPr>
      <w:bookmarkStart w:id="829" w:name="bookmark829"/>
      <w:bookmarkEnd w:id="829"/>
      <w:r>
        <w:rPr>
          <w:color w:val="000000"/>
          <w:spacing w:val="0"/>
          <w:w w:val="100"/>
          <w:position w:val="0"/>
        </w:rPr>
        <w:t>以公允价值计量且其变动计入当期损益的金融负债</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11"/>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终止确认时，其账面价值与支付的对价之间的差额计入当期损益。</w:t>
      </w:r>
    </w:p>
    <w:p>
      <w:pPr>
        <w:pStyle w:val="Style11"/>
        <w:keepNext w:val="0"/>
        <w:keepLines w:val="0"/>
        <w:widowControl w:val="0"/>
        <w:numPr>
          <w:ilvl w:val="0"/>
          <w:numId w:val="49"/>
        </w:numPr>
        <w:shd w:val="clear" w:color="auto" w:fill="auto"/>
        <w:tabs>
          <w:tab w:pos="837" w:val="left"/>
        </w:tabs>
        <w:bidi w:val="0"/>
        <w:spacing w:before="0" w:after="0" w:line="470" w:lineRule="exact"/>
        <w:ind w:left="0" w:right="0" w:firstLine="440"/>
        <w:jc w:val="both"/>
      </w:pPr>
      <w:bookmarkStart w:id="830" w:name="bookmark830"/>
      <w:bookmarkEnd w:id="830"/>
      <w:r>
        <w:rPr>
          <w:color w:val="000000"/>
          <w:spacing w:val="0"/>
          <w:w w:val="100"/>
          <w:position w:val="0"/>
        </w:rPr>
        <w:t>以摊余成本计量的金融负债</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以摊余成本计量的金融负债包括短期借款、应付票据、应付账款、其他应付款、长期借款、应付债券、 长期应付款，按公允价值进行初始计量，相关交易费用计入初始确认金额。</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持有期间采用实际利率法计算的利息计入当期损益。</w:t>
      </w:r>
    </w:p>
    <w:p>
      <w:pPr>
        <w:pStyle w:val="Style11"/>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终止确认时，将支付的对价与该金融负债账面价值之间的差额计入当期损益。</w:t>
      </w:r>
    </w:p>
    <w:p>
      <w:pPr>
        <w:pStyle w:val="Style11"/>
        <w:keepNext w:val="0"/>
        <w:keepLines w:val="0"/>
        <w:widowControl w:val="0"/>
        <w:shd w:val="clear" w:color="auto" w:fill="auto"/>
        <w:bidi w:val="0"/>
        <w:spacing w:before="0" w:after="0" w:line="470" w:lineRule="exact"/>
        <w:ind w:left="0" w:right="0" w:firstLine="44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）金融资产终止确认和金融资产转移</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满足下列条件之一时，本公司终止确认金融资产：</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—收取金融资产现金流量的合同权利终止；</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—金融资产已转移，且已将金融资产所有权上几乎所有的风险和报酬转移给转入方；</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—金融资产已转移，虽然本公司既没有转移也没有保留金融资产所有权上几乎所有的风险和报酬，但 是未保留对金融资产的控制。</w:t>
      </w:r>
    </w:p>
    <w:p>
      <w:pPr>
        <w:pStyle w:val="Style11"/>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发生金融资产转移时，如保留了金融资产所有权上几乎所有的风险和报酬的，则不终止确认该金融资 产。</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在判断金融资产转移是否满足上述金融资产终止确认条件时，采用实质重于形式的原则。</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11"/>
        <w:keepNext w:val="0"/>
        <w:keepLines w:val="0"/>
        <w:widowControl w:val="0"/>
        <w:numPr>
          <w:ilvl w:val="0"/>
          <w:numId w:val="51"/>
        </w:numPr>
        <w:shd w:val="clear" w:color="auto" w:fill="auto"/>
        <w:tabs>
          <w:tab w:pos="832" w:val="left"/>
        </w:tabs>
        <w:bidi w:val="0"/>
        <w:spacing w:before="0" w:after="0" w:line="466" w:lineRule="exact"/>
        <w:ind w:left="0" w:right="0" w:firstLine="440"/>
        <w:jc w:val="both"/>
      </w:pPr>
      <w:bookmarkStart w:id="832" w:name="bookmark832"/>
      <w:bookmarkEnd w:id="832"/>
      <w:r>
        <w:rPr>
          <w:color w:val="000000"/>
          <w:spacing w:val="0"/>
          <w:w w:val="100"/>
          <w:position w:val="0"/>
        </w:rPr>
        <w:t>所转移金融资产的账面价值；</w:t>
      </w:r>
    </w:p>
    <w:p>
      <w:pPr>
        <w:pStyle w:val="Style11"/>
        <w:keepNext w:val="0"/>
        <w:keepLines w:val="0"/>
        <w:widowControl w:val="0"/>
        <w:numPr>
          <w:ilvl w:val="0"/>
          <w:numId w:val="51"/>
        </w:numPr>
        <w:shd w:val="clear" w:color="auto" w:fill="auto"/>
        <w:tabs>
          <w:tab w:pos="800" w:val="left"/>
        </w:tabs>
        <w:bidi w:val="0"/>
        <w:spacing w:before="0" w:after="440" w:line="466" w:lineRule="exact"/>
        <w:ind w:left="0" w:right="0" w:firstLine="440"/>
        <w:jc w:val="both"/>
      </w:pPr>
      <w:bookmarkStart w:id="833" w:name="bookmark833"/>
      <w:bookmarkEnd w:id="833"/>
      <w:r>
        <w:rPr>
          <w:color w:val="000000"/>
          <w:spacing w:val="0"/>
          <w:w w:val="100"/>
          <w:position w:val="0"/>
        </w:rPr>
        <w:t>因转移而收到的对价，与原直接计入所有者权益的公允价值变动累计额（涉及转移的金融资产为以 公允价值计量且其变动计入其他综合收益的金融资产（债务工具）的情形）之和。</w:t>
      </w:r>
    </w:p>
    <w:p>
      <w:pPr>
        <w:pStyle w:val="Style1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11"/>
        <w:keepNext w:val="0"/>
        <w:keepLines w:val="0"/>
        <w:widowControl w:val="0"/>
        <w:numPr>
          <w:ilvl w:val="0"/>
          <w:numId w:val="53"/>
        </w:numPr>
        <w:shd w:val="clear" w:color="auto" w:fill="auto"/>
        <w:tabs>
          <w:tab w:pos="832" w:val="left"/>
        </w:tabs>
        <w:bidi w:val="0"/>
        <w:spacing w:before="0" w:after="0" w:line="475" w:lineRule="exact"/>
        <w:ind w:left="0" w:right="0" w:firstLine="440"/>
        <w:jc w:val="both"/>
      </w:pPr>
      <w:bookmarkStart w:id="834" w:name="bookmark834"/>
      <w:bookmarkEnd w:id="834"/>
      <w:r>
        <w:rPr>
          <w:color w:val="000000"/>
          <w:spacing w:val="0"/>
          <w:w w:val="100"/>
          <w:position w:val="0"/>
        </w:rPr>
        <w:t>终止确认部分的账面价值；</w:t>
      </w:r>
    </w:p>
    <w:p>
      <w:pPr>
        <w:pStyle w:val="Style11"/>
        <w:keepNext w:val="0"/>
        <w:keepLines w:val="0"/>
        <w:widowControl w:val="0"/>
        <w:numPr>
          <w:ilvl w:val="0"/>
          <w:numId w:val="53"/>
        </w:numPr>
        <w:shd w:val="clear" w:color="auto" w:fill="auto"/>
        <w:tabs>
          <w:tab w:pos="694" w:val="left"/>
        </w:tabs>
        <w:bidi w:val="0"/>
        <w:spacing w:before="0" w:after="0" w:line="475" w:lineRule="exact"/>
        <w:ind w:left="0" w:right="0" w:firstLine="440"/>
        <w:jc w:val="both"/>
      </w:pPr>
      <w:bookmarkStart w:id="835" w:name="bookmark835"/>
      <w:bookmarkEnd w:id="835"/>
      <w:r>
        <w:rPr>
          <w:color w:val="000000"/>
          <w:spacing w:val="0"/>
          <w:w w:val="100"/>
          <w:position w:val="0"/>
        </w:rPr>
        <w:t>终止确认部分的对价，与原直接计入所有者权益的公允价值变动累计额中对应终止确认部分的金额 （涉及转移的金融资产为以公允价值计量且其变动计入其他综合收益的金融资产（债务工具）的情形）之</w:t>
      </w:r>
    </w:p>
    <w:p>
      <w:pPr>
        <w:pStyle w:val="Style11"/>
        <w:keepNext w:val="0"/>
        <w:keepLines w:val="0"/>
        <w:widowControl w:val="0"/>
        <w:shd w:val="clear" w:color="auto" w:fill="auto"/>
        <w:bidi w:val="0"/>
        <w:spacing w:before="0" w:after="0" w:line="475" w:lineRule="exact"/>
        <w:ind w:left="0" w:right="0" w:firstLine="0"/>
        <w:jc w:val="both"/>
      </w:pPr>
      <w:r>
        <w:rPr>
          <w:color w:val="000000"/>
          <w:spacing w:val="0"/>
          <w:w w:val="100"/>
          <w:position w:val="0"/>
        </w:rPr>
        <w:t>和。</w:t>
      </w:r>
    </w:p>
    <w:p>
      <w:pPr>
        <w:pStyle w:val="Style11"/>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1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金融资产和金融负债的公允价值的确定方法</w:t>
      </w:r>
    </w:p>
    <w:p>
      <w:pPr>
        <w:pStyle w:val="Style11"/>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11"/>
        <w:keepNext w:val="0"/>
        <w:keepLines w:val="0"/>
        <w:widowControl w:val="0"/>
        <w:numPr>
          <w:ilvl w:val="0"/>
          <w:numId w:val="55"/>
        </w:numPr>
        <w:shd w:val="clear" w:color="auto" w:fill="auto"/>
        <w:bidi w:val="0"/>
        <w:spacing w:before="0" w:after="0" w:line="470" w:lineRule="exact"/>
        <w:ind w:left="0" w:right="0" w:firstLine="440"/>
        <w:jc w:val="left"/>
      </w:pPr>
      <w:bookmarkStart w:id="838" w:name="bookmark838"/>
      <w:bookmarkEnd w:id="838"/>
      <w:r>
        <w:rPr>
          <w:color w:val="000000"/>
          <w:spacing w:val="0"/>
          <w:w w:val="100"/>
          <w:position w:val="0"/>
        </w:rPr>
        <w:t>金融资产减值的测试方法及会计处理方法</w:t>
      </w:r>
    </w:p>
    <w:p>
      <w:pPr>
        <w:pStyle w:val="Style11"/>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本公司以单项或组合的方式对以摊余成本计量的金融资产、以公允价值计量且其变动计入其他综合收 益的金融资产(债务工具)和财务担保合同等的预期信用损失进行估计。</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本公司考虑有关过去事项、当前状况以及对未来经济状况的预测等合理且有依据的信息，以发生违约 的风险为权重，计算合同应收的现金流量与预期能收到的现金流量之间差额的现值的概率加权金额，确认 预期信用损失。</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如果该金融工具的信用风险自初始确认后已显著增加，本公司按照相当于该金融工具整个存续期内预 期信用损失的金额计量其损失准备；如果该金融工具的信用风险自初始确认后并未显著增加，本公司按照 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 金额，作为减值损失或利得计入当期损益。</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11"/>
        <w:keepNext w:val="0"/>
        <w:keepLines w:val="0"/>
        <w:widowControl w:val="0"/>
        <w:shd w:val="clear" w:color="auto" w:fill="auto"/>
        <w:bidi w:val="0"/>
        <w:spacing w:before="0" w:after="0" w:line="446"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1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11"/>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11"/>
        <w:keepNext w:val="0"/>
        <w:keepLines w:val="0"/>
        <w:widowControl w:val="0"/>
        <w:shd w:val="clear" w:color="auto" w:fill="auto"/>
        <w:bidi w:val="0"/>
        <w:spacing w:before="0" w:after="460" w:line="485" w:lineRule="exact"/>
        <w:ind w:left="0" w:right="0" w:firstLine="440"/>
        <w:jc w:val="both"/>
      </w:pPr>
      <w:r>
        <w:rPr>
          <w:color w:val="000000"/>
          <w:spacing w:val="0"/>
          <w:w w:val="100"/>
          <w:position w:val="0"/>
        </w:rPr>
        <w:t>对于租赁应收款，本公司选择始终按照相当于整个存续期内预期信用损失的金额计量其损失准备。</w:t>
      </w:r>
    </w:p>
    <w:p>
      <w:pPr>
        <w:pStyle w:val="Style11"/>
        <w:keepNext w:val="0"/>
        <w:keepLines w:val="0"/>
        <w:widowControl w:val="0"/>
        <w:shd w:val="clear" w:color="auto" w:fill="auto"/>
        <w:bidi w:val="0"/>
        <w:spacing w:before="0" w:after="220" w:line="480" w:lineRule="exact"/>
        <w:ind w:left="0" w:right="0" w:firstLine="440"/>
        <w:jc w:val="both"/>
      </w:pPr>
      <w:r>
        <w:rPr>
          <w:color w:val="000000"/>
          <w:spacing w:val="0"/>
          <w:w w:val="100"/>
          <w:position w:val="0"/>
        </w:rPr>
        <w:t>本公司不再合理预期金融资产合同现金流量能够全部或部分收回的，直接减记该金融资产的账面余 额。</w:t>
      </w:r>
    </w:p>
    <w:p>
      <w:pPr>
        <w:pStyle w:val="Style33"/>
        <w:keepNext/>
        <w:keepLines/>
        <w:widowControl w:val="0"/>
        <w:shd w:val="clear" w:color="auto" w:fill="auto"/>
        <w:bidi w:val="0"/>
        <w:spacing w:before="0" w:after="220" w:line="469"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839"/>
      <w:bookmarkEnd w:id="840"/>
      <w:bookmarkEnd w:id="842"/>
    </w:p>
    <w:p>
      <w:pPr>
        <w:pStyle w:val="Style11"/>
        <w:keepNext w:val="0"/>
        <w:keepLines w:val="0"/>
        <w:widowControl w:val="0"/>
        <w:numPr>
          <w:ilvl w:val="0"/>
          <w:numId w:val="57"/>
        </w:numPr>
        <w:shd w:val="clear" w:color="auto" w:fill="auto"/>
        <w:bidi w:val="0"/>
        <w:spacing w:before="0" w:after="0" w:line="469" w:lineRule="exact"/>
        <w:ind w:left="0" w:right="0" w:firstLine="440"/>
        <w:jc w:val="both"/>
      </w:pPr>
      <w:bookmarkStart w:id="843" w:name="bookmark843"/>
      <w:bookmarkEnd w:id="843"/>
      <w:r>
        <w:rPr>
          <w:color w:val="000000"/>
          <w:spacing w:val="0"/>
          <w:w w:val="100"/>
          <w:position w:val="0"/>
        </w:rPr>
        <w:t>存货的分类和成本</w:t>
      </w:r>
    </w:p>
    <w:p>
      <w:pPr>
        <w:pStyle w:val="Style11"/>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存货分类为：原材料、周转材料、库存商品、在产品、发出商品、合同履约成本等。</w:t>
      </w:r>
    </w:p>
    <w:p>
      <w:pPr>
        <w:pStyle w:val="Style1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存货按成本进行初始计量，存货成本包括采购成本、加工成本和其他使存货达到目前场所和状态所发 生的支出。</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发出时按以下方式确认：</w:t>
      </w:r>
    </w:p>
    <w:p>
      <w:pPr>
        <w:pStyle w:val="Style11"/>
        <w:keepNext w:val="0"/>
        <w:keepLines w:val="0"/>
        <w:widowControl w:val="0"/>
        <w:numPr>
          <w:ilvl w:val="0"/>
          <w:numId w:val="59"/>
        </w:numPr>
        <w:shd w:val="clear" w:color="auto" w:fill="auto"/>
        <w:tabs>
          <w:tab w:pos="832" w:val="left"/>
        </w:tabs>
        <w:bidi w:val="0"/>
        <w:spacing w:before="0" w:after="0" w:line="470" w:lineRule="exact"/>
        <w:ind w:left="0" w:right="0" w:firstLine="440"/>
        <w:jc w:val="both"/>
      </w:pPr>
      <w:bookmarkStart w:id="845" w:name="bookmark845"/>
      <w:bookmarkEnd w:id="845"/>
      <w:r>
        <w:rPr>
          <w:color w:val="000000"/>
          <w:spacing w:val="0"/>
          <w:w w:val="100"/>
          <w:position w:val="0"/>
        </w:rPr>
        <w:t>采购存货专门用于单项业务时，按个别计价法确认；</w:t>
      </w:r>
    </w:p>
    <w:p>
      <w:pPr>
        <w:pStyle w:val="Style11"/>
        <w:keepNext w:val="0"/>
        <w:keepLines w:val="0"/>
        <w:widowControl w:val="0"/>
        <w:numPr>
          <w:ilvl w:val="0"/>
          <w:numId w:val="59"/>
        </w:numPr>
        <w:shd w:val="clear" w:color="auto" w:fill="auto"/>
        <w:tabs>
          <w:tab w:pos="837" w:val="left"/>
        </w:tabs>
        <w:bidi w:val="0"/>
        <w:spacing w:before="0" w:after="0" w:line="470" w:lineRule="exact"/>
        <w:ind w:left="0" w:right="0" w:firstLine="440"/>
        <w:jc w:val="both"/>
      </w:pPr>
      <w:bookmarkStart w:id="846" w:name="bookmark846"/>
      <w:bookmarkEnd w:id="846"/>
      <w:r>
        <w:rPr>
          <w:color w:val="000000"/>
          <w:spacing w:val="0"/>
          <w:w w:val="100"/>
          <w:position w:val="0"/>
        </w:rPr>
        <w:t>非为单项业务单独采购的存货，按加权平均价格计价确认。</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不同类别存货可变现净值的确定依据</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资产负债表日，存货应当按照成本与可变现净值孰低计量。当存货成本高于其可变现净值的，应当计 提存货跌价准备。可变现净值，是指在日常活动中，存货的估计售价减去至完工时估计将要发生的成本、 估计的销售费用以及相关税费后的金额。</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采用永续盘存制。</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11"/>
        <w:keepNext w:val="0"/>
        <w:keepLines w:val="0"/>
        <w:widowControl w:val="0"/>
        <w:numPr>
          <w:ilvl w:val="0"/>
          <w:numId w:val="61"/>
        </w:numPr>
        <w:shd w:val="clear" w:color="auto" w:fill="auto"/>
        <w:tabs>
          <w:tab w:pos="832" w:val="left"/>
        </w:tabs>
        <w:bidi w:val="0"/>
        <w:spacing w:before="0" w:after="0" w:line="470" w:lineRule="exact"/>
        <w:ind w:left="0" w:right="0" w:firstLine="440"/>
        <w:jc w:val="both"/>
      </w:pPr>
      <w:bookmarkStart w:id="850" w:name="bookmark850"/>
      <w:bookmarkEnd w:id="850"/>
      <w:r>
        <w:rPr>
          <w:color w:val="000000"/>
          <w:spacing w:val="0"/>
          <w:w w:val="100"/>
          <w:position w:val="0"/>
        </w:rPr>
        <w:t>低值易耗品采用一次转销法；</w:t>
      </w:r>
    </w:p>
    <w:p>
      <w:pPr>
        <w:pStyle w:val="Style11"/>
        <w:keepNext w:val="0"/>
        <w:keepLines w:val="0"/>
        <w:widowControl w:val="0"/>
        <w:numPr>
          <w:ilvl w:val="0"/>
          <w:numId w:val="61"/>
        </w:numPr>
        <w:shd w:val="clear" w:color="auto" w:fill="auto"/>
        <w:tabs>
          <w:tab w:pos="837" w:val="left"/>
        </w:tabs>
        <w:bidi w:val="0"/>
        <w:spacing w:before="0" w:after="420" w:line="470" w:lineRule="exact"/>
        <w:ind w:left="0" w:right="0" w:firstLine="440"/>
        <w:jc w:val="both"/>
      </w:pPr>
      <w:bookmarkStart w:id="851" w:name="bookmark851"/>
      <w:bookmarkEnd w:id="851"/>
      <w:r>
        <w:rPr>
          <w:color w:val="000000"/>
          <w:spacing w:val="0"/>
          <w:w w:val="100"/>
          <w:position w:val="0"/>
        </w:rPr>
        <w:t>包装物采用一次转销法。</w:t>
      </w:r>
    </w:p>
    <w:p>
      <w:pPr>
        <w:pStyle w:val="Style33"/>
        <w:keepNext/>
        <w:keepLines/>
        <w:widowControl w:val="0"/>
        <w:shd w:val="clear" w:color="auto" w:fill="auto"/>
        <w:bidi w:val="0"/>
        <w:spacing w:before="0" w:after="0" w:line="48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2</w:t>
      </w:r>
      <w:r>
        <w:rPr>
          <w:color w:val="000000"/>
          <w:spacing w:val="0"/>
          <w:w w:val="100"/>
          <w:position w:val="0"/>
        </w:rPr>
        <w:t>、合同资产</w:t>
      </w:r>
      <w:bookmarkEnd w:id="852"/>
      <w:bookmarkEnd w:id="853"/>
      <w:bookmarkEnd w:id="855"/>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11"/>
        <w:keepNext w:val="0"/>
        <w:keepLines w:val="0"/>
        <w:widowControl w:val="0"/>
        <w:shd w:val="clear" w:color="auto" w:fill="auto"/>
        <w:bidi w:val="0"/>
        <w:spacing w:before="0" w:after="0" w:line="468" w:lineRule="exact"/>
        <w:ind w:left="0" w:right="0" w:firstLine="44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）合同资产的确认方法及标准</w:t>
      </w:r>
    </w:p>
    <w:p>
      <w:pPr>
        <w:pStyle w:val="Style11"/>
        <w:keepNext w:val="0"/>
        <w:keepLines w:val="0"/>
        <w:widowControl w:val="0"/>
        <w:shd w:val="clear" w:color="auto" w:fill="auto"/>
        <w:bidi w:val="0"/>
        <w:spacing w:before="0" w:after="920" w:line="468" w:lineRule="exact"/>
        <w:ind w:left="0" w:right="0" w:firstLine="440"/>
        <w:jc w:val="both"/>
      </w:pPr>
      <w:r>
        <w:rPr>
          <w:color w:val="000000"/>
          <w:spacing w:val="0"/>
          <w:w w:val="100"/>
          <w:position w:val="0"/>
        </w:rPr>
        <w:t xml:space="preserve">本公司根据履行履约义务与客户付款之间的关系在资产负债表中列示合同资产或合同负债。本公司已 向客户转让商品或提供服务而有权收取对价的权利（且该权利取决于时间流逝之外的其他因素）列示为合 同资产。同一合同下的合同资产和合同负债以净额列示。本公司拥有的、无条件（仅取决于时间流逝）向 </w:t>
      </w:r>
      <w:r>
        <w:rPr>
          <w:color w:val="000000"/>
          <w:spacing w:val="0"/>
          <w:w w:val="100"/>
          <w:position w:val="0"/>
        </w:rPr>
        <w:t>客户收取对价的权利作为应收款项单独列示。</w:t>
      </w:r>
    </w:p>
    <w:p>
      <w:pPr>
        <w:pStyle w:val="Style11"/>
        <w:keepNext w:val="0"/>
        <w:keepLines w:val="0"/>
        <w:widowControl w:val="0"/>
        <w:shd w:val="clear" w:color="auto" w:fill="auto"/>
        <w:bidi w:val="0"/>
        <w:spacing w:before="0" w:after="0" w:line="466" w:lineRule="exact"/>
        <w:ind w:left="0" w:right="0" w:firstLine="44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）合同资产预期信用损失的确定方法及会计处理方法</w:t>
      </w:r>
    </w:p>
    <w:p>
      <w:pPr>
        <w:pStyle w:val="Style11"/>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合同资产的预期信用损失的确定方法及会计处理方法详见本附注“五、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、金融资产减值的测试方法 及会计处理方法”。</w:t>
      </w:r>
    </w:p>
    <w:p>
      <w:pPr>
        <w:pStyle w:val="Style33"/>
        <w:keepNext/>
        <w:keepLines/>
        <w:widowControl w:val="0"/>
        <w:shd w:val="clear" w:color="auto" w:fill="auto"/>
        <w:tabs>
          <w:tab w:pos="474" w:val="left"/>
        </w:tabs>
        <w:bidi w:val="0"/>
        <w:spacing w:before="0" w:after="0" w:line="48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58"/>
      <w:bookmarkEnd w:id="859"/>
      <w:bookmarkEnd w:id="861"/>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合同成本包括合同履约成本与合同取得成本。</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1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11"/>
        <w:keepNext w:val="0"/>
        <w:keepLines w:val="0"/>
        <w:widowControl w:val="0"/>
        <w:shd w:val="clear" w:color="auto" w:fill="auto"/>
        <w:bidi w:val="0"/>
        <w:spacing w:before="0" w:after="180" w:line="469"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11"/>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11"/>
        <w:keepNext w:val="0"/>
        <w:keepLines w:val="0"/>
        <w:widowControl w:val="0"/>
        <w:shd w:val="clear" w:color="auto" w:fill="auto"/>
        <w:tabs>
          <w:tab w:pos="923" w:val="left"/>
        </w:tabs>
        <w:bidi w:val="0"/>
        <w:spacing w:before="0" w:after="0" w:line="469" w:lineRule="exact"/>
        <w:ind w:left="0" w:right="0" w:firstLine="44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1</w:t>
      </w:r>
      <w:r>
        <w:rPr>
          <w:color w:val="000000"/>
          <w:spacing w:val="0"/>
          <w:w w:val="100"/>
          <w:position w:val="0"/>
        </w:rPr>
        <w:t>）</w:t>
        <w:tab/>
        <w:t>因转让与该资产相关的商品或服务预期能够取得的剩余对价；</w:t>
      </w:r>
    </w:p>
    <w:p>
      <w:pPr>
        <w:pStyle w:val="Style11"/>
        <w:keepNext w:val="0"/>
        <w:keepLines w:val="0"/>
        <w:widowControl w:val="0"/>
        <w:shd w:val="clear" w:color="auto" w:fill="auto"/>
        <w:tabs>
          <w:tab w:pos="923" w:val="left"/>
        </w:tabs>
        <w:bidi w:val="0"/>
        <w:spacing w:before="0" w:after="0" w:line="469" w:lineRule="exact"/>
        <w:ind w:left="0" w:right="0" w:firstLine="44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为转让该相关商品或服务估计将要发生的成本。</w:t>
      </w:r>
    </w:p>
    <w:p>
      <w:pPr>
        <w:pStyle w:val="Style11"/>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以前期间减值的因素之后发生变化，使得前述差额高于该资产账面价值的，本公司转回原已计提的减 值准备，并计入当期损益，但转回后的资产账面价值不超过假定不计提减值准备情况下该资产在转回日的 账面价值。</w:t>
      </w:r>
    </w:p>
    <w:p>
      <w:pPr>
        <w:pStyle w:val="Style33"/>
        <w:keepNext/>
        <w:keepLines/>
        <w:widowControl w:val="0"/>
        <w:shd w:val="clear" w:color="auto" w:fill="auto"/>
        <w:tabs>
          <w:tab w:pos="474" w:val="left"/>
        </w:tabs>
        <w:bidi w:val="0"/>
        <w:spacing w:before="0" w:after="0" w:line="48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1</w:t>
      </w:r>
      <w:bookmarkEnd w:id="866"/>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64"/>
      <w:bookmarkEnd w:id="865"/>
      <w:bookmarkEnd w:id="867"/>
    </w:p>
    <w:p>
      <w:pPr>
        <w:pStyle w:val="Style11"/>
        <w:keepNext w:val="0"/>
        <w:keepLines w:val="0"/>
        <w:widowControl w:val="0"/>
        <w:shd w:val="clear" w:color="auto" w:fill="auto"/>
        <w:bidi w:val="0"/>
        <w:spacing w:before="0" w:after="0" w:line="468" w:lineRule="exact"/>
        <w:ind w:left="0" w:right="0" w:firstLine="44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）共同控制、重大影响的判断标准</w:t>
      </w:r>
    </w:p>
    <w:p>
      <w:pPr>
        <w:pStyle w:val="Style11"/>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的参与方一致同意后才能决策。本公司与其他合营方一同对被投资单位实施共同控制且对被投资单位净资 产享有权利的，被投资单位为本公司的合营企业。</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重大影响，是指对被投资单位的财务和经营决策有参与决策的权力，但并不能够控制或者与其他方一 起共同控制这些政策的制定。本公司能够对被投资单位施加重大影响的，被投资单位为本公司联营企业。</w:t>
      </w:r>
    </w:p>
    <w:p>
      <w:pPr>
        <w:pStyle w:val="Style11"/>
        <w:keepNext w:val="0"/>
        <w:keepLines w:val="0"/>
        <w:widowControl w:val="0"/>
        <w:shd w:val="clear" w:color="auto" w:fill="auto"/>
        <w:tabs>
          <w:tab w:pos="920" w:val="left"/>
        </w:tabs>
        <w:bidi w:val="0"/>
        <w:spacing w:before="0" w:after="0" w:line="469" w:lineRule="exact"/>
        <w:ind w:left="0" w:right="0" w:firstLine="44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初始投资成本的确定</w:t>
      </w:r>
    </w:p>
    <w:p>
      <w:pPr>
        <w:pStyle w:val="Style11"/>
        <w:keepNext w:val="0"/>
        <w:keepLines w:val="0"/>
        <w:widowControl w:val="0"/>
        <w:numPr>
          <w:ilvl w:val="0"/>
          <w:numId w:val="63"/>
        </w:numPr>
        <w:shd w:val="clear" w:color="auto" w:fill="auto"/>
        <w:tabs>
          <w:tab w:pos="829" w:val="left"/>
        </w:tabs>
        <w:bidi w:val="0"/>
        <w:spacing w:before="0" w:after="0" w:line="469" w:lineRule="exact"/>
        <w:ind w:left="0" w:right="0" w:firstLine="440"/>
        <w:jc w:val="both"/>
      </w:pPr>
      <w:bookmarkStart w:id="870" w:name="bookmark870"/>
      <w:bookmarkEnd w:id="870"/>
      <w:r>
        <w:rPr>
          <w:color w:val="000000"/>
          <w:spacing w:val="0"/>
          <w:w w:val="100"/>
          <w:position w:val="0"/>
        </w:rPr>
        <w:t>企业合并形成的长期股权投资</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对于同一控制下的企业合并形成的对子公司的长期股权投资，在合并日按照取得被合并方所有者权益 在最终控制方合并财务报表中的账面价值的份额作为长期股权投资的初始投资成本。长期股权投资初始投 资成本与支付对价账面价值之间的差额，调整资本公积中的股本溢价；资本公积中的股本溢价不足冲减时， 调整留存收益。因追加投资等原因能够对同一控制下的被投资单位实施控制的，按上述原则确认的长期股 权投资的初始投资成本与达到合并前的长期股权投资账面价值加上合并日进一步取得股份新支付对价的 账面价值之和的差额，调整股本溢价，股本溢价不足冲减的，冲减留存收益。</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对于非同一控制下的企业合并形成的对子公司的长期股权投资，按照购买日确定的合并成本作为长期 股权投资的初始投资成本。因追加投资等原因能够对非同一控制下的被投资单位实施控制的，按照原持有 的股权投资账面价值加上新增投资成本之和作为初始投资成本。</w:t>
      </w:r>
    </w:p>
    <w:p>
      <w:pPr>
        <w:pStyle w:val="Style11"/>
        <w:keepNext w:val="0"/>
        <w:keepLines w:val="0"/>
        <w:widowControl w:val="0"/>
        <w:numPr>
          <w:ilvl w:val="0"/>
          <w:numId w:val="63"/>
        </w:numPr>
        <w:shd w:val="clear" w:color="auto" w:fill="auto"/>
        <w:tabs>
          <w:tab w:pos="834" w:val="left"/>
        </w:tabs>
        <w:bidi w:val="0"/>
        <w:spacing w:before="0" w:after="0" w:line="469" w:lineRule="exact"/>
        <w:ind w:left="0" w:right="0" w:firstLine="440"/>
        <w:jc w:val="both"/>
      </w:pPr>
      <w:bookmarkStart w:id="871" w:name="bookmark871"/>
      <w:bookmarkEnd w:id="871"/>
      <w:r>
        <w:rPr>
          <w:color w:val="000000"/>
          <w:spacing w:val="0"/>
          <w:w w:val="100"/>
          <w:position w:val="0"/>
        </w:rPr>
        <w:t>通过企业合并以外的其他方式取得的长期股权投资</w:t>
      </w:r>
    </w:p>
    <w:p>
      <w:pPr>
        <w:pStyle w:val="Style1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11"/>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11"/>
        <w:keepNext w:val="0"/>
        <w:keepLines w:val="0"/>
        <w:widowControl w:val="0"/>
        <w:shd w:val="clear" w:color="auto" w:fill="auto"/>
        <w:tabs>
          <w:tab w:pos="920" w:val="left"/>
        </w:tabs>
        <w:bidi w:val="0"/>
        <w:spacing w:before="0" w:after="0" w:line="469"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11"/>
        <w:keepNext w:val="0"/>
        <w:keepLines w:val="0"/>
        <w:widowControl w:val="0"/>
        <w:numPr>
          <w:ilvl w:val="0"/>
          <w:numId w:val="65"/>
        </w:numPr>
        <w:shd w:val="clear" w:color="auto" w:fill="auto"/>
        <w:tabs>
          <w:tab w:pos="829" w:val="left"/>
        </w:tabs>
        <w:bidi w:val="0"/>
        <w:spacing w:before="0" w:after="0" w:line="469" w:lineRule="exact"/>
        <w:ind w:left="0" w:right="0" w:firstLine="440"/>
        <w:jc w:val="both"/>
      </w:pPr>
      <w:bookmarkStart w:id="873" w:name="bookmark873"/>
      <w:bookmarkEnd w:id="873"/>
      <w:r>
        <w:rPr>
          <w:color w:val="000000"/>
          <w:spacing w:val="0"/>
          <w:w w:val="100"/>
          <w:position w:val="0"/>
        </w:rPr>
        <w:t>成本法核算的长期股权投资</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公司对子公司的长期股权投资，采用成本法核算，除非投资符合持有待售的条件。除取得投资时实际 支付的价款或对价中包含的已宣告但尚未发放的现金股利或利润外，公司按照享有被投资单位宣告发放的 现金股利或利润确认当期投资收益。</w:t>
      </w:r>
    </w:p>
    <w:p>
      <w:pPr>
        <w:pStyle w:val="Style11"/>
        <w:keepNext w:val="0"/>
        <w:keepLines w:val="0"/>
        <w:widowControl w:val="0"/>
        <w:numPr>
          <w:ilvl w:val="0"/>
          <w:numId w:val="65"/>
        </w:numPr>
        <w:shd w:val="clear" w:color="auto" w:fill="auto"/>
        <w:tabs>
          <w:tab w:pos="834" w:val="left"/>
        </w:tabs>
        <w:bidi w:val="0"/>
        <w:spacing w:before="0" w:after="0" w:line="469" w:lineRule="exact"/>
        <w:ind w:left="0" w:right="0" w:firstLine="440"/>
        <w:jc w:val="both"/>
      </w:pPr>
      <w:bookmarkStart w:id="874" w:name="bookmark874"/>
      <w:bookmarkEnd w:id="874"/>
      <w:r>
        <w:rPr>
          <w:color w:val="000000"/>
          <w:spacing w:val="0"/>
          <w:w w:val="100"/>
          <w:position w:val="0"/>
        </w:rPr>
        <w:t>权益法核算的长期股权投资</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有者权益的其他变动（简称“其他所有者权益变动”），调整长期股权投资的账面价值并计入所有者权益。</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在确认应享有被投资单位净损益、其他综合收益及其他所有者权益变动的份额时，以取得投资时被投 </w:t>
      </w:r>
      <w:r>
        <w:rPr>
          <w:color w:val="000000"/>
          <w:spacing w:val="0"/>
          <w:w w:val="100"/>
          <w:position w:val="0"/>
        </w:rPr>
        <w:t>资单位可辨认净资产的公允价值为基础，并按照公司的会计政策及会计期间，对被投资单位的净利润和其 他综合收益等进行调整后确认。</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公司与联营企业、合营企业之间发生的未实现内部交易损益按照应享有的比例计算归属于公司的部 分，予以抵销，在此基础上确认投资收益，但投出或出售的资产构成业务的除外。与被投资单位发生的未 实现内部交易损失，属于资产减值损失的，全额确认。</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公司对合营企业或联营企业发生的净亏损，除负有承担额外损失义务外，以长期股权投资的账面价值 以及其他实质上构成对合营企业或联营企业净投资的长期权益减记至零为限。合营企业或联营企业以后实 现净利润的，公司在收益分享额弥补未确认的亏损分担额后，恢复确认收益分享额。</w:t>
      </w:r>
    </w:p>
    <w:p>
      <w:pPr>
        <w:pStyle w:val="Style11"/>
        <w:keepNext w:val="0"/>
        <w:keepLines w:val="0"/>
        <w:widowControl w:val="0"/>
        <w:numPr>
          <w:ilvl w:val="0"/>
          <w:numId w:val="65"/>
        </w:numPr>
        <w:shd w:val="clear" w:color="auto" w:fill="auto"/>
        <w:bidi w:val="0"/>
        <w:spacing w:before="0" w:after="0" w:line="468" w:lineRule="exact"/>
        <w:ind w:left="0" w:right="0" w:firstLine="440"/>
        <w:jc w:val="both"/>
      </w:pPr>
      <w:bookmarkStart w:id="875" w:name="bookmark875"/>
      <w:bookmarkEnd w:id="875"/>
      <w:r>
        <w:rPr>
          <w:color w:val="000000"/>
          <w:spacing w:val="0"/>
          <w:w w:val="100"/>
          <w:position w:val="0"/>
        </w:rPr>
        <w:t>长期股权投资的处置</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处置长期股权投资，其账面价值与实际取得价款的差额，计入当期损益。</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部分处置权益法核算的长期股权投资，剩余股权仍采用权益法核算的，原权益法核算确认的其他综合 收益采用与被投资单位直接处置相关资产或负债相同的基础按相应比例结转，其他所有者权益变动按比例 结转入当期损益。</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因处置股权投资等原因丧失了对被投资单位的共同控制或重大影响的，原股权投资因采用权益法核算 而确认的其他综合收益，在终止采用权益法核算时采用与被投资单位直接处置相关资产或负债相同的基础 进行会计处理，其他所有者权益变动在终止采用权益法核算时全部转入当期损益。</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因处置部分股权投资等原因丧失了对被投资单位控制权的，在编制个别财务报表时，剩余股权能够对 被投资单位实施共同控制或重大影响的，改按权益法核算，并对该剩余股权视同自取得时即采用权益法核 算进行调整，对于取得被投资单位控制权之前确认的其他综合收益采用与被投资单位直接处置相关资产或 负债相同的基础按比例结转，因采用权益法核算确认的其他所有者权益变动按比例结转入当期损益；剩余 股权不能对被投资单位实施共同控制或施加重大影响的，确认为金融资产，其在丧失控制之日的公允价值 与账面价值间的差额计入当期损益，对于取得被投资单位控制权之前确认的其他综合收益和其他所有者权 益变动全部结转。</w:t>
      </w:r>
    </w:p>
    <w:p>
      <w:pPr>
        <w:pStyle w:val="Style1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通过多次交易分步处置对子公司股权投资直至丧失控制权，属于一揽子交易的，各项交易作为一项处 置子公司股权投资并丧失控制权的交易进行会计处理；在丧失控制权之前每一次处置价款与所处置的股权 对应得长期股权投资账面价值之间的差额，在个别财务报表中，先确认为其他综合收益，到丧失控制权时 再一并转人丧失控制权的当期损益。不属于一揽子交易的，对每一项交易分别进行会计处理。</w:t>
      </w:r>
    </w:p>
    <w:p>
      <w:pPr>
        <w:pStyle w:val="Style33"/>
        <w:keepNext/>
        <w:keepLines/>
        <w:widowControl w:val="0"/>
        <w:shd w:val="clear" w:color="auto" w:fill="auto"/>
        <w:bidi w:val="0"/>
        <w:spacing w:before="0" w:after="220" w:line="48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76"/>
      <w:bookmarkEnd w:id="877"/>
      <w:bookmarkEnd w:id="879"/>
    </w:p>
    <w:p>
      <w:pPr>
        <w:pStyle w:val="Style11"/>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投资性房地产计量模式：成本法计量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折旧或摊销方法：</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1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本公司对现有投资性房地产采用成本模式计量。与投资性房地产有关的后续支出，在相关的经济利益 很可能流入且其成本能够可靠的计量时，计入投资性房地产成本；否则，于发生时计入当期损益。对按照 成本模式计量的投资性房地产一出租用建筑物采用与本公司固定资产相同的折旧政策，出租用土地使用权 按与无形资产相同的摊销政策执行。</w:t>
      </w:r>
    </w:p>
    <w:p>
      <w:pPr>
        <w:pStyle w:val="Style33"/>
        <w:keepNext/>
        <w:keepLines/>
        <w:widowControl w:val="0"/>
        <w:shd w:val="clear" w:color="auto" w:fill="auto"/>
        <w:bidi w:val="0"/>
        <w:spacing w:before="0" w:after="0" w:line="480" w:lineRule="auto"/>
        <w:ind w:left="0" w:right="0" w:firstLine="0"/>
        <w:jc w:val="both"/>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80"/>
      <w:bookmarkEnd w:id="881"/>
      <w:bookmarkEnd w:id="883"/>
    </w:p>
    <w:p>
      <w:pPr>
        <w:pStyle w:val="Style11"/>
        <w:keepNext w:val="0"/>
        <w:keepLines w:val="0"/>
        <w:widowControl w:val="0"/>
        <w:numPr>
          <w:ilvl w:val="0"/>
          <w:numId w:val="67"/>
        </w:numPr>
        <w:shd w:val="clear" w:color="auto" w:fill="auto"/>
        <w:bidi w:val="0"/>
        <w:spacing w:before="0" w:after="0" w:line="470" w:lineRule="exact"/>
        <w:ind w:left="0" w:right="0" w:firstLine="440"/>
        <w:jc w:val="both"/>
      </w:pPr>
      <w:bookmarkStart w:id="884" w:name="bookmark884"/>
      <w:bookmarkEnd w:id="884"/>
      <w:r>
        <w:rPr>
          <w:color w:val="000000"/>
          <w:spacing w:val="0"/>
          <w:w w:val="100"/>
          <w:position w:val="0"/>
        </w:rPr>
        <w:t>确认条件</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11"/>
        <w:keepNext w:val="0"/>
        <w:keepLines w:val="0"/>
        <w:widowControl w:val="0"/>
        <w:numPr>
          <w:ilvl w:val="0"/>
          <w:numId w:val="69"/>
        </w:numPr>
        <w:shd w:val="clear" w:color="auto" w:fill="auto"/>
        <w:tabs>
          <w:tab w:pos="832" w:val="left"/>
        </w:tabs>
        <w:bidi w:val="0"/>
        <w:spacing w:before="0" w:after="0" w:line="470" w:lineRule="exact"/>
        <w:ind w:left="0" w:right="0" w:firstLine="440"/>
        <w:jc w:val="both"/>
      </w:pPr>
      <w:bookmarkStart w:id="885" w:name="bookmark885"/>
      <w:bookmarkEnd w:id="885"/>
      <w:r>
        <w:rPr>
          <w:color w:val="000000"/>
          <w:spacing w:val="0"/>
          <w:w w:val="100"/>
          <w:position w:val="0"/>
        </w:rPr>
        <w:t>与该固定资产有关的经济利益很可能流入企业；</w:t>
      </w:r>
    </w:p>
    <w:p>
      <w:pPr>
        <w:pStyle w:val="Style11"/>
        <w:keepNext w:val="0"/>
        <w:keepLines w:val="0"/>
        <w:widowControl w:val="0"/>
        <w:numPr>
          <w:ilvl w:val="0"/>
          <w:numId w:val="69"/>
        </w:numPr>
        <w:shd w:val="clear" w:color="auto" w:fill="auto"/>
        <w:tabs>
          <w:tab w:pos="837" w:val="left"/>
        </w:tabs>
        <w:bidi w:val="0"/>
        <w:spacing w:before="0" w:after="0" w:line="470" w:lineRule="exact"/>
        <w:ind w:left="0" w:right="0" w:firstLine="440"/>
        <w:jc w:val="both"/>
      </w:pPr>
      <w:bookmarkStart w:id="886" w:name="bookmark886"/>
      <w:bookmarkEnd w:id="886"/>
      <w:r>
        <w:rPr>
          <w:color w:val="000000"/>
          <w:spacing w:val="0"/>
          <w:w w:val="100"/>
          <w:position w:val="0"/>
        </w:rPr>
        <w:t>该固定资产的成本能够可靠地计量。</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固定资产按成本(并考虑预计弃置费用因素的影响)进行初始计量。</w:t>
      </w:r>
    </w:p>
    <w:p>
      <w:pPr>
        <w:pStyle w:val="Style1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与固定资产有关的后续支出，在与其有关的经济利益很可能流入且其成本能够可靠计量时，计入固定 </w:t>
      </w:r>
      <w:r>
        <w:rPr>
          <w:color w:val="000000"/>
          <w:spacing w:val="0"/>
          <w:w w:val="100"/>
          <w:position w:val="0"/>
        </w:rPr>
        <w:t>资产成本；对于被替换的部分，终止确认其账面价值；所有其他后续支出于发生时计入当期损益。</w:t>
      </w:r>
    </w:p>
    <w:p>
      <w:pPr>
        <w:pStyle w:val="Style11"/>
        <w:keepNext w:val="0"/>
        <w:keepLines w:val="0"/>
        <w:widowControl w:val="0"/>
        <w:numPr>
          <w:ilvl w:val="0"/>
          <w:numId w:val="67"/>
        </w:numPr>
        <w:shd w:val="clear" w:color="auto" w:fill="auto"/>
        <w:bidi w:val="0"/>
        <w:spacing w:before="0" w:after="100" w:line="240" w:lineRule="auto"/>
        <w:ind w:left="0" w:right="0" w:firstLine="440"/>
        <w:jc w:val="both"/>
      </w:pPr>
      <w:bookmarkStart w:id="887" w:name="bookmark887"/>
      <w:bookmarkEnd w:id="887"/>
      <w:r>
        <w:rPr>
          <w:color w:val="000000"/>
          <w:spacing w:val="0"/>
          <w:w w:val="100"/>
          <w:position w:val="0"/>
        </w:rPr>
        <w:t>折旧方法</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折旧方法</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电子及办公设备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19%-47.5%</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固定资产装修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99" w:line="1" w:lineRule="exact"/>
      </w:pPr>
    </w:p>
    <w:p>
      <w:pPr>
        <w:pStyle w:val="Style33"/>
        <w:keepNext/>
        <w:keepLines/>
        <w:widowControl w:val="0"/>
        <w:shd w:val="clear" w:color="auto" w:fill="auto"/>
        <w:bidi w:val="0"/>
        <w:spacing w:before="0" w:after="220" w:line="470" w:lineRule="exact"/>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88"/>
      <w:bookmarkEnd w:id="889"/>
      <w:bookmarkEnd w:id="891"/>
    </w:p>
    <w:p>
      <w:pPr>
        <w:pStyle w:val="Style11"/>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在建工程按实际发生的成本计量。实际成本包括建筑成本、安装成本、符合资本化条件的借款费用以 及其他为使在建工程达到预定可使用状态前所发生的必要支出。在建工程在达到预定可使用状态时，转入 固定资产并自次月起开始计提折旧。</w:t>
      </w:r>
    </w:p>
    <w:p>
      <w:pPr>
        <w:pStyle w:val="Style33"/>
        <w:keepNext/>
        <w:keepLines/>
        <w:widowControl w:val="0"/>
        <w:shd w:val="clear" w:color="auto" w:fill="auto"/>
        <w:bidi w:val="0"/>
        <w:spacing w:before="0" w:after="220" w:line="470" w:lineRule="exact"/>
        <w:ind w:left="0" w:right="0" w:firstLine="0"/>
        <w:jc w:val="both"/>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1</w:t>
      </w:r>
      <w:bookmarkEnd w:id="894"/>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92"/>
      <w:bookmarkEnd w:id="893"/>
      <w:bookmarkEnd w:id="895"/>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借款费用同时满足下列条件时开始资本化：</w:t>
      </w:r>
    </w:p>
    <w:p>
      <w:pPr>
        <w:pStyle w:val="Style11"/>
        <w:keepNext w:val="0"/>
        <w:keepLines w:val="0"/>
        <w:widowControl w:val="0"/>
        <w:numPr>
          <w:ilvl w:val="0"/>
          <w:numId w:val="71"/>
        </w:numPr>
        <w:shd w:val="clear" w:color="auto" w:fill="auto"/>
        <w:tabs>
          <w:tab w:pos="810" w:val="left"/>
        </w:tabs>
        <w:bidi w:val="0"/>
        <w:spacing w:before="0" w:after="0" w:line="475" w:lineRule="exact"/>
        <w:ind w:left="0" w:right="0" w:firstLine="440"/>
        <w:jc w:val="both"/>
      </w:pPr>
      <w:bookmarkStart w:id="898" w:name="bookmark898"/>
      <w:bookmarkEnd w:id="898"/>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11"/>
        <w:keepNext w:val="0"/>
        <w:keepLines w:val="0"/>
        <w:widowControl w:val="0"/>
        <w:numPr>
          <w:ilvl w:val="0"/>
          <w:numId w:val="71"/>
        </w:numPr>
        <w:shd w:val="clear" w:color="auto" w:fill="auto"/>
        <w:tabs>
          <w:tab w:pos="837" w:val="left"/>
        </w:tabs>
        <w:bidi w:val="0"/>
        <w:spacing w:before="0" w:after="0" w:line="470" w:lineRule="exact"/>
        <w:ind w:left="0" w:right="0" w:firstLine="440"/>
        <w:jc w:val="both"/>
      </w:pPr>
      <w:bookmarkStart w:id="899" w:name="bookmark899"/>
      <w:bookmarkEnd w:id="899"/>
      <w:r>
        <w:rPr>
          <w:color w:val="000000"/>
          <w:spacing w:val="0"/>
          <w:w w:val="100"/>
          <w:position w:val="0"/>
        </w:rPr>
        <w:t>借款费用已经发生；</w:t>
      </w:r>
    </w:p>
    <w:p>
      <w:pPr>
        <w:pStyle w:val="Style11"/>
        <w:keepNext w:val="0"/>
        <w:keepLines w:val="0"/>
        <w:widowControl w:val="0"/>
        <w:numPr>
          <w:ilvl w:val="0"/>
          <w:numId w:val="71"/>
        </w:numPr>
        <w:shd w:val="clear" w:color="auto" w:fill="auto"/>
        <w:tabs>
          <w:tab w:pos="837" w:val="left"/>
        </w:tabs>
        <w:bidi w:val="0"/>
        <w:spacing w:before="0" w:after="0" w:line="470" w:lineRule="exact"/>
        <w:ind w:left="0" w:right="0" w:firstLine="440"/>
        <w:jc w:val="both"/>
      </w:pPr>
      <w:bookmarkStart w:id="900" w:name="bookmark900"/>
      <w:bookmarkEnd w:id="900"/>
      <w:r>
        <w:rPr>
          <w:color w:val="000000"/>
          <w:spacing w:val="0"/>
          <w:w w:val="100"/>
          <w:position w:val="0"/>
        </w:rPr>
        <w:t>为使资产达到预定可使用或者可销售状态所必要的购建或者生产活动已经开始。</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p>
    <w:p>
      <w:pPr>
        <w:pStyle w:val="Style1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借款费用资本化率、资本化金额的计算方法</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资本化率根据一般借款加权平均实际利率计算确定。</w:t>
      </w:r>
    </w:p>
    <w:p>
      <w:pPr>
        <w:pStyle w:val="Style11"/>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 xml:space="preserve">在资本化期间内，外币专门借款本金及利息的汇兑差额，予以资本化，计入符合资本化条件的资产的 </w:t>
      </w:r>
      <w:r>
        <w:rPr>
          <w:color w:val="000000"/>
          <w:spacing w:val="0"/>
          <w:w w:val="100"/>
          <w:position w:val="0"/>
        </w:rPr>
        <w:t>成本。除外币专门借款之外的其他外币借款本金及其利息所产生的汇兑差额计入当期损益。</w:t>
      </w:r>
    </w:p>
    <w:p>
      <w:pPr>
        <w:pStyle w:val="Style33"/>
        <w:keepNext/>
        <w:keepLines/>
        <w:widowControl w:val="0"/>
        <w:shd w:val="clear" w:color="auto" w:fill="auto"/>
        <w:bidi w:val="0"/>
        <w:spacing w:before="0" w:after="0" w:line="48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1</w:t>
      </w:r>
      <w:bookmarkEnd w:id="905"/>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903"/>
      <w:bookmarkEnd w:id="904"/>
      <w:bookmarkEnd w:id="906"/>
    </w:p>
    <w:p>
      <w:pPr>
        <w:pStyle w:val="Style11"/>
        <w:keepNext w:val="0"/>
        <w:keepLines w:val="0"/>
        <w:widowControl w:val="0"/>
        <w:shd w:val="clear" w:color="auto" w:fill="auto"/>
        <w:bidi w:val="0"/>
        <w:spacing w:before="0" w:after="40" w:line="468" w:lineRule="exact"/>
        <w:ind w:left="0" w:right="0" w:firstLine="44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p>
    <w:p>
      <w:pPr>
        <w:pStyle w:val="Style11"/>
        <w:keepNext w:val="0"/>
        <w:keepLines w:val="0"/>
        <w:widowControl w:val="0"/>
        <w:numPr>
          <w:ilvl w:val="0"/>
          <w:numId w:val="73"/>
        </w:numPr>
        <w:shd w:val="clear" w:color="auto" w:fill="auto"/>
        <w:tabs>
          <w:tab w:pos="832" w:val="left"/>
        </w:tabs>
        <w:bidi w:val="0"/>
        <w:spacing w:before="0" w:after="40" w:line="468" w:lineRule="exact"/>
        <w:ind w:left="0" w:right="0" w:firstLine="440"/>
        <w:jc w:val="left"/>
      </w:pPr>
      <w:bookmarkStart w:id="908" w:name="bookmark908"/>
      <w:bookmarkEnd w:id="908"/>
      <w:r>
        <w:rPr>
          <w:color w:val="000000"/>
          <w:spacing w:val="0"/>
          <w:w w:val="100"/>
          <w:position w:val="0"/>
        </w:rPr>
        <w:t>公司取得无形资产时按成本进行初始计量；</w:t>
      </w:r>
    </w:p>
    <w:p>
      <w:pPr>
        <w:pStyle w:val="Style11"/>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外购无形资产的成本，包括购买价款、相关税费以及直接归属于使该项资产达到预定用途所发生的其 他支出。</w:t>
      </w:r>
    </w:p>
    <w:p>
      <w:pPr>
        <w:pStyle w:val="Style11"/>
        <w:keepNext w:val="0"/>
        <w:keepLines w:val="0"/>
        <w:widowControl w:val="0"/>
        <w:numPr>
          <w:ilvl w:val="0"/>
          <w:numId w:val="73"/>
        </w:numPr>
        <w:shd w:val="clear" w:color="auto" w:fill="auto"/>
        <w:tabs>
          <w:tab w:pos="837" w:val="left"/>
        </w:tabs>
        <w:bidi w:val="0"/>
        <w:spacing w:before="0" w:after="40" w:line="468" w:lineRule="exact"/>
        <w:ind w:left="0" w:right="0" w:firstLine="440"/>
        <w:jc w:val="left"/>
      </w:pPr>
      <w:bookmarkStart w:id="909" w:name="bookmark909"/>
      <w:bookmarkEnd w:id="909"/>
      <w:r>
        <w:rPr>
          <w:color w:val="000000"/>
          <w:spacing w:val="0"/>
          <w:w w:val="100"/>
          <w:position w:val="0"/>
        </w:rPr>
        <w:t>后续计量</w:t>
      </w:r>
    </w:p>
    <w:p>
      <w:pPr>
        <w:pStyle w:val="Style11"/>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在取得无形资产时分析判断其使用寿命。</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对于使用寿命有限的无形资产，在为企业带来经济利益的期限内摊销；无法预见无形资产为企业带来 经济利益期限的，视为使用寿命不确定的无形资产，不予摊销。</w:t>
      </w:r>
    </w:p>
    <w:p>
      <w:pPr>
        <w:pStyle w:val="Style11"/>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使用寿命有限的无形资产的使用寿命估计情况：</w:t>
      </w:r>
    </w:p>
    <w:tbl>
      <w:tblPr>
        <w:tblOverlap w:val="never"/>
        <w:jc w:val="center"/>
        <w:tblLayout w:type="fixed"/>
      </w:tblPr>
      <w:tblGrid>
        <w:gridCol w:w="2333"/>
        <w:gridCol w:w="2098"/>
        <w:gridCol w:w="1848"/>
        <w:gridCol w:w="342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预计使用寿命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摊销方法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直线法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预计可使用年限</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直线法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预计可使用年限</w:t>
            </w:r>
          </w:p>
        </w:tc>
      </w:tr>
      <w:tr>
        <w:trPr>
          <w:trHeight w:val="37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直线法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预计可使用年限</w:t>
            </w:r>
          </w:p>
        </w:tc>
      </w:tr>
    </w:tbl>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每年度终了，对使用寿命有限的无形资产的使用寿命及摊销方法进行复核。</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经复核，本年期末无形资产的使用寿命及摊销方法与以前估计未有不同。</w:t>
      </w:r>
    </w:p>
    <w:p>
      <w:pPr>
        <w:pStyle w:val="Style11"/>
        <w:keepNext w:val="0"/>
        <w:keepLines w:val="0"/>
        <w:widowControl w:val="0"/>
        <w:shd w:val="clear" w:color="auto" w:fill="auto"/>
        <w:bidi w:val="0"/>
        <w:spacing w:before="0" w:after="40" w:line="466" w:lineRule="exact"/>
        <w:ind w:left="0" w:right="0" w:firstLine="44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p>
    <w:p>
      <w:pPr>
        <w:pStyle w:val="Style11"/>
        <w:keepNext w:val="0"/>
        <w:keepLines w:val="0"/>
        <w:widowControl w:val="0"/>
        <w:numPr>
          <w:ilvl w:val="0"/>
          <w:numId w:val="75"/>
        </w:numPr>
        <w:shd w:val="clear" w:color="auto" w:fill="auto"/>
        <w:tabs>
          <w:tab w:pos="832" w:val="left"/>
        </w:tabs>
        <w:bidi w:val="0"/>
        <w:spacing w:before="0" w:after="40" w:line="466" w:lineRule="exact"/>
        <w:ind w:left="0" w:right="0" w:firstLine="440"/>
        <w:jc w:val="both"/>
      </w:pPr>
      <w:bookmarkStart w:id="911" w:name="bookmark911"/>
      <w:bookmarkEnd w:id="911"/>
      <w:r>
        <w:rPr>
          <w:color w:val="000000"/>
          <w:spacing w:val="0"/>
          <w:w w:val="100"/>
          <w:position w:val="0"/>
        </w:rPr>
        <w:t>划分研究阶段和开发阶段的具体标准</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公司内部研究开发项目的支出分为研究阶段支出和开发阶段支出。</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11"/>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11"/>
        <w:keepNext w:val="0"/>
        <w:keepLines w:val="0"/>
        <w:widowControl w:val="0"/>
        <w:numPr>
          <w:ilvl w:val="0"/>
          <w:numId w:val="75"/>
        </w:numPr>
        <w:shd w:val="clear" w:color="auto" w:fill="auto"/>
        <w:tabs>
          <w:tab w:pos="837" w:val="left"/>
        </w:tabs>
        <w:bidi w:val="0"/>
        <w:spacing w:before="0" w:after="40" w:line="466" w:lineRule="exact"/>
        <w:ind w:left="0" w:right="0" w:firstLine="440"/>
        <w:jc w:val="both"/>
      </w:pPr>
      <w:bookmarkStart w:id="912" w:name="bookmark912"/>
      <w:bookmarkEnd w:id="912"/>
      <w:r>
        <w:rPr>
          <w:color w:val="000000"/>
          <w:spacing w:val="0"/>
          <w:w w:val="100"/>
          <w:position w:val="0"/>
        </w:rPr>
        <w:t>开发阶段支出资本化的具体条件</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11"/>
        <w:keepNext w:val="0"/>
        <w:keepLines w:val="0"/>
        <w:widowControl w:val="0"/>
        <w:shd w:val="clear" w:color="auto" w:fill="auto"/>
        <w:tabs>
          <w:tab w:pos="787" w:val="left"/>
        </w:tabs>
        <w:bidi w:val="0"/>
        <w:spacing w:before="0" w:after="0" w:line="468" w:lineRule="exact"/>
        <w:ind w:left="0" w:right="0" w:firstLine="440"/>
        <w:jc w:val="both"/>
      </w:pPr>
      <w:bookmarkStart w:id="913" w:name="bookmark913"/>
      <w:r>
        <w:rPr>
          <w:rFonts w:ascii="Times New Roman" w:eastAsia="Times New Roman" w:hAnsi="Times New Roman" w:cs="Times New Roman"/>
          <w:color w:val="000000"/>
          <w:spacing w:val="0"/>
          <w:w w:val="100"/>
          <w:position w:val="0"/>
        </w:rPr>
        <w:t>a</w:t>
      </w:r>
      <w:bookmarkEnd w:id="913"/>
      <w:r>
        <w:rPr>
          <w:color w:val="000000"/>
          <w:spacing w:val="0"/>
          <w:w w:val="100"/>
          <w:position w:val="0"/>
        </w:rPr>
        <w:t>、</w:t>
        <w:tab/>
      </w:r>
      <w:r>
        <w:rPr>
          <w:color w:val="000000"/>
          <w:spacing w:val="0"/>
          <w:w w:val="100"/>
          <w:position w:val="0"/>
        </w:rPr>
        <w:t>完成该无形资产以使其能够使用或出售在技术上具有可行性；</w:t>
      </w:r>
    </w:p>
    <w:p>
      <w:pPr>
        <w:pStyle w:val="Style11"/>
        <w:keepNext w:val="0"/>
        <w:keepLines w:val="0"/>
        <w:widowControl w:val="0"/>
        <w:shd w:val="clear" w:color="auto" w:fill="auto"/>
        <w:tabs>
          <w:tab w:pos="807" w:val="left"/>
        </w:tabs>
        <w:bidi w:val="0"/>
        <w:spacing w:before="0" w:after="0" w:line="468" w:lineRule="exact"/>
        <w:ind w:left="0" w:right="0" w:firstLine="440"/>
        <w:jc w:val="both"/>
      </w:pPr>
      <w:bookmarkStart w:id="914" w:name="bookmark914"/>
      <w:r>
        <w:rPr>
          <w:rFonts w:ascii="Times New Roman" w:eastAsia="Times New Roman" w:hAnsi="Times New Roman" w:cs="Times New Roman"/>
          <w:color w:val="000000"/>
          <w:spacing w:val="0"/>
          <w:w w:val="100"/>
          <w:position w:val="0"/>
        </w:rPr>
        <w:t>b</w:t>
      </w:r>
      <w:bookmarkEnd w:id="914"/>
      <w:r>
        <w:rPr>
          <w:color w:val="000000"/>
          <w:spacing w:val="0"/>
          <w:w w:val="100"/>
          <w:position w:val="0"/>
        </w:rPr>
        <w:t>、</w:t>
        <w:tab/>
      </w:r>
      <w:r>
        <w:rPr>
          <w:color w:val="000000"/>
          <w:spacing w:val="0"/>
          <w:w w:val="100"/>
          <w:position w:val="0"/>
        </w:rPr>
        <w:t>具有完成该无形资产并使用或出售的意图；</w:t>
      </w:r>
    </w:p>
    <w:p>
      <w:pPr>
        <w:pStyle w:val="Style11"/>
        <w:keepNext w:val="0"/>
        <w:keepLines w:val="0"/>
        <w:widowControl w:val="0"/>
        <w:shd w:val="clear" w:color="auto" w:fill="auto"/>
        <w:tabs>
          <w:tab w:pos="775" w:val="left"/>
        </w:tabs>
        <w:bidi w:val="0"/>
        <w:spacing w:before="0" w:after="0" w:line="475" w:lineRule="exact"/>
        <w:ind w:left="0" w:right="0" w:firstLine="440"/>
        <w:jc w:val="both"/>
      </w:pPr>
      <w:bookmarkStart w:id="915" w:name="bookmark915"/>
      <w:r>
        <w:rPr>
          <w:rFonts w:ascii="Times New Roman" w:eastAsia="Times New Roman" w:hAnsi="Times New Roman" w:cs="Times New Roman"/>
          <w:color w:val="000000"/>
          <w:spacing w:val="0"/>
          <w:w w:val="100"/>
          <w:position w:val="0"/>
        </w:rPr>
        <w:t>c</w:t>
      </w:r>
      <w:bookmarkEnd w:id="915"/>
      <w:r>
        <w:rPr>
          <w:color w:val="000000"/>
          <w:spacing w:val="0"/>
          <w:w w:val="100"/>
          <w:position w:val="0"/>
        </w:rPr>
        <w:t>、</w:t>
        <w:tab/>
      </w:r>
      <w:r>
        <w:rPr>
          <w:color w:val="000000"/>
          <w:spacing w:val="0"/>
          <w:w w:val="100"/>
          <w:position w:val="0"/>
        </w:rPr>
        <w:t>无形资产产生经济利益的方式，包括能够证明运用该无形资产生产的产品存在市场或无形资产自 身存在市场，无形资产将在内部使用的，能够证明其有用性；</w:t>
      </w:r>
    </w:p>
    <w:p>
      <w:pPr>
        <w:pStyle w:val="Style11"/>
        <w:keepNext w:val="0"/>
        <w:keepLines w:val="0"/>
        <w:widowControl w:val="0"/>
        <w:shd w:val="clear" w:color="auto" w:fill="auto"/>
        <w:tabs>
          <w:tab w:pos="779" w:val="left"/>
        </w:tabs>
        <w:bidi w:val="0"/>
        <w:spacing w:before="0" w:after="0" w:line="466" w:lineRule="exact"/>
        <w:ind w:left="0" w:right="0" w:firstLine="440"/>
        <w:jc w:val="both"/>
      </w:pPr>
      <w:bookmarkStart w:id="916" w:name="bookmark916"/>
      <w:r>
        <w:rPr>
          <w:rFonts w:ascii="Times New Roman" w:eastAsia="Times New Roman" w:hAnsi="Times New Roman" w:cs="Times New Roman"/>
          <w:color w:val="000000"/>
          <w:spacing w:val="0"/>
          <w:w w:val="100"/>
          <w:position w:val="0"/>
        </w:rPr>
        <w:t>d</w:t>
      </w:r>
      <w:bookmarkEnd w:id="916"/>
      <w:r>
        <w:rPr>
          <w:color w:val="000000"/>
          <w:spacing w:val="0"/>
          <w:w w:val="100"/>
          <w:position w:val="0"/>
        </w:rPr>
        <w:t>、</w:t>
        <w:tab/>
      </w:r>
      <w:r>
        <w:rPr>
          <w:color w:val="000000"/>
          <w:spacing w:val="0"/>
          <w:w w:val="100"/>
          <w:position w:val="0"/>
        </w:rPr>
        <w:t>有足够的技术、财务资源和其他资源支持，以完成该无形资产的开发，并有能力使用或出售该无 形资产；</w:t>
      </w:r>
    </w:p>
    <w:p>
      <w:pPr>
        <w:pStyle w:val="Style11"/>
        <w:keepNext w:val="0"/>
        <w:keepLines w:val="0"/>
        <w:widowControl w:val="0"/>
        <w:shd w:val="clear" w:color="auto" w:fill="auto"/>
        <w:tabs>
          <w:tab w:pos="807" w:val="left"/>
        </w:tabs>
        <w:bidi w:val="0"/>
        <w:spacing w:before="0" w:after="0" w:line="468" w:lineRule="exact"/>
        <w:ind w:left="0" w:right="0" w:firstLine="440"/>
        <w:jc w:val="both"/>
      </w:pPr>
      <w:bookmarkStart w:id="917" w:name="bookmark917"/>
      <w:r>
        <w:rPr>
          <w:rFonts w:ascii="Times New Roman" w:eastAsia="Times New Roman" w:hAnsi="Times New Roman" w:cs="Times New Roman"/>
          <w:color w:val="000000"/>
          <w:spacing w:val="0"/>
          <w:w w:val="100"/>
          <w:position w:val="0"/>
        </w:rPr>
        <w:t>e</w:t>
      </w:r>
      <w:bookmarkEnd w:id="917"/>
      <w:r>
        <w:rPr>
          <w:color w:val="000000"/>
          <w:spacing w:val="0"/>
          <w:w w:val="100"/>
          <w:position w:val="0"/>
        </w:rPr>
        <w:t>、</w:t>
        <w:tab/>
      </w:r>
      <w:r>
        <w:rPr>
          <w:color w:val="000000"/>
          <w:spacing w:val="0"/>
          <w:w w:val="100"/>
          <w:position w:val="0"/>
        </w:rPr>
        <w:t>归属于该无形资产开发阶段的支出能够可靠地计量。</w:t>
      </w:r>
    </w:p>
    <w:p>
      <w:pPr>
        <w:pStyle w:val="Style11"/>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3"/>
        <w:keepNext/>
        <w:keepLines/>
        <w:widowControl w:val="0"/>
        <w:shd w:val="clear" w:color="auto" w:fill="auto"/>
        <w:bidi w:val="0"/>
        <w:spacing w:before="0" w:after="0" w:line="48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918"/>
      <w:bookmarkEnd w:id="919"/>
      <w:bookmarkEnd w:id="921"/>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长期股权投资、采用成本模式计量的投资性房地产、固定资产、在建工程、使用权资产、使用寿命有 限的无形资产、油气资产等长期资产，于资产负债表日存在减值迹象的，进行减值测试。减值测试结果表 明资产的可收回金额低于其账面价值的，按其差额计提减值准备并计入减值损失。可收回金额为资产的公 允价值减去处置费用后的净额与资产预计未来现金流量的现值两者之间的较高者。资产减值准备按单项资 产为基础计算并确认，如果难以对单项资产的可收回金额进行估计的，以该资产所属的资产组确定资产组 的可收回金额。资产组是能够独立产生现金流入的最小资产组合。</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对于因企业合并形成的商誉、使用寿命不确定的无形资产、尚未达到可使用状态的无形资产，无论是 否存在减值迹象，至少在每年年度终了进行减值测试。</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至相关的资产组；难以分摊至相关的资产组的，将其分摊至相关的资产组组合。相关的资产组或者资产组 组合，是能够从企业合并的协同效应中受益的资产组或者资产组组合。</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面价值相比较，确认相应的减值损失。然后对包含商誉的资产组或者资产组组合进行减值测试，比较其账 面价值与可收回金额，如可收回金额低于账面价值的，减值损失金额首先抵减分摊至资产组或者资产组组 合中商誉的账面价值，再根据资产组或者资产组组合中除商誉之外的其他各项资产的账面价值所占比重， 按比例抵减其他各项资产的账面价值。</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上述资产减值损失一经确认，在以后会计期间不予转回。</w:t>
      </w:r>
    </w:p>
    <w:p>
      <w:pPr>
        <w:pStyle w:val="Style33"/>
        <w:keepNext/>
        <w:keepLines/>
        <w:widowControl w:val="0"/>
        <w:shd w:val="clear" w:color="auto" w:fill="auto"/>
        <w:tabs>
          <w:tab w:pos="483" w:val="left"/>
        </w:tabs>
        <w:bidi w:val="0"/>
        <w:spacing w:before="0" w:after="200" w:line="470" w:lineRule="exact"/>
        <w:ind w:left="0" w:right="0" w:firstLine="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22"/>
      <w:bookmarkEnd w:id="923"/>
      <w:bookmarkEnd w:id="925"/>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长期待摊费用为已经发生但应由本期和以后各期负担的分摊期限在一年以上的各项费用。</w:t>
      </w:r>
    </w:p>
    <w:p>
      <w:pPr>
        <w:pStyle w:val="Style11"/>
        <w:keepNext w:val="0"/>
        <w:keepLines w:val="0"/>
        <w:widowControl w:val="0"/>
        <w:shd w:val="clear" w:color="auto" w:fill="auto"/>
        <w:bidi w:val="0"/>
        <w:spacing w:before="0" w:after="560" w:line="470" w:lineRule="exact"/>
        <w:ind w:left="0" w:right="0" w:firstLine="440"/>
        <w:jc w:val="both"/>
      </w:pPr>
      <w:r>
        <w:rPr>
          <w:color w:val="000000"/>
          <w:spacing w:val="0"/>
          <w:w w:val="100"/>
          <w:position w:val="0"/>
        </w:rPr>
        <w:t>各项费用的摊销期限及摊销方法为：在受益期内平均摊销。</w:t>
      </w:r>
    </w:p>
    <w:p>
      <w:pPr>
        <w:pStyle w:val="Style33"/>
        <w:keepNext/>
        <w:keepLines/>
        <w:widowControl w:val="0"/>
        <w:shd w:val="clear" w:color="auto" w:fill="auto"/>
        <w:tabs>
          <w:tab w:pos="483" w:val="left"/>
        </w:tabs>
        <w:bidi w:val="0"/>
        <w:spacing w:before="0" w:after="200" w:line="470" w:lineRule="exact"/>
        <w:ind w:left="0" w:right="0" w:firstLine="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926"/>
      <w:bookmarkEnd w:id="927"/>
      <w:bookmarkEnd w:id="929"/>
    </w:p>
    <w:p>
      <w:pPr>
        <w:pStyle w:val="Style11"/>
        <w:keepNext w:val="0"/>
        <w:keepLines w:val="0"/>
        <w:widowControl w:val="0"/>
        <w:shd w:val="clear" w:color="auto" w:fill="auto"/>
        <w:bidi w:val="0"/>
        <w:spacing w:before="0" w:after="200" w:line="470" w:lineRule="exact"/>
        <w:ind w:left="0" w:right="0" w:firstLine="440"/>
        <w:jc w:val="both"/>
        <w:rPr>
          <w:sz w:val="16"/>
          <w:szCs w:val="16"/>
        </w:rPr>
      </w:pPr>
      <w:r>
        <w:rPr>
          <w:color w:val="000000"/>
          <w:spacing w:val="0"/>
          <w:w w:val="100"/>
          <w:position w:val="0"/>
          <w:sz w:val="20"/>
          <w:szCs w:val="20"/>
        </w:rPr>
        <w:t>本公司根据履行履约义务与客户付款之间的关系在资产负债表中列示合同资产或合同负债。本公司已 收或应收客户对价而应向客户转让商品或提供服务的义务列示为合同负债。同一合同下的合同资产和合同 负债以净额列示</w:t>
      </w:r>
      <w:r>
        <w:rPr>
          <w:color w:val="000000"/>
          <w:spacing w:val="0"/>
          <w:w w:val="100"/>
          <w:position w:val="0"/>
          <w:sz w:val="16"/>
          <w:szCs w:val="16"/>
        </w:rPr>
        <w:t>。</w:t>
      </w:r>
    </w:p>
    <w:p>
      <w:pPr>
        <w:pStyle w:val="Style33"/>
        <w:keepNext/>
        <w:keepLines/>
        <w:widowControl w:val="0"/>
        <w:shd w:val="clear" w:color="auto" w:fill="auto"/>
        <w:tabs>
          <w:tab w:pos="483" w:val="left"/>
        </w:tabs>
        <w:bidi w:val="0"/>
        <w:spacing w:before="0" w:after="200" w:line="470" w:lineRule="exact"/>
        <w:ind w:left="0" w:right="0" w:firstLine="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930"/>
      <w:bookmarkEnd w:id="931"/>
      <w:bookmarkEnd w:id="933"/>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本公司发生的职工福利费，在实际发生时根据实际发生额计入当期损益或相关资产成本，其中，非货 币性福利按照公允价值计量。</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p>
    <w:p>
      <w:pPr>
        <w:pStyle w:val="Style11"/>
        <w:keepNext w:val="0"/>
        <w:keepLines w:val="0"/>
        <w:widowControl w:val="0"/>
        <w:numPr>
          <w:ilvl w:val="0"/>
          <w:numId w:val="77"/>
        </w:numPr>
        <w:shd w:val="clear" w:color="auto" w:fill="auto"/>
        <w:tabs>
          <w:tab w:pos="832" w:val="left"/>
        </w:tabs>
        <w:bidi w:val="0"/>
        <w:spacing w:before="0" w:after="0" w:line="470" w:lineRule="exact"/>
        <w:ind w:left="0" w:right="0" w:firstLine="440"/>
        <w:jc w:val="both"/>
      </w:pPr>
      <w:bookmarkStart w:id="936" w:name="bookmark936"/>
      <w:bookmarkEnd w:id="936"/>
      <w:r>
        <w:rPr>
          <w:color w:val="000000"/>
          <w:spacing w:val="0"/>
          <w:w w:val="100"/>
          <w:position w:val="0"/>
        </w:rPr>
        <w:t>设定提存计划</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11"/>
        <w:keepNext w:val="0"/>
        <w:keepLines w:val="0"/>
        <w:widowControl w:val="0"/>
        <w:numPr>
          <w:ilvl w:val="0"/>
          <w:numId w:val="77"/>
        </w:numPr>
        <w:shd w:val="clear" w:color="auto" w:fill="auto"/>
        <w:tabs>
          <w:tab w:pos="837" w:val="left"/>
        </w:tabs>
        <w:bidi w:val="0"/>
        <w:spacing w:before="0" w:after="0" w:line="470" w:lineRule="exact"/>
        <w:ind w:left="0" w:right="0" w:firstLine="440"/>
        <w:jc w:val="both"/>
      </w:pPr>
      <w:bookmarkStart w:id="937" w:name="bookmark937"/>
      <w:bookmarkEnd w:id="937"/>
      <w:r>
        <w:rPr>
          <w:color w:val="000000"/>
          <w:spacing w:val="0"/>
          <w:w w:val="100"/>
          <w:position w:val="0"/>
        </w:rPr>
        <w:t>设定受益计划</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本公司无设定受益计划。</w:t>
      </w:r>
    </w:p>
    <w:p>
      <w:pPr>
        <w:pStyle w:val="Style11"/>
        <w:keepNext w:val="0"/>
        <w:keepLines w:val="0"/>
        <w:widowControl w:val="0"/>
        <w:shd w:val="clear" w:color="auto" w:fill="auto"/>
        <w:tabs>
          <w:tab w:pos="923" w:val="left"/>
        </w:tabs>
        <w:bidi w:val="0"/>
        <w:spacing w:before="0" w:after="0" w:line="470"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本公司向职工提供辞退福利的，在下列两者孰早日确认辞退福利产生的职工薪酬负债，并计入当期损 益：公司不能单方面撤回因解除劳动关系计划或裁减建议所提供的辞退福利时；公司确认与涉及支付辞退 福利的重组相关的成本或费用时。</w:t>
      </w:r>
    </w:p>
    <w:p>
      <w:pPr>
        <w:pStyle w:val="Style33"/>
        <w:keepNext/>
        <w:keepLines/>
        <w:widowControl w:val="0"/>
        <w:shd w:val="clear" w:color="auto" w:fill="auto"/>
        <w:tabs>
          <w:tab w:pos="483" w:val="left"/>
        </w:tabs>
        <w:bidi w:val="0"/>
        <w:spacing w:before="0" w:after="200" w:line="470" w:lineRule="exact"/>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939"/>
      <w:bookmarkEnd w:id="940"/>
      <w:bookmarkEnd w:id="942"/>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与或有事项相关的义务同时满足下列条件时，本公司将其确认为预计负债：</w:t>
      </w:r>
    </w:p>
    <w:p>
      <w:pPr>
        <w:pStyle w:val="Style11"/>
        <w:keepNext w:val="0"/>
        <w:keepLines w:val="0"/>
        <w:widowControl w:val="0"/>
        <w:shd w:val="clear" w:color="auto" w:fill="auto"/>
        <w:tabs>
          <w:tab w:pos="923" w:val="left"/>
        </w:tabs>
        <w:bidi w:val="0"/>
        <w:spacing w:before="0" w:after="0" w:line="470" w:lineRule="exact"/>
        <w:ind w:left="0" w:right="0" w:firstLine="44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11"/>
        <w:keepNext w:val="0"/>
        <w:keepLines w:val="0"/>
        <w:widowControl w:val="0"/>
        <w:shd w:val="clear" w:color="auto" w:fill="auto"/>
        <w:tabs>
          <w:tab w:pos="923" w:val="left"/>
        </w:tabs>
        <w:bidi w:val="0"/>
        <w:spacing w:before="0" w:after="0" w:line="470" w:lineRule="exact"/>
        <w:ind w:left="0" w:right="0" w:firstLine="44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11"/>
        <w:keepNext w:val="0"/>
        <w:keepLines w:val="0"/>
        <w:widowControl w:val="0"/>
        <w:shd w:val="clear" w:color="auto" w:fill="auto"/>
        <w:tabs>
          <w:tab w:pos="923" w:val="left"/>
        </w:tabs>
        <w:bidi w:val="0"/>
        <w:spacing w:before="0" w:after="560" w:line="470" w:lineRule="exact"/>
        <w:ind w:left="0" w:right="0" w:firstLine="440"/>
        <w:jc w:val="left"/>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预计负债按履行相关现时义务所需的支出的最佳估计数进行初始计量。</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在确定最佳估计数时，综合考虑与或有事项有关的风险、不确定性和货币时间价值等因素。对于货币 时间价值影响重大的，通过对相关未来现金流出进行折现后确定最佳估计数。</w:t>
      </w:r>
    </w:p>
    <w:p>
      <w:pPr>
        <w:pStyle w:val="Style1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中间值确定；在其他情况下，最佳估计数分别下列情况处理：</w:t>
      </w:r>
    </w:p>
    <w:p>
      <w:pPr>
        <w:pStyle w:val="Style11"/>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11"/>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清偿预计负债所需支出全部或部分预期由第三方补偿的，补偿金额在基本确定能够收到时，作为资产 单独确认，确认的补偿金额不超过预计负债的账面价值。</w:t>
      </w:r>
    </w:p>
    <w:p>
      <w:pPr>
        <w:pStyle w:val="Style1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本公司在资产负债表日对预计负债的账面价值进行复核，有确凿证据表明该账面价值不能反映当前最 佳估计数的，按照当前最佳估计数对该账面价值进行调整。</w:t>
      </w:r>
    </w:p>
    <w:p>
      <w:pPr>
        <w:pStyle w:val="Style33"/>
        <w:keepNext/>
        <w:keepLines/>
        <w:widowControl w:val="0"/>
        <w:shd w:val="clear" w:color="auto" w:fill="auto"/>
        <w:tabs>
          <w:tab w:pos="483" w:val="left"/>
        </w:tabs>
        <w:bidi w:val="0"/>
        <w:spacing w:before="0" w:after="200" w:line="470" w:lineRule="exact"/>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股份支付</w:t>
      </w:r>
      <w:bookmarkEnd w:id="946"/>
      <w:bookmarkEnd w:id="947"/>
      <w:bookmarkEnd w:id="949"/>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本公司的股份支付是为了获取职工或其他方提供服务而授予权益工具或者承担以权益工具为基础确 定的负债的交易。本公司的股份支付分为以权益结算的股份支付和以现金结算的股份支付。</w:t>
      </w:r>
    </w:p>
    <w:p>
      <w:pPr>
        <w:pStyle w:val="Style11"/>
        <w:keepNext w:val="0"/>
        <w:keepLines w:val="0"/>
        <w:widowControl w:val="0"/>
        <w:shd w:val="clear" w:color="auto" w:fill="auto"/>
        <w:bidi w:val="0"/>
        <w:spacing w:before="0" w:after="0" w:line="470" w:lineRule="exact"/>
        <w:ind w:left="0" w:right="0" w:firstLine="44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）以权益结算的股份支付及权益工具</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以权益结算的股份支付换取职工提供服务的，以授予职工权益工具的公允价值计量。对于授予后立即 可行权的股份支付交易，在授予日按照权益工具的公允价值计入相关成本或费用，相应增加资本公积。对 于授予后完成等待期内的服务或达到规定业绩条件才可行权的股份支付交易，在等待期内每个资产负债表 日，本公司根据对可行权权益工具数量的最佳估计，按照授予日公允价值，将当期取得的服务计入相关成 本或费用，相应增加资本公积。</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如果修改了以权益结算的股份支付的条款，至少按照未修改条款的情况确认取得的服务。此外，任何 </w:t>
      </w:r>
      <w:r>
        <w:rPr>
          <w:color w:val="000000"/>
          <w:spacing w:val="0"/>
          <w:w w:val="100"/>
          <w:position w:val="0"/>
        </w:rPr>
        <w:t>增加所授予权益工具公允价值的修改，或在修改日对职工有利的变更，均确认取得服务的增加。</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在等待期内，如果取消了授予的权益工具，则本公司对取消所授予的权益性工具作为加速行权处理， 将剩余等待期内应确认的金额立即计入当期损益，同时确认资本公积。但是，如果授予新的权益工具，并 在新权益工具授予日认定所授予的新权益工具是用于替代被取消的权益工具的，则以与处理原权益工具条 款和条件修改相同的方式，对所授予的替代权益工具进行处理。</w:t>
      </w:r>
    </w:p>
    <w:p>
      <w:pPr>
        <w:pStyle w:val="Style11"/>
        <w:keepNext w:val="0"/>
        <w:keepLines w:val="0"/>
        <w:widowControl w:val="0"/>
        <w:shd w:val="clear" w:color="auto" w:fill="auto"/>
        <w:bidi w:val="0"/>
        <w:spacing w:before="0" w:after="0" w:line="467" w:lineRule="exact"/>
        <w:ind w:left="0" w:right="0" w:firstLine="44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）以现金结算的股份支付及权益工具</w:t>
      </w:r>
    </w:p>
    <w:p>
      <w:pPr>
        <w:pStyle w:val="Style11"/>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计量。授予后立即可行权的股份支付交易，本公司在授予日按照承担负债的公允价值计入相关成本或费用， 相应增加负债。对于授予后完成等待期内的服务或达到规定业绩条件才可行权的股份支付交易，在等待期 内的每个资产负债表日，本公司以对可行权情况的最佳估计为基础，按照本公司承担负债的公允价值，将 当期取得的服务计入相关成本或费用，并相应计入负债。在相关负债结算前的每个资产负债表日以及结算 日，对负债的公允价值重新计量，其变动计入当期损益。</w:t>
      </w:r>
    </w:p>
    <w:p>
      <w:pPr>
        <w:pStyle w:val="Style33"/>
        <w:keepNext/>
        <w:keepLines/>
        <w:widowControl w:val="0"/>
        <w:shd w:val="clear" w:color="auto" w:fill="auto"/>
        <w:bidi w:val="0"/>
        <w:spacing w:before="0" w:after="120" w:line="480" w:lineRule="auto"/>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6</w:t>
      </w:r>
      <w:r>
        <w:rPr>
          <w:color w:val="000000"/>
          <w:spacing w:val="0"/>
          <w:w w:val="100"/>
          <w:position w:val="0"/>
        </w:rPr>
        <w:t>、收入</w:t>
      </w:r>
      <w:bookmarkEnd w:id="952"/>
      <w:bookmarkEnd w:id="953"/>
      <w:bookmarkEnd w:id="955"/>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1"/>
        <w:keepNext w:val="0"/>
        <w:keepLines w:val="0"/>
        <w:widowControl w:val="0"/>
        <w:shd w:val="clear" w:color="auto" w:fill="auto"/>
        <w:bidi w:val="0"/>
        <w:spacing w:before="0" w:after="0" w:line="467" w:lineRule="exact"/>
        <w:ind w:left="0" w:right="0" w:firstLine="44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）收入确认和计量所采用的会计政策</w:t>
      </w:r>
    </w:p>
    <w:p>
      <w:pPr>
        <w:pStyle w:val="Style1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本公司在履行了合同中的履约义务，即在客户取得相关商品或服务控制权时确认收入。取得相关商品 或服务控制权，是指能够主导该商品或服务的使用并从中获得几乎全部的经济利益。</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单独售价的相对比例，将交易价格分摊至各单项履约义务。本公司按照分摊至各单项履约义务的交易价格 计量收入。</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交易价格是指本公司因向客户转让商品或服务而预期有权收取的对价金额，不包括代第三方收取的款 项以及预期将退还给客户的款项。本公司根据合同条款，结合其以往的习惯做法确定交易价格，并在确定 交易价格时，考虑可变对价、合同中存在的重大融资成分、非现金对价、应付客户对价等因素的影响。本 公司以不超过在相关不确定性消除时累计已确认收入极可能不会发生重大转回的金额确定包含可变对价 的交易价格。合同中存在重大融资成分的，本公司按照假定客户在取得商品或服务控制权时即以现金支付 的应付金额确定交易价格，并在合同期间内采用实际利率法摊销该交易价格与合同对价之间的差额。</w:t>
      </w:r>
    </w:p>
    <w:p>
      <w:pPr>
        <w:pStyle w:val="Style11"/>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11"/>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11"/>
        <w:keepNext w:val="0"/>
        <w:keepLines w:val="0"/>
        <w:widowControl w:val="0"/>
        <w:shd w:val="clear" w:color="auto" w:fill="auto"/>
        <w:bidi w:val="0"/>
        <w:spacing w:before="0" w:after="4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本公司履约过程中所产出的商品具有不可替代用途，且本公司在整个合同期内有权就累计至今已完成 的履约部分收取款项。</w:t>
      </w:r>
    </w:p>
    <w:p>
      <w:pPr>
        <w:pStyle w:val="Style11"/>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对于在某一时段内履行的履约义务，本公司在该段时间内按照履约进度确认收入，但是，履约进度不 能合理确定的除外。本公司考虑商品或服务的性质，采用产出法或投入法确定履约进度。当履约进度不能 合理确定时，已经发生的成本预计能够得到补偿的，本公司按照已经发生的成本金额确认收入，直到履约 进度能够合理确定为止。</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对于在某一时点履行的履约义务，本公司在客户取得相关商品或服务控制权时点确认收入。在判断客 户是否已取得商品或服务控制权时，本公司考虑下列迹象：</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11"/>
        <w:keepNext w:val="0"/>
        <w:keepLines w:val="0"/>
        <w:widowControl w:val="0"/>
        <w:shd w:val="clear" w:color="auto" w:fill="auto"/>
        <w:bidi w:val="0"/>
        <w:spacing w:before="0" w:after="4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本公司已将该商品所有权上的主要风险和报酬转移给客户，即客户已取得该商品所有权上的主要风险 和报酬。</w:t>
      </w:r>
    </w:p>
    <w:p>
      <w:pPr>
        <w:pStyle w:val="Style11"/>
        <w:keepNext w:val="0"/>
        <w:keepLines w:val="0"/>
        <w:widowControl w:val="0"/>
        <w:shd w:val="clear" w:color="auto" w:fill="auto"/>
        <w:bidi w:val="0"/>
        <w:spacing w:before="0" w:after="5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客户已接受该商品或服务等。</w:t>
      </w:r>
    </w:p>
    <w:p>
      <w:pPr>
        <w:pStyle w:val="Style11"/>
        <w:keepNext w:val="0"/>
        <w:keepLines w:val="0"/>
        <w:widowControl w:val="0"/>
        <w:shd w:val="clear" w:color="auto" w:fill="auto"/>
        <w:bidi w:val="0"/>
        <w:spacing w:before="0" w:after="40" w:line="467"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）公司收入确认的具体方法</w:t>
      </w:r>
    </w:p>
    <w:p>
      <w:pPr>
        <w:pStyle w:val="Style11"/>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①软件产品开发与销售：</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软件产品包括定制产品化软件和定制工程化软件。定制产品化软件产品指公司自行开发研制的软件产 品；定制工程化软件产品指公司根据客户的实际需求进行定制、开发的软件产品。</w:t>
      </w:r>
    </w:p>
    <w:p>
      <w:pPr>
        <w:pStyle w:val="Style11"/>
        <w:keepNext w:val="0"/>
        <w:keepLines w:val="0"/>
        <w:widowControl w:val="0"/>
        <w:shd w:val="clear" w:color="auto" w:fill="auto"/>
        <w:tabs>
          <w:tab w:pos="803" w:val="left"/>
        </w:tabs>
        <w:bidi w:val="0"/>
        <w:spacing w:before="0" w:after="40" w:line="467" w:lineRule="exact"/>
        <w:ind w:left="0" w:right="0" w:firstLine="440"/>
        <w:jc w:val="both"/>
      </w:pPr>
      <w:bookmarkStart w:id="958" w:name="bookmark958"/>
      <w:r>
        <w:rPr>
          <w:rFonts w:ascii="Times New Roman" w:eastAsia="Times New Roman" w:hAnsi="Times New Roman" w:cs="Times New Roman"/>
          <w:color w:val="000000"/>
          <w:spacing w:val="0"/>
          <w:w w:val="100"/>
          <w:position w:val="0"/>
        </w:rPr>
        <w:t>a</w:t>
      </w:r>
      <w:bookmarkEnd w:id="958"/>
      <w:r>
        <w:rPr>
          <w:color w:val="000000"/>
          <w:spacing w:val="0"/>
          <w:w w:val="100"/>
          <w:position w:val="0"/>
        </w:rPr>
        <w:t>、</w:t>
        <w:tab/>
      </w:r>
      <w:r>
        <w:rPr>
          <w:color w:val="000000"/>
          <w:spacing w:val="0"/>
          <w:w w:val="100"/>
          <w:position w:val="0"/>
        </w:rPr>
        <w:t>定制产品化软件</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如销售合同规定需要安装验收的，在取得客户的安装验收报告时确认为销售收入；</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如销售合同未规定需要安装验收的，则在取得到货验收证明时确认为销售收入。</w:t>
      </w:r>
    </w:p>
    <w:p>
      <w:pPr>
        <w:pStyle w:val="Style11"/>
        <w:keepNext w:val="0"/>
        <w:keepLines w:val="0"/>
        <w:widowControl w:val="0"/>
        <w:shd w:val="clear" w:color="auto" w:fill="auto"/>
        <w:tabs>
          <w:tab w:pos="822" w:val="left"/>
        </w:tabs>
        <w:bidi w:val="0"/>
        <w:spacing w:before="0" w:after="40" w:line="467" w:lineRule="exact"/>
        <w:ind w:left="0" w:right="0" w:firstLine="440"/>
        <w:jc w:val="both"/>
      </w:pPr>
      <w:bookmarkStart w:id="959" w:name="bookmark959"/>
      <w:r>
        <w:rPr>
          <w:rFonts w:ascii="Times New Roman" w:eastAsia="Times New Roman" w:hAnsi="Times New Roman" w:cs="Times New Roman"/>
          <w:color w:val="000000"/>
          <w:spacing w:val="0"/>
          <w:w w:val="100"/>
          <w:position w:val="0"/>
        </w:rPr>
        <w:t>b</w:t>
      </w:r>
      <w:bookmarkEnd w:id="959"/>
      <w:r>
        <w:rPr>
          <w:color w:val="000000"/>
          <w:spacing w:val="0"/>
          <w:w w:val="100"/>
          <w:position w:val="0"/>
        </w:rPr>
        <w:t>、</w:t>
        <w:tab/>
      </w:r>
      <w:r>
        <w:rPr>
          <w:color w:val="000000"/>
          <w:spacing w:val="0"/>
          <w:w w:val="100"/>
          <w:position w:val="0"/>
        </w:rPr>
        <w:t>定制工程化软件</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定制工程化软件一般包括软件功能的开发、现场安装调试、旧系统数据迁移、系统培训、用户测试、 初验（系统试运行）和终验等环节，其中初验和终验是客户对系统运行情况作出的评价（客户也可直接终 验）。</w:t>
      </w:r>
    </w:p>
    <w:p>
      <w:pPr>
        <w:pStyle w:val="Style11"/>
        <w:keepNext w:val="0"/>
        <w:keepLines w:val="0"/>
        <w:widowControl w:val="0"/>
        <w:shd w:val="clear" w:color="auto" w:fill="auto"/>
        <w:bidi w:val="0"/>
        <w:spacing w:before="0" w:after="40" w:line="467" w:lineRule="exact"/>
        <w:ind w:left="0" w:right="0" w:firstLine="420"/>
        <w:jc w:val="both"/>
      </w:pPr>
      <w:r>
        <w:rPr>
          <w:color w:val="000000"/>
          <w:spacing w:val="0"/>
          <w:w w:val="100"/>
          <w:position w:val="0"/>
        </w:rPr>
        <w:t>公司完成定制工程化软件开发或实施工作后，在取得客户的终验报告时确认为销售收入。</w:t>
      </w:r>
    </w:p>
    <w:p>
      <w:pPr>
        <w:pStyle w:val="Style11"/>
        <w:keepNext w:val="0"/>
        <w:keepLines w:val="0"/>
        <w:widowControl w:val="0"/>
        <w:numPr>
          <w:ilvl w:val="0"/>
          <w:numId w:val="79"/>
        </w:numPr>
        <w:shd w:val="clear" w:color="auto" w:fill="auto"/>
        <w:tabs>
          <w:tab w:pos="837" w:val="left"/>
        </w:tabs>
        <w:bidi w:val="0"/>
        <w:spacing w:before="0" w:after="0" w:line="480" w:lineRule="exact"/>
        <w:ind w:left="0" w:right="0" w:firstLine="440"/>
        <w:jc w:val="left"/>
      </w:pPr>
      <w:bookmarkStart w:id="960" w:name="bookmark960"/>
      <w:bookmarkEnd w:id="960"/>
      <w:r>
        <w:rPr>
          <w:color w:val="000000"/>
          <w:spacing w:val="0"/>
          <w:w w:val="100"/>
          <w:position w:val="0"/>
        </w:rPr>
        <w:t>技术服务收入：</w:t>
      </w:r>
    </w:p>
    <w:p>
      <w:pPr>
        <w:pStyle w:val="Style1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技术服务包括公司向客户提供的与</w:t>
      </w:r>
      <w:r>
        <w:rPr>
          <w:rFonts w:ascii="Times New Roman" w:eastAsia="Times New Roman" w:hAnsi="Times New Roman" w:cs="Times New Roman"/>
          <w:color w:val="000000"/>
          <w:spacing w:val="0"/>
          <w:w w:val="100"/>
          <w:position w:val="0"/>
        </w:rPr>
        <w:t>IT</w:t>
      </w:r>
      <w:r>
        <w:rPr>
          <w:color w:val="000000"/>
          <w:spacing w:val="0"/>
          <w:w w:val="100"/>
          <w:position w:val="0"/>
        </w:rPr>
        <w:t>运维管理相关的技术支持、技术咨询、技术开发、系统维护、运 营管理等服务内容。</w:t>
      </w:r>
    </w:p>
    <w:p>
      <w:pPr>
        <w:pStyle w:val="Style11"/>
        <w:keepNext w:val="0"/>
        <w:keepLines w:val="0"/>
        <w:widowControl w:val="0"/>
        <w:shd w:val="clear" w:color="auto" w:fill="auto"/>
        <w:bidi w:val="0"/>
        <w:spacing w:before="0" w:after="0" w:line="47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公司根据合同约定提供了相应服务，取得明确的收款证据，相关成本能够可靠地计量时，确认收入；</w:t>
      </w:r>
    </w:p>
    <w:p>
      <w:pPr>
        <w:pStyle w:val="Style11"/>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合同明确约定服务期限的，在合同约定的服务期限内，按进度确认收入；合同明确约定服务成果需经 客户验收确认的，根据客户验收情况确认收入。</w:t>
      </w:r>
    </w:p>
    <w:p>
      <w:pPr>
        <w:pStyle w:val="Style11"/>
        <w:keepNext w:val="0"/>
        <w:keepLines w:val="0"/>
        <w:widowControl w:val="0"/>
        <w:numPr>
          <w:ilvl w:val="0"/>
          <w:numId w:val="79"/>
        </w:numPr>
        <w:shd w:val="clear" w:color="auto" w:fill="auto"/>
        <w:tabs>
          <w:tab w:pos="837" w:val="left"/>
        </w:tabs>
        <w:bidi w:val="0"/>
        <w:spacing w:before="0" w:after="0" w:line="473" w:lineRule="exact"/>
        <w:ind w:left="0" w:right="0" w:firstLine="440"/>
        <w:jc w:val="both"/>
      </w:pPr>
      <w:bookmarkStart w:id="961" w:name="bookmark961"/>
      <w:bookmarkEnd w:id="961"/>
      <w:r>
        <w:rPr>
          <w:color w:val="000000"/>
          <w:spacing w:val="0"/>
          <w:w w:val="100"/>
          <w:position w:val="0"/>
        </w:rPr>
        <w:t>系统集成收入：</w:t>
      </w:r>
    </w:p>
    <w:p>
      <w:pPr>
        <w:pStyle w:val="Style1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系统集成包括外购软硬件产品和公司软件产品的销售及安装。</w:t>
      </w:r>
    </w:p>
    <w:p>
      <w:pPr>
        <w:pStyle w:val="Style11"/>
        <w:keepNext w:val="0"/>
        <w:keepLines w:val="0"/>
        <w:widowControl w:val="0"/>
        <w:shd w:val="clear" w:color="auto" w:fill="auto"/>
        <w:bidi w:val="0"/>
        <w:spacing w:before="0" w:after="0" w:line="47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如销售合同规定需要安装验收的，在取得客户的安装验收报告时确认为销售收入；</w:t>
      </w:r>
    </w:p>
    <w:p>
      <w:pPr>
        <w:pStyle w:val="Style11"/>
        <w:keepNext w:val="0"/>
        <w:keepLines w:val="0"/>
        <w:widowControl w:val="0"/>
        <w:shd w:val="clear" w:color="auto" w:fill="auto"/>
        <w:bidi w:val="0"/>
        <w:spacing w:before="0" w:after="400" w:line="473"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如销售合同未规定需要安装验收的，则在取得到货验收证明时确认为销售收入。</w:t>
      </w:r>
    </w:p>
    <w:p>
      <w:pPr>
        <w:pStyle w:val="Style33"/>
        <w:keepNext/>
        <w:keepLines/>
        <w:widowControl w:val="0"/>
        <w:shd w:val="clear" w:color="auto" w:fill="auto"/>
        <w:bidi w:val="0"/>
        <w:spacing w:before="0" w:after="0" w:line="494"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62"/>
      <w:bookmarkEnd w:id="963"/>
      <w:bookmarkEnd w:id="965"/>
    </w:p>
    <w:p>
      <w:pPr>
        <w:pStyle w:val="Style11"/>
        <w:keepNext w:val="0"/>
        <w:keepLines w:val="0"/>
        <w:widowControl w:val="0"/>
        <w:shd w:val="clear" w:color="auto" w:fill="auto"/>
        <w:tabs>
          <w:tab w:pos="923" w:val="left"/>
        </w:tabs>
        <w:bidi w:val="0"/>
        <w:spacing w:before="0" w:after="0" w:line="473" w:lineRule="exact"/>
        <w:ind w:left="0" w:right="0" w:firstLine="440"/>
        <w:jc w:val="left"/>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类型</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政府补助，是本公司从政府无偿取得的货币性资产或非货币性资产，分为与资产相关的政府补助和与 收益相关的政府补助。</w:t>
      </w:r>
    </w:p>
    <w:p>
      <w:pPr>
        <w:pStyle w:val="Style11"/>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1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本公司将政府补助划分为与资产相关的具体标准为：补助企业相关资产的购建；</w:t>
      </w:r>
    </w:p>
    <w:p>
      <w:pPr>
        <w:pStyle w:val="Style1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本公司将政府补助划分为与收益相关的具体标准为：补偿企业相关费用或损失；</w:t>
      </w:r>
    </w:p>
    <w:p>
      <w:pPr>
        <w:pStyle w:val="Style11"/>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对于政府文件未明确规定补助对象的，本公司将该政府补助划分为与资产相关或与收益相关的判断依 据为：将政府补助整体归类为与收益相关的政府补助。</w:t>
      </w:r>
    </w:p>
    <w:p>
      <w:pPr>
        <w:pStyle w:val="Style11"/>
        <w:keepNext w:val="0"/>
        <w:keepLines w:val="0"/>
        <w:widowControl w:val="0"/>
        <w:shd w:val="clear" w:color="auto" w:fill="auto"/>
        <w:tabs>
          <w:tab w:pos="923" w:val="left"/>
        </w:tabs>
        <w:bidi w:val="0"/>
        <w:spacing w:before="0" w:after="0" w:line="473" w:lineRule="exact"/>
        <w:ind w:left="0" w:right="0" w:firstLine="440"/>
        <w:jc w:val="left"/>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确认时点</w:t>
      </w:r>
    </w:p>
    <w:p>
      <w:pPr>
        <w:pStyle w:val="Style1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政府补助在本公司能够满足其所附的条件并且能够收到时，予以确认。</w:t>
      </w:r>
    </w:p>
    <w:p>
      <w:pPr>
        <w:pStyle w:val="Style1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与资产相关的政府补助确认时点：相关资产达到预定可使用状态或收到政府补助款项时；</w:t>
      </w:r>
    </w:p>
    <w:p>
      <w:pPr>
        <w:pStyle w:val="Style11"/>
        <w:keepNext w:val="0"/>
        <w:keepLines w:val="0"/>
        <w:widowControl w:val="0"/>
        <w:shd w:val="clear" w:color="auto" w:fill="auto"/>
        <w:bidi w:val="0"/>
        <w:spacing w:before="0" w:after="0" w:line="473" w:lineRule="exact"/>
        <w:ind w:left="0" w:right="0" w:firstLine="440"/>
        <w:jc w:val="left"/>
      </w:pPr>
      <w:r>
        <w:rPr>
          <w:color w:val="000000"/>
          <w:spacing w:val="0"/>
          <w:w w:val="100"/>
          <w:position w:val="0"/>
        </w:rPr>
        <w:t>与收益相关的政府补助确认时点：相关费用或损失发生时。</w:t>
      </w:r>
    </w:p>
    <w:p>
      <w:pPr>
        <w:pStyle w:val="Style11"/>
        <w:keepNext w:val="0"/>
        <w:keepLines w:val="0"/>
        <w:widowControl w:val="0"/>
        <w:shd w:val="clear" w:color="auto" w:fill="auto"/>
        <w:bidi w:val="0"/>
        <w:spacing w:before="0" w:after="40" w:line="467" w:lineRule="exact"/>
        <w:ind w:left="0" w:right="0" w:firstLine="44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）会计处理</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11"/>
        <w:keepNext w:val="0"/>
        <w:keepLines w:val="0"/>
        <w:widowControl w:val="0"/>
        <w:shd w:val="clear" w:color="auto" w:fill="auto"/>
        <w:bidi w:val="0"/>
        <w:spacing w:before="0" w:after="54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1"/>
        <w:keepNext w:val="0"/>
        <w:keepLines w:val="0"/>
        <w:widowControl w:val="0"/>
        <w:shd w:val="clear" w:color="auto" w:fill="auto"/>
        <w:bidi w:val="0"/>
        <w:spacing w:before="0" w:after="540" w:line="467" w:lineRule="exact"/>
        <w:ind w:left="0" w:right="0" w:firstLine="440"/>
        <w:jc w:val="both"/>
      </w:pPr>
      <w:r>
        <w:rPr>
          <w:color w:val="000000"/>
          <w:spacing w:val="0"/>
          <w:w w:val="100"/>
          <w:position w:val="0"/>
        </w:rPr>
        <w:t>本公司取得的政策性优惠贷款贴息，区分以下两种情况，分别进行会计处理：</w:t>
      </w:r>
    </w:p>
    <w:p>
      <w:pPr>
        <w:pStyle w:val="Style11"/>
        <w:keepNext w:val="0"/>
        <w:keepLines w:val="0"/>
        <w:widowControl w:val="0"/>
        <w:numPr>
          <w:ilvl w:val="0"/>
          <w:numId w:val="81"/>
        </w:numPr>
        <w:shd w:val="clear" w:color="auto" w:fill="auto"/>
        <w:tabs>
          <w:tab w:pos="795" w:val="left"/>
        </w:tabs>
        <w:bidi w:val="0"/>
        <w:spacing w:before="0" w:after="40" w:line="470" w:lineRule="exact"/>
        <w:ind w:left="0" w:right="0" w:firstLine="440"/>
        <w:jc w:val="both"/>
      </w:pPr>
      <w:bookmarkStart w:id="969" w:name="bookmark969"/>
      <w:bookmarkEnd w:id="969"/>
      <w:r>
        <w:rPr>
          <w:color w:val="000000"/>
          <w:spacing w:val="0"/>
          <w:w w:val="100"/>
          <w:position w:val="0"/>
        </w:rPr>
        <w:t>财政将贴息资金拨付给贷款银行，由贷款银行以政策性优惠利率向本公司提供贷款的，本公司以实 际收到的借款金额作为借款的入账价值，按照借款本金和该政策性优惠利率计算相关借款费用。</w:t>
      </w:r>
    </w:p>
    <w:p>
      <w:pPr>
        <w:pStyle w:val="Style11"/>
        <w:keepNext w:val="0"/>
        <w:keepLines w:val="0"/>
        <w:widowControl w:val="0"/>
        <w:numPr>
          <w:ilvl w:val="0"/>
          <w:numId w:val="81"/>
        </w:numPr>
        <w:shd w:val="clear" w:color="auto" w:fill="auto"/>
        <w:tabs>
          <w:tab w:pos="837" w:val="left"/>
        </w:tabs>
        <w:bidi w:val="0"/>
        <w:spacing w:before="0" w:after="220" w:line="467" w:lineRule="exact"/>
        <w:ind w:left="0" w:right="0" w:firstLine="440"/>
        <w:jc w:val="both"/>
      </w:pPr>
      <w:bookmarkStart w:id="970" w:name="bookmark970"/>
      <w:bookmarkEnd w:id="970"/>
      <w:r>
        <w:rPr>
          <w:color w:val="000000"/>
          <w:spacing w:val="0"/>
          <w:w w:val="100"/>
          <w:position w:val="0"/>
        </w:rPr>
        <w:t>财政将贴息资金直接拨付给本公司的，本公司将对应的贴息冲减相关借款费用。</w:t>
      </w:r>
    </w:p>
    <w:p>
      <w:pPr>
        <w:pStyle w:val="Style33"/>
        <w:keepNext/>
        <w:keepLines/>
        <w:widowControl w:val="0"/>
        <w:shd w:val="clear" w:color="auto" w:fill="auto"/>
        <w:bidi w:val="0"/>
        <w:spacing w:before="0" w:after="220" w:line="467" w:lineRule="exact"/>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1"/>
      <w:bookmarkEnd w:id="972"/>
      <w:bookmarkEnd w:id="974"/>
    </w:p>
    <w:p>
      <w:pPr>
        <w:pStyle w:val="Style11"/>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 易或者事项产生的所得税外，本公司将当期所得税和递延所得税计入当期损益。</w:t>
      </w:r>
    </w:p>
    <w:p>
      <w:pPr>
        <w:pStyle w:val="Style11"/>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w:t>
      </w:r>
    </w:p>
    <w:p>
      <w:pPr>
        <w:pStyle w:val="Style11"/>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11"/>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对于应纳税暂时性差异，除特殊情况外，确认递延所得税负债。</w:t>
      </w:r>
    </w:p>
    <w:p>
      <w:pPr>
        <w:pStyle w:val="Style11"/>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不确认递延所得税资产或递延所得税负债的特殊情况包括：</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11"/>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对与子公司、联营企业及合营企业投资相关的应纳税暂时性差异，确认递延所得税负债，除非本公司 能够控制该暂时性差异转回的时间且该暂时性差异在可预见的未来很可能不会转回。对与子公司、联营企 业及合营企业投资相关的可抵扣暂时性差异，当该暂时性差异在可预见的未来很可能转回且未来很可能获 得用来抵扣可抵扣暂时性差异的应纳税所得额时，确认递延所得税资产。</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资产负债表日，本公司对递延所得税资产的账面价值进行复核。如果未来期间很可能无法获得足够的 应纳税所得额用以抵扣递延所得税资产的利益，则减记递延所得税资产的账面价值。在很可能获得足够的 应纳税所得额时，减记的金额予以转回。</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11"/>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资产负债表日，递延所得税资产及递延所得税负债在同时满足以下条件时以抵销后的净额列示：</w:t>
      </w:r>
    </w:p>
    <w:p>
      <w:pPr>
        <w:pStyle w:val="Style11"/>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11"/>
        <w:keepNext w:val="0"/>
        <w:keepLines w:val="0"/>
        <w:widowControl w:val="0"/>
        <w:shd w:val="clear" w:color="auto" w:fill="auto"/>
        <w:bidi w:val="0"/>
        <w:spacing w:before="0" w:after="420" w:line="46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递延所得税资产及递延所得税负债是与同一税收征管部门对同一纳税主体征收的所得税相关或者是 对不同的纳税主体相关，但在未来每一具有重要性的递延所得税资产及负债转回的期间内，涉及的纳税主 体意图以净额结算当期所得税资产和负债或是同时取得资产、清偿负债。</w:t>
      </w:r>
    </w:p>
    <w:p>
      <w:pPr>
        <w:pStyle w:val="Style33"/>
        <w:keepNext/>
        <w:keepLines/>
        <w:widowControl w:val="0"/>
        <w:shd w:val="clear" w:color="auto" w:fill="auto"/>
        <w:bidi w:val="0"/>
        <w:spacing w:before="0" w:after="0" w:line="48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9</w:t>
      </w:r>
      <w:r>
        <w:rPr>
          <w:color w:val="000000"/>
          <w:spacing w:val="0"/>
          <w:w w:val="100"/>
          <w:position w:val="0"/>
        </w:rPr>
        <w:t>、租赁</w:t>
      </w:r>
      <w:bookmarkEnd w:id="975"/>
      <w:bookmarkEnd w:id="976"/>
      <w:bookmarkEnd w:id="978"/>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合同中同时包含多项单独租赁的，本公司将合同予以分拆，并分别各项单独租赁进行会计处理。合同 中同时包含租赁和非租赁部分的，承租人和出租人将租赁和非租赁部分进行分拆。</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对于由新冠肺炎疫情直接引发的、就现有租赁合同达成的租金减免、延期支付等租金减让，同时满足 下列条件的，本公司对所有租赁选择采用简化方法不评估是否发生租赁变更，也不重新评估租赁分类：</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减让后的租赁对价较减让前减少或基本不变，其中，租赁对价未折现或按减让前折现率折现均可；</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日后应付租赁付款额增加不影响满足该 条件，</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日后应付租赁付款额减少不满足该条件；</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以及综合考虑定性和定量因素后认定租赁的其他条款和条件无重大变化。</w:t>
      </w:r>
    </w:p>
    <w:p>
      <w:pPr>
        <w:pStyle w:val="Style11"/>
        <w:keepNext w:val="0"/>
        <w:keepLines w:val="0"/>
        <w:widowControl w:val="0"/>
        <w:numPr>
          <w:ilvl w:val="0"/>
          <w:numId w:val="83"/>
        </w:numPr>
        <w:shd w:val="clear" w:color="auto" w:fill="auto"/>
        <w:bidi w:val="0"/>
        <w:spacing w:before="0" w:after="0" w:line="470" w:lineRule="exact"/>
        <w:ind w:left="0" w:right="0" w:firstLine="440"/>
        <w:jc w:val="both"/>
      </w:pPr>
      <w:bookmarkStart w:id="979" w:name="bookmark979"/>
      <w:bookmarkEnd w:id="979"/>
      <w:r>
        <w:rPr>
          <w:color w:val="000000"/>
          <w:spacing w:val="0"/>
          <w:w w:val="100"/>
          <w:position w:val="0"/>
        </w:rPr>
        <w:t>本公司作为承租人</w:t>
      </w:r>
    </w:p>
    <w:p>
      <w:pPr>
        <w:pStyle w:val="Style11"/>
        <w:keepNext w:val="0"/>
        <w:keepLines w:val="0"/>
        <w:widowControl w:val="0"/>
        <w:numPr>
          <w:ilvl w:val="0"/>
          <w:numId w:val="85"/>
        </w:numPr>
        <w:shd w:val="clear" w:color="auto" w:fill="auto"/>
        <w:tabs>
          <w:tab w:pos="832" w:val="left"/>
        </w:tabs>
        <w:bidi w:val="0"/>
        <w:spacing w:before="0" w:after="0" w:line="470" w:lineRule="exact"/>
        <w:ind w:left="0" w:right="0" w:firstLine="440"/>
        <w:jc w:val="both"/>
      </w:pPr>
      <w:bookmarkStart w:id="980" w:name="bookmark980"/>
      <w:bookmarkEnd w:id="980"/>
      <w:r>
        <w:rPr>
          <w:color w:val="000000"/>
          <w:spacing w:val="0"/>
          <w:w w:val="100"/>
          <w:position w:val="0"/>
        </w:rPr>
        <w:t>使用权资产</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在租赁期开始日，本公司对除短期租赁和低价值资产租赁以外的租赁确认使用权资产。使用权资产按 照成本进行初始计量。该成本包括：</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租赁负债的初始计量金额；</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在租赁期开始日或之前支付的租赁付款额，存在租赁激励的，扣除已享受的租赁激励相关金额；</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本公司发生的初始直接费用；</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本公司为拆卸及移除租赁资产、复原租赁资产所在场地或将租赁资产恢复至租赁条款约定状态预计将 发生的成本，但不包括属于为生产存货而发生的成本。</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本公司后续采用直线法对使用权资产计提折旧。对能够合理确定租赁期届满时取得租赁资产所有权 的，本公司在租赁资产剩余使用寿命内计提折旧；否则，租赁资产在租赁期与租赁资产剩余使用寿命两者 孰短的期间内计提折旧。</w:t>
      </w:r>
    </w:p>
    <w:p>
      <w:pPr>
        <w:pStyle w:val="Style11"/>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rPr>
        <w:t>20</w:t>
      </w:r>
      <w:r>
        <w:rPr>
          <w:color w:val="000000"/>
          <w:spacing w:val="0"/>
          <w:w w:val="100"/>
          <w:position w:val="0"/>
        </w:rPr>
        <w:t>长期资产减值”所述原则来确定使用权资产是否已发生减值，并对已识别 的减值损失进行会计处理。</w:t>
      </w:r>
    </w:p>
    <w:p>
      <w:pPr>
        <w:pStyle w:val="Style11"/>
        <w:keepNext w:val="0"/>
        <w:keepLines w:val="0"/>
        <w:widowControl w:val="0"/>
        <w:numPr>
          <w:ilvl w:val="0"/>
          <w:numId w:val="85"/>
        </w:numPr>
        <w:shd w:val="clear" w:color="auto" w:fill="auto"/>
        <w:tabs>
          <w:tab w:pos="837" w:val="left"/>
        </w:tabs>
        <w:bidi w:val="0"/>
        <w:spacing w:before="0" w:after="0" w:line="470" w:lineRule="exact"/>
        <w:ind w:left="0" w:right="0" w:firstLine="440"/>
        <w:jc w:val="both"/>
      </w:pPr>
      <w:bookmarkStart w:id="981" w:name="bookmark981"/>
      <w:bookmarkEnd w:id="981"/>
      <w:r>
        <w:rPr>
          <w:color w:val="000000"/>
          <w:spacing w:val="0"/>
          <w:w w:val="100"/>
          <w:position w:val="0"/>
        </w:rPr>
        <w:t>租赁负债</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在租赁期开始日，本公司对除短期租赁和低价值资产租赁以外的租赁确认租赁负债。租赁负债按照尚 未支付的租赁付款额的现值进行初始计量。租赁付款额包括：</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固定付款额(包括实质固定付款额)，存在租赁激励的，扣除租赁激励相关金额；</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取决于指数或比率的可变租赁付款额；</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根据公司提供的担保余值预计应支付的款项；</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购买选择权的行权价格，前提是公司合理确定将行使该选择权；</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行使终止租赁选择权需支付的款项，前提是租赁期反映出公司将行使终止租赁选择权。</w:t>
      </w:r>
    </w:p>
    <w:p>
      <w:pPr>
        <w:pStyle w:val="Style1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本公司采用租赁内含利率作为折现率，但如果无法合理确定租赁内含利率的，则采用本公司的增量借 款利率作为折现率。</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本公司按照固定的周期性利率计算租赁负债在租赁期内各期间的利息费用，并计入当期损益或相关资 产成本。</w:t>
      </w:r>
    </w:p>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未纳入租赁负债计量的可变租赁付款额在实际发生时计入当期损益或相关资产成本。</w:t>
      </w:r>
    </w:p>
    <w:p>
      <w:pPr>
        <w:pStyle w:val="Style11"/>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在租赁期开始日后，发生下列情形的，本公司重新计量租赁负债，并调整相应的使用权资产，若使用 权资产的账面价值已调减至零，但租赁负债仍需进一步调减的，将差额计入当期损益：</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当购买选择权、续租选择权或终止选择权的评估结果发生变化，或前述选择权的实际行权情况与原评 估结果不一致的，本公司按变动后租赁付款额和修订后的折现率计算的现值重新计量租赁负债；</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当实质固定付款额发生变动、担保余值预计的应付金额发生变动或用于确定租赁付款额的指数或比率 发生变动，本公司按照变动后的租赁付款额和原折现率计算的现值重新计量租赁负债。但是，租赁付款额 的变动源自浮动利率变动的，使用修订后的折现率计算现值。</w:t>
      </w:r>
    </w:p>
    <w:p>
      <w:pPr>
        <w:pStyle w:val="Style11"/>
        <w:keepNext w:val="0"/>
        <w:keepLines w:val="0"/>
        <w:widowControl w:val="0"/>
        <w:numPr>
          <w:ilvl w:val="0"/>
          <w:numId w:val="85"/>
        </w:numPr>
        <w:shd w:val="clear" w:color="auto" w:fill="auto"/>
        <w:tabs>
          <w:tab w:pos="832" w:val="left"/>
        </w:tabs>
        <w:bidi w:val="0"/>
        <w:spacing w:before="0" w:after="0" w:line="468" w:lineRule="exact"/>
        <w:ind w:left="0" w:right="0" w:firstLine="440"/>
        <w:jc w:val="both"/>
      </w:pPr>
      <w:bookmarkStart w:id="982" w:name="bookmark982"/>
      <w:bookmarkEnd w:id="982"/>
      <w:r>
        <w:rPr>
          <w:color w:val="000000"/>
          <w:spacing w:val="0"/>
          <w:w w:val="100"/>
          <w:position w:val="0"/>
        </w:rPr>
        <w:t>短期租赁和低价值资产租赁</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本公司选择对短期租赁和低价值资产租赁不确认使用权资产和租赁负债，并将相关的租赁付款额在租 赁期内各个期间按照直线法计入当期损益或相关资产成本。短期租赁，是指在租赁期开始日，租赁期不超 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个月且不包含购买选择权的租赁。低价值资产租赁，是指单项租赁资产为全新资产时价值较低的租赁。 公司转租或预期转租租赁资产的，原租赁不属于低价值资产租赁。</w:t>
      </w:r>
    </w:p>
    <w:p>
      <w:pPr>
        <w:pStyle w:val="Style11"/>
        <w:keepNext w:val="0"/>
        <w:keepLines w:val="0"/>
        <w:widowControl w:val="0"/>
        <w:numPr>
          <w:ilvl w:val="0"/>
          <w:numId w:val="85"/>
        </w:numPr>
        <w:shd w:val="clear" w:color="auto" w:fill="auto"/>
        <w:tabs>
          <w:tab w:pos="832" w:val="left"/>
        </w:tabs>
        <w:bidi w:val="0"/>
        <w:spacing w:before="0" w:after="0" w:line="468" w:lineRule="exact"/>
        <w:ind w:left="0" w:right="0" w:firstLine="440"/>
        <w:jc w:val="both"/>
      </w:pPr>
      <w:bookmarkStart w:id="983" w:name="bookmark983"/>
      <w:bookmarkEnd w:id="983"/>
      <w:r>
        <w:rPr>
          <w:color w:val="000000"/>
          <w:spacing w:val="0"/>
          <w:w w:val="100"/>
          <w:position w:val="0"/>
        </w:rPr>
        <w:t>租赁变更</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租赁发生变更且同时符合下列条件的，公司将该租赁变更作为一项单独租赁进行会计处理：</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该租赁变更通过增加一项或多项租赁资产的使用权而扩大了租赁范围；</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增加的对价与租赁范围扩大部分的单独价格按该合同情况调整后的金额相当。</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租赁变更未作为一项单独租赁进行会计处理的，在租赁变更生效日，公司重新分摊变更后合同的对价， 重新确定租赁期，并按照变更后租赁付款额和修订后的折现率计算的现值重新计量租赁负债。</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租赁变更导致租赁范围缩小或租赁期缩短的，本公司相应调减使用权资产的账面价值，并将部分终止 或完全终止租赁的相关利得或损失计入当期损益。其他租赁变更导致租赁负债重新计量的，本公司相应调 整使用权资产的账面价值。</w:t>
      </w:r>
    </w:p>
    <w:p>
      <w:pPr>
        <w:pStyle w:val="Style11"/>
        <w:keepNext w:val="0"/>
        <w:keepLines w:val="0"/>
        <w:widowControl w:val="0"/>
        <w:numPr>
          <w:ilvl w:val="0"/>
          <w:numId w:val="85"/>
        </w:numPr>
        <w:shd w:val="clear" w:color="auto" w:fill="auto"/>
        <w:tabs>
          <w:tab w:pos="832" w:val="left"/>
        </w:tabs>
        <w:bidi w:val="0"/>
        <w:spacing w:before="0" w:after="0" w:line="468" w:lineRule="exact"/>
        <w:ind w:left="0" w:right="0" w:firstLine="440"/>
        <w:jc w:val="both"/>
      </w:pPr>
      <w:bookmarkStart w:id="984" w:name="bookmark984"/>
      <w:bookmarkEnd w:id="984"/>
      <w:r>
        <w:rPr>
          <w:color w:val="000000"/>
          <w:spacing w:val="0"/>
          <w:w w:val="100"/>
          <w:position w:val="0"/>
        </w:rPr>
        <w:t>新冠肺炎疫情相关的租金减让</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对于采用新冠肺炎疫情相关租金减让简化方法的，本公司不评估是否发生租赁变更，继续按照与减让 前一致的折现率计算租赁负债的利息费用并计入当期损益，继续按照与减让前一致的方法对使用权资产进 行计提折旧。发生租金减免的，本公司将减免的租金作为可变租赁付款额，在达成减让协议等解除原租金 支付义务时，按未折现或减让前折现率折现金额冲减相关资产成本或费用，同时相应调整租赁负债；延期 支付租金的，本公司在实际支付时冲减前期确认的租赁负债。</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对于短期租赁和低价值资产租赁，本公司继续按照与减让前一致的方法将原合同租金计入相关资产成 </w:t>
      </w:r>
      <w:r>
        <w:rPr>
          <w:color w:val="000000"/>
          <w:spacing w:val="0"/>
          <w:w w:val="100"/>
          <w:position w:val="0"/>
        </w:rPr>
        <w:t>本或费用。发生租金减免的，本公司将减免的租金作为可变租赁付款额，在减免期间冲减相关资产成本或 费用；延期支付租金的，本公司在原支付期间将应支付的租金确认为应付款项，在实际支付时冲减前期确 认的应付款项。</w:t>
      </w:r>
    </w:p>
    <w:p>
      <w:pPr>
        <w:pStyle w:val="Style11"/>
        <w:keepNext w:val="0"/>
        <w:keepLines w:val="0"/>
        <w:widowControl w:val="0"/>
        <w:shd w:val="clear" w:color="auto" w:fill="auto"/>
        <w:bidi w:val="0"/>
        <w:spacing w:before="0" w:after="0" w:line="468" w:lineRule="exact"/>
        <w:ind w:left="0" w:right="0" w:firstLine="44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）本公司作为出租人</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在租赁开始日，本公司将租赁分为融资租赁和经营租赁。融资租赁，是指无论所有权最终是否转移， 但实质上转移了与租赁资产所有权有关的几乎全部风险和报酬的租赁。经营租赁，是指除融资租赁以外的 其他租赁。本公司作为转租出租人时，基于原租赁产生的使用权资产对转租赁进行分类。</w:t>
      </w:r>
    </w:p>
    <w:p>
      <w:pPr>
        <w:pStyle w:val="Style11"/>
        <w:keepNext w:val="0"/>
        <w:keepLines w:val="0"/>
        <w:widowControl w:val="0"/>
        <w:numPr>
          <w:ilvl w:val="0"/>
          <w:numId w:val="87"/>
        </w:numPr>
        <w:shd w:val="clear" w:color="auto" w:fill="auto"/>
        <w:tabs>
          <w:tab w:pos="832" w:val="left"/>
        </w:tabs>
        <w:bidi w:val="0"/>
        <w:spacing w:before="0" w:after="0" w:line="468" w:lineRule="exact"/>
        <w:ind w:left="0" w:right="0" w:firstLine="440"/>
        <w:jc w:val="both"/>
      </w:pPr>
      <w:bookmarkStart w:id="986" w:name="bookmark986"/>
      <w:bookmarkEnd w:id="986"/>
      <w:r>
        <w:rPr>
          <w:color w:val="000000"/>
          <w:spacing w:val="0"/>
          <w:w w:val="100"/>
          <w:position w:val="0"/>
        </w:rPr>
        <w:t>经营租赁会计处理</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经营租赁的租赁收款额在租赁期内各个期间按照直线法确认为租金收入。本公司将发生的与经营租赁 有关的初始直接费用予以资本化，在租赁期内按照与租金收入确认相同的基础分摊计入当期损益。未计入 租赁收款额的可变租赁付款额在实际发生时计入当期损益。经营租赁发生变更的，公司自变更生效日起将 其作为一项新租赁进行会计处理，与变更前租赁有关的预收或应收租赁收款额视为新租赁的收款额。</w:t>
      </w:r>
    </w:p>
    <w:p>
      <w:pPr>
        <w:pStyle w:val="Style11"/>
        <w:keepNext w:val="0"/>
        <w:keepLines w:val="0"/>
        <w:widowControl w:val="0"/>
        <w:numPr>
          <w:ilvl w:val="0"/>
          <w:numId w:val="87"/>
        </w:numPr>
        <w:shd w:val="clear" w:color="auto" w:fill="auto"/>
        <w:tabs>
          <w:tab w:pos="837" w:val="left"/>
        </w:tabs>
        <w:bidi w:val="0"/>
        <w:spacing w:before="0" w:after="0" w:line="468" w:lineRule="exact"/>
        <w:ind w:left="0" w:right="0" w:firstLine="440"/>
        <w:jc w:val="both"/>
      </w:pPr>
      <w:bookmarkStart w:id="987" w:name="bookmark987"/>
      <w:bookmarkEnd w:id="987"/>
      <w:r>
        <w:rPr>
          <w:color w:val="000000"/>
          <w:spacing w:val="0"/>
          <w:w w:val="100"/>
          <w:position w:val="0"/>
        </w:rPr>
        <w:t>融资租赁会计处理</w:t>
      </w:r>
    </w:p>
    <w:p>
      <w:pPr>
        <w:pStyle w:val="Style11"/>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在租赁开始日，本公司对融资租赁确认应收融资租赁款，并终止确认融资租赁资产。本公司对应收融 资租赁款进行初始计量时，将租赁投资净额作为应收融资租赁款的入账价值。租赁投资净额为未担保余值 和租赁期开始日尚未收到的租赁收款额按照租赁内含利率折现的现值之和。</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本公司按照固定的周期性利率计算并确认租赁期内各个期间的利息收入。应收融资租赁款的终止确认 和减值按照本附注“五、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、金融工具”进行会计处理。</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未纳入租赁投资净额计量的可变租赁付款额在实际发生时计入当期损益。</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融资租赁发生变更且同时符合下列条件的，本公司将该变更作为一项单独租赁进行会计处理：</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该变更通过增加一项或多项租赁资产的使用权而扩大了租赁范围；</w:t>
      </w:r>
    </w:p>
    <w:p>
      <w:pPr>
        <w:pStyle w:val="Style11"/>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增加的对价与租赁范围扩大部分的单独价格按该合同情况调整后的金额相当。</w:t>
      </w:r>
    </w:p>
    <w:p>
      <w:pPr>
        <w:pStyle w:val="Style1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融资租赁的变更未作为一项单独租赁进行会计处理的，本公司分别下列情形对变更后的租赁进行处 理：</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假如变更在租赁开始日生效，该租赁会被分类为经营租赁的，本公司自租赁变更生效日开始将其作为 一项新租赁进行会计处理，并以租赁变更生效日前的租赁投资净额作为租赁资产的账面价值；</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假如变更在租赁开始日生效，该租赁会被分类为融资租赁的，本公司按照本附注“五、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 关于修改或重新议定合同的政策进行会计处理。</w:t>
      </w:r>
    </w:p>
    <w:p>
      <w:pPr>
        <w:pStyle w:val="Style11"/>
        <w:keepNext w:val="0"/>
        <w:keepLines w:val="0"/>
        <w:widowControl w:val="0"/>
        <w:numPr>
          <w:ilvl w:val="0"/>
          <w:numId w:val="87"/>
        </w:numPr>
        <w:shd w:val="clear" w:color="auto" w:fill="auto"/>
        <w:bidi w:val="0"/>
        <w:spacing w:before="0" w:after="0" w:line="469" w:lineRule="exact"/>
        <w:ind w:left="0" w:right="0" w:firstLine="440"/>
        <w:jc w:val="both"/>
      </w:pPr>
      <w:bookmarkStart w:id="988" w:name="bookmark988"/>
      <w:bookmarkEnd w:id="988"/>
      <w:r>
        <w:rPr>
          <w:color w:val="000000"/>
          <w:spacing w:val="0"/>
          <w:w w:val="100"/>
          <w:position w:val="0"/>
        </w:rPr>
        <w:t>新冠肺炎疫情相关的租金减让</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合同租金确认为租赁收入；发生租金减免的，本公司将减免的租金作为可变租赁付款额，在减免期间冲减 租赁收入；延期收取租金的，本公司在原收取期间将应收取的租金确认为应收款项，并在实际收到时冲减 前期确认的应收款项。</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对于采用新冠肺炎疫情相关租金减让简化方法的融资租赁，本公司继续按照与减让前一致的折现率计 算利息并确认为租赁收入。发生租金减免的，本公司将减免的租金作为可变租赁付款额，在达成减让协议 等放弃原租金收取权利时，按未折现或减让前折现率折现金额冲减原确认的租赁收入，不足冲减的部分计 入投资收益，同时相应调整应收融资租赁款；延期收取租金的，本公司在实际收到时冲减前期确认的应收 融资租赁款。</w:t>
      </w:r>
    </w:p>
    <w:p>
      <w:pPr>
        <w:pStyle w:val="Style11"/>
        <w:keepNext w:val="0"/>
        <w:keepLines w:val="0"/>
        <w:widowControl w:val="0"/>
        <w:shd w:val="clear" w:color="auto" w:fill="auto"/>
        <w:bidi w:val="0"/>
        <w:spacing w:before="0" w:after="0" w:line="469" w:lineRule="exact"/>
        <w:ind w:left="0" w:right="0" w:firstLine="44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rPr>
        <w:t>3</w:t>
      </w:r>
      <w:r>
        <w:rPr>
          <w:color w:val="000000"/>
          <w:spacing w:val="0"/>
          <w:w w:val="100"/>
          <w:position w:val="0"/>
        </w:rPr>
        <w:t>）售后租回交易</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公司按照本附注“五、</w:t>
      </w:r>
      <w:r>
        <w:rPr>
          <w:rFonts w:ascii="Times New Roman" w:eastAsia="Times New Roman" w:hAnsi="Times New Roman" w:cs="Times New Roman"/>
          <w:color w:val="000000"/>
          <w:spacing w:val="0"/>
          <w:w w:val="100"/>
          <w:position w:val="0"/>
        </w:rPr>
        <w:t>26</w:t>
      </w:r>
      <w:r>
        <w:rPr>
          <w:color w:val="000000"/>
          <w:spacing w:val="0"/>
          <w:w w:val="100"/>
          <w:position w:val="0"/>
        </w:rPr>
        <w:t>、收入”所述原则评估确定售后租回交易中的资产转让是否属于销售。</w:t>
      </w:r>
    </w:p>
    <w:p>
      <w:pPr>
        <w:pStyle w:val="Style11"/>
        <w:keepNext w:val="0"/>
        <w:keepLines w:val="0"/>
        <w:widowControl w:val="0"/>
        <w:numPr>
          <w:ilvl w:val="0"/>
          <w:numId w:val="89"/>
        </w:numPr>
        <w:shd w:val="clear" w:color="auto" w:fill="auto"/>
        <w:tabs>
          <w:tab w:pos="819" w:val="left"/>
        </w:tabs>
        <w:bidi w:val="0"/>
        <w:spacing w:before="0" w:after="0" w:line="469" w:lineRule="exact"/>
        <w:ind w:left="0" w:right="0" w:firstLine="440"/>
        <w:jc w:val="both"/>
      </w:pPr>
      <w:bookmarkStart w:id="990" w:name="bookmark990"/>
      <w:bookmarkEnd w:id="990"/>
      <w:r>
        <w:rPr>
          <w:color w:val="000000"/>
          <w:spacing w:val="0"/>
          <w:w w:val="100"/>
          <w:position w:val="0"/>
        </w:rPr>
        <w:t>作为承租人</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售后租回交易中的资产转让属于销售的，公司作为承租人按原资产账面价值中与租回获得的使用权有 关的部分，计量售后租回所形成的使用权资产，并仅就转让至出租人的权利确认相关利得或损失；售后租 回交易中的资产转让不属于销售的，公司作为承租人继续确认被转让资产，同时确认一项与转让收入等额 的金融负债。金融负债的会计处理详见本附注“五、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11"/>
        <w:keepNext w:val="0"/>
        <w:keepLines w:val="0"/>
        <w:widowControl w:val="0"/>
        <w:numPr>
          <w:ilvl w:val="0"/>
          <w:numId w:val="89"/>
        </w:numPr>
        <w:shd w:val="clear" w:color="auto" w:fill="auto"/>
        <w:tabs>
          <w:tab w:pos="823" w:val="left"/>
        </w:tabs>
        <w:bidi w:val="0"/>
        <w:spacing w:before="0" w:after="0" w:line="469" w:lineRule="exact"/>
        <w:ind w:left="0" w:right="0" w:firstLine="440"/>
        <w:jc w:val="both"/>
      </w:pPr>
      <w:bookmarkStart w:id="991" w:name="bookmark991"/>
      <w:bookmarkEnd w:id="991"/>
      <w:r>
        <w:rPr>
          <w:color w:val="000000"/>
          <w:spacing w:val="0"/>
          <w:w w:val="100"/>
          <w:position w:val="0"/>
        </w:rPr>
        <w:t>作为出租人</w:t>
      </w:r>
    </w:p>
    <w:p>
      <w:pPr>
        <w:pStyle w:val="Style11"/>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售后租回交易中的资产转让属于销售的，公司作为出租人对资产购买进行会计处理，并根据前述“</w:t>
      </w:r>
      <w:r>
        <w:rPr>
          <w:rFonts w:ascii="Times New Roman" w:eastAsia="Times New Roman" w:hAnsi="Times New Roman" w:cs="Times New Roman"/>
          <w:color w:val="000000"/>
          <w:spacing w:val="0"/>
          <w:w w:val="100"/>
          <w:position w:val="0"/>
        </w:rPr>
        <w:t>2</w:t>
      </w:r>
      <w:r>
        <w:rPr>
          <w:color w:val="000000"/>
          <w:spacing w:val="0"/>
          <w:w w:val="100"/>
          <w:position w:val="0"/>
        </w:rPr>
        <w:t>、 本公司作为出租人”的政策对资产出租进行会计处理；售后租回交易中的资产转让不属于销售的，公司作 为出租人不确认被转让资产，但确认一项与转让收入等额的金融资产。金融资产的会计处理详见本附注 “五、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11"/>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租赁分为融资租赁和经营租赁。融资租赁是指实质上转移了与资产所有权有关的全部风险和报酬的租 赁。经营租赁是指除融资租赁以外的其他租赁。</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对于由新冠肺炎疫情直接引发的、就现有租赁合同达成的租金减免、延期支付等租金减让，同时满足 下列条件的，本公司对所有租赁选择采用简化方法不评估是否发生租赁变更，也不重新评估租赁分类：</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减让后的租赁对价较减让前减少或基本不变，其中，租赁对价未折现或按减让前折现率折现均可；</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日后应付租赁付款额增加不影响满足该 条件，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日后应付租赁付款额减少不满足该条件；</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综合考虑定性和定量因素后认定租赁的其他条款和条件无重大变化。</w:t>
      </w:r>
    </w:p>
    <w:p>
      <w:pPr>
        <w:pStyle w:val="Style11"/>
        <w:keepNext w:val="0"/>
        <w:keepLines w:val="0"/>
        <w:widowControl w:val="0"/>
        <w:shd w:val="clear" w:color="auto" w:fill="auto"/>
        <w:tabs>
          <w:tab w:pos="888" w:val="left"/>
        </w:tabs>
        <w:bidi w:val="0"/>
        <w:spacing w:before="0" w:after="0" w:line="469" w:lineRule="exact"/>
        <w:ind w:left="0" w:right="0" w:firstLine="44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p>
    <w:p>
      <w:pPr>
        <w:pStyle w:val="Style11"/>
        <w:keepNext w:val="0"/>
        <w:keepLines w:val="0"/>
        <w:widowControl w:val="0"/>
        <w:numPr>
          <w:ilvl w:val="0"/>
          <w:numId w:val="91"/>
        </w:numPr>
        <w:shd w:val="clear" w:color="auto" w:fill="auto"/>
        <w:tabs>
          <w:tab w:pos="775" w:val="left"/>
        </w:tabs>
        <w:bidi w:val="0"/>
        <w:spacing w:before="0" w:after="0" w:line="470" w:lineRule="exact"/>
        <w:ind w:left="0" w:right="0" w:firstLine="440"/>
        <w:jc w:val="both"/>
      </w:pPr>
      <w:bookmarkStart w:id="993" w:name="bookmark993"/>
      <w:bookmarkEnd w:id="993"/>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1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合同租金计入相关资产成本或费用。发生租金减免的，本公司将减免的租金作为或有租金，在减免期间计 入损益；延期支付租金的，本公司在原支付期间将应支付的租金确认为应付款项，在实际支付时冲减前期 确认的应付款项。</w:t>
      </w:r>
    </w:p>
    <w:p>
      <w:pPr>
        <w:pStyle w:val="Style11"/>
        <w:keepNext w:val="0"/>
        <w:keepLines w:val="0"/>
        <w:widowControl w:val="0"/>
        <w:numPr>
          <w:ilvl w:val="0"/>
          <w:numId w:val="91"/>
        </w:numPr>
        <w:shd w:val="clear" w:color="auto" w:fill="auto"/>
        <w:tabs>
          <w:tab w:pos="775" w:val="left"/>
        </w:tabs>
        <w:bidi w:val="0"/>
        <w:spacing w:before="0" w:after="0" w:line="466" w:lineRule="exact"/>
        <w:ind w:left="0" w:right="0" w:firstLine="440"/>
        <w:jc w:val="both"/>
      </w:pPr>
      <w:bookmarkStart w:id="994" w:name="bookmark994"/>
      <w:bookmarkEnd w:id="994"/>
      <w:r>
        <w:rPr>
          <w:color w:val="000000"/>
          <w:spacing w:val="0"/>
          <w:w w:val="100"/>
          <w:position w:val="0"/>
        </w:rPr>
        <w:t>公司出租资产所收取的租赁费，在不扣除免租期的整个租赁期内，按直线法进行分摊，确认为租赁 相关收入。公司支付的与租赁交易相关的初始直接费用，计入当期费用；如金额较大的，则予以资本化， 在整个租赁期间内按照与租赁相关收入确认相同的基础分期计入当期收益。</w:t>
      </w:r>
    </w:p>
    <w:p>
      <w:pPr>
        <w:pStyle w:val="Style11"/>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11"/>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对于采用新冠肺炎疫情相关租金减让简化方法的经营租赁，本公司继续按照与减让前一致的方法将原 合同租金确认为租赁收入；发生租金减免的，本公司将减免的租金作为或有租金，在减免期间冲减租赁收 入；延期收取租金的，本公司在原收取期间将应收取的租金确认为应收款项，并在实际收到时冲减前期确 认的应收款项。</w:t>
      </w:r>
    </w:p>
    <w:p>
      <w:pPr>
        <w:pStyle w:val="Style11"/>
        <w:keepNext w:val="0"/>
        <w:keepLines w:val="0"/>
        <w:widowControl w:val="0"/>
        <w:shd w:val="clear" w:color="auto" w:fill="auto"/>
        <w:tabs>
          <w:tab w:pos="888" w:val="left"/>
        </w:tabs>
        <w:bidi w:val="0"/>
        <w:spacing w:before="0" w:after="0" w:line="469" w:lineRule="exact"/>
        <w:ind w:left="0" w:right="0" w:firstLine="44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①融资租入资产：公司在承租开始日，将租赁资产公允价值与最低租赁付款额现值两者中较低者作为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对于采用新冠肺炎疫情相关租金减让简化方法的融资租赁，本公司继续按照与减让前一致的折现率将 未确认融资费用确认为当期融资费用，继续按照与减让前一致的方法对融资租入资产进行计提折旧，对于 发生的租金减免，本公司将减免的租金作为或有租金，在达成减让协议等解除原租金支付义务时，计入当</w:t>
      </w:r>
    </w:p>
    <w:p>
      <w:pPr>
        <w:pStyle w:val="Style11"/>
        <w:keepNext w:val="0"/>
        <w:keepLines w:val="0"/>
        <w:widowControl w:val="0"/>
        <w:shd w:val="clear" w:color="auto" w:fill="auto"/>
        <w:bidi w:val="0"/>
        <w:spacing w:before="0" w:after="0" w:line="466" w:lineRule="exact"/>
        <w:ind w:left="0" w:right="0" w:firstLine="0"/>
        <w:jc w:val="both"/>
      </w:pPr>
      <w:r>
        <w:rPr>
          <w:color w:val="000000"/>
          <w:spacing w:val="0"/>
          <w:w w:val="100"/>
          <w:position w:val="0"/>
        </w:rPr>
        <w:t>期损益，并相应调整长期应付款，或者按照减让前折现率折现计入当期损益并调整未确认融资费用；延期 支付租金的，本公司在实际支付时冲减前期确认的长期应付款。</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②融资租出资产：公司在租赁开始日，将应收融资租赁款，未担保余值之和与其现值的差额确认为未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11"/>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对于采用新冠肺炎疫情相关租金减让简化方法的融资租赁，本公司继续按照与减让前一致的租赁内含 利率将未实现融资收益确认为租赁收入。发生租金减免的，本公司将减免的租金作为或有租金，在达成减 让协议等放弃原租金收取权利时，冲减原确认的租赁收入，不足冲减的部分计入投资收益，同时相应调整 长期应收款，或者按照减让前折现率折现计入当期损益并调整未实现融资收益；延期收取租金的，本公司 在实际收到时冲减前期确认的长期应收款。</w:t>
      </w:r>
    </w:p>
    <w:p>
      <w:pPr>
        <w:pStyle w:val="Style33"/>
        <w:keepNext/>
        <w:keepLines/>
        <w:widowControl w:val="0"/>
        <w:shd w:val="clear" w:color="auto" w:fill="auto"/>
        <w:bidi w:val="0"/>
        <w:spacing w:before="0" w:after="100" w:line="48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8"/>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996"/>
      <w:bookmarkEnd w:id="997"/>
      <w:bookmarkEnd w:id="999"/>
    </w:p>
    <w:p>
      <w:pPr>
        <w:pStyle w:val="Style62"/>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0"/>
      <w:bookmarkEnd w:id="1001"/>
      <w:bookmarkEnd w:id="1003"/>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5117"/>
        <w:gridCol w:w="3499"/>
        <w:gridCol w:w="96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p>
        </w:tc>
      </w:tr>
      <w:tr>
        <w:trPr>
          <w:trHeight w:val="259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日，中华人民共和国财政部（以下简称“财政 部”）发布了《关于修订印发</w:t>
            </w:r>
            <w:r>
              <w:rPr>
                <w:color w:val="000000"/>
                <w:spacing w:val="0"/>
                <w:w w:val="100"/>
                <w:position w:val="0"/>
                <w:sz w:val="18"/>
                <w:szCs w:val="18"/>
              </w:rPr>
              <w:t>〈</w:t>
            </w:r>
            <w:r>
              <w:rPr>
                <w:color w:val="000000"/>
                <w:spacing w:val="0"/>
                <w:w w:val="100"/>
                <w:position w:val="0"/>
                <w:sz w:val="18"/>
                <w:szCs w:val="18"/>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号</w:t>
            </w:r>
            <w:r>
              <w:rPr>
                <w:color w:val="000000"/>
                <w:spacing w:val="0"/>
                <w:w w:val="100"/>
                <w:position w:val="0"/>
                <w:sz w:val="18"/>
                <w:szCs w:val="18"/>
              </w:rPr>
              <w:t>一一</w:t>
            </w:r>
            <w:r>
              <w:rPr>
                <w:color w:val="000000"/>
                <w:spacing w:val="0"/>
                <w:w w:val="100"/>
                <w:position w:val="0"/>
                <w:sz w:val="18"/>
                <w:szCs w:val="18"/>
              </w:rPr>
              <w:t>租赁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8"/>
                <w:szCs w:val="18"/>
              </w:rPr>
              <w:t xml:space="preserve">号）（以下简称“新租赁准则”），新 租赁准则要求在境内外同时上市的企业以及在境外上市并采用 国际财务报告准则或企业会计准则编制财务报表的企业，自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日起施行。按照上述文件的要求，公司对会计政策予 以相应变更。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日召开了第二届董事 会第十二次会议及第二届监事会第十次会 议，分别审议通过了《关于变更会计政策 的议案》。根据《深圳证券交易所创业板股 票上市规则》、《深圳证券交易所创业板上 市公司规范运作指引》等有关规定，公司 本次会计政策变更无需提交股东大会审 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pStyle w:val="Style3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号一租赁》（</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年修订）</w:t>
      </w:r>
    </w:p>
    <w:p>
      <w:pPr>
        <w:pStyle w:val="Style11"/>
        <w:keepNext w:val="0"/>
        <w:keepLines w:val="0"/>
        <w:widowControl w:val="0"/>
        <w:shd w:val="clear" w:color="auto" w:fill="auto"/>
        <w:bidi w:val="0"/>
        <w:spacing w:before="0" w:after="440" w:line="478"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号一租赁》（简称“新租赁准则”）。本公司自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日起执行新租赁准则。根据修订后的准则，对于首次执行日前已存在的合同，公司选择在首次执行日不 重新评估其是否为租赁或者包含租赁。</w:t>
      </w:r>
    </w:p>
    <w:p>
      <w:pPr>
        <w:pStyle w:val="Style1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本公司作为承租人</w:t>
      </w:r>
    </w:p>
    <w:p>
      <w:pPr>
        <w:pStyle w:val="Style1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本公司选择根据首次执行新租赁准则的累积影响数，调整首次执行新租赁准则当年年初留存收益及财 务报表其他相关项目金额，不调整可比期间信息。</w:t>
      </w:r>
    </w:p>
    <w:p>
      <w:pPr>
        <w:pStyle w:val="Style1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 xml:space="preserve">对于首次执行日前已存在的经营租赁，本公司在首次执行日根据剩余租赁付款额按首次执行日本公司 </w:t>
      </w:r>
      <w:r>
        <w:rPr>
          <w:color w:val="000000"/>
          <w:spacing w:val="0"/>
          <w:w w:val="100"/>
          <w:position w:val="0"/>
        </w:rPr>
        <w:t>的增量借款利率折现的现值计量租赁负债，并根据每项租赁选择以下方法计量使用权资产：</w:t>
      </w:r>
    </w:p>
    <w:p>
      <w:pPr>
        <w:pStyle w:val="Style1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与租赁负债相等的金额，并根据预付租金进行必要调整。</w:t>
      </w:r>
    </w:p>
    <w:p>
      <w:pPr>
        <w:pStyle w:val="Style11"/>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对于首次执行日前的经营租赁，本公司在应用上述方法的同时根据每项租赁选择采用下列一项或多项 简化处理：</w:t>
      </w:r>
    </w:p>
    <w:p>
      <w:pPr>
        <w:pStyle w:val="Style11"/>
        <w:keepNext w:val="0"/>
        <w:keepLines w:val="0"/>
        <w:widowControl w:val="0"/>
        <w:shd w:val="clear" w:color="auto" w:fill="auto"/>
        <w:tabs>
          <w:tab w:pos="784" w:val="left"/>
        </w:tabs>
        <w:bidi w:val="0"/>
        <w:spacing w:before="0" w:after="0"/>
        <w:ind w:left="0" w:right="0" w:firstLine="440"/>
        <w:jc w:val="left"/>
      </w:pPr>
      <w:bookmarkStart w:id="1004" w:name="bookmark1004"/>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11"/>
        <w:keepNext w:val="0"/>
        <w:keepLines w:val="0"/>
        <w:widowControl w:val="0"/>
        <w:shd w:val="clear" w:color="auto" w:fill="auto"/>
        <w:tabs>
          <w:tab w:pos="803" w:val="left"/>
        </w:tabs>
        <w:bidi w:val="0"/>
        <w:spacing w:before="0" w:after="0"/>
        <w:ind w:left="0" w:right="0" w:firstLine="440"/>
        <w:jc w:val="left"/>
      </w:pPr>
      <w:bookmarkStart w:id="1005" w:name="bookmark1005"/>
      <w:r>
        <w:rPr>
          <w:rFonts w:ascii="Times New Roman" w:eastAsia="Times New Roman" w:hAnsi="Times New Roman" w:cs="Times New Roman"/>
          <w:color w:val="000000"/>
          <w:spacing w:val="0"/>
          <w:w w:val="100"/>
          <w:position w:val="0"/>
        </w:rPr>
        <w:t>2</w:t>
      </w:r>
      <w:bookmarkEnd w:id="1005"/>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11"/>
        <w:keepNext w:val="0"/>
        <w:keepLines w:val="0"/>
        <w:widowControl w:val="0"/>
        <w:shd w:val="clear" w:color="auto" w:fill="auto"/>
        <w:tabs>
          <w:tab w:pos="803" w:val="left"/>
        </w:tabs>
        <w:bidi w:val="0"/>
        <w:spacing w:before="0" w:after="0"/>
        <w:ind w:left="0" w:right="0" w:firstLine="440"/>
        <w:jc w:val="left"/>
      </w:pPr>
      <w:bookmarkStart w:id="1006" w:name="bookmark1006"/>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11"/>
        <w:keepNext w:val="0"/>
        <w:keepLines w:val="0"/>
        <w:widowControl w:val="0"/>
        <w:shd w:val="clear" w:color="auto" w:fill="auto"/>
        <w:tabs>
          <w:tab w:pos="776" w:val="left"/>
        </w:tabs>
        <w:bidi w:val="0"/>
        <w:spacing w:before="0" w:after="0" w:line="469" w:lineRule="exact"/>
        <w:ind w:left="0" w:right="0" w:firstLine="440"/>
        <w:jc w:val="both"/>
      </w:pPr>
      <w:bookmarkStart w:id="1007" w:name="bookmark1007"/>
      <w:r>
        <w:rPr>
          <w:rFonts w:ascii="Times New Roman" w:eastAsia="Times New Roman" w:hAnsi="Times New Roman" w:cs="Times New Roman"/>
          <w:color w:val="000000"/>
          <w:spacing w:val="0"/>
          <w:w w:val="100"/>
          <w:position w:val="0"/>
        </w:rPr>
        <w:t>4</w:t>
      </w:r>
      <w:bookmarkEnd w:id="1007"/>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存在续租选择权或终止租赁选择权的，根据首次执行日前选择权的实际行使及其他最新情况确定租 赁期；</w:t>
      </w:r>
    </w:p>
    <w:p>
      <w:pPr>
        <w:pStyle w:val="Style11"/>
        <w:keepNext w:val="0"/>
        <w:keepLines w:val="0"/>
        <w:widowControl w:val="0"/>
        <w:shd w:val="clear" w:color="auto" w:fill="auto"/>
        <w:tabs>
          <w:tab w:pos="776" w:val="left"/>
        </w:tabs>
        <w:bidi w:val="0"/>
        <w:spacing w:before="0" w:after="0" w:line="469" w:lineRule="exact"/>
        <w:ind w:left="0" w:right="0" w:firstLine="440"/>
        <w:jc w:val="both"/>
      </w:pPr>
      <w:bookmarkStart w:id="1008" w:name="bookmark1008"/>
      <w:r>
        <w:rPr>
          <w:rFonts w:ascii="Times New Roman" w:eastAsia="Times New Roman" w:hAnsi="Times New Roman" w:cs="Times New Roman"/>
          <w:color w:val="000000"/>
          <w:spacing w:val="0"/>
          <w:w w:val="100"/>
          <w:position w:val="0"/>
        </w:rPr>
        <w:t>5</w:t>
      </w:r>
      <w:bookmarkEnd w:id="1008"/>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作为使用权资产减值测试的替代，按照本附注“五、</w:t>
      </w:r>
      <w:r>
        <w:rPr>
          <w:rFonts w:ascii="Times New Roman" w:eastAsia="Times New Roman" w:hAnsi="Times New Roman" w:cs="Times New Roman"/>
          <w:color w:val="000000"/>
          <w:spacing w:val="0"/>
          <w:w w:val="100"/>
          <w:position w:val="0"/>
        </w:rPr>
        <w:t>24</w:t>
      </w:r>
      <w:r>
        <w:rPr>
          <w:color w:val="000000"/>
          <w:spacing w:val="0"/>
          <w:w w:val="100"/>
          <w:position w:val="0"/>
        </w:rPr>
        <w:t>、预计负债”评估包含租赁的合同在首次执 行日前是否为亏损合同，并根据首次执行日前计入资产负债表的亏损准备金额调整使用权资产；</w:t>
      </w:r>
    </w:p>
    <w:p>
      <w:pPr>
        <w:pStyle w:val="Style11"/>
        <w:keepNext w:val="0"/>
        <w:keepLines w:val="0"/>
        <w:widowControl w:val="0"/>
        <w:shd w:val="clear" w:color="auto" w:fill="auto"/>
        <w:tabs>
          <w:tab w:pos="776" w:val="left"/>
        </w:tabs>
        <w:bidi w:val="0"/>
        <w:spacing w:before="0" w:after="0" w:line="469" w:lineRule="exact"/>
        <w:ind w:left="0" w:right="0" w:firstLine="440"/>
        <w:jc w:val="both"/>
      </w:pPr>
      <w:bookmarkStart w:id="1009" w:name="bookmark1009"/>
      <w:r>
        <w:rPr>
          <w:rFonts w:ascii="Times New Roman" w:eastAsia="Times New Roman" w:hAnsi="Times New Roman" w:cs="Times New Roman"/>
          <w:color w:val="000000"/>
          <w:spacing w:val="0"/>
          <w:w w:val="100"/>
          <w:position w:val="0"/>
        </w:rPr>
        <w:t>6</w:t>
      </w:r>
      <w:bookmarkEnd w:id="1009"/>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首次执行日之前发生的租赁变更，不进行追溯调整，根据租赁变更的最终安排，按照新租赁准则进 行会计处理。</w:t>
      </w:r>
    </w:p>
    <w:p>
      <w:pPr>
        <w:pStyle w:val="Style11"/>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日的承租人增量借款利率（加权平均值：</w:t>
      </w:r>
      <w:r>
        <w:rPr>
          <w:rFonts w:ascii="Times New Roman" w:eastAsia="Times New Roman" w:hAnsi="Times New Roman" w:cs="Times New Roman"/>
          <w:color w:val="000000"/>
          <w:spacing w:val="0"/>
          <w:w w:val="100"/>
          <w:position w:val="0"/>
        </w:rPr>
        <w:t>4.75%</w:t>
      </w:r>
      <w:r>
        <w:rPr>
          <w:color w:val="000000"/>
          <w:spacing w:val="0"/>
          <w:w w:val="100"/>
          <w:position w:val="0"/>
        </w:rPr>
        <w:t>）来对租</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赁付款额进行折现。</w:t>
      </w:r>
    </w:p>
    <w:tbl>
      <w:tblPr>
        <w:tblOverlap w:val="never"/>
        <w:jc w:val="center"/>
        <w:tblLayout w:type="fixed"/>
      </w:tblPr>
      <w:tblGrid>
        <w:gridCol w:w="7910"/>
        <w:gridCol w:w="174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日合并财务报表中披露的重大经营租赁的尚未支付的最低租赁付款额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11,193,058.96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日本公司增量借款利率折现的现值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12,094,644.27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日新租赁准则下的租赁负债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7,270,535.77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日新租赁准则下的一年内到期的非流动负债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4,824,108.50</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上述折现的现值与租赁负债、一年内到期的非流动负债之间的差额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对于首次执行日前已存在的融资租赁，本公司在首次执行日按照融资租入资产和应付融资租赁款的原 账面价值，分别计量使用权资产和租赁负债。</w:t>
      </w:r>
    </w:p>
    <w:p>
      <w:pPr>
        <w:pStyle w:val="Style11"/>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本公司作为出租人</w:t>
      </w:r>
    </w:p>
    <w:p>
      <w:pPr>
        <w:pStyle w:val="Style11"/>
        <w:keepNext w:val="0"/>
        <w:keepLines w:val="0"/>
        <w:widowControl w:val="0"/>
        <w:shd w:val="clear" w:color="auto" w:fill="auto"/>
        <w:bidi w:val="0"/>
        <w:spacing w:before="0" w:after="0" w:line="456" w:lineRule="exact"/>
        <w:ind w:left="0" w:right="0" w:firstLine="440"/>
        <w:jc w:val="both"/>
      </w:pPr>
      <w:r>
        <w:rPr>
          <w:color w:val="000000"/>
          <w:spacing w:val="0"/>
          <w:w w:val="100"/>
          <w:position w:val="0"/>
        </w:rPr>
        <w:t>对于首次执行日前划分为经营租赁且在首次执行日后仍存续的转租赁，本公司在首次执行日基于原租 赁和转租赁的剩余合同期限和条款进行重新评估，并按照新租赁准则的规定进行分类。重分类为融资租赁 的，本公司将其作为一项新的融资租赁进行会计处理。</w:t>
      </w:r>
    </w:p>
    <w:p>
      <w:pPr>
        <w:pStyle w:val="Style11"/>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除转租赁外，本公司无需对其作为出租人的租赁按照新租赁准则进行调整。本公司自首次执行日起按 照新租赁准则进行会计处理。</w:t>
      </w:r>
    </w:p>
    <w:p>
      <w:pPr>
        <w:pStyle w:val="Style11"/>
        <w:keepNext w:val="0"/>
        <w:keepLines w:val="0"/>
        <w:widowControl w:val="0"/>
        <w:shd w:val="clear" w:color="auto" w:fill="auto"/>
        <w:bidi w:val="0"/>
        <w:spacing w:before="0" w:after="100" w:line="456" w:lineRule="exact"/>
        <w:ind w:left="0" w:right="0" w:firstLine="440"/>
        <w:jc w:val="both"/>
      </w:pPr>
      <w:r>
        <w:rPr>
          <w:color w:val="000000"/>
          <w:spacing w:val="0"/>
          <w:w w:val="100"/>
          <w:position w:val="0"/>
        </w:rPr>
        <w:t>本公司执行新租赁准则对财务报表的主要影响如下：</w:t>
      </w:r>
      <w:r>
        <w:br w:type="page"/>
      </w:r>
    </w:p>
    <w:tbl>
      <w:tblPr>
        <w:tblOverlap w:val="never"/>
        <w:jc w:val="center"/>
        <w:tblLayout w:type="fixed"/>
      </w:tblPr>
      <w:tblGrid>
        <w:gridCol w:w="2630"/>
        <w:gridCol w:w="1709"/>
        <w:gridCol w:w="2040"/>
        <w:gridCol w:w="1666"/>
        <w:gridCol w:w="1608"/>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会计政策变更的内容和原因</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审批程序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受影响的报表项目</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日余额的影响金额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母公司</w:t>
            </w:r>
          </w:p>
        </w:tc>
      </w:tr>
      <w:tr>
        <w:trPr>
          <w:trHeight w:val="34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公司作为承租人对于首次执行日 前已存在的经营租赁的调整</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第二届董事会第十二 次会议决议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12,094,644.27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11,050,779.74</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7,270,535.77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7,056,785.18</w:t>
            </w:r>
          </w:p>
        </w:tc>
      </w:tr>
      <w:tr>
        <w:trPr>
          <w:trHeight w:val="34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一年到期的非流动负债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4,824,108.50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3,993,994.56</w:t>
            </w:r>
          </w:p>
        </w:tc>
      </w:tr>
    </w:tbl>
    <w:p>
      <w:pPr>
        <w:widowControl w:val="0"/>
        <w:spacing w:after="619" w:line="1" w:lineRule="exact"/>
      </w:pPr>
    </w:p>
    <w:p>
      <w:pPr>
        <w:pStyle w:val="Style62"/>
        <w:keepNext/>
        <w:keepLines/>
        <w:widowControl w:val="0"/>
        <w:numPr>
          <w:ilvl w:val="0"/>
          <w:numId w:val="93"/>
        </w:numPr>
        <w:shd w:val="clear" w:color="auto" w:fill="auto"/>
        <w:tabs>
          <w:tab w:pos="493" w:val="left"/>
        </w:tabs>
        <w:bidi w:val="0"/>
        <w:spacing w:before="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重要会计估计变更</w:t>
      </w:r>
      <w:bookmarkEnd w:id="1010"/>
      <w:bookmarkEnd w:id="1011"/>
      <w:bookmarkEnd w:id="101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62"/>
        <w:keepNext/>
        <w:keepLines/>
        <w:widowControl w:val="0"/>
        <w:numPr>
          <w:ilvl w:val="0"/>
          <w:numId w:val="93"/>
        </w:numPr>
        <w:shd w:val="clear" w:color="auto" w:fill="auto"/>
        <w:tabs>
          <w:tab w:pos="493" w:val="left"/>
        </w:tabs>
        <w:bidi w:val="0"/>
        <w:spacing w:before="0" w:line="240" w:lineRule="auto"/>
        <w:ind w:left="0" w:right="0" w:firstLine="0"/>
        <w:jc w:val="left"/>
      </w:pPr>
      <w:bookmarkStart w:id="1014" w:name="bookmark1014"/>
      <w:bookmarkStart w:id="1015" w:name="bookmark1015"/>
      <w:bookmarkStart w:id="1016" w:name="bookmark1016"/>
      <w:bookmarkStart w:id="1017" w:name="bookmark1017"/>
      <w:bookmarkEnd w:id="1016"/>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14"/>
      <w:bookmarkEnd w:id="1015"/>
      <w:bookmarkEnd w:id="1017"/>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是□否</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37"/>
        <w:gridCol w:w="1728"/>
        <w:gridCol w:w="1680"/>
        <w:gridCol w:w="153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358,518,413.24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358,518,413.24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302,693,228.05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136,174,258.77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136,174,258.77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4,841,946.01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4,841,946.01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9,062,462.26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9,062,462.26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60,164,638.42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60,164,638.42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37"/>
        <w:gridCol w:w="1728"/>
        <w:gridCol w:w="1680"/>
        <w:gridCol w:w="1531"/>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183,994,369.52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183,994,369.52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7,166,916.06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7,166,916.06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1,063,682,352.43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1,063,682,352.43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66,705,553.33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66,705,553.33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342,355,178.46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342,355,178.46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120,144,764.76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120,144,764.76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12,094,644.27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12,094,644.27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9,359,587.85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9,359,587.85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41,456,283.18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41,456,283.18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4,887,704.50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4,887,704.50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729,599,087.32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741,693,731.59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12,094,644.27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1,793,281,439.75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1,805,376,084.02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12,094,644.27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应付票据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37"/>
        <w:gridCol w:w="1728"/>
        <w:gridCol w:w="1680"/>
        <w:gridCol w:w="1531"/>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64,485,610.42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64,485,610.42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36,378,848.17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36,378,848.17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51,638,976.50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51,638,976.50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21,304,994.09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21,304,994.09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24,741,491.54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24,741,491.54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19,957,646.40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24,781,754.90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4,824,108.50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221,307,479.16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226,131,587.66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4,824,108.50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56,620,873.60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56,620,873.60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7,270,535.77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7,270,535.77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3,172,981.21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3,172,981.21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60,513,854.81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67,784,390.58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7,270,535.77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281,821,333.97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293,915,978.24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12,094,644.27</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37"/>
        <w:gridCol w:w="1728"/>
        <w:gridCol w:w="1680"/>
        <w:gridCol w:w="1531"/>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469,342,410.10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469,342,410.10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23,293,548.45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23,293,548.45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509,697,421.20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509,697,421.20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1,459,137,639.28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1,459,137,639.28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52,322,466.50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52,322,466.50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1,511,460,105.78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1,511,460,105.78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1,793,281,439.75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1,805,376,084.02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12,094,644.27</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1709"/>
        <w:gridCol w:w="1666"/>
        <w:gridCol w:w="1546"/>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调整数</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319,228,172.18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319,228,172.18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217,738,628.77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217,738,628.77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1,066,120.10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115,211,672.72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115,211,672.72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3,223,304.18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3,223,304.18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19,576,892.96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19,576,892.96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40,138,976.77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40,138,976.77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180,995,866.49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180,995,866.49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56"/>
        <w:gridCol w:w="1709"/>
        <w:gridCol w:w="1666"/>
        <w:gridCol w:w="154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5,899,095.30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5,899,095.30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903,078,729.47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903,078,729.47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148,719,140.33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148,719,140.33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85,575,672.60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342,355,178.46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342,355,178.46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119,662,448.08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119,662,448.08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11,050,779.74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11,050,779.74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9,359,587.85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9,359,587.85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7,342,548.74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7,342,548.74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772,128,918.70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783,179,698.44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11,050,779.74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1,675,207,648.17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1,686,258,427.91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11,050,779.74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237,312.00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58,460,614.69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58,460,614.69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2,562,600.04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27,104,647.64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27,104,647.64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46,291,105.48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46,291,105.48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20,243,596.22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20,243,596.22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30,359,904.56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30,359,904.56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56"/>
        <w:gridCol w:w="1709"/>
        <w:gridCol w:w="1666"/>
        <w:gridCol w:w="154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19,957,646.40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23,951,640.96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3,993,994.56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205,217,427.03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209,211,421.59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3,993,994.56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56,620,873.60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56,620,873.60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7,056,785.18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7,056,785.18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3,032,281.16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3,032,281.16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60,373,154.76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67,429,939.94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7,056,785.18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265,590,581.79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276,641,361.53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7,056,785.18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400,010,000.00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469,297,550.23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469,297,550.23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24,627,485.44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24,627,485.44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458,887,771.18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458,887,771.18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1,409,617,066.38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1,409,617,066.38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1,675,207,648.17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1,686,258,427.91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11,050,779.74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62"/>
        <w:keepNext/>
        <w:keepLines/>
        <w:widowControl w:val="0"/>
        <w:shd w:val="clear" w:color="auto" w:fill="auto"/>
        <w:tabs>
          <w:tab w:pos="493" w:val="left"/>
        </w:tabs>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shd w:val="clear" w:color="auto" w:fill="FFFFFF"/>
        </w:rPr>
        <w:t>（</w:t>
      </w:r>
      <w:bookmarkEnd w:id="102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18"/>
      <w:bookmarkEnd w:id="1019"/>
      <w:bookmarkEnd w:id="1021"/>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2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sz w:val="24"/>
          <w:szCs w:val="24"/>
        </w:rPr>
        <w:t>六</w:t>
      </w:r>
      <w:bookmarkEnd w:id="1024"/>
      <w:r>
        <w:rPr>
          <w:color w:val="000000"/>
          <w:spacing w:val="0"/>
          <w:w w:val="100"/>
          <w:position w:val="0"/>
          <w:sz w:val="24"/>
          <w:szCs w:val="24"/>
        </w:rPr>
        <w:t>、税项</w:t>
      </w:r>
      <w:bookmarkEnd w:id="1022"/>
      <w:bookmarkEnd w:id="1023"/>
      <w:bookmarkEnd w:id="1025"/>
    </w:p>
    <w:p>
      <w:pPr>
        <w:pStyle w:val="Style33"/>
        <w:keepNext/>
        <w:keepLines/>
        <w:widowControl w:val="0"/>
        <w:shd w:val="clear" w:color="auto" w:fill="auto"/>
        <w:bidi w:val="0"/>
        <w:spacing w:before="0" w:after="320" w:line="240" w:lineRule="auto"/>
        <w:ind w:left="0" w:right="0" w:firstLine="0"/>
        <w:jc w:val="left"/>
      </w:pPr>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6"/>
      <w:bookmarkEnd w:id="1027"/>
      <w:bookmarkEnd w:id="1028"/>
    </w:p>
    <w:tbl>
      <w:tblPr>
        <w:tblOverlap w:val="never"/>
        <w:jc w:val="center"/>
        <w:tblLayout w:type="fixed"/>
      </w:tblPr>
      <w:tblGrid>
        <w:gridCol w:w="1982"/>
        <w:gridCol w:w="5462"/>
        <w:gridCol w:w="213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按税法规定计算的销售货物和应税劳务收入为基础计算销项税额， 在扣除当期允许抵扣的进项税额后，差额部分为应交增值税。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按实际缴纳的流转税计缴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按应纳税所得额计缴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详见下表</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对经营自用的房屋以房产计税余值为计税依据，对于出租的房屋， 以租金收入（不含增值税）为计税依据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15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纳税主体名称</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所得税税率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彩讯科技股份有限公司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北京百纳科创信息技术有限公司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深圳市彩讯软件技术有限公司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广州百宇乐软件有限公司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泉州市联久科技有限公司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广州彩讯数字技术有限公司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广州安歌软件有限公司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深圳腾畅科技有限公司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广州景致无线信息科技有限公司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流米科技（深圳）有限公司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西安绿点信息科技有限公司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深圳市彩讯易科技有限公司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彩飘科技股份有限公司（香港）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8"/>
                <w:szCs w:val="18"/>
              </w:rPr>
              <w:t>（注）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深圳市微云信众技术有限公司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杭州虎霖信息技术有限公司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深圳艾加技术有限公司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11"/>
        <w:keepNext w:val="0"/>
        <w:keepLines w:val="0"/>
        <w:widowControl w:val="0"/>
        <w:shd w:val="clear" w:color="auto" w:fill="auto"/>
        <w:bidi w:val="0"/>
        <w:spacing w:before="0" w:after="340" w:line="473" w:lineRule="exact"/>
        <w:ind w:left="0" w:right="0" w:firstLine="440"/>
        <w:jc w:val="both"/>
      </w:pPr>
      <w:r>
        <w:rPr>
          <w:color w:val="000000"/>
          <w:spacing w:val="0"/>
          <w:w w:val="100"/>
          <w:position w:val="0"/>
        </w:rPr>
        <w:t>注：根据香港特别行政区《</w:t>
      </w:r>
      <w:r>
        <w:rPr>
          <w:rFonts w:ascii="Times New Roman" w:eastAsia="Times New Roman" w:hAnsi="Times New Roman" w:cs="Times New Roman"/>
          <w:color w:val="000000"/>
          <w:spacing w:val="0"/>
          <w:w w:val="100"/>
          <w:position w:val="0"/>
        </w:rPr>
        <w:t>2018</w:t>
      </w:r>
      <w:r>
        <w:rPr>
          <w:color w:val="000000"/>
          <w:spacing w:val="0"/>
          <w:w w:val="100"/>
          <w:position w:val="0"/>
        </w:rPr>
        <w:t>年税务（修订）（第</w:t>
      </w:r>
      <w:r>
        <w:rPr>
          <w:rFonts w:ascii="Times New Roman" w:eastAsia="Times New Roman" w:hAnsi="Times New Roman" w:cs="Times New Roman"/>
          <w:color w:val="000000"/>
          <w:spacing w:val="0"/>
          <w:w w:val="100"/>
          <w:position w:val="0"/>
        </w:rPr>
        <w:t>3</w:t>
      </w:r>
      <w:r>
        <w:rPr>
          <w:color w:val="000000"/>
          <w:spacing w:val="0"/>
          <w:w w:val="100"/>
          <w:position w:val="0"/>
        </w:rPr>
        <w:t>号）条例》（《修订条例》）的相关规定，自</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日或之后开始的课税年度，法团首</w:t>
      </w:r>
      <w:r>
        <w:rPr>
          <w:rFonts w:ascii="Times New Roman" w:eastAsia="Times New Roman" w:hAnsi="Times New Roman" w:cs="Times New Roman"/>
          <w:color w:val="000000"/>
          <w:spacing w:val="0"/>
          <w:w w:val="100"/>
          <w:position w:val="0"/>
        </w:rPr>
        <w:t>200</w:t>
      </w:r>
      <w:r>
        <w:rPr>
          <w:color w:val="000000"/>
          <w:spacing w:val="0"/>
          <w:w w:val="100"/>
          <w:position w:val="0"/>
        </w:rPr>
        <w:t>万元的利得税税率降至</w:t>
      </w:r>
      <w:r>
        <w:rPr>
          <w:rFonts w:ascii="Times New Roman" w:eastAsia="Times New Roman" w:hAnsi="Times New Roman" w:cs="Times New Roman"/>
          <w:color w:val="000000"/>
          <w:spacing w:val="0"/>
          <w:w w:val="100"/>
          <w:position w:val="0"/>
        </w:rPr>
        <w:t>8.25%</w:t>
      </w:r>
      <w:r>
        <w:rPr>
          <w:color w:val="000000"/>
          <w:spacing w:val="0"/>
          <w:w w:val="100"/>
          <w:position w:val="0"/>
        </w:rPr>
        <w:t>,其后的利润则继续按</w:t>
      </w:r>
      <w:r>
        <w:rPr>
          <w:rFonts w:ascii="Times New Roman" w:eastAsia="Times New Roman" w:hAnsi="Times New Roman" w:cs="Times New Roman"/>
          <w:color w:val="000000"/>
          <w:spacing w:val="0"/>
          <w:w w:val="100"/>
          <w:position w:val="0"/>
        </w:rPr>
        <w:t>16.5%</w:t>
      </w:r>
      <w:r>
        <w:rPr>
          <w:color w:val="000000"/>
          <w:spacing w:val="0"/>
          <w:w w:val="100"/>
          <w:position w:val="0"/>
        </w:rPr>
        <w:t>征 税，子公司彩言孔科技股份有限公司按照对应的计税基数等级，适用相应的税率计算利得税。</w:t>
      </w:r>
    </w:p>
    <w:p>
      <w:pPr>
        <w:pStyle w:val="Style33"/>
        <w:keepNext/>
        <w:keepLines/>
        <w:widowControl w:val="0"/>
        <w:shd w:val="clear" w:color="auto" w:fill="auto"/>
        <w:bidi w:val="0"/>
        <w:spacing w:before="0" w:after="200" w:line="470" w:lineRule="exact"/>
        <w:ind w:left="0" w:right="0" w:firstLine="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color w:val="000000"/>
          <w:spacing w:val="0"/>
          <w:w w:val="100"/>
          <w:position w:val="0"/>
        </w:rPr>
        <w:t>、税收优惠</w:t>
      </w:r>
      <w:bookmarkEnd w:id="1029"/>
      <w:bookmarkEnd w:id="1030"/>
      <w:bookmarkEnd w:id="1032"/>
    </w:p>
    <w:p>
      <w:pPr>
        <w:pStyle w:val="Style11"/>
        <w:keepNext w:val="0"/>
        <w:keepLines w:val="0"/>
        <w:widowControl w:val="0"/>
        <w:numPr>
          <w:ilvl w:val="0"/>
          <w:numId w:val="95"/>
        </w:numPr>
        <w:shd w:val="clear" w:color="auto" w:fill="auto"/>
        <w:tabs>
          <w:tab w:pos="923" w:val="left"/>
        </w:tabs>
        <w:bidi w:val="0"/>
        <w:spacing w:before="0" w:after="0" w:line="463" w:lineRule="exact"/>
        <w:ind w:left="0" w:right="0" w:firstLine="440"/>
        <w:jc w:val="both"/>
      </w:pPr>
      <w:bookmarkStart w:id="1033" w:name="bookmark1033"/>
      <w:bookmarkEnd w:id="1033"/>
      <w:r>
        <w:rPr>
          <w:color w:val="000000"/>
          <w:spacing w:val="0"/>
          <w:w w:val="100"/>
          <w:position w:val="0"/>
        </w:rPr>
        <w:t>房产税</w:t>
      </w:r>
    </w:p>
    <w:p>
      <w:pPr>
        <w:pStyle w:val="Style1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母公司税收优惠政策：</w:t>
      </w:r>
    </w:p>
    <w:p>
      <w:pPr>
        <w:pStyle w:val="Style11"/>
        <w:keepNext w:val="0"/>
        <w:keepLines w:val="0"/>
        <w:widowControl w:val="0"/>
        <w:shd w:val="clear" w:color="auto" w:fill="auto"/>
        <w:bidi w:val="0"/>
        <w:spacing w:before="0" w:after="460" w:line="463" w:lineRule="exact"/>
        <w:ind w:left="0" w:right="0" w:firstLine="440"/>
        <w:jc w:val="both"/>
      </w:pPr>
      <w:r>
        <w:rPr>
          <w:color w:val="000000"/>
          <w:spacing w:val="0"/>
          <w:w w:val="100"/>
          <w:position w:val="0"/>
        </w:rPr>
        <w:t>根据深圳市人民政府关于印发《深圳经济特区房产税实施办法》的通知《深府〔</w:t>
      </w:r>
      <w:r>
        <w:rPr>
          <w:rFonts w:ascii="Times New Roman" w:eastAsia="Times New Roman" w:hAnsi="Times New Roman" w:cs="Times New Roman"/>
          <w:color w:val="000000"/>
          <w:spacing w:val="0"/>
          <w:w w:val="100"/>
          <w:position w:val="0"/>
        </w:rPr>
        <w:t>1987</w:t>
      </w:r>
      <w:r>
        <w:rPr>
          <w:color w:val="000000"/>
          <w:spacing w:val="0"/>
          <w:w w:val="100"/>
          <w:position w:val="0"/>
        </w:rPr>
        <w:t xml:space="preserve">) </w:t>
      </w:r>
      <w:r>
        <w:rPr>
          <w:rFonts w:ascii="Times New Roman" w:eastAsia="Times New Roman" w:hAnsi="Times New Roman" w:cs="Times New Roman"/>
          <w:color w:val="000000"/>
          <w:spacing w:val="0"/>
          <w:w w:val="100"/>
          <w:position w:val="0"/>
        </w:rPr>
        <w:t>164</w:t>
      </w:r>
      <w:r>
        <w:rPr>
          <w:color w:val="000000"/>
          <w:spacing w:val="0"/>
          <w:w w:val="100"/>
          <w:position w:val="0"/>
        </w:rPr>
        <w:t>号》，纳税 单位新建或购置的新建房屋</w:t>
      </w:r>
      <w:r>
        <w:rPr>
          <w:rFonts w:ascii="Times New Roman" w:eastAsia="Times New Roman" w:hAnsi="Times New Roman" w:cs="Times New Roman"/>
          <w:color w:val="000000"/>
          <w:spacing w:val="0"/>
          <w:w w:val="100"/>
          <w:position w:val="0"/>
        </w:rPr>
        <w:t>(</w:t>
      </w:r>
      <w:r>
        <w:rPr>
          <w:color w:val="000000"/>
          <w:spacing w:val="0"/>
          <w:w w:val="100"/>
          <w:position w:val="0"/>
        </w:rPr>
        <w:t>不包括违章建造的房屋</w:t>
      </w:r>
      <w:r>
        <w:rPr>
          <w:rFonts w:ascii="Times New Roman" w:eastAsia="Times New Roman" w:hAnsi="Times New Roman" w:cs="Times New Roman"/>
          <w:color w:val="000000"/>
          <w:spacing w:val="0"/>
          <w:w w:val="100"/>
          <w:position w:val="0"/>
        </w:rPr>
        <w:t>)</w:t>
      </w:r>
      <w:r>
        <w:rPr>
          <w:color w:val="000000"/>
          <w:spacing w:val="0"/>
          <w:w w:val="100"/>
          <w:position w:val="0"/>
        </w:rPr>
        <w:t>，自建成或购置之次月起免纳房产税三年，减免起止 时间为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1"/>
        <w:keepNext w:val="0"/>
        <w:keepLines w:val="0"/>
        <w:widowControl w:val="0"/>
        <w:numPr>
          <w:ilvl w:val="0"/>
          <w:numId w:val="95"/>
        </w:numPr>
        <w:shd w:val="clear" w:color="auto" w:fill="auto"/>
        <w:tabs>
          <w:tab w:pos="923" w:val="left"/>
        </w:tabs>
        <w:bidi w:val="0"/>
        <w:spacing w:before="0" w:after="0" w:line="470" w:lineRule="exact"/>
        <w:ind w:left="0" w:right="0" w:firstLine="440"/>
        <w:jc w:val="both"/>
      </w:pPr>
      <w:bookmarkStart w:id="1034" w:name="bookmark1034"/>
      <w:bookmarkEnd w:id="1034"/>
      <w:r>
        <w:rPr>
          <w:color w:val="000000"/>
          <w:spacing w:val="0"/>
          <w:w w:val="100"/>
          <w:position w:val="0"/>
        </w:rPr>
        <w:t>企业所得税</w:t>
      </w:r>
    </w:p>
    <w:p>
      <w:pPr>
        <w:pStyle w:val="Style11"/>
        <w:keepNext w:val="0"/>
        <w:keepLines w:val="0"/>
        <w:widowControl w:val="0"/>
        <w:numPr>
          <w:ilvl w:val="0"/>
          <w:numId w:val="97"/>
        </w:numPr>
        <w:shd w:val="clear" w:color="auto" w:fill="auto"/>
        <w:tabs>
          <w:tab w:pos="832" w:val="left"/>
        </w:tabs>
        <w:bidi w:val="0"/>
        <w:spacing w:before="0" w:after="0" w:line="470" w:lineRule="exact"/>
        <w:ind w:left="0" w:right="0" w:firstLine="440"/>
        <w:jc w:val="both"/>
      </w:pPr>
      <w:bookmarkStart w:id="1035" w:name="bookmark1035"/>
      <w:bookmarkEnd w:id="1035"/>
      <w:r>
        <w:rPr>
          <w:color w:val="000000"/>
          <w:spacing w:val="0"/>
          <w:w w:val="100"/>
          <w:position w:val="0"/>
        </w:rPr>
        <w:t>母公司税收优惠政策：</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彩讯科技股份有限公司于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日取得由深圳市科技创新委员会、深圳市财政委员会、深圳市 国家税务局、深圳市地方税务局联合颁发的《高新技术企业证书》(证书编号</w:t>
      </w:r>
      <w:r>
        <w:rPr>
          <w:rFonts w:ascii="Times New Roman" w:eastAsia="Times New Roman" w:hAnsi="Times New Roman" w:cs="Times New Roman"/>
          <w:color w:val="000000"/>
          <w:spacing w:val="0"/>
          <w:w w:val="100"/>
          <w:position w:val="0"/>
        </w:rPr>
        <w:t>GR202144201222</w:t>
      </w:r>
      <w:r>
        <w:rPr>
          <w:color w:val="000000"/>
          <w:spacing w:val="0"/>
          <w:w w:val="100"/>
          <w:position w:val="0"/>
        </w:rPr>
        <w:t>),</w:t>
      </w:r>
      <w:r>
        <w:rPr>
          <w:color w:val="000000"/>
          <w:spacing w:val="0"/>
          <w:w w:val="100"/>
          <w:position w:val="0"/>
        </w:rPr>
        <w:t>依据《中 华人民共和国企业所得税法》，</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1"/>
        <w:keepNext w:val="0"/>
        <w:keepLines w:val="0"/>
        <w:widowControl w:val="0"/>
        <w:numPr>
          <w:ilvl w:val="0"/>
          <w:numId w:val="97"/>
        </w:numPr>
        <w:shd w:val="clear" w:color="auto" w:fill="auto"/>
        <w:tabs>
          <w:tab w:pos="837" w:val="left"/>
        </w:tabs>
        <w:bidi w:val="0"/>
        <w:spacing w:before="0" w:after="0" w:line="470" w:lineRule="exact"/>
        <w:ind w:left="0" w:right="0" w:firstLine="440"/>
        <w:jc w:val="both"/>
      </w:pPr>
      <w:bookmarkStart w:id="1036" w:name="bookmark1036"/>
      <w:bookmarkEnd w:id="1036"/>
      <w:r>
        <w:rPr>
          <w:color w:val="000000"/>
          <w:spacing w:val="0"/>
          <w:w w:val="100"/>
          <w:position w:val="0"/>
        </w:rPr>
        <w:t>子公司税收优惠政策：</w:t>
      </w:r>
    </w:p>
    <w:p>
      <w:pPr>
        <w:pStyle w:val="Style11"/>
        <w:keepNext w:val="0"/>
        <w:keepLines w:val="0"/>
        <w:widowControl w:val="0"/>
        <w:shd w:val="clear" w:color="auto" w:fill="auto"/>
        <w:tabs>
          <w:tab w:pos="781" w:val="left"/>
        </w:tabs>
        <w:bidi w:val="0"/>
        <w:spacing w:before="0" w:after="0" w:line="470" w:lineRule="exact"/>
        <w:ind w:left="0" w:right="0" w:firstLine="440"/>
        <w:jc w:val="both"/>
      </w:pPr>
      <w:bookmarkStart w:id="1037" w:name="bookmark1037"/>
      <w:r>
        <w:rPr>
          <w:rFonts w:ascii="Times New Roman" w:eastAsia="Times New Roman" w:hAnsi="Times New Roman" w:cs="Times New Roman"/>
          <w:color w:val="000000"/>
          <w:spacing w:val="0"/>
          <w:w w:val="100"/>
          <w:position w:val="0"/>
        </w:rPr>
        <w:t>a</w:t>
      </w:r>
      <w:bookmarkEnd w:id="1037"/>
      <w:r>
        <w:rPr>
          <w:color w:val="000000"/>
          <w:spacing w:val="0"/>
          <w:w w:val="100"/>
          <w:position w:val="0"/>
        </w:rPr>
        <w:t>、</w:t>
        <w:tab/>
      </w:r>
      <w:r>
        <w:rPr>
          <w:color w:val="000000"/>
          <w:spacing w:val="0"/>
          <w:w w:val="100"/>
          <w:position w:val="0"/>
        </w:rPr>
        <w:t>子公司西安绿点信息科技有限公司于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日取得由陕西省科学技术厅、陕西省财政厅、国 家税务总局陕西省税务局联合颁发的《高新技术企业证书》(证书编号</w:t>
      </w:r>
      <w:r>
        <w:rPr>
          <w:rFonts w:ascii="Times New Roman" w:eastAsia="Times New Roman" w:hAnsi="Times New Roman" w:cs="Times New Roman"/>
          <w:color w:val="000000"/>
          <w:spacing w:val="0"/>
          <w:w w:val="100"/>
          <w:position w:val="0"/>
        </w:rPr>
        <w:t>GR202061001947</w:t>
      </w:r>
      <w:r>
        <w:rPr>
          <w:color w:val="000000"/>
          <w:spacing w:val="0"/>
          <w:w w:val="100"/>
          <w:position w:val="0"/>
        </w:rPr>
        <w:t>)，</w:t>
      </w:r>
      <w:r>
        <w:rPr>
          <w:color w:val="000000"/>
          <w:spacing w:val="0"/>
          <w:w w:val="100"/>
          <w:position w:val="0"/>
        </w:rPr>
        <w:t>依据《中华人民 共和国企业所得税法》，</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1"/>
        <w:keepNext w:val="0"/>
        <w:keepLines w:val="0"/>
        <w:widowControl w:val="0"/>
        <w:shd w:val="clear" w:color="auto" w:fill="auto"/>
        <w:tabs>
          <w:tab w:pos="795" w:val="left"/>
        </w:tabs>
        <w:bidi w:val="0"/>
        <w:spacing w:before="0" w:after="0" w:line="470" w:lineRule="exact"/>
        <w:ind w:left="0" w:right="0" w:firstLine="440"/>
        <w:jc w:val="both"/>
      </w:pPr>
      <w:bookmarkStart w:id="1038" w:name="bookmark1038"/>
      <w:r>
        <w:rPr>
          <w:rFonts w:ascii="Times New Roman" w:eastAsia="Times New Roman" w:hAnsi="Times New Roman" w:cs="Times New Roman"/>
          <w:color w:val="000000"/>
          <w:spacing w:val="0"/>
          <w:w w:val="100"/>
          <w:position w:val="0"/>
        </w:rPr>
        <w:t>b</w:t>
      </w:r>
      <w:bookmarkEnd w:id="1038"/>
      <w:r>
        <w:rPr>
          <w:color w:val="000000"/>
          <w:spacing w:val="0"/>
          <w:w w:val="100"/>
          <w:position w:val="0"/>
        </w:rPr>
        <w:t>、</w:t>
        <w:tab/>
      </w:r>
      <w:r>
        <w:rPr>
          <w:color w:val="000000"/>
          <w:spacing w:val="0"/>
          <w:w w:val="100"/>
          <w:position w:val="0"/>
        </w:rPr>
        <w:t>子公司深圳市微云信众技术有限公司于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日取得由深圳市科技创新委员会、深圳市财 政委员会、深圳市国家税务局联合颁发的《高新技术企业证书》(证书编号</w:t>
      </w:r>
      <w:r>
        <w:rPr>
          <w:rFonts w:ascii="Times New Roman" w:eastAsia="Times New Roman" w:hAnsi="Times New Roman" w:cs="Times New Roman"/>
          <w:color w:val="000000"/>
          <w:spacing w:val="0"/>
          <w:w w:val="100"/>
          <w:position w:val="0"/>
        </w:rPr>
        <w:t>GR202144203954</w:t>
      </w:r>
      <w:r>
        <w:rPr>
          <w:color w:val="000000"/>
          <w:spacing w:val="0"/>
          <w:w w:val="100"/>
          <w:position w:val="0"/>
        </w:rPr>
        <w:t>)，</w:t>
      </w:r>
      <w:r>
        <w:rPr>
          <w:color w:val="000000"/>
          <w:spacing w:val="0"/>
          <w:w w:val="100"/>
          <w:position w:val="0"/>
        </w:rPr>
        <w:t>依据《中华 人民共和国企业所得税法》，</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11"/>
        <w:keepNext w:val="0"/>
        <w:keepLines w:val="0"/>
        <w:widowControl w:val="0"/>
        <w:shd w:val="clear" w:color="auto" w:fill="auto"/>
        <w:tabs>
          <w:tab w:pos="800" w:val="left"/>
        </w:tabs>
        <w:bidi w:val="0"/>
        <w:spacing w:before="0" w:after="0" w:line="470" w:lineRule="exact"/>
        <w:ind w:left="0" w:right="0" w:firstLine="440"/>
        <w:jc w:val="both"/>
      </w:pPr>
      <w:bookmarkStart w:id="1039" w:name="bookmark1039"/>
      <w:r>
        <w:rPr>
          <w:rFonts w:ascii="Times New Roman" w:eastAsia="Times New Roman" w:hAnsi="Times New Roman" w:cs="Times New Roman"/>
          <w:color w:val="000000"/>
          <w:spacing w:val="0"/>
          <w:w w:val="100"/>
          <w:position w:val="0"/>
        </w:rPr>
        <w:t>c</w:t>
      </w:r>
      <w:bookmarkEnd w:id="1039"/>
      <w:r>
        <w:rPr>
          <w:color w:val="000000"/>
          <w:spacing w:val="0"/>
          <w:w w:val="100"/>
          <w:position w:val="0"/>
        </w:rPr>
        <w:t>、</w:t>
        <w:tab/>
      </w:r>
      <w:r>
        <w:rPr>
          <w:color w:val="000000"/>
          <w:spacing w:val="0"/>
          <w:w w:val="100"/>
          <w:position w:val="0"/>
        </w:rPr>
        <w:t>根据财政部、国家税务总局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日发布的财税(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 税率缴纳企业所得税。根据财政部、国家税务总局</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日发布的</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号公告规定，自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号规定的优惠政策基础上，再减半征收企业所得税。</w:t>
      </w:r>
    </w:p>
    <w:p>
      <w:pPr>
        <w:pStyle w:val="Style11"/>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子公司</w:t>
      </w:r>
      <w:r>
        <w:rPr>
          <w:rFonts w:ascii="Times New Roman" w:eastAsia="Times New Roman" w:hAnsi="Times New Roman" w:cs="Times New Roman"/>
          <w:color w:val="000000"/>
          <w:spacing w:val="0"/>
          <w:w w:val="100"/>
          <w:position w:val="0"/>
        </w:rPr>
        <w:t>2021</w:t>
      </w:r>
      <w:r>
        <w:rPr>
          <w:color w:val="000000"/>
          <w:spacing w:val="0"/>
          <w:w w:val="100"/>
          <w:position w:val="0"/>
        </w:rPr>
        <w:t>年度广州彩讯数字技术有限公司、广州安歌软件有限公司、深圳市彩讯易科技有限公司、 杭州虎霖信息技术有限公司、深圳艾加技术有限公司实际经营情况以及各项指标满足财税(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号文 规定的小微企业的条件，</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20%</w:t>
      </w:r>
      <w:r>
        <w:rPr>
          <w:color w:val="000000"/>
          <w:spacing w:val="0"/>
          <w:w w:val="100"/>
          <w:position w:val="0"/>
        </w:rPr>
        <w:t>的税率征收企业所得税。</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r>
        <w:br w:type="page"/>
      </w:r>
    </w:p>
    <w:p>
      <w:pPr>
        <w:pStyle w:val="Style29"/>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sz w:val="24"/>
          <w:szCs w:val="24"/>
        </w:rPr>
        <w:t>七</w:t>
      </w:r>
      <w:bookmarkEnd w:id="1042"/>
      <w:r>
        <w:rPr>
          <w:color w:val="000000"/>
          <w:spacing w:val="0"/>
          <w:w w:val="100"/>
          <w:position w:val="0"/>
          <w:sz w:val="24"/>
          <w:szCs w:val="24"/>
        </w:rPr>
        <w:t>、合并财务报表项目注释</w:t>
      </w:r>
      <w:bookmarkEnd w:id="1040"/>
      <w:bookmarkEnd w:id="1041"/>
      <w:bookmarkEnd w:id="1043"/>
    </w:p>
    <w:p>
      <w:pPr>
        <w:pStyle w:val="Style33"/>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4"/>
      <w:bookmarkEnd w:id="1045"/>
      <w:bookmarkEnd w:id="10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50,500.34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898,856,203.21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336,746,329.14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15,397,457.33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21,721,583.76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914,295,272.41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358,518,413.24</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其中：存放在境外的款项总额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4,108,678.32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4,621,997.17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11"/>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3182"/>
        <w:gridCol w:w="3192"/>
        <w:gridCol w:w="3269"/>
      </w:tblGrid>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期初余额</w:t>
            </w:r>
          </w:p>
        </w:tc>
      </w:tr>
      <w:tr>
        <w:trPr>
          <w:trHeight w:val="346"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71,193.60</w:t>
            </w:r>
          </w:p>
        </w:tc>
      </w:tr>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10,608,653.33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11,614,498.46</w:t>
            </w:r>
          </w:p>
        </w:tc>
      </w:tr>
      <w:tr>
        <w:trPr>
          <w:trHeight w:val="346"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55" w:hRule="exact"/>
        </w:trPr>
        <w:tc>
          <w:tcPr>
            <w:tcBorders>
              <w:top w:val="single" w:sz="4"/>
              <w:left w:val="single" w:sz="4"/>
              <w:bottom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10,631,203.99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11,715,692.06</w:t>
            </w:r>
          </w:p>
        </w:tc>
      </w:tr>
    </w:tbl>
    <w:p>
      <w:pPr>
        <w:pStyle w:val="Style11"/>
        <w:keepNext w:val="0"/>
        <w:keepLines w:val="0"/>
        <w:widowControl w:val="0"/>
        <w:shd w:val="clear" w:color="auto" w:fill="auto"/>
        <w:bidi w:val="0"/>
        <w:spacing w:before="0" w:after="180" w:line="485"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10,608,653.33</w:t>
      </w:r>
      <w:r>
        <w:rPr>
          <w:color w:val="000000"/>
          <w:spacing w:val="0"/>
          <w:w w:val="100"/>
          <w:position w:val="0"/>
        </w:rPr>
        <w:t>元为本公司向银行申请开具无条件、不可 撤销的担保函所存入的保证金存款。</w:t>
      </w:r>
    </w:p>
    <w:p>
      <w:pPr>
        <w:pStyle w:val="Style33"/>
        <w:keepNext/>
        <w:keepLines/>
        <w:widowControl w:val="0"/>
        <w:shd w:val="clear" w:color="auto" w:fill="auto"/>
        <w:bidi w:val="0"/>
        <w:spacing w:before="0" w:line="485" w:lineRule="exact"/>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47"/>
      <w:bookmarkEnd w:id="1048"/>
      <w:bookmarkEnd w:id="10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39"/>
        <w:gridCol w:w="2626"/>
        <w:gridCol w:w="261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302,693,228.05</w:t>
            </w:r>
          </w:p>
        </w:tc>
      </w:tr>
    </w:tbl>
    <w:p>
      <w:pPr>
        <w:widowControl w:val="0"/>
        <w:spacing w:after="59" w:line="1" w:lineRule="exact"/>
      </w:pP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3</w:t>
      </w:r>
      <w:bookmarkEnd w:id="1052"/>
      <w:r>
        <w:rPr>
          <w:color w:val="000000"/>
          <w:spacing w:val="0"/>
          <w:w w:val="100"/>
          <w:position w:val="0"/>
        </w:rPr>
        <w:t>、应收票据</w:t>
      </w:r>
      <w:bookmarkEnd w:id="1050"/>
      <w:bookmarkEnd w:id="1051"/>
      <w:bookmarkEnd w:id="1053"/>
    </w:p>
    <w:p>
      <w:pPr>
        <w:pStyle w:val="Style62"/>
        <w:keepNext/>
        <w:keepLines/>
        <w:widowControl w:val="0"/>
        <w:shd w:val="clear" w:color="auto" w:fill="auto"/>
        <w:bidi w:val="0"/>
        <w:spacing w:before="0" w:after="340" w:line="240" w:lineRule="auto"/>
        <w:ind w:left="0" w:right="0" w:firstLine="0"/>
        <w:jc w:val="left"/>
      </w:pPr>
      <w:bookmarkStart w:id="1054" w:name="bookmark1054"/>
      <w:bookmarkStart w:id="1055" w:name="bookmark1055"/>
      <w:bookmarkStart w:id="1056" w:name="bookmark10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4"/>
      <w:bookmarkEnd w:id="1055"/>
      <w:bookmarkEnd w:id="10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1,066,120.10</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20,350,574.95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19,950,093.58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1,066,120.10</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tbl>
      <w:tblPr>
        <w:tblOverlap w:val="never"/>
        <w:jc w:val="center"/>
        <w:tblLayout w:type="fixed"/>
      </w:tblPr>
      <w:tblGrid>
        <w:gridCol w:w="1642"/>
        <w:gridCol w:w="1032"/>
        <w:gridCol w:w="706"/>
        <w:gridCol w:w="946"/>
        <w:gridCol w:w="734"/>
        <w:gridCol w:w="974"/>
        <w:gridCol w:w="706"/>
        <w:gridCol w:w="677"/>
        <w:gridCol w:w="658"/>
        <w:gridCol w:w="706"/>
        <w:gridCol w:w="802"/>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账面价 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计提 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160" w:right="0" w:firstLine="0"/>
              <w:jc w:val="left"/>
              <w:rPr>
                <w:sz w:val="18"/>
                <w:szCs w:val="18"/>
              </w:rPr>
            </w:pPr>
            <w:r>
              <w:rPr>
                <w:color w:val="000000"/>
                <w:spacing w:val="0"/>
                <w:w w:val="100"/>
                <w:position w:val="0"/>
                <w:sz w:val="18"/>
                <w:szCs w:val="18"/>
              </w:rPr>
              <w:t>计提 比例</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准备的应收票据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20,462,574.95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512,481.37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19,950,093.58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20,462,574.95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512,481.37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19,950,093.58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20,462,574.95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512,481.37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62"/>
        <w:keepNext/>
        <w:keepLines/>
        <w:widowControl w:val="0"/>
        <w:shd w:val="clear" w:color="auto" w:fill="auto"/>
        <w:bidi w:val="0"/>
        <w:spacing w:before="0" w:after="340" w:line="240" w:lineRule="auto"/>
        <w:ind w:left="0" w:right="0" w:firstLine="0"/>
        <w:jc w:val="left"/>
      </w:pPr>
      <w:bookmarkStart w:id="1057" w:name="bookmark1057"/>
      <w:bookmarkStart w:id="1058" w:name="bookmark1058"/>
      <w:bookmarkStart w:id="1059" w:name="bookmark10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057"/>
      <w:bookmarkEnd w:id="1058"/>
      <w:bookmarkEnd w:id="10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期末终止确认金额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期末未终止确认金额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4,620,702.00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4,620,702.00</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color w:val="000000"/>
          <w:spacing w:val="0"/>
          <w:w w:val="100"/>
          <w:position w:val="0"/>
        </w:rPr>
        <w:t>、应收账款</w:t>
      </w:r>
      <w:bookmarkEnd w:id="1060"/>
      <w:bookmarkEnd w:id="1061"/>
      <w:bookmarkEnd w:id="1063"/>
    </w:p>
    <w:p>
      <w:pPr>
        <w:pStyle w:val="Style62"/>
        <w:keepNext/>
        <w:keepLines/>
        <w:widowControl w:val="0"/>
        <w:shd w:val="clear" w:color="auto" w:fill="auto"/>
        <w:bidi w:val="0"/>
        <w:spacing w:before="0" w:after="340" w:line="240" w:lineRule="auto"/>
        <w:ind w:left="0" w:right="0" w:firstLine="0"/>
        <w:jc w:val="left"/>
      </w:pPr>
      <w:bookmarkStart w:id="1064" w:name="bookmark1064"/>
      <w:bookmarkStart w:id="1065" w:name="bookmark1065"/>
      <w:bookmarkStart w:id="1066" w:name="bookmark10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4"/>
      <w:bookmarkEnd w:id="1065"/>
      <w:bookmarkEnd w:id="10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88"/>
        <w:gridCol w:w="1066"/>
        <w:gridCol w:w="629"/>
        <w:gridCol w:w="974"/>
        <w:gridCol w:w="739"/>
        <w:gridCol w:w="1046"/>
        <w:gridCol w:w="1066"/>
        <w:gridCol w:w="643"/>
        <w:gridCol w:w="1022"/>
        <w:gridCol w:w="566"/>
        <w:gridCol w:w="1046"/>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989"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计提 比例</w:t>
            </w: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180" w:right="0" w:firstLine="0"/>
              <w:jc w:val="left"/>
              <w:rPr>
                <w:sz w:val="18"/>
                <w:szCs w:val="18"/>
              </w:rPr>
            </w:pPr>
            <w:r>
              <w:rPr>
                <w:color w:val="000000"/>
                <w:spacing w:val="0"/>
                <w:w w:val="100"/>
                <w:position w:val="0"/>
                <w:sz w:val="18"/>
                <w:szCs w:val="18"/>
              </w:rPr>
              <w:t>计 提 比</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888"/>
        <w:gridCol w:w="1066"/>
        <w:gridCol w:w="629"/>
        <w:gridCol w:w="974"/>
        <w:gridCol w:w="739"/>
        <w:gridCol w:w="1046"/>
        <w:gridCol w:w="1066"/>
        <w:gridCol w:w="643"/>
        <w:gridCol w:w="1022"/>
        <w:gridCol w:w="566"/>
        <w:gridCol w:w="1042"/>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p>
        </w:tc>
        <w:tc>
          <w:tcPr>
            <w:tcBorders>
              <w:top w:val="single" w:sz="4"/>
              <w:left w:val="single" w:sz="4"/>
              <w:right w:val="single" w:sz="4"/>
            </w:tcBorders>
            <w:shd w:val="clear" w:color="auto" w:fill="D4D4D4"/>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 计提坏 账准备 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620,183.91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620,183.91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1,018,438.91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1,018,438.91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r>
      <w:tr>
        <w:trPr>
          <w:trHeight w:val="1651"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 计提坏 账准备 的应收 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163,242,392.19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11,323,535.44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151,918,856.75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147,528,778.10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11,354,519.33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136,174,258.77</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163,862,576.10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w:t>
            </w:r>
          </w:p>
          <w:p>
            <w:pPr>
              <w:pStyle w:val="Style24"/>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11,943,719.35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151,918,856.75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148,547,217.01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12,372,958.24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136,174,258.77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预计无法收回</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157,673,922.71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7,883,696.13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512,118.11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1,309,621.31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392,886.39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1,261,386.39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630,693.20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601,478.81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481,183.05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1,883,864.86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1,883,864.86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163,242,392.19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11,323,535.44</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相同账龄的应收账款具有类似的信用风险特征。</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157,673,922.71</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512,118.11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1,309,621.31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1,261,386.39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1,221,662.72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1,883,864.86</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163,862,576.10</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69" w:name="bookmark10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67"/>
      <w:bookmarkEnd w:id="1068"/>
      <w:bookmarkEnd w:id="106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企业合并增加</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620,183.91</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11,354,519.33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-1,081,445.95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1,050,462.06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11,323,535.44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12,372,958.24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-1,081,445.95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1,050,462.06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11,943,719.35</w:t>
            </w:r>
          </w:p>
        </w:tc>
      </w:tr>
    </w:tbl>
    <w:p>
      <w:pPr>
        <w:widowControl w:val="0"/>
        <w:spacing w:after="319" w:line="1" w:lineRule="exact"/>
      </w:pPr>
    </w:p>
    <w:p>
      <w:pPr>
        <w:pStyle w:val="Style62"/>
        <w:keepNext/>
        <w:keepLines/>
        <w:widowControl w:val="0"/>
        <w:shd w:val="clear" w:color="auto" w:fill="auto"/>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70"/>
      <w:bookmarkEnd w:id="1071"/>
      <w:bookmarkEnd w:id="10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21,564,427.29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1,078,221.36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21,451,743.31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1,072,587.17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15,121,923.25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756,180.79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13,094,480.90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654,724.04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5,385,916.69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269,295.83</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76,618,491.44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46.76%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3,831,009.19</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5</w:t>
      </w:r>
      <w:bookmarkEnd w:id="1076"/>
      <w:r>
        <w:rPr>
          <w:color w:val="000000"/>
          <w:spacing w:val="0"/>
          <w:w w:val="100"/>
          <w:position w:val="0"/>
        </w:rPr>
        <w:t>、预付款项</w:t>
      </w:r>
      <w:bookmarkEnd w:id="1074"/>
      <w:bookmarkEnd w:id="1075"/>
      <w:bookmarkEnd w:id="1077"/>
    </w:p>
    <w:p>
      <w:pPr>
        <w:pStyle w:val="Style62"/>
        <w:keepNext/>
        <w:keepLines/>
        <w:widowControl w:val="0"/>
        <w:shd w:val="clear" w:color="auto" w:fill="auto"/>
        <w:bidi w:val="0"/>
        <w:spacing w:before="0" w:after="380" w:line="240" w:lineRule="auto"/>
        <w:ind w:left="0" w:right="0" w:firstLine="0"/>
        <w:jc w:val="left"/>
      </w:pPr>
      <w:bookmarkStart w:id="1078" w:name="bookmark1078"/>
      <w:bookmarkStart w:id="1079" w:name="bookmark1079"/>
      <w:bookmarkStart w:id="1080" w:name="bookmark10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78"/>
      <w:bookmarkEnd w:id="1079"/>
      <w:bookmarkEnd w:id="10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3826"/>
        <w:gridCol w:w="3835"/>
      </w:tblGrid>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72,281,036.36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4,560,466.08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319,936.77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265,112.72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174,649.35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72,791,989.69</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4,841,946.01</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340" w:line="35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无账龄超过一年的重要预付款项。</w:t>
      </w:r>
    </w:p>
    <w:p>
      <w:pPr>
        <w:pStyle w:val="Style62"/>
        <w:keepNext/>
        <w:keepLines/>
        <w:widowControl w:val="0"/>
        <w:shd w:val="clear" w:color="auto" w:fill="auto"/>
        <w:bidi w:val="0"/>
        <w:spacing w:before="0" w:after="340" w:line="240" w:lineRule="auto"/>
        <w:ind w:left="0" w:right="0" w:firstLine="0"/>
        <w:jc w:val="left"/>
      </w:pPr>
      <w:bookmarkStart w:id="1081" w:name="bookmark1081"/>
      <w:bookmarkStart w:id="1082" w:name="bookmark1082"/>
      <w:bookmarkStart w:id="1083" w:name="bookmark10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1"/>
      <w:bookmarkEnd w:id="1082"/>
      <w:bookmarkEnd w:id="1083"/>
    </w:p>
    <w:tbl>
      <w:tblPr>
        <w:tblOverlap w:val="never"/>
        <w:jc w:val="center"/>
        <w:tblLayout w:type="fixed"/>
      </w:tblPr>
      <w:tblGrid>
        <w:gridCol w:w="3816"/>
        <w:gridCol w:w="1906"/>
        <w:gridCol w:w="3826"/>
      </w:tblGrid>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预付对象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占预付款项期末余额合计数的比例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52,019,814.30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8,154,364.45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3,274,732.50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2,749,595.73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67,181,006.98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92.29%</w:t>
            </w:r>
          </w:p>
        </w:tc>
      </w:tr>
    </w:tbl>
    <w:p>
      <w:pPr>
        <w:widowControl w:val="0"/>
        <w:spacing w:after="619" w:line="1" w:lineRule="exact"/>
      </w:pPr>
    </w:p>
    <w:p>
      <w:pPr>
        <w:pStyle w:val="Style33"/>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6</w:t>
      </w:r>
      <w:bookmarkEnd w:id="1086"/>
      <w:r>
        <w:rPr>
          <w:color w:val="000000"/>
          <w:spacing w:val="0"/>
          <w:w w:val="100"/>
          <w:position w:val="0"/>
        </w:rPr>
        <w:t>、其他应收款</w:t>
      </w:r>
      <w:bookmarkEnd w:id="1084"/>
      <w:bookmarkEnd w:id="1085"/>
      <w:bookmarkEnd w:id="10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20,258,873.49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9,062,462.26</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20,258,873.49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9,062,462.26</w:t>
            </w:r>
          </w:p>
        </w:tc>
      </w:tr>
    </w:tbl>
    <w:p>
      <w:pPr>
        <w:widowControl w:val="0"/>
        <w:spacing w:after="339" w:line="1" w:lineRule="exact"/>
      </w:pPr>
    </w:p>
    <w:p>
      <w:pPr>
        <w:pStyle w:val="Style62"/>
        <w:keepNext/>
        <w:keepLines/>
        <w:widowControl w:val="0"/>
        <w:shd w:val="clear" w:color="auto" w:fill="auto"/>
        <w:tabs>
          <w:tab w:pos="493" w:val="left"/>
        </w:tabs>
        <w:bidi w:val="0"/>
        <w:spacing w:before="0" w:after="34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bookmarkEnd w:id="1088"/>
      <w:bookmarkEnd w:id="1089"/>
      <w:bookmarkEnd w:id="1091"/>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2"/>
        <w:keepNext/>
        <w:keepLines/>
        <w:widowControl w:val="0"/>
        <w:shd w:val="clear" w:color="auto" w:fill="auto"/>
        <w:tabs>
          <w:tab w:pos="493" w:val="left"/>
        </w:tabs>
        <w:bidi w:val="0"/>
        <w:spacing w:before="0" w:after="34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092"/>
      <w:bookmarkEnd w:id="1093"/>
      <w:bookmarkEnd w:id="1095"/>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62"/>
        <w:keepNext/>
        <w:keepLines/>
        <w:widowControl w:val="0"/>
        <w:shd w:val="clear" w:color="auto" w:fill="auto"/>
        <w:tabs>
          <w:tab w:pos="493" w:val="left"/>
        </w:tabs>
        <w:bidi w:val="0"/>
        <w:spacing w:before="0" w:after="34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096"/>
      <w:bookmarkEnd w:id="1097"/>
      <w:bookmarkEnd w:id="1099"/>
    </w:p>
    <w:p>
      <w:pPr>
        <w:pStyle w:val="Style92"/>
        <w:keepNext/>
        <w:keepLines/>
        <w:widowControl w:val="0"/>
        <w:shd w:val="clear" w:color="auto" w:fill="auto"/>
        <w:bidi w:val="0"/>
        <w:spacing w:before="0" w:after="34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color w:val="000000"/>
          <w:spacing w:val="0"/>
          <w:w w:val="100"/>
          <w:position w:val="0"/>
        </w:rPr>
        <w:t>）其他应收款按款项性质分类情况</w:t>
      </w:r>
      <w:bookmarkEnd w:id="1100"/>
      <w:bookmarkEnd w:id="1101"/>
      <w:bookmarkEnd w:id="1103"/>
    </w:p>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9,675,214.52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7,774,100.96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3,770,825.56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3,318,287.92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2,827,234.16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3,541,315.37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367,419.25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337,929.03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341,446.70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210,560.71</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25,582,140.19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15,182,193.99</w:t>
            </w:r>
          </w:p>
        </w:tc>
      </w:tr>
    </w:tbl>
    <w:p>
      <w:pPr>
        <w:widowControl w:val="0"/>
        <w:spacing w:after="299" w:line="1" w:lineRule="exact"/>
      </w:pPr>
    </w:p>
    <w:p>
      <w:pPr>
        <w:pStyle w:val="Style92"/>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color w:val="000000"/>
          <w:spacing w:val="0"/>
          <w:w w:val="100"/>
          <w:position w:val="0"/>
        </w:rPr>
        <w:t>）坏账准备计提情况</w:t>
      </w:r>
      <w:bookmarkEnd w:id="1104"/>
      <w:bookmarkEnd w:id="1105"/>
      <w:bookmarkEnd w:id="11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6"/>
        <w:gridCol w:w="1555"/>
        <w:gridCol w:w="2098"/>
        <w:gridCol w:w="2102"/>
        <w:gridCol w:w="181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2,578,416.36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3,541,315.37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6,119,731.73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-311,123.79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-98,123.79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714,081.21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714,081.21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15,739.97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15,739.97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2,283,032.54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3,040,234.16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5,323,266.70</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17,976,715.22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2,687,518.59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817,922.41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559,554.66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2,924,255.56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60" w:right="0" w:firstLine="0"/>
              <w:jc w:val="left"/>
              <w:rPr>
                <w:sz w:val="18"/>
                <w:szCs w:val="18"/>
              </w:rPr>
            </w:pPr>
            <w:r>
              <w:rPr>
                <w:rFonts w:ascii="Times New Roman" w:eastAsia="Times New Roman" w:hAnsi="Times New Roman" w:cs="Times New Roman"/>
                <w:color w:val="000000"/>
                <w:spacing w:val="0"/>
                <w:w w:val="100"/>
                <w:position w:val="0"/>
                <w:sz w:val="18"/>
                <w:szCs w:val="18"/>
              </w:rPr>
              <w:t>616,173.75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25,582,140.19</w:t>
            </w:r>
          </w:p>
        </w:tc>
      </w:tr>
    </w:tbl>
    <w:p>
      <w:pPr>
        <w:widowControl w:val="0"/>
        <w:spacing w:after="299" w:line="1" w:lineRule="exact"/>
      </w:pPr>
    </w:p>
    <w:p>
      <w:pPr>
        <w:pStyle w:val="Style92"/>
        <w:keepNext/>
        <w:keepLines/>
        <w:widowControl w:val="0"/>
        <w:shd w:val="clear" w:color="auto" w:fill="auto"/>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w:t>
      </w:r>
      <w:bookmarkEnd w:id="1110"/>
      <w:r>
        <w:rPr>
          <w:color w:val="000000"/>
          <w:spacing w:val="0"/>
          <w:w w:val="100"/>
          <w:position w:val="0"/>
        </w:rPr>
        <w:t>）本期计提、收回或转回的坏账准备情况</w:t>
      </w:r>
      <w:bookmarkEnd w:id="1108"/>
      <w:bookmarkEnd w:id="1109"/>
      <w:bookmarkEnd w:id="111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21"/>
        <w:gridCol w:w="1704"/>
        <w:gridCol w:w="1200"/>
        <w:gridCol w:w="1454"/>
        <w:gridCol w:w="883"/>
        <w:gridCol w:w="1488"/>
        <w:gridCol w:w="1426"/>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企业合并增加</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3,541,315.37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714,081.21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3,040,234.16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2,578,416.36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-311,123.79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15,739.97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2,283,032.54</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6,119,731.73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-98,123.79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714,081.21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15,739.97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5,323,266.70</w:t>
            </w:r>
          </w:p>
        </w:tc>
      </w:tr>
    </w:tbl>
    <w:p>
      <w:pPr>
        <w:widowControl w:val="0"/>
        <w:spacing w:after="99" w:line="1" w:lineRule="exact"/>
      </w:pP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按单项计提坏账准备: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68"/>
        <w:gridCol w:w="1920"/>
        <w:gridCol w:w="1574"/>
        <w:gridCol w:w="1186"/>
        <w:gridCol w:w="1733"/>
      </w:tblGrid>
      <w:tr>
        <w:trPr>
          <w:trHeight w:val="35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广州酷窝科技有限公司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款项难以收回</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3,040,234.16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3,040,234.16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73"/>
        <w:gridCol w:w="1920"/>
        <w:gridCol w:w="2698"/>
        <w:gridCol w:w="1800"/>
      </w:tblGrid>
      <w:tr>
        <w:trPr>
          <w:trHeight w:val="355"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其他应收款项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color w:val="000000"/>
                <w:spacing w:val="0"/>
                <w:w w:val="100"/>
                <w:position w:val="0"/>
                <w:sz w:val="18"/>
                <w:szCs w:val="18"/>
              </w:rPr>
              <w:t>％</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9,675,214.52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873,109.12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3,557,825.56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937,114.87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367,419.25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341,446.70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7.01</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22,541,906.03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2,283,032.54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92"/>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4</w:t>
      </w:r>
      <w:bookmarkEnd w:id="1114"/>
      <w:r>
        <w:rPr>
          <w:color w:val="000000"/>
          <w:spacing w:val="0"/>
          <w:w w:val="100"/>
          <w:position w:val="0"/>
        </w:rPr>
        <w:t>）按欠款方归集的期末余额前五名的其他应收款情况</w:t>
      </w:r>
      <w:bookmarkEnd w:id="1112"/>
      <w:bookmarkEnd w:id="1113"/>
      <w:bookmarkEnd w:id="111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14"/>
        <w:gridCol w:w="1483"/>
        <w:gridCol w:w="1306"/>
        <w:gridCol w:w="917"/>
        <w:gridCol w:w="1003"/>
        <w:gridCol w:w="1354"/>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占其他应 收款期末 余额合计 数的比例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坏账准备期末 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天津晓易科技中心（有限合伙）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成都沃信达科技有限公司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2,827,234.16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2,827,234.16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华智众创（北京）投资管理有限责任公司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2,245,000.00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112,250.00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上海新施华投资管理有限公司北京分公司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1,528,690.05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76,434.50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联通云数据有限公司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16,200,924.21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3,545,918.66</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7</w:t>
      </w:r>
      <w:bookmarkEnd w:id="1118"/>
      <w:r>
        <w:rPr>
          <w:color w:val="000000"/>
          <w:spacing w:val="0"/>
          <w:w w:val="100"/>
          <w:position w:val="0"/>
        </w:rPr>
        <w:t>、存货</w:t>
      </w:r>
      <w:bookmarkEnd w:id="1116"/>
      <w:bookmarkEnd w:id="1117"/>
      <w:bookmarkEnd w:id="1119"/>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62"/>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20"/>
      <w:bookmarkEnd w:id="1121"/>
      <w:bookmarkEnd w:id="11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存货跌价准备</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或合同履约成</w:t>
            </w:r>
          </w:p>
          <w:p>
            <w:pPr>
              <w:pStyle w:val="Style24"/>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本减值准备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存货跌价准备</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或合同履约成</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本减值准备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115,281,183.16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115,069,810.17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60,376,011.41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60,164,638.42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115,281,183.16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115,069,810.17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60,376,011.41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60,164,638.42</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23"/>
      <w:bookmarkEnd w:id="1124"/>
      <w:bookmarkEnd w:id="11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转回或转销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211,372.99</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8</w:t>
      </w:r>
      <w:bookmarkEnd w:id="1128"/>
      <w:r>
        <w:rPr>
          <w:color w:val="000000"/>
          <w:spacing w:val="0"/>
          <w:w w:val="100"/>
          <w:position w:val="0"/>
        </w:rPr>
        <w:t>、合同资产</w:t>
      </w:r>
      <w:bookmarkEnd w:id="1126"/>
      <w:bookmarkEnd w:id="1127"/>
      <w:bookmarkEnd w:id="11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账面价值</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315,647,227.51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19,852,522.22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295,794,705.29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197,270,170.56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13,275,801.04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183,994,369.52</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315,647,227.51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19,852,522.22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295,794,705.29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197,270,170.56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13,275,801.04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183,994,369.52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CXXMXS20210027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37,481,002.66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本年新增合同按履约进度确认合同资产</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CXXMXS20210015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18,421,167.60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本年新增合同按履约进度确认合同资产</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CXXMXS20210144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17,727,296.17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本年新增合同按履约进度确认合同资产</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CX2020370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17,715,037.81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本年新增合同按履约进度确认合同资产</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CX2019051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-13,722,317.20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上年年末确认的合同资产于本期转入应收款项</w:t>
            </w:r>
          </w:p>
        </w:tc>
      </w:tr>
    </w:tbl>
    <w:p>
      <w:pPr>
        <w:spacing w:lineRule="exact" w:line="1"/>
        <w:rPr>
          <w:sz w:val="2"/>
          <w:szCs w:val="2"/>
        </w:rPr>
      </w:pPr>
      <w:r>
        <w:br w:type="page"/>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77,622,187.04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本期计提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本期转回</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核销</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454,164.85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7,024,093.58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7,030,886.03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454,164.85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合同资产按减值计提方法分类披露: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1032"/>
        <w:gridCol w:w="480"/>
        <w:gridCol w:w="979"/>
        <w:gridCol w:w="523"/>
        <w:gridCol w:w="1066"/>
        <w:gridCol w:w="1032"/>
        <w:gridCol w:w="480"/>
        <w:gridCol w:w="994"/>
        <w:gridCol w:w="643"/>
        <w:gridCol w:w="1334"/>
      </w:tblGrid>
      <w:tr>
        <w:trPr>
          <w:trHeight w:val="35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gridSpan w:val="2"/>
            <w:tcBorders>
              <w:top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上年年末余额</w:t>
            </w:r>
          </w:p>
        </w:tc>
        <w:tc>
          <w:tcPr>
            <w:tcBorders>
              <w:top w:val="single" w:sz="4"/>
              <w:right w:val="single" w:sz="4"/>
            </w:tcBorders>
            <w:shd w:val="clear" w:color="auto" w:fill="D4D4D4"/>
            <w:vAlign w:val="top"/>
          </w:tcPr>
          <w:p>
            <w:pPr>
              <w:widowControl w:val="0"/>
              <w:rPr>
                <w:sz w:val="10"/>
                <w:szCs w:val="10"/>
              </w:rPr>
            </w:pPr>
          </w:p>
        </w:tc>
      </w:tr>
      <w:tr>
        <w:trPr>
          <w:trHeight w:val="970" w:hRule="exact"/>
        </w:trPr>
        <w:tc>
          <w:tcPr>
            <w:tcBorders>
              <w:left w:val="single" w:sz="4"/>
            </w:tcBorders>
            <w:shd w:val="clear" w:color="auto" w:fill="D4D4D4"/>
            <w:vAlign w:val="top"/>
          </w:tcPr>
          <w:p>
            <w:pPr>
              <w:pStyle w:val="Style24"/>
              <w:keepNext w:val="0"/>
              <w:keepLines w:val="0"/>
              <w:widowControl w:val="0"/>
              <w:shd w:val="clear" w:color="auto" w:fill="auto"/>
              <w:bidi w:val="0"/>
              <w:spacing w:before="20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计提比</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例（</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65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1,494,572.99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1,494,572.99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1,941,945.39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1,941,945.39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 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314,152,654.52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18,357,949.23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295,794,705.29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195,328,225.17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11,333,855.65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183,994,369.52</w:t>
            </w:r>
          </w:p>
        </w:tc>
      </w:tr>
      <w:tr>
        <w:trPr>
          <w:trHeight w:val="36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315,647,227.51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19,852,522.22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295,794,705.29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197,270,170.56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13,275,801.04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183,994,369.52</w:t>
            </w:r>
          </w:p>
        </w:tc>
      </w:tr>
    </w:tbl>
    <w:p>
      <w:pPr>
        <w:widowControl w:val="0"/>
        <w:spacing w:after="119" w:line="1" w:lineRule="exact"/>
      </w:pP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按单项计提减值准备: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5"/>
        <w:gridCol w:w="2218"/>
        <w:gridCol w:w="1651"/>
        <w:gridCol w:w="1963"/>
        <w:gridCol w:w="2678"/>
      </w:tblGrid>
      <w:tr>
        <w:trPr>
          <w:trHeight w:val="355"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179,816.09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179,816.09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预计无法收回</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1,314,756.90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1,314,756.90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预计无法收回</w:t>
            </w:r>
          </w:p>
        </w:tc>
      </w:tr>
      <w:tr>
        <w:trPr>
          <w:trHeight w:val="35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1,494,572.99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1,494,572.99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按组合计提减值准备: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2"/>
        <w:gridCol w:w="1891"/>
        <w:gridCol w:w="1963"/>
        <w:gridCol w:w="2678"/>
      </w:tblGrid>
      <w:tr>
        <w:trPr>
          <w:trHeight w:val="35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5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color w:val="000000"/>
                <w:spacing w:val="0"/>
                <w:w w:val="100"/>
                <w:position w:val="0"/>
                <w:sz w:val="18"/>
                <w:szCs w:val="18"/>
              </w:rPr>
              <w:t>％</w:t>
            </w:r>
            <w:r>
              <w:rPr>
                <w:color w:val="000000"/>
                <w:spacing w:val="0"/>
                <w:w w:val="100"/>
                <w:position w:val="0"/>
                <w:sz w:val="18"/>
                <w:szCs w:val="18"/>
              </w:rPr>
              <w:t>）</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270,022,402.90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13,501,120.17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42,092,129.60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4,209,212.96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1,965,763.05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589,728.92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72,358.97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57,887.18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314,152,654.52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18,357,949.23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9</w:t>
      </w:r>
      <w:bookmarkEnd w:id="1132"/>
      <w:r>
        <w:rPr>
          <w:color w:val="000000"/>
          <w:spacing w:val="0"/>
          <w:w w:val="100"/>
          <w:position w:val="0"/>
        </w:rPr>
        <w:t>、其他流动资产</w:t>
      </w:r>
      <w:bookmarkEnd w:id="1130"/>
      <w:bookmarkEnd w:id="1131"/>
      <w:bookmarkEnd w:id="11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待抵增值税进项税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522,037.22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169,205.16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预缴所得税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869,168.13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6,234,181.30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待认证进项税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1,107,547.07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763,529.60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应计利息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7,653,482.87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10,152,235.29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7,166,916.06</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34"/>
      <w:bookmarkEnd w:id="1135"/>
      <w:bookmarkEnd w:id="11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037"/>
        <w:gridCol w:w="326"/>
        <w:gridCol w:w="1008"/>
        <w:gridCol w:w="946"/>
        <w:gridCol w:w="629"/>
        <w:gridCol w:w="389"/>
        <w:gridCol w:w="586"/>
        <w:gridCol w:w="326"/>
        <w:gridCol w:w="499"/>
        <w:gridCol w:w="974"/>
        <w:gridCol w:w="926"/>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gridSpan w:val="8"/>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36"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宣告</w:t>
            </w:r>
          </w:p>
        </w:tc>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w:t>
            </w:r>
          </w:p>
        </w:tc>
        <w:tc>
          <w:tcPr>
            <w:tcBorders>
              <w:top w:val="single" w:sz="4"/>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25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追</w:t>
            </w:r>
          </w:p>
        </w:tc>
        <w:tc>
          <w:tcPr>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权益法下</w:t>
            </w: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w:t>
            </w: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发放</w:t>
            </w: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提</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c>
          <w:tcPr>
            <w:tcBorders>
              <w:left w:val="single" w:sz="4"/>
              <w:righ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w:t>
            </w:r>
          </w:p>
        </w:tc>
      </w:tr>
      <w:tr>
        <w:trPr>
          <w:trHeight w:val="307" w:hRule="exact"/>
        </w:trPr>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值</w:t>
            </w:r>
            <w:r>
              <w:rPr>
                <w:color w:val="000000"/>
                <w:spacing w:val="0"/>
                <w:w w:val="100"/>
                <w:position w:val="0"/>
                <w:sz w:val="18"/>
                <w:szCs w:val="18"/>
              </w:rPr>
              <w:t>）</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减少投资</w:t>
            </w:r>
          </w:p>
        </w:tc>
        <w:tc>
          <w:tcPr>
            <w:vMerge/>
            <w:tcBorders>
              <w:left w:val="single" w:sz="4"/>
            </w:tcBorders>
            <w:shd w:val="clear" w:color="auto" w:fill="D4D4D4"/>
            <w:vAlign w:val="center"/>
          </w:tcPr>
          <w:p>
            <w:pP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w:t>
            </w: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 值</w:t>
            </w:r>
            <w:r>
              <w:rPr>
                <w:color w:val="000000"/>
                <w:spacing w:val="0"/>
                <w:w w:val="100"/>
                <w:position w:val="0"/>
                <w:sz w:val="18"/>
                <w:szCs w:val="18"/>
              </w:rPr>
              <w:t>）</w:t>
            </w:r>
          </w:p>
        </w:tc>
        <w:tc>
          <w:tcPr>
            <w:vMerge w:val="restart"/>
            <w:tcBorders>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备期末 余额</w:t>
            </w:r>
          </w:p>
        </w:tc>
      </w:tr>
      <w:tr>
        <w:trPr>
          <w:trHeight w:val="1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确认的投</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235"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w:t>
            </w:r>
          </w:p>
        </w:tc>
        <w:tc>
          <w:tcPr>
            <w:vMerge/>
            <w:tcBorders>
              <w:left w:val="single" w:sz="4"/>
            </w:tcBorders>
            <w:shd w:val="clear" w:color="auto" w:fill="D4D4D4"/>
            <w:vAlign w:val="center"/>
          </w:tcPr>
          <w:p>
            <w:pPr/>
          </w:p>
        </w:tc>
        <w:tc>
          <w:tcPr>
            <w:vMerge w:val="restart"/>
            <w:tcBorders>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资损益</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收益</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益</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股利</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值</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17"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w:t>
            </w: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或利</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准</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355"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动</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润</w:t>
            </w:r>
          </w:p>
        </w:tc>
        <w:tc>
          <w:tcPr>
            <w:tcBorders>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备</w:t>
            </w: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北京麦卡思为信息技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10,330,913.98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183,499.03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10,514,413.01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10,330,913.98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183,499.03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10,514,413.01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广东车联网信息科技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10,516,489.15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815,756.78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11,332,245.93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北京传动未来科技有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5,791,152.10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5,791,152.10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5,791,152.10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杭州友声科技股份有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22,607,643.39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3,028,508.66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25,636,152.05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北京易积分科技有限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23,250,506.81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21,210,853.99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-2,039,652.82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62,165,791.45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21,210,853.99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1,804,612.62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42,759,550.08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5,791,152.10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72,496,705.43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21,210,853.99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1,988,111.65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53,273,963.09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5,791,152.10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138"/>
      <w:bookmarkEnd w:id="1139"/>
      <w:bookmarkEnd w:id="11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有米科技股份有限公司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19,614,405.99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深圳市傲天科技股份有限公司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20,993,200.00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27,028,802.25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北京安华金和科技有限公司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39,010,000.00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38,932,464.36</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80,603,200.00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85,575,672.60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2"/>
        <w:gridCol w:w="706"/>
        <w:gridCol w:w="1291"/>
        <w:gridCol w:w="989"/>
        <w:gridCol w:w="1037"/>
        <w:gridCol w:w="1858"/>
        <w:gridCol w:w="1123"/>
      </w:tblGrid>
      <w:tr>
        <w:trPr>
          <w:trHeight w:val="134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确认 的股 利收 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累计利得</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累计损失</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收益转入 留存收益 的金额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指定为以公允价值计</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量且其变动计入其他</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综合收益的原因</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其他综合 收益转入 留存收益 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有米科技股份有限公司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2,302,280.86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不以短期出售为目的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深圳市傲天科技股份有限公司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8,710,392.75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不以短期出售为目的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北京安华金和科技有限公司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11,378,726.50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不以短期出售为目的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142"/>
      <w:bookmarkEnd w:id="1143"/>
      <w:bookmarkEnd w:id="11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79"/>
        <w:gridCol w:w="1589"/>
        <w:gridCol w:w="161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55,720,310.12</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1</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146"/>
      <w:bookmarkEnd w:id="1147"/>
      <w:bookmarkEnd w:id="1149"/>
    </w:p>
    <w:p>
      <w:pPr>
        <w:pStyle w:val="Style62"/>
        <w:keepNext/>
        <w:keepLines/>
        <w:widowControl w:val="0"/>
        <w:shd w:val="clear" w:color="auto" w:fill="auto"/>
        <w:bidi w:val="0"/>
        <w:spacing w:before="0" w:line="240" w:lineRule="auto"/>
        <w:ind w:left="0" w:right="0" w:firstLine="0"/>
        <w:jc w:val="both"/>
      </w:pPr>
      <w:bookmarkStart w:id="1150" w:name="bookmark1150"/>
      <w:bookmarkStart w:id="1151" w:name="bookmark1151"/>
      <w:bookmarkStart w:id="1152" w:name="bookmark1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50"/>
      <w:bookmarkEnd w:id="1151"/>
      <w:bookmarkEnd w:id="1152"/>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9"/>
        <w:gridCol w:w="1517"/>
        <w:gridCol w:w="1483"/>
        <w:gridCol w:w="1363"/>
        <w:gridCol w:w="148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房屋、建筑物</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349,194,032.08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34,814,495.16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384,008,527.24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101,210,732.41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10,089,788.05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111,300,520.46</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9"/>
        <w:gridCol w:w="1517"/>
        <w:gridCol w:w="1483"/>
        <w:gridCol w:w="1363"/>
        <w:gridCol w:w="147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)固定资产、无形资产转入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101,210,732.41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10,089,788.05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111,300,520.46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21,069,249.94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2,101,602.89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23,170,852.83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)转出至固定资产、无形资产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21,069,249.94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2,101,602.89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23,170,852.83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429,335,514.55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42,802,680.32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472,138,194.87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33,347,012.11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8,306,336.67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41,653,348.78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30,297,639.00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3,854,024.34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34,151,663.34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18,281,965.24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1,279,626.24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19,561,591.48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)固定资产、无形资产转入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12,015,673.76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2,574,398.10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14,590,071.86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2,254,378.64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518,819.34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2,773,197.98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)转出至固定资产、无形资产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2,254,378.64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518,819.34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2,773,197.98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61,390,272.47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11,641,541.67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73,031,814.14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367,945,242.08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31,161,138.65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399,106,380.73</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315,847,019.97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26,508,158.49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342,355,178.46</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53"/>
      <w:bookmarkEnd w:id="1154"/>
      <w:bookmarkEnd w:id="1155"/>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156"/>
      <w:bookmarkEnd w:id="1157"/>
      <w:bookmarkEnd w:id="1159"/>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76,398,508.00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120,144,764.76</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76,398,508.00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120,144,764.76</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60"/>
      <w:bookmarkEnd w:id="1161"/>
      <w:bookmarkEnd w:id="116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1354"/>
        <w:gridCol w:w="1306"/>
        <w:gridCol w:w="1483"/>
        <w:gridCol w:w="1454"/>
        <w:gridCol w:w="138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房屋及建筑物</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运输设备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电子及办公设备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固定资产装修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124,576,732.36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5,171,571.62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19,748,886.76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9,724,808.93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159,221,999.67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52,578,218.90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1,055,643.36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2,862,882.95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989,806.89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57,486,552.10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31,508,968.96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1,055,643.36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2,502,208.71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989,806.89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36,056,627.92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360,674.24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360,674.24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）投资性房地产转入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21,069,249.94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21,069,249.94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101,210,732.41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663,222.00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5,631,553.10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107,505,507.51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663,222.00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5,631,553.10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6,294,775.10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）转出至投资性房地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101,210,732.41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101,210,732.41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75,944,218.85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5,563,992.98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16,980,216.61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10,714,615.82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109,203,044.26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15,770,395.86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3,410,761.51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17,052,564.99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2,843,512.55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39,077,234.91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7,602,352.62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795,272.85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1,386,905.52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1,936,858.57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11,721,389.56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5,347,973.98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795,272.85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1,282,169.85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1,936,858.57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9,362,275.25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）投资性房地产转入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2,254,378.64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2,254,378.64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104,735.67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12,015,673.76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630,060.90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5,348,353.55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17,994,088.21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630,060.90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5,348,353.55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5,978,414.45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）转出至投资性房地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12,015,673.76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12,015,673.76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11,357,074.72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3,575,973.46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13,091,116.96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4,780,371.12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32,804,536.26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97"/>
        <w:gridCol w:w="1354"/>
        <w:gridCol w:w="1306"/>
        <w:gridCol w:w="1483"/>
        <w:gridCol w:w="1454"/>
        <w:gridCol w:w="138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64,587,144.13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1,988,019.52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3,889,099.65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5,934,244.70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76,398,508.00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108,806,336.50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1,760,810.11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2,696,321.77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6,881,296.38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120,144,764.76</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163"/>
      <w:bookmarkEnd w:id="1164"/>
      <w:bookmarkEnd w:id="11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房屋及建筑物</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12,094,644.27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12,094,644.27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13,488,574.74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13,488,574.74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）新增租赁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13,488,574.74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13,488,574.74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25,583,219.01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25,583,219.01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8,452,524.14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8,452,524.14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8,452,524.14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8,452,524.14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8,452,524.14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8,452,524.14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17,130,694.87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17,130,694.87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12,094,644.27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12,094,644.27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167"/>
      <w:bookmarkEnd w:id="1168"/>
      <w:bookmarkEnd w:id="1170"/>
    </w:p>
    <w:p>
      <w:pPr>
        <w:pStyle w:val="Style62"/>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1"/>
      <w:bookmarkEnd w:id="1172"/>
      <w:bookmarkEnd w:id="11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4"/>
        <w:gridCol w:w="1320"/>
        <w:gridCol w:w="1171"/>
        <w:gridCol w:w="1186"/>
        <w:gridCol w:w="1123"/>
        <w:gridCol w:w="1291"/>
        <w:gridCol w:w="129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土地使用权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专利权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财务软件</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管理软件</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11,145,809.84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5,419,099.48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17,469,516.43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2,101,602.89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179,992.04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2,426,694.28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179,992.04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325,091.39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10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）投资性 房地产转入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2,101,602.89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2,101,602.89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10,089,788.05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10,089,788.05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00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）转入投</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10,089,788.05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10,089,788.05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3,157,624.68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1,084,599.1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5,564,198.83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9,806,422.66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2,671,499.47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4,533,822.00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8,109,928.58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771,091.72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316,027.40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1,117,117.82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252,272.38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316,027.40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598,298.48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）计提投资性 房地产转入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518,819.34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518,819.34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2,574,398.10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2,574,398.10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）转入投资性 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2,574,398.10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2,574,398.10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868,193.09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934,605.81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4,849,849.40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6,652,648.30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94"/>
        <w:gridCol w:w="1320"/>
        <w:gridCol w:w="1171"/>
        <w:gridCol w:w="1186"/>
        <w:gridCol w:w="1123"/>
        <w:gridCol w:w="1291"/>
        <w:gridCol w:w="129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4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）转入投资性房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2,289,431.59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149,993.34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714,349.43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3,153,774.36</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8,474,310.37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885,277.48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9,359,587.85</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174"/>
      <w:bookmarkEnd w:id="1175"/>
      <w:bookmarkEnd w:id="11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720"/>
        <w:gridCol w:w="1483"/>
        <w:gridCol w:w="648"/>
        <w:gridCol w:w="614"/>
        <w:gridCol w:w="994"/>
        <w:gridCol w:w="1344"/>
        <w:gridCol w:w="600"/>
        <w:gridCol w:w="125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余额</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本期增加金额</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本期减少金额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内部开发支出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确认为无 形资产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转入当期损益</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费用化开发支出项目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117,677,184.20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117,677,184.20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运营中台建设项目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 讯</w:t>
            </w:r>
            <w:r>
              <w:rPr>
                <w:rFonts w:ascii="Times New Roman" w:eastAsia="Times New Roman" w:hAnsi="Times New Roman" w:cs="Times New Roman"/>
                <w:color w:val="000000"/>
                <w:spacing w:val="0"/>
                <w:w w:val="100"/>
                <w:position w:val="0"/>
                <w:sz w:val="18"/>
                <w:szCs w:val="18"/>
              </w:rPr>
              <w:t>CSP</w:t>
            </w:r>
            <w:r>
              <w:rPr>
                <w:color w:val="000000"/>
                <w:spacing w:val="0"/>
                <w:w w:val="100"/>
                <w:position w:val="0"/>
                <w:sz w:val="18"/>
                <w:szCs w:val="18"/>
              </w:rPr>
              <w:t>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9,778,868.53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8,609,144.60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1,169,723.93</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企业协同办公系统项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彩讯邮件系统开发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11,704,552.71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10,760,905.85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943,646.86</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139,160,605.44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137,047,234.65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2,113,370.79</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center"/>
        <w:tblLayout w:type="fixed"/>
      </w:tblPr>
      <w:tblGrid>
        <w:gridCol w:w="2986"/>
        <w:gridCol w:w="2731"/>
        <w:gridCol w:w="2251"/>
        <w:gridCol w:w="1627"/>
      </w:tblGrid>
      <w:tr>
        <w:trPr>
          <w:trHeight w:val="35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资本化开始时点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资本化具体依据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期末研发进度</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运营中台建设项目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彩讯</w:t>
            </w:r>
            <w:r>
              <w:rPr>
                <w:rFonts w:ascii="Times New Roman" w:eastAsia="Times New Roman" w:hAnsi="Times New Roman" w:cs="Times New Roman"/>
                <w:color w:val="000000"/>
                <w:spacing w:val="0"/>
                <w:w w:val="100"/>
                <w:position w:val="0"/>
                <w:sz w:val="18"/>
                <w:szCs w:val="18"/>
              </w:rPr>
              <w:t>CSP</w:t>
            </w:r>
            <w:r>
              <w:rPr>
                <w:color w:val="000000"/>
                <w:spacing w:val="0"/>
                <w:w w:val="100"/>
                <w:position w:val="0"/>
                <w:sz w:val="18"/>
                <w:szCs w:val="18"/>
              </w:rPr>
              <w:t>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已完成研究阶段，开发阶段满足资 本化条件时</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获得审批通过的立项报告</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开发设计阶段</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企业协同办公系统项目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彩讯邮件系统</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已完成研究阶段，开发阶段满足资 本化条件时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获得审批通过的立项报告</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开发设计阶段</w:t>
            </w:r>
          </w:p>
        </w:tc>
      </w:tr>
    </w:tbl>
    <w:p>
      <w:pPr>
        <w:widowControl w:val="0"/>
        <w:spacing w:after="619" w:line="1" w:lineRule="exact"/>
      </w:pPr>
    </w:p>
    <w:p>
      <w:pPr>
        <w:pStyle w:val="Style33"/>
        <w:keepNext/>
        <w:keepLines/>
        <w:widowControl w:val="0"/>
        <w:shd w:val="clear" w:color="auto" w:fill="auto"/>
        <w:bidi w:val="0"/>
        <w:spacing w:before="0" w:after="360" w:line="240" w:lineRule="auto"/>
        <w:ind w:left="0" w:right="0" w:firstLine="0"/>
        <w:jc w:val="both"/>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1</w:t>
      </w:r>
      <w:bookmarkEnd w:id="118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178"/>
      <w:bookmarkEnd w:id="1179"/>
      <w:bookmarkEnd w:id="1181"/>
    </w:p>
    <w:p>
      <w:pPr>
        <w:pStyle w:val="Style62"/>
        <w:keepNext/>
        <w:keepLines/>
        <w:widowControl w:val="0"/>
        <w:shd w:val="clear" w:color="auto" w:fill="auto"/>
        <w:bidi w:val="0"/>
        <w:spacing w:before="0" w:line="240" w:lineRule="auto"/>
        <w:ind w:left="0" w:right="0" w:firstLine="0"/>
        <w:jc w:val="both"/>
      </w:pPr>
      <w:bookmarkStart w:id="1182" w:name="bookmark1182"/>
      <w:bookmarkStart w:id="1183" w:name="bookmark1183"/>
      <w:bookmarkStart w:id="1184" w:name="bookmark11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82"/>
      <w:bookmarkEnd w:id="1183"/>
      <w:bookmarkEnd w:id="118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被投资单位名</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称或形成商誉</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1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企业合并形成 的</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bottom w:val="single" w:sz="4"/>
            </w:tcBorders>
            <w:shd w:val="clear" w:color="auto" w:fill="D4D4D4"/>
            <w:vAlign w:val="top"/>
          </w:tcPr>
          <w:p>
            <w:pPr>
              <w:widowControl w:val="0"/>
              <w:rPr>
                <w:sz w:val="10"/>
                <w:szCs w:val="10"/>
              </w:rPr>
            </w:pP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广州彩讯数字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1,756,845.54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1,756,845.54</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深圳腾畅科技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14,515,164.74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14,515,164.74</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西安绿点信息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42,014,454.06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42,014,454.06</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58,286,464.34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58,286,464.34</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both"/>
      </w:pPr>
      <w:bookmarkStart w:id="1185" w:name="bookmark1185"/>
      <w:bookmarkStart w:id="1186" w:name="bookmark1186"/>
      <w:bookmarkStart w:id="1187" w:name="bookmark11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85"/>
      <w:bookmarkEnd w:id="1186"/>
      <w:bookmarkEnd w:id="11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被投资单位名</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称或形成商誉</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的事项</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期初余额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w:t>
            </w:r>
          </w:p>
        </w:tc>
        <w:tc>
          <w:tcPr>
            <w:tcBorders>
              <w:top w:val="single" w:sz="4"/>
              <w:left w:val="single" w:sz="4"/>
            </w:tcBorders>
            <w:shd w:val="clear" w:color="auto" w:fill="D4D4D4"/>
            <w:vAlign w:val="top"/>
          </w:tcPr>
          <w:p>
            <w:pPr>
              <w:widowControl w:val="0"/>
              <w:rPr>
                <w:sz w:val="10"/>
                <w:szCs w:val="10"/>
              </w:rPr>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广州彩讯数字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1,756,845.54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1,756,845.54</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深圳腾畅科技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14,515,164.74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14,515,164.74</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西安绿点信息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558,170.88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558,170.88</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16,830,181.16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16,830,181.16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1"/>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公司聘请万隆（上海）资产评估有限公司对上述资产组（西安绿点信息科技有限公司）在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日后预计所产生的现金流量的现值进行了测试并出具了万隆评财字（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40061</w:t>
      </w:r>
      <w:r>
        <w:rPr>
          <w:color w:val="000000"/>
          <w:spacing w:val="0"/>
          <w:w w:val="100"/>
          <w:position w:val="0"/>
        </w:rPr>
        <w:t>号资产评估报告。</w:t>
      </w:r>
    </w:p>
    <w:p>
      <w:pPr>
        <w:pStyle w:val="Style11"/>
        <w:keepNext w:val="0"/>
        <w:keepLines w:val="0"/>
        <w:widowControl w:val="0"/>
        <w:shd w:val="clear" w:color="auto" w:fill="auto"/>
        <w:bidi w:val="0"/>
        <w:spacing w:before="0" w:after="100" w:line="463" w:lineRule="exact"/>
        <w:ind w:left="0" w:right="0" w:firstLine="0"/>
        <w:jc w:val="left"/>
      </w:pPr>
      <w:r>
        <w:rPr>
          <w:color w:val="000000"/>
          <w:spacing w:val="0"/>
          <w:w w:val="100"/>
          <w:position w:val="0"/>
        </w:rPr>
        <w:t>采用税前折现率为</w:t>
      </w:r>
      <w:r>
        <w:rPr>
          <w:rFonts w:ascii="Times New Roman" w:eastAsia="Times New Roman" w:hAnsi="Times New Roman" w:cs="Times New Roman"/>
          <w:color w:val="000000"/>
          <w:spacing w:val="0"/>
          <w:w w:val="100"/>
          <w:position w:val="0"/>
        </w:rPr>
        <w:t>13.53%</w:t>
      </w:r>
      <w:r>
        <w:rPr>
          <w:color w:val="000000"/>
          <w:spacing w:val="0"/>
          <w:w w:val="100"/>
          <w:position w:val="0"/>
        </w:rPr>
        <w:t>，经减值测试，公司合并西安绿点信息科技有限公司后商誉所在资产组于本次评 估基准日预计未来现金流量的现值为</w:t>
      </w:r>
      <w:r>
        <w:rPr>
          <w:rFonts w:ascii="Times New Roman" w:eastAsia="Times New Roman" w:hAnsi="Times New Roman" w:cs="Times New Roman"/>
          <w:color w:val="000000"/>
          <w:spacing w:val="0"/>
          <w:w w:val="100"/>
          <w:position w:val="0"/>
        </w:rPr>
        <w:t>14,150.00</w:t>
      </w:r>
      <w:r>
        <w:rPr>
          <w:color w:val="000000"/>
          <w:spacing w:val="0"/>
          <w:w w:val="100"/>
          <w:position w:val="0"/>
        </w:rPr>
        <w:t>万元，本期无新增商誉减值金额。</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1"/>
        <w:keepNext w:val="0"/>
        <w:keepLines w:val="0"/>
        <w:widowControl w:val="0"/>
        <w:numPr>
          <w:ilvl w:val="0"/>
          <w:numId w:val="99"/>
        </w:numPr>
        <w:shd w:val="clear" w:color="auto" w:fill="auto"/>
        <w:tabs>
          <w:tab w:pos="837" w:val="left"/>
        </w:tabs>
        <w:bidi w:val="0"/>
        <w:spacing w:before="0" w:after="0" w:line="463" w:lineRule="exact"/>
        <w:ind w:left="0" w:right="0" w:firstLine="440"/>
        <w:jc w:val="left"/>
      </w:pPr>
      <w:bookmarkStart w:id="1188" w:name="bookmark1188"/>
      <w:bookmarkEnd w:id="1188"/>
      <w:r>
        <w:rPr>
          <w:b/>
          <w:bCs/>
          <w:color w:val="000000"/>
          <w:spacing w:val="0"/>
          <w:w w:val="100"/>
          <w:position w:val="0"/>
        </w:rPr>
        <w:t>资产组或资产组组合的相关信息</w:t>
      </w:r>
    </w:p>
    <w:p>
      <w:pPr>
        <w:pStyle w:val="Style11"/>
        <w:keepNext w:val="0"/>
        <w:keepLines w:val="0"/>
        <w:widowControl w:val="0"/>
        <w:shd w:val="clear" w:color="auto" w:fill="auto"/>
        <w:bidi w:val="0"/>
        <w:spacing w:before="0" w:after="0" w:line="463" w:lineRule="exact"/>
        <w:ind w:left="0" w:right="0" w:firstLine="440"/>
        <w:jc w:val="left"/>
      </w:pPr>
      <w:r>
        <w:rPr>
          <w:color w:val="000000"/>
          <w:spacing w:val="0"/>
          <w:w w:val="100"/>
          <w:position w:val="0"/>
        </w:rPr>
        <w:t>企业合并取得的商誉分配至下列资产组或者资产组组合以进行减值测试：</w:t>
      </w:r>
    </w:p>
    <w:p>
      <w:pPr>
        <w:pStyle w:val="Style11"/>
        <w:keepNext w:val="0"/>
        <w:keepLines w:val="0"/>
        <w:widowControl w:val="0"/>
        <w:shd w:val="clear" w:color="auto" w:fill="auto"/>
        <w:bidi w:val="0"/>
        <w:spacing w:before="0" w:after="0" w:line="463" w:lineRule="exact"/>
        <w:ind w:left="0" w:right="0" w:firstLine="440"/>
        <w:jc w:val="left"/>
      </w:pPr>
      <w:r>
        <w:rPr>
          <w:color w:val="000000"/>
          <w:spacing w:val="0"/>
          <w:w w:val="100"/>
          <w:position w:val="0"/>
        </w:rPr>
        <w:t>管理层认为西安绿点信息科技有限公司是相对独立的资产组，和本公司其他部分的业务并无关联性，</w:t>
      </w:r>
    </w:p>
    <w:p>
      <w:pPr>
        <w:pStyle w:val="Style11"/>
        <w:keepNext w:val="0"/>
        <w:keepLines w:val="0"/>
        <w:widowControl w:val="0"/>
        <w:shd w:val="clear" w:color="auto" w:fill="auto"/>
        <w:bidi w:val="0"/>
        <w:spacing w:before="0" w:after="0" w:line="463" w:lineRule="exact"/>
        <w:ind w:left="0" w:right="0" w:firstLine="0"/>
        <w:jc w:val="left"/>
      </w:pPr>
      <w:r>
        <w:rPr>
          <w:color w:val="000000"/>
          <w:spacing w:val="0"/>
          <w:w w:val="100"/>
          <w:position w:val="0"/>
        </w:rPr>
        <w:t>故将公司分别作为一个资产组，与购买日、以前年度减值测试时所确定的资产组组合一致。</w:t>
      </w:r>
    </w:p>
    <w:p>
      <w:pPr>
        <w:pStyle w:val="Style11"/>
        <w:keepNext w:val="0"/>
        <w:keepLines w:val="0"/>
        <w:widowControl w:val="0"/>
        <w:numPr>
          <w:ilvl w:val="0"/>
          <w:numId w:val="99"/>
        </w:numPr>
        <w:shd w:val="clear" w:color="auto" w:fill="auto"/>
        <w:tabs>
          <w:tab w:pos="842" w:val="left"/>
        </w:tabs>
        <w:bidi w:val="0"/>
        <w:spacing w:before="0" w:after="0" w:line="463" w:lineRule="exact"/>
        <w:ind w:left="0" w:right="0" w:firstLine="440"/>
        <w:jc w:val="left"/>
      </w:pPr>
      <w:bookmarkStart w:id="1189" w:name="bookmark1189"/>
      <w:bookmarkEnd w:id="1189"/>
      <w:r>
        <w:rPr>
          <w:b/>
          <w:bCs/>
          <w:color w:val="000000"/>
          <w:spacing w:val="0"/>
          <w:w w:val="100"/>
          <w:position w:val="0"/>
        </w:rPr>
        <w:t>商誉减值测试的过程与方法</w:t>
      </w:r>
    </w:p>
    <w:p>
      <w:pPr>
        <w:pStyle w:val="Style11"/>
        <w:keepNext w:val="0"/>
        <w:keepLines w:val="0"/>
        <w:widowControl w:val="0"/>
        <w:shd w:val="clear" w:color="auto" w:fill="auto"/>
        <w:bidi w:val="0"/>
        <w:spacing w:before="0" w:after="0" w:line="463" w:lineRule="exact"/>
        <w:ind w:left="0" w:right="0" w:firstLine="440"/>
        <w:jc w:val="left"/>
      </w:pPr>
      <w:r>
        <w:rPr>
          <w:color w:val="000000"/>
          <w:spacing w:val="0"/>
          <w:w w:val="100"/>
          <w:position w:val="0"/>
        </w:rPr>
        <w:t>资产组和资产组合的可收回金额采用预计未来现金流量的现值，根据管理层批准的</w:t>
      </w:r>
      <w:r>
        <w:rPr>
          <w:rFonts w:ascii="Times New Roman" w:eastAsia="Times New Roman" w:hAnsi="Times New Roman" w:cs="Times New Roman"/>
          <w:color w:val="000000"/>
          <w:spacing w:val="0"/>
          <w:w w:val="100"/>
          <w:position w:val="0"/>
        </w:rPr>
        <w:t>5</w:t>
      </w:r>
      <w:r>
        <w:rPr>
          <w:color w:val="000000"/>
          <w:spacing w:val="0"/>
          <w:w w:val="100"/>
          <w:position w:val="0"/>
        </w:rPr>
        <w:t>年期的财务预算</w:t>
      </w:r>
    </w:p>
    <w:p>
      <w:pPr>
        <w:pStyle w:val="Style11"/>
        <w:keepNext w:val="0"/>
        <w:keepLines w:val="0"/>
        <w:widowControl w:val="0"/>
        <w:shd w:val="clear" w:color="auto" w:fill="auto"/>
        <w:bidi w:val="0"/>
        <w:spacing w:before="0" w:after="40" w:line="463" w:lineRule="exact"/>
        <w:ind w:left="0" w:right="0" w:firstLine="0"/>
        <w:jc w:val="left"/>
      </w:pPr>
      <w:r>
        <w:rPr>
          <w:color w:val="000000"/>
          <w:spacing w:val="0"/>
          <w:w w:val="100"/>
          <w:position w:val="0"/>
        </w:rPr>
        <w:t>基础上的现金流量预测来确定。所采用的的关键假设包括：</w:t>
      </w:r>
      <w:r>
        <w:br w:type="page"/>
      </w:r>
    </w:p>
    <w:tbl>
      <w:tblPr>
        <w:tblOverlap w:val="never"/>
        <w:jc w:val="center"/>
        <w:tblLayout w:type="fixed"/>
      </w:tblPr>
      <w:tblGrid>
        <w:gridCol w:w="2698"/>
        <w:gridCol w:w="6744"/>
      </w:tblGrid>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西安绿点信息科技有限公司</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预测期增长率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管理层根据历史经验及对市场发展的预测确定五年详细期收入增长率。</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稳定期增长率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毛利率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管理层根据历史经验及对市场发展的预测确定五年详细期毛利率。</w:t>
            </w:r>
          </w:p>
        </w:tc>
      </w:tr>
      <w:tr>
        <w:trPr>
          <w:trHeight w:val="35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折现率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w:t>
            </w:r>
          </w:p>
        </w:tc>
      </w:tr>
    </w:tbl>
    <w:p>
      <w:pPr>
        <w:pStyle w:val="Style1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管理层根据历史经验及对市场发展的预测确定增长率和毛利率，并采用能够反映相关资产组特定风险 的税前折现率。</w:t>
      </w:r>
    </w:p>
    <w:p>
      <w:pPr>
        <w:pStyle w:val="Style11"/>
        <w:keepNext w:val="0"/>
        <w:keepLines w:val="0"/>
        <w:widowControl w:val="0"/>
        <w:shd w:val="clear" w:color="auto" w:fill="auto"/>
        <w:bidi w:val="0"/>
        <w:spacing w:before="0" w:after="760" w:line="470" w:lineRule="exact"/>
        <w:ind w:left="0" w:right="0" w:firstLine="440"/>
        <w:jc w:val="both"/>
      </w:pPr>
      <w:r>
        <w:rPr>
          <w:color w:val="000000"/>
          <w:spacing w:val="0"/>
          <w:w w:val="100"/>
          <w:position w:val="0"/>
        </w:rPr>
        <w:t>公司于期末对上述商誉进行了减值测试，在进行减值测试时，公司将相关资产组（含商誉）的账面价 值与其可收回金额进行比较，如果可收回金额低于账面价值，相关差额计入资产减值损失。经减值测试， 对西安绿点信息科技有限公司计提商誉减值准备</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3"/>
        <w:keepNext/>
        <w:keepLines/>
        <w:widowControl w:val="0"/>
        <w:shd w:val="clear" w:color="auto" w:fill="auto"/>
        <w:bidi w:val="0"/>
        <w:spacing w:before="0" w:after="140" w:line="492"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190"/>
      <w:bookmarkEnd w:id="1191"/>
      <w:bookmarkEnd w:id="119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本期增加金额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本期摊销金额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3,171,790.07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1,218,664.84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5,097,563.11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142,857.14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137,499.98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3,144,437.88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3,314,647.21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1,224,022.00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5,235,063.09</w:t>
            </w:r>
          </w:p>
        </w:tc>
      </w:tr>
    </w:tbl>
    <w:p>
      <w:pPr>
        <w:widowControl w:val="0"/>
        <w:spacing w:after="79" w:line="1" w:lineRule="exact"/>
      </w:pP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bookmarkEnd w:id="119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4"/>
      <w:bookmarkEnd w:id="1195"/>
      <w:bookmarkEnd w:id="1197"/>
    </w:p>
    <w:p>
      <w:pPr>
        <w:pStyle w:val="Style62"/>
        <w:keepNext/>
        <w:keepLines/>
        <w:widowControl w:val="0"/>
        <w:shd w:val="clear" w:color="auto" w:fill="auto"/>
        <w:bidi w:val="0"/>
        <w:spacing w:before="0" w:after="340" w:line="240" w:lineRule="auto"/>
        <w:ind w:left="0" w:right="0" w:firstLine="0"/>
        <w:jc w:val="left"/>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8"/>
      <w:bookmarkEnd w:id="1199"/>
      <w:bookmarkEnd w:id="12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递延所得税资产</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可抵扣暂时性差异</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19,844,190.97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2,976,286.48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13,148,384.00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1,316,432.24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14,287,692.95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2,345,135.71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14,761,801.80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1,561,669.75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21,137.30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长期股权投资减值准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868,672.82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交易性金融资产公允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11,873,500.00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1,781,025.00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13,373,500.00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1,337,350.00</w:t>
            </w:r>
          </w:p>
        </w:tc>
      </w:tr>
      <w:tr>
        <w:trPr>
          <w:trHeight w:val="71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其他非流动金融资产 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3,918,800.00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587,820.00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56,606,709.01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8,692,645.96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48,006,210.89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4,887,704.50</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01"/>
      <w:bookmarkEnd w:id="1202"/>
      <w:bookmarkEnd w:id="12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递延所得税负债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应纳税暂时性差异</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递延所得税负债</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其他权益工具投资公 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22,391,400.11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3,358,710.02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27,363,872.71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2,736,387.27</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交易性金融资产公允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4,199,796.16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624,584.20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3,193,228.05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364,562.92</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其他非流动金融资产 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720,310.12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108,046.52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72,031.02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27,311,506.39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4,091,340.74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31,277,410.88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3,172,981.21</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04"/>
      <w:bookmarkEnd w:id="1205"/>
      <w:bookmarkEnd w:id="12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递延所得税资产和负 债期末互抵金额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 产或负债期末余额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递延所得税资产和负 债期初互抵金额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抵销后递延所得税资 产或负债期初余额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8,692,645.96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4,887,704.50</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4,091,340.74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3,172,981.21</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08"/>
      <w:bookmarkEnd w:id="1209"/>
      <w:bookmarkEnd w:id="12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2,987,624.35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3,858,305.21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10,360,758.51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8,994,096.07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13,348,382.86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12,852,401.28</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12"/>
      <w:bookmarkEnd w:id="1213"/>
      <w:bookmarkEnd w:id="12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1,490,227.15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67,750.16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1,367,750.16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74,652.16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678,157.48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1,766,102.03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3,514,351.18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1,793,316.97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1,943,610.10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5,755,431.87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903,505.32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10,360,758.51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8,994,096.07</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16"/>
      <w:bookmarkEnd w:id="1217"/>
      <w:bookmarkEnd w:id="12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1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249,594.64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249,594.64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249,594.64</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220"/>
      <w:bookmarkEnd w:id="1221"/>
      <w:bookmarkEnd w:id="1223"/>
    </w:p>
    <w:p>
      <w:pPr>
        <w:pStyle w:val="Style62"/>
        <w:keepNext/>
        <w:keepLines/>
        <w:widowControl w:val="0"/>
        <w:shd w:val="clear" w:color="auto" w:fill="auto"/>
        <w:bidi w:val="0"/>
        <w:spacing w:before="0" w:line="240" w:lineRule="auto"/>
        <w:ind w:left="0" w:right="0" w:firstLine="0"/>
        <w:jc w:val="both"/>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24"/>
      <w:bookmarkEnd w:id="1225"/>
      <w:bookmarkEnd w:id="12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短期借款分类的说明:</w:t>
      </w:r>
    </w:p>
    <w:p>
      <w:pPr>
        <w:pStyle w:val="Style33"/>
        <w:keepNext/>
        <w:keepLines/>
        <w:widowControl w:val="0"/>
        <w:shd w:val="clear" w:color="auto" w:fill="auto"/>
        <w:bidi w:val="0"/>
        <w:spacing w:before="0" w:after="360" w:line="240" w:lineRule="auto"/>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、应付票据</w:t>
      </w:r>
      <w:bookmarkEnd w:id="1227"/>
      <w:bookmarkEnd w:id="1228"/>
      <w:bookmarkEnd w:id="12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237,312.00</w:t>
            </w:r>
          </w:p>
        </w:tc>
      </w:tr>
    </w:tbl>
    <w:p>
      <w:pPr>
        <w:widowControl w:val="0"/>
        <w:spacing w:after="59" w:line="1" w:lineRule="exact"/>
      </w:pPr>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1231"/>
      <w:bookmarkEnd w:id="1232"/>
      <w:bookmarkEnd w:id="1234"/>
    </w:p>
    <w:p>
      <w:pPr>
        <w:pStyle w:val="Style62"/>
        <w:keepNext/>
        <w:keepLines/>
        <w:widowControl w:val="0"/>
        <w:shd w:val="clear" w:color="auto" w:fill="auto"/>
        <w:bidi w:val="0"/>
        <w:spacing w:before="0" w:after="340" w:line="240" w:lineRule="auto"/>
        <w:ind w:left="0" w:right="0" w:firstLine="0"/>
        <w:jc w:val="both"/>
      </w:pPr>
      <w:bookmarkStart w:id="1235" w:name="bookmark1235"/>
      <w:bookmarkStart w:id="1236" w:name="bookmark1236"/>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35"/>
      <w:bookmarkEnd w:id="1236"/>
      <w:bookmarkEnd w:id="12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74,454,483.06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59,753,097.85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应付长期资产购置款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523,736.09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4,732,512.57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74,978,219.15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64,485,610.42</w:t>
            </w:r>
          </w:p>
        </w:tc>
      </w:tr>
    </w:tbl>
    <w:p>
      <w:pPr>
        <w:widowControl w:val="0"/>
        <w:spacing w:after="339" w:line="1" w:lineRule="exact"/>
      </w:pPr>
    </w:p>
    <w:p>
      <w:pPr>
        <w:pStyle w:val="Style62"/>
        <w:keepNext/>
        <w:keepLines/>
        <w:widowControl w:val="0"/>
        <w:shd w:val="clear" w:color="auto" w:fill="auto"/>
        <w:bidi w:val="0"/>
        <w:spacing w:before="0" w:after="340" w:line="240" w:lineRule="auto"/>
        <w:ind w:left="0" w:right="0" w:firstLine="0"/>
        <w:jc w:val="both"/>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38"/>
      <w:bookmarkEnd w:id="1239"/>
      <w:bookmarkEnd w:id="1240"/>
      <w:r>
        <w:rPr>
          <w:color w:val="000000"/>
          <w:spacing w:val="0"/>
          <w:w w:val="100"/>
          <w:position w:val="0"/>
        </w:rPr>
        <w:t xml:space="preserve"> </w:t>
      </w:r>
      <w:r>
        <w:rPr>
          <w:rStyle w:val="CharStyle12"/>
          <w:b w:val="0"/>
          <w:bCs w:val="0"/>
        </w:rPr>
        <w:t>无账龄超过</w:t>
      </w:r>
      <w:r>
        <w:rPr>
          <w:rStyle w:val="CharStyle12"/>
          <w:rFonts w:ascii="Times New Roman" w:eastAsia="Times New Roman" w:hAnsi="Times New Roman" w:cs="Times New Roman"/>
          <w:b w:val="0"/>
          <w:bCs w:val="0"/>
        </w:rPr>
        <w:t>1</w:t>
      </w:r>
      <w:r>
        <w:rPr>
          <w:rStyle w:val="CharStyle12"/>
          <w:b w:val="0"/>
          <w:bCs w:val="0"/>
        </w:rPr>
        <w:t>年的重要应付账款。</w:t>
      </w:r>
    </w:p>
    <w:p>
      <w:pPr>
        <w:pStyle w:val="Style33"/>
        <w:keepNext/>
        <w:keepLines/>
        <w:widowControl w:val="0"/>
        <w:shd w:val="clear" w:color="auto" w:fill="auto"/>
        <w:bidi w:val="0"/>
        <w:spacing w:before="0" w:line="240" w:lineRule="auto"/>
        <w:ind w:left="0" w:right="0" w:firstLine="0"/>
        <w:jc w:val="both"/>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5</w:t>
      </w:r>
      <w:r>
        <w:rPr>
          <w:color w:val="000000"/>
          <w:spacing w:val="0"/>
          <w:w w:val="100"/>
          <w:position w:val="0"/>
        </w:rPr>
        <w:t>、预收款项</w:t>
      </w:r>
      <w:bookmarkEnd w:id="1241"/>
      <w:bookmarkEnd w:id="1242"/>
      <w:bookmarkEnd w:id="1244"/>
    </w:p>
    <w:p>
      <w:pPr>
        <w:pStyle w:val="Style62"/>
        <w:keepNext/>
        <w:keepLines/>
        <w:widowControl w:val="0"/>
        <w:shd w:val="clear" w:color="auto" w:fill="auto"/>
        <w:bidi w:val="0"/>
        <w:spacing w:before="0" w:after="340" w:line="240" w:lineRule="auto"/>
        <w:ind w:left="0" w:right="0" w:firstLine="0"/>
        <w:jc w:val="both"/>
      </w:pPr>
      <w:bookmarkStart w:id="1245" w:name="bookmark1245"/>
      <w:bookmarkStart w:id="1246" w:name="bookmark1246"/>
      <w:bookmarkStart w:id="1247" w:name="bookmark1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45"/>
      <w:bookmarkEnd w:id="1246"/>
      <w:bookmarkEnd w:id="12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3,070,830.86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2,562,600.04</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3,070,830.86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2,562,600.04</w:t>
            </w:r>
          </w:p>
        </w:tc>
      </w:tr>
    </w:tbl>
    <w:p>
      <w:pPr>
        <w:widowControl w:val="0"/>
        <w:spacing w:after="339" w:line="1" w:lineRule="exact"/>
      </w:pPr>
    </w:p>
    <w:p>
      <w:pPr>
        <w:pStyle w:val="Style62"/>
        <w:keepNext/>
        <w:keepLines/>
        <w:widowControl w:val="0"/>
        <w:shd w:val="clear" w:color="auto" w:fill="auto"/>
        <w:bidi w:val="0"/>
        <w:spacing w:before="0" w:after="340" w:line="240" w:lineRule="auto"/>
        <w:ind w:left="0" w:right="0" w:firstLine="0"/>
        <w:jc w:val="both"/>
      </w:pPr>
      <w:bookmarkStart w:id="1248" w:name="bookmark1248"/>
      <w:bookmarkStart w:id="1249" w:name="bookmark1249"/>
      <w:bookmarkStart w:id="1250" w:name="bookmark1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48"/>
      <w:bookmarkEnd w:id="1249"/>
      <w:bookmarkEnd w:id="1250"/>
      <w:r>
        <w:rPr>
          <w:color w:val="000000"/>
          <w:spacing w:val="0"/>
          <w:w w:val="100"/>
          <w:position w:val="0"/>
        </w:rPr>
        <w:t xml:space="preserve"> </w:t>
      </w:r>
      <w:r>
        <w:rPr>
          <w:rStyle w:val="CharStyle12"/>
          <w:b w:val="0"/>
          <w:bCs w:val="0"/>
        </w:rPr>
        <w:t>无账龄超过</w:t>
      </w:r>
      <w:r>
        <w:rPr>
          <w:rStyle w:val="CharStyle12"/>
          <w:rFonts w:ascii="Times New Roman" w:eastAsia="Times New Roman" w:hAnsi="Times New Roman" w:cs="Times New Roman"/>
          <w:b w:val="0"/>
          <w:bCs w:val="0"/>
        </w:rPr>
        <w:t>1</w:t>
      </w:r>
      <w:r>
        <w:rPr>
          <w:rStyle w:val="CharStyle12"/>
          <w:b w:val="0"/>
          <w:bCs w:val="0"/>
        </w:rPr>
        <w:t>年的重要预收款项。</w:t>
      </w:r>
    </w:p>
    <w:p>
      <w:pPr>
        <w:pStyle w:val="Style33"/>
        <w:keepNext/>
        <w:keepLines/>
        <w:widowControl w:val="0"/>
        <w:shd w:val="clear" w:color="auto" w:fill="auto"/>
        <w:bidi w:val="0"/>
        <w:spacing w:before="0" w:line="240" w:lineRule="auto"/>
        <w:ind w:left="0" w:right="0" w:firstLine="0"/>
        <w:jc w:val="both"/>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251"/>
      <w:bookmarkEnd w:id="1252"/>
      <w:bookmarkEnd w:id="12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113,546,783.74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36,378,848.17</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113,546,783.74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36,378,848.17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变动金额</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bl>
    <w:p>
      <w:pPr>
        <w:spacing w:lineRule="exact" w:line="1"/>
        <w:rPr>
          <w:sz w:val="2"/>
          <w:szCs w:val="2"/>
        </w:rPr>
      </w:pPr>
      <w:r>
        <w:br w:type="page"/>
      </w:r>
    </w:p>
    <w:tbl>
      <w:tblPr>
        <w:tblOverlap w:val="never"/>
        <w:jc w:val="center"/>
        <w:tblLayout w:type="fixed"/>
      </w:tblPr>
      <w:tblGrid>
        <w:gridCol w:w="2213"/>
        <w:gridCol w:w="2419"/>
        <w:gridCol w:w="4949"/>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CX2019225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5,616,367.34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因收到现金而增加的金额（不包含本年已确认为收入的金额）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CX2020382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8,426,246.50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因收到现金而增加的金额（不包含本年已确认为收入的金额）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CX2020358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10,726,173.02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因收到现金而增加的金额（不包含本年已确认为收入的金额）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CX2020346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-3,287,550.00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合同负债年初账面价值中的金额所确认的收入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21,481,236.86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55"/>
      <w:bookmarkEnd w:id="1256"/>
      <w:bookmarkEnd w:id="1258"/>
    </w:p>
    <w:p>
      <w:pPr>
        <w:pStyle w:val="Style62"/>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9"/>
      <w:bookmarkEnd w:id="1260"/>
      <w:bookmarkEnd w:id="12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354"/>
        <w:gridCol w:w="1334"/>
        <w:gridCol w:w="1363"/>
        <w:gridCol w:w="1546"/>
        <w:gridCol w:w="1339"/>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51,598,976.50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417,953.20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408,158,919.98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399,926,087.97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60,249,761.71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21,222,602.16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20,565,420.30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657,181.86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687,128.10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724,128.10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51,638,976.50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417,953.20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430,068,650.24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421,215,636.37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60,909,943.57</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62"/>
      <w:bookmarkEnd w:id="1263"/>
      <w:bookmarkEnd w:id="12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8"/>
        <w:gridCol w:w="1502"/>
        <w:gridCol w:w="1426"/>
        <w:gridCol w:w="1440"/>
        <w:gridCol w:w="1512"/>
        <w:gridCol w:w="1416"/>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企业合并增加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51,322,612.04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417,953.20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373,097,444.64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365,031,612.64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59,806,397.24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6,258,795.12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6,258,795.12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271,084.46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12,085,155.41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11,923,963.40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432,276.47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269,846.70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11,095,032.52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10,942,231.85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422,647.37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225,941.87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216,312.77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1,237.76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764,181.02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765,418.78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16,234,117.01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16,234,117.01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483,407.80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477,599.80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51,598,976.50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417,953.20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408,158,919.98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399,926,087.97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60,249,761.71</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65"/>
      <w:bookmarkEnd w:id="1266"/>
      <w:bookmarkEnd w:id="12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期末余额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20,660,555.51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20,025,202.77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635,352.74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、失业保险费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562,046.65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540,217.53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21,829.12</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21,222,602.16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20,565,420.30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657,181.86</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69"/>
      <w:bookmarkEnd w:id="1270"/>
      <w:bookmarkEnd w:id="12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31,523,476.78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19,725,234.23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462,635.22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105,939.75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1,127,264.92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841,507.33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505,372.77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367,946.94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75,198.05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262,819.26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矿产资源补偿费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水利基金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1,546.58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34,108,615.72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21,304,994.09</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273"/>
      <w:bookmarkEnd w:id="1274"/>
      <w:bookmarkEnd w:id="12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22,501,778.81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24,741,491.54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22,501,778.81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24,741,491.54</w:t>
            </w:r>
          </w:p>
        </w:tc>
      </w:tr>
    </w:tbl>
    <w:p>
      <w:pPr>
        <w:widowControl w:val="0"/>
        <w:spacing w:after="299" w:line="1" w:lineRule="exact"/>
      </w:pPr>
    </w:p>
    <w:p>
      <w:pPr>
        <w:pStyle w:val="Style62"/>
        <w:keepNext/>
        <w:keepLines/>
        <w:widowControl w:val="0"/>
        <w:shd w:val="clear" w:color="auto" w:fill="auto"/>
        <w:bidi w:val="0"/>
        <w:spacing w:before="0" w:after="300" w:line="240" w:lineRule="auto"/>
        <w:ind w:left="0" w:right="0" w:firstLine="0"/>
        <w:jc w:val="left"/>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77"/>
      <w:bookmarkEnd w:id="1278"/>
      <w:bookmarkEnd w:id="1279"/>
    </w:p>
    <w:p>
      <w:pPr>
        <w:pStyle w:val="Style92"/>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color w:val="000000"/>
          <w:spacing w:val="0"/>
          <w:w w:val="100"/>
          <w:position w:val="0"/>
        </w:rPr>
        <w:t>）按款项性质列示其他应付款</w:t>
      </w:r>
      <w:bookmarkEnd w:id="1280"/>
      <w:bookmarkEnd w:id="1281"/>
      <w:bookmarkEnd w:id="12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押金及保证金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20,492,418.78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17,543,625.86</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待结算费用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1,291,226.15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1,121,118.37</w:t>
            </w:r>
          </w:p>
        </w:tc>
      </w:tr>
    </w:tbl>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718,133.88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6,076,747.31</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22,501,778.81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24,741,491.54</w:t>
            </w:r>
          </w:p>
        </w:tc>
      </w:tr>
    </w:tbl>
    <w:p>
      <w:pPr>
        <w:widowControl w:val="0"/>
        <w:spacing w:after="339" w:line="1" w:lineRule="exact"/>
      </w:pPr>
    </w:p>
    <w:p>
      <w:pPr>
        <w:pStyle w:val="Style92"/>
        <w:keepNext/>
        <w:keepLines/>
        <w:widowControl w:val="0"/>
        <w:shd w:val="clear" w:color="auto" w:fill="auto"/>
        <w:bidi w:val="0"/>
        <w:spacing w:before="0" w:after="34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2</w:t>
      </w:r>
      <w:bookmarkEnd w:id="128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4"/>
      <w:bookmarkEnd w:id="1285"/>
      <w:bookmarkEnd w:id="1287"/>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33"/>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288"/>
      <w:bookmarkEnd w:id="1289"/>
      <w:bookmarkEnd w:id="12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16,879,767.68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19,924,116.00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9,557,609.74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4,824,108.50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33,530.40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26,462,661.23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24,781,754.90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日，公司与中国工商银行股份有限公司深圳高新园支行签订了《固定资产借款合同》 （编号：</w:t>
      </w:r>
      <w:r>
        <w:rPr>
          <w:rFonts w:ascii="Times New Roman" w:eastAsia="Times New Roman" w:hAnsi="Times New Roman" w:cs="Times New Roman"/>
          <w:color w:val="000000"/>
          <w:spacing w:val="0"/>
          <w:w w:val="100"/>
          <w:position w:val="0"/>
        </w:rPr>
        <w:t>0400000919-400090005169514102</w:t>
      </w:r>
      <w:r>
        <w:rPr>
          <w:color w:val="000000"/>
          <w:spacing w:val="0"/>
          <w:w w:val="100"/>
          <w:position w:val="0"/>
        </w:rPr>
        <w:t>）</w:t>
      </w:r>
      <w:r>
        <w:rPr>
          <w:color w:val="000000"/>
          <w:spacing w:val="0"/>
          <w:w w:val="100"/>
          <w:position w:val="0"/>
        </w:rPr>
        <w:t>，借款金额</w:t>
      </w:r>
      <w:r>
        <w:rPr>
          <w:rFonts w:ascii="Times New Roman" w:eastAsia="Times New Roman" w:hAnsi="Times New Roman" w:cs="Times New Roman"/>
          <w:color w:val="000000"/>
          <w:spacing w:val="0"/>
          <w:w w:val="100"/>
          <w:position w:val="0"/>
        </w:rPr>
        <w:t>36,000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8</w:t>
      </w:r>
      <w:r>
        <w:rPr>
          <w:color w:val="000000"/>
          <w:spacing w:val="0"/>
          <w:w w:val="100"/>
          <w:position w:val="0"/>
        </w:rPr>
        <w:t>年，借款用途为建设彩讯 科技大厦项目支出。合同约定公司可自合同生效之日起至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日之前一次或多次提清借款，每笔 借款利率以基准利率加浮动幅度确定。公司以自有土地使用权提供抵押担保，公司实际控制人杨志良和曾 之俊提供连带责任担保。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日，公司与前述支行签订了《固定资产借款合同补充协议》，双方同 意将合同提款期顺延至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日，公司实际借款余额为</w:t>
      </w:r>
      <w:r>
        <w:rPr>
          <w:rFonts w:ascii="Times New Roman" w:eastAsia="Times New Roman" w:hAnsi="Times New Roman" w:cs="Times New Roman"/>
          <w:color w:val="000000"/>
          <w:spacing w:val="0"/>
          <w:w w:val="100"/>
          <w:position w:val="0"/>
        </w:rPr>
        <w:t>56,525,707.56</w:t>
      </w:r>
      <w:r>
        <w:rPr>
          <w:color w:val="000000"/>
          <w:spacing w:val="0"/>
          <w:w w:val="100"/>
          <w:position w:val="0"/>
        </w:rPr>
        <w:t>元，其 中</w:t>
      </w:r>
      <w:r>
        <w:rPr>
          <w:rFonts w:ascii="Times New Roman" w:eastAsia="Times New Roman" w:hAnsi="Times New Roman" w:cs="Times New Roman"/>
          <w:color w:val="000000"/>
          <w:spacing w:val="0"/>
          <w:w w:val="100"/>
          <w:position w:val="0"/>
        </w:rPr>
        <w:t>16,546,916.00</w:t>
      </w:r>
      <w:r>
        <w:rPr>
          <w:color w:val="000000"/>
          <w:spacing w:val="0"/>
          <w:w w:val="100"/>
          <w:position w:val="0"/>
        </w:rPr>
        <w:t>元将于一年以内到期。</w:t>
      </w:r>
    </w:p>
    <w:p>
      <w:pPr>
        <w:pStyle w:val="Style33"/>
        <w:keepNext/>
        <w:keepLines/>
        <w:widowControl w:val="0"/>
        <w:shd w:val="clear" w:color="auto" w:fill="auto"/>
        <w:bidi w:val="0"/>
        <w:spacing w:before="0" w:after="380" w:line="468" w:lineRule="exact"/>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292"/>
      <w:bookmarkEnd w:id="1293"/>
      <w:bookmarkEnd w:id="12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已背书未终止确认的商业承兑汇据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4,620,702.00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4,620,702.00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296"/>
      <w:bookmarkEnd w:id="1297"/>
      <w:bookmarkEnd w:id="1299"/>
    </w:p>
    <w:p>
      <w:pPr>
        <w:pStyle w:val="Style62"/>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00"/>
      <w:bookmarkEnd w:id="1301"/>
      <w:bookmarkEnd w:id="1302"/>
    </w:p>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39,620,656.07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56,525,707.56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689,470.63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预提借款利息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95,166.04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40,405,292.73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56,620,873.60</w:t>
            </w:r>
          </w:p>
        </w:tc>
      </w:tr>
    </w:tbl>
    <w:p>
      <w:pPr>
        <w:pStyle w:val="Style2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长期借款分类的说明： 其他说明，包括利率区间:</w:t>
      </w:r>
    </w:p>
    <w:p>
      <w:pPr>
        <w:pStyle w:val="Style33"/>
        <w:keepNext/>
        <w:keepLines/>
        <w:widowControl w:val="0"/>
        <w:shd w:val="clear" w:color="auto" w:fill="auto"/>
        <w:bidi w:val="0"/>
        <w:spacing w:before="0" w:after="36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303"/>
      <w:bookmarkEnd w:id="1304"/>
      <w:bookmarkEnd w:id="130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7,592,241.82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7,270,535.77</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7,592,241.82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7,270,535.77</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307"/>
      <w:bookmarkEnd w:id="1308"/>
      <w:bookmarkEnd w:id="131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形成原因</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政府补助款</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1046"/>
        <w:gridCol w:w="1085"/>
        <w:gridCol w:w="936"/>
        <w:gridCol w:w="1090"/>
        <w:gridCol w:w="931"/>
        <w:gridCol w:w="1008"/>
        <w:gridCol w:w="1248"/>
        <w:gridCol w:w="1018"/>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本期新增</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本期计入</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营业外收</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入金额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本期计入 其他收益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本期冲 减成本 费用金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与收益 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年重点</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企事业单位</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住房补租款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与收益相 关</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年重点</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企事业单位</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住房补租款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与收益相 关</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461" w:lineRule="exact"/>
        <w:ind w:left="0" w:right="0" w:firstLine="440"/>
        <w:jc w:val="both"/>
      </w:pPr>
      <w:r>
        <w:rPr>
          <w:color w:val="000000"/>
          <w:spacing w:val="0"/>
          <w:w w:val="100"/>
          <w:position w:val="0"/>
        </w:rPr>
        <w:t>根据与深圳市南山区住房和建设局签订的《南山区</w:t>
      </w:r>
      <w:r>
        <w:rPr>
          <w:rFonts w:ascii="Times New Roman" w:eastAsia="Times New Roman" w:hAnsi="Times New Roman" w:cs="Times New Roman"/>
          <w:color w:val="000000"/>
          <w:spacing w:val="0"/>
          <w:w w:val="100"/>
          <w:position w:val="0"/>
        </w:rPr>
        <w:t>2021</w:t>
      </w:r>
      <w:r>
        <w:rPr>
          <w:color w:val="000000"/>
          <w:spacing w:val="0"/>
          <w:w w:val="100"/>
          <w:position w:val="0"/>
        </w:rPr>
        <w:t>年度人才安居住房补租协议》，公司于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月分别收到深圳市南山区财政局拨付的补租款</w:t>
      </w:r>
      <w:r>
        <w:rPr>
          <w:rFonts w:ascii="Times New Roman" w:eastAsia="Times New Roman" w:hAnsi="Times New Roman" w:cs="Times New Roman"/>
          <w:color w:val="000000"/>
          <w:spacing w:val="0"/>
          <w:w w:val="100"/>
          <w:position w:val="0"/>
        </w:rPr>
        <w:t>408,000.00</w:t>
      </w:r>
      <w:r>
        <w:rPr>
          <w:color w:val="000000"/>
          <w:spacing w:val="0"/>
          <w:w w:val="100"/>
          <w:position w:val="0"/>
        </w:rPr>
        <w:t>元、</w:t>
      </w:r>
      <w:r>
        <w:rPr>
          <w:rFonts w:ascii="Times New Roman" w:eastAsia="Times New Roman" w:hAnsi="Times New Roman" w:cs="Times New Roman"/>
          <w:color w:val="000000"/>
          <w:spacing w:val="0"/>
          <w:w w:val="100"/>
          <w:position w:val="0"/>
        </w:rPr>
        <w:t>272,000.00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311"/>
      <w:bookmarkEnd w:id="1312"/>
      <w:bookmarkEnd w:id="13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小计</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400,010,000.00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44,001,100.00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444,011,100.00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40" w:line="467" w:lineRule="exact"/>
        <w:ind w:left="0" w:right="0" w:firstLine="440"/>
        <w:jc w:val="left"/>
      </w:pPr>
      <w:r>
        <w:rPr>
          <w:color w:val="000000"/>
          <w:spacing w:val="0"/>
          <w:w w:val="100"/>
          <w:position w:val="0"/>
        </w:rPr>
        <w:t>根据公司第二届董事会第八次会议决议、</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年第一次临时股东大会决议，并经中国证券监督管理委 员会核发的《关于同意彩讯科技股份有限公司向特定对象发行股票注册的批复》（证监许可</w:t>
      </w:r>
      <w:r>
        <w:rPr>
          <w:rFonts w:ascii="Times New Roman" w:eastAsia="Times New Roman" w:hAnsi="Times New Roman" w:cs="Times New Roman"/>
          <w:color w:val="000000"/>
          <w:spacing w:val="0"/>
          <w:w w:val="100"/>
          <w:position w:val="0"/>
        </w:rPr>
        <w:t>[2021]517</w:t>
      </w:r>
      <w:r>
        <w:rPr>
          <w:color w:val="000000"/>
          <w:spacing w:val="0"/>
          <w:w w:val="100"/>
          <w:position w:val="0"/>
        </w:rPr>
        <w:t>号） 核准，公司以每股</w:t>
      </w:r>
      <w:r>
        <w:rPr>
          <w:rFonts w:ascii="Times New Roman" w:eastAsia="Times New Roman" w:hAnsi="Times New Roman" w:cs="Times New Roman"/>
          <w:color w:val="000000"/>
          <w:spacing w:val="0"/>
          <w:w w:val="100"/>
          <w:position w:val="0"/>
        </w:rPr>
        <w:t>11.46</w:t>
      </w:r>
      <w:r>
        <w:rPr>
          <w:color w:val="000000"/>
          <w:spacing w:val="0"/>
          <w:w w:val="100"/>
          <w:position w:val="0"/>
        </w:rPr>
        <w:t>元价格向特定对象发行人民币普通股</w:t>
      </w:r>
      <w:r>
        <w:rPr>
          <w:rFonts w:ascii="Times New Roman" w:eastAsia="Times New Roman" w:hAnsi="Times New Roman" w:cs="Times New Roman"/>
          <w:color w:val="000000"/>
          <w:spacing w:val="0"/>
          <w:w w:val="100"/>
          <w:position w:val="0"/>
        </w:rPr>
        <w:t>44,001,100</w:t>
      </w:r>
      <w:r>
        <w:rPr>
          <w:color w:val="000000"/>
          <w:spacing w:val="0"/>
          <w:w w:val="100"/>
          <w:position w:val="0"/>
        </w:rPr>
        <w:t xml:space="preserve">股，扣除发行费用人民币 </w:t>
      </w:r>
      <w:r>
        <w:rPr>
          <w:rFonts w:ascii="Times New Roman" w:eastAsia="Times New Roman" w:hAnsi="Times New Roman" w:cs="Times New Roman"/>
          <w:color w:val="000000"/>
          <w:spacing w:val="0"/>
          <w:w w:val="100"/>
          <w:position w:val="0"/>
        </w:rPr>
        <w:t>11,285,923.32</w:t>
      </w:r>
      <w:r>
        <w:rPr>
          <w:color w:val="000000"/>
          <w:spacing w:val="0"/>
          <w:w w:val="100"/>
          <w:position w:val="0"/>
        </w:rPr>
        <w:t>元（不含增值税），实际募集资金净额为人民币</w:t>
      </w:r>
      <w:r>
        <w:rPr>
          <w:rFonts w:ascii="Times New Roman" w:eastAsia="Times New Roman" w:hAnsi="Times New Roman" w:cs="Times New Roman"/>
          <w:color w:val="000000"/>
          <w:spacing w:val="0"/>
          <w:w w:val="100"/>
          <w:position w:val="0"/>
        </w:rPr>
        <w:t>492,966,682.68</w:t>
      </w:r>
      <w:r>
        <w:rPr>
          <w:color w:val="000000"/>
          <w:spacing w:val="0"/>
          <w:w w:val="100"/>
          <w:position w:val="0"/>
        </w:rPr>
        <w:t>元。本公司按票面金额每股面 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元增加股本</w:t>
      </w:r>
      <w:r>
        <w:rPr>
          <w:rFonts w:ascii="Times New Roman" w:eastAsia="Times New Roman" w:hAnsi="Times New Roman" w:cs="Times New Roman"/>
          <w:color w:val="000000"/>
          <w:spacing w:val="0"/>
          <w:w w:val="100"/>
          <w:position w:val="0"/>
        </w:rPr>
        <w:t>44,001,100.00</w:t>
      </w:r>
      <w:r>
        <w:rPr>
          <w:color w:val="000000"/>
          <w:spacing w:val="0"/>
          <w:w w:val="100"/>
          <w:position w:val="0"/>
        </w:rPr>
        <w:t>元，增加后公司总股本变更为</w:t>
      </w:r>
      <w:r>
        <w:rPr>
          <w:rFonts w:ascii="Times New Roman" w:eastAsia="Times New Roman" w:hAnsi="Times New Roman" w:cs="Times New Roman"/>
          <w:color w:val="000000"/>
          <w:spacing w:val="0"/>
          <w:w w:val="100"/>
          <w:position w:val="0"/>
        </w:rPr>
        <w:t>444,011,100.00</w:t>
      </w:r>
      <w:r>
        <w:rPr>
          <w:color w:val="000000"/>
          <w:spacing w:val="0"/>
          <w:w w:val="100"/>
          <w:position w:val="0"/>
        </w:rPr>
        <w:t>元，溢价部分</w:t>
      </w:r>
      <w:r>
        <w:rPr>
          <w:rFonts w:ascii="Times New Roman" w:eastAsia="Times New Roman" w:hAnsi="Times New Roman" w:cs="Times New Roman"/>
          <w:color w:val="000000"/>
          <w:spacing w:val="0"/>
          <w:w w:val="100"/>
          <w:position w:val="0"/>
        </w:rPr>
        <w:t>448,965,582.68</w:t>
      </w:r>
      <w:r>
        <w:rPr>
          <w:color w:val="000000"/>
          <w:spacing w:val="0"/>
          <w:w w:val="100"/>
          <w:position w:val="0"/>
        </w:rPr>
        <w:t>元 计入资本公积。本次发行经由立信会计师事务所（特殊普通合伙）验证并于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日出具了信会师 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ZA14786</w:t>
      </w:r>
      <w:r>
        <w:rPr>
          <w:color w:val="000000"/>
          <w:spacing w:val="0"/>
          <w:w w:val="100"/>
          <w:position w:val="0"/>
        </w:rPr>
        <w:t>号验资报告。</w:t>
      </w:r>
    </w:p>
    <w:p>
      <w:pPr>
        <w:pStyle w:val="Style33"/>
        <w:keepNext/>
        <w:keepLines/>
        <w:widowControl w:val="0"/>
        <w:shd w:val="clear" w:color="auto" w:fill="auto"/>
        <w:bidi w:val="0"/>
        <w:spacing w:before="0" w:after="140" w:line="48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315"/>
      <w:bookmarkEnd w:id="1316"/>
      <w:bookmarkEnd w:id="13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466,726,505.79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448,965,582.68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915,692,088.47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2,615,904.31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3,918,800.00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2,338,250.00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4,196,454.31</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469,342,410.10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452,884,382.68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2,338,250.00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919,888,542.78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11"/>
        <w:keepNext w:val="0"/>
        <w:keepLines w:val="0"/>
        <w:widowControl w:val="0"/>
        <w:shd w:val="clear" w:color="auto" w:fill="auto"/>
        <w:tabs>
          <w:tab w:pos="923" w:val="left"/>
        </w:tabs>
        <w:bidi w:val="0"/>
        <w:spacing w:before="0" w:after="200" w:line="240" w:lineRule="auto"/>
        <w:ind w:left="0" w:right="0" w:firstLine="440"/>
        <w:jc w:val="left"/>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rPr>
        <w:t>1</w:t>
      </w:r>
      <w:r>
        <w:rPr>
          <w:color w:val="000000"/>
          <w:spacing w:val="0"/>
          <w:w w:val="100"/>
          <w:position w:val="0"/>
        </w:rPr>
        <w:t>）</w:t>
        <w:tab/>
        <w:t>资本溢价增减变动原因</w:t>
      </w:r>
    </w:p>
    <w:p>
      <w:pPr>
        <w:pStyle w:val="Style1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本期增加：系发行新股溢价，详见本报告附注“七、</w:t>
      </w:r>
      <w:r>
        <w:rPr>
          <w:rFonts w:ascii="Times New Roman" w:eastAsia="Times New Roman" w:hAnsi="Times New Roman" w:cs="Times New Roman"/>
          <w:color w:val="000000"/>
          <w:spacing w:val="0"/>
          <w:w w:val="100"/>
          <w:position w:val="0"/>
        </w:rPr>
        <w:t>35</w:t>
      </w:r>
      <w:r>
        <w:rPr>
          <w:color w:val="000000"/>
          <w:spacing w:val="0"/>
          <w:w w:val="100"/>
          <w:position w:val="0"/>
        </w:rPr>
        <w:t>、股本”说明。</w:t>
      </w:r>
    </w:p>
    <w:p>
      <w:pPr>
        <w:pStyle w:val="Style11"/>
        <w:keepNext w:val="0"/>
        <w:keepLines w:val="0"/>
        <w:widowControl w:val="0"/>
        <w:shd w:val="clear" w:color="auto" w:fill="auto"/>
        <w:tabs>
          <w:tab w:pos="923" w:val="left"/>
        </w:tabs>
        <w:bidi w:val="0"/>
        <w:spacing w:before="0" w:after="200" w:line="240" w:lineRule="auto"/>
        <w:ind w:left="0" w:right="0" w:firstLine="440"/>
        <w:jc w:val="left"/>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w:t>
        <w:tab/>
        <w:t>其他资本公积增减变动原因</w:t>
      </w:r>
    </w:p>
    <w:p>
      <w:pPr>
        <w:pStyle w:val="Style1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本期增加：确认股份支付所致；</w:t>
      </w:r>
    </w:p>
    <w:p>
      <w:pPr>
        <w:pStyle w:val="Style11"/>
        <w:keepNext w:val="0"/>
        <w:keepLines w:val="0"/>
        <w:widowControl w:val="0"/>
        <w:shd w:val="clear" w:color="auto" w:fill="auto"/>
        <w:bidi w:val="0"/>
        <w:spacing w:before="0" w:after="740" w:line="240" w:lineRule="auto"/>
        <w:ind w:left="0" w:right="0" w:firstLine="440"/>
        <w:jc w:val="left"/>
      </w:pPr>
      <w:r>
        <w:rPr>
          <w:color w:val="000000"/>
          <w:spacing w:val="0"/>
          <w:w w:val="100"/>
          <w:position w:val="0"/>
        </w:rPr>
        <w:t>本期减少：处置联营企业，投资期间所产生的其他资本公积转入投资收益所致。</w:t>
      </w:r>
    </w:p>
    <w:p>
      <w:pPr>
        <w:pStyle w:val="Style33"/>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21"/>
      <w:bookmarkEnd w:id="1322"/>
      <w:bookmarkEnd w:id="13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96"/>
        <w:gridCol w:w="1109"/>
        <w:gridCol w:w="1080"/>
        <w:gridCol w:w="898"/>
        <w:gridCol w:w="874"/>
        <w:gridCol w:w="960"/>
        <w:gridCol w:w="1094"/>
        <w:gridCol w:w="629"/>
        <w:gridCol w:w="1042"/>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6"/>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6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本期所得</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减：前期</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减：前期</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减：所得</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税后归属</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税后</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896"/>
        <w:gridCol w:w="1109"/>
        <w:gridCol w:w="1080"/>
        <w:gridCol w:w="898"/>
        <w:gridCol w:w="874"/>
        <w:gridCol w:w="960"/>
        <w:gridCol w:w="1094"/>
        <w:gridCol w:w="629"/>
        <w:gridCol w:w="1042"/>
      </w:tblGrid>
      <w:tr>
        <w:trPr>
          <w:trHeight w:val="192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税前发生 额</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0" w:lineRule="exact"/>
              <w:ind w:left="180" w:right="0" w:firstLine="0"/>
              <w:jc w:val="left"/>
              <w:rPr>
                <w:sz w:val="18"/>
                <w:szCs w:val="18"/>
              </w:rPr>
            </w:pPr>
            <w:r>
              <w:rPr>
                <w:color w:val="000000"/>
                <w:spacing w:val="0"/>
                <w:w w:val="100"/>
                <w:position w:val="0"/>
                <w:sz w:val="18"/>
                <w:szCs w:val="18"/>
              </w:rPr>
              <w:t>计入其 他综合 收益当 期转入</w:t>
            </w:r>
          </w:p>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损益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计入其 他综合 收益当 期转入 留存收 益</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税费用</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于母公司</w:t>
            </w:r>
          </w:p>
        </w:tc>
        <w:tc>
          <w:tcPr>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归属 于少 数股 东</w:t>
            </w: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一、不能重分类进损 益的其他综合收益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24,627,485.44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-4,972,472.60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622,322.75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-5,594,795.35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19,032,690.0</w:t>
            </w:r>
          </w:p>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640"/>
              <w:jc w:val="left"/>
              <w:rPr>
                <w:sz w:val="18"/>
                <w:szCs w:val="18"/>
              </w:rPr>
            </w:pPr>
            <w:r>
              <w:rPr>
                <w:color w:val="000000"/>
                <w:spacing w:val="0"/>
                <w:w w:val="100"/>
                <w:position w:val="0"/>
                <w:sz w:val="18"/>
                <w:szCs w:val="18"/>
              </w:rPr>
              <w:t>其他权益工具 投资公允价值变动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24,627,485.44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-4,972,472.60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622,322.75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-5,594,795.35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19,032,690.0</w:t>
            </w:r>
          </w:p>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二、将重分类进损益 的其他综合收益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-1,333,936.99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-48,237.74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-48,237.74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-1,382,174.7</w:t>
            </w:r>
          </w:p>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640"/>
              <w:jc w:val="left"/>
              <w:rPr>
                <w:sz w:val="18"/>
                <w:szCs w:val="18"/>
              </w:rPr>
            </w:pPr>
            <w:r>
              <w:rPr>
                <w:color w:val="000000"/>
                <w:spacing w:val="0"/>
                <w:w w:val="100"/>
                <w:position w:val="0"/>
                <w:sz w:val="18"/>
                <w:szCs w:val="18"/>
              </w:rPr>
              <w:t>外币财务报表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-1,333,936.99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-48,237.74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-48,237.74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-1,382,174.7</w:t>
            </w:r>
          </w:p>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23,293,548.45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-5,020,710.34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622,322.75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-5,643,033.09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5"/>
                <w:szCs w:val="15"/>
              </w:rPr>
              <w:t>17,650,515.3</w:t>
            </w:r>
          </w:p>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w:t>
            </w:r>
          </w:p>
        </w:tc>
      </w:tr>
    </w:tbl>
    <w:p>
      <w:pPr>
        <w:widowControl w:val="0"/>
        <w:spacing w:after="659" w:line="1" w:lineRule="exact"/>
      </w:pPr>
    </w:p>
    <w:p>
      <w:pPr>
        <w:pStyle w:val="Style33"/>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325"/>
      <w:bookmarkEnd w:id="1326"/>
      <w:bookmarkEnd w:id="13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13,814,243.86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70,608,503.39</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56,794,259.53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13,814,243.86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70,608,503.39</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3</w:t>
      </w:r>
      <w:bookmarkEnd w:id="1331"/>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329"/>
      <w:bookmarkEnd w:id="1330"/>
      <w:bookmarkEnd w:id="13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509,697,421.20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429,835,453.51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-20,040,517.02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509,697,421.20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409,794,936.49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149,127,746.06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136,598,759.60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13,814,243.86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12,695,674.89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26,640,666.00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24,000,600.00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618,370,257.40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509,697,421.20</w:t>
            </w:r>
          </w:p>
        </w:tc>
      </w:tr>
    </w:tbl>
    <w:p>
      <w:pPr>
        <w:widowControl w:val="0"/>
        <w:spacing w:after="99" w:line="1" w:lineRule="exact"/>
      </w:pPr>
    </w:p>
    <w:p>
      <w:pPr>
        <w:pStyle w:val="Style11"/>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本年应付普通股股利说明:</w:t>
      </w:r>
      <w:r>
        <w:br w:type="page"/>
      </w:r>
    </w:p>
    <w:p>
      <w:pPr>
        <w:pStyle w:val="Style11"/>
        <w:keepNext w:val="0"/>
        <w:keepLines w:val="0"/>
        <w:widowControl w:val="0"/>
        <w:shd w:val="clear" w:color="auto" w:fill="auto"/>
        <w:bidi w:val="0"/>
        <w:spacing w:before="0" w:after="200" w:line="475"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日，公司召开第二届董事会第十六次会议，审议通过以公司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日的总股 本</w:t>
      </w:r>
      <w:r>
        <w:rPr>
          <w:rFonts w:ascii="Times New Roman" w:eastAsia="Times New Roman" w:hAnsi="Times New Roman" w:cs="Times New Roman"/>
          <w:color w:val="000000"/>
          <w:spacing w:val="0"/>
          <w:w w:val="100"/>
          <w:position w:val="0"/>
        </w:rPr>
        <w:t>444,011,100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0.6</w:t>
      </w:r>
      <w:r>
        <w:rPr>
          <w:color w:val="000000"/>
          <w:spacing w:val="0"/>
          <w:w w:val="100"/>
          <w:position w:val="0"/>
        </w:rPr>
        <w:t>元（含税），合计派发现金股利人 民币</w:t>
      </w:r>
      <w:r>
        <w:rPr>
          <w:rFonts w:ascii="Times New Roman" w:eastAsia="Times New Roman" w:hAnsi="Times New Roman" w:cs="Times New Roman"/>
          <w:color w:val="000000"/>
          <w:spacing w:val="0"/>
          <w:w w:val="100"/>
          <w:position w:val="0"/>
        </w:rPr>
        <w:t>26,640,666.00</w:t>
      </w:r>
      <w:r>
        <w:rPr>
          <w:color w:val="000000"/>
          <w:spacing w:val="0"/>
          <w:w w:val="100"/>
          <w:position w:val="0"/>
        </w:rPr>
        <w:t>元（含税）。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年第二次临时股东大会通过本次利润分配 方案。</w:t>
      </w:r>
    </w:p>
    <w:p>
      <w:pPr>
        <w:pStyle w:val="Style33"/>
        <w:keepNext/>
        <w:keepLines/>
        <w:widowControl w:val="0"/>
        <w:shd w:val="clear" w:color="auto" w:fill="auto"/>
        <w:bidi w:val="0"/>
        <w:spacing w:before="0" w:after="360" w:line="475" w:lineRule="exact"/>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4</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333"/>
      <w:bookmarkEnd w:id="1334"/>
      <w:bookmarkEnd w:id="13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802,908,240.07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486,019,718.77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667,305,095.06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391,324,208.98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84,458,497.52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38,929,573.96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27,822,990.07</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887,366,737.59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524,949,292.73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739,120,238.96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419,147,199.05</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96,632,058.47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96,632,058.47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680,608,015.71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677,301,018.02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25,668,165.89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25,668,165.89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802,908,240.07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802,908,240.07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148,662,913.82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148,662,913.82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54,457,583.64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54,457,583.64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341,086,517.50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341,086,517.50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4,941,558.66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4,941,558.66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4,635,532.11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4,635,532.11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9,461,264.18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9,461,264.18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239,662,870.15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239,662,870.15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802,908,240.07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802,908,240.07</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市场或客户类型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122,300,224.36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122,300,224.36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在某一时段内确认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680,608,015.71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680,608,015.71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802,908,240.07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802,908,240.07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单独售价的相对比例，将交易价格分摊至各单项履约义务。对于附有质量保证条款的销售，如果该质量保 证在向客户保证所销售商品或服务符合既定标准之外提供了一项单独的服务，该质量保证构成单项履约义 务。否则，本公司按照《企业会计准则第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或有事项》规定对质量保证责任进行会计处理。</w:t>
      </w:r>
    </w:p>
    <w:p>
      <w:pPr>
        <w:pStyle w:val="Style1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交易价格，是指本公司因向客户转让商品或服务而预期有权收取的对价金额，但不包含代第三方收取 的款项以及本公司预期将退还给客户的款项。合同中存在可变对价的，本公司按照期望值或最可能发生金 额确定可变对价的最佳估计数。包含可变对价的交易价格，不超过在相关不确定性消除时累计已确认收入 极可能不会发生重大转回的金额。合同中存在应付客户对价的，除非该对价是为了向客户取得其他可明确 区分商品或服务的，本公司将该应付对价冲减交易价格，并在确认相关收入与支付</w:t>
      </w:r>
      <w:r>
        <w:rPr>
          <w:rFonts w:ascii="Times New Roman" w:eastAsia="Times New Roman" w:hAnsi="Times New Roman" w:cs="Times New Roman"/>
          <w:color w:val="000000"/>
          <w:spacing w:val="0"/>
          <w:w w:val="100"/>
          <w:position w:val="0"/>
        </w:rPr>
        <w:t>（</w:t>
      </w:r>
      <w:r>
        <w:rPr>
          <w:color w:val="000000"/>
          <w:spacing w:val="0"/>
          <w:w w:val="100"/>
          <w:position w:val="0"/>
        </w:rPr>
        <w:t>或承诺支付</w:t>
      </w:r>
      <w:r>
        <w:rPr>
          <w:rFonts w:ascii="Times New Roman" w:eastAsia="Times New Roman" w:hAnsi="Times New Roman" w:cs="Times New Roman"/>
          <w:color w:val="000000"/>
          <w:spacing w:val="0"/>
          <w:w w:val="100"/>
          <w:position w:val="0"/>
        </w:rPr>
        <w:t>）</w:t>
      </w:r>
      <w:r>
        <w:rPr>
          <w:color w:val="000000"/>
          <w:spacing w:val="0"/>
          <w:w w:val="100"/>
          <w:position w:val="0"/>
        </w:rPr>
        <w:t>客户对价 二者孰晚的时点冲减当期收入。合同中如果存在重大融资成分，本公司将根据合同中的融资成分调整交易 价格；对于控制权转移与客户支付价款间隔未超过一年的，本公司不考虑其中的融资成分。</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本公司根据在向客户转让商品或服务前是否拥有对该商品或服务的控制权，来判断从事交易时本公司 的身份是主要责任人还是代理人。本公司在向客户转让商品或服务前能够控制该商品或服务的，本公司为 主要责任人，按照已收或应收对价总额确认收入；否则，本公司为代理人，按照预期有权收取的佣金或手 续费的金额确认收入，该金额按照已收或应收对价总额扣除应支付给其他相关方的价款后的净额确定。</w:t>
      </w:r>
    </w:p>
    <w:p>
      <w:pPr>
        <w:pStyle w:val="Style1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与分摊至剩余履约义务的交易价格相关的信息：</w:t>
      </w:r>
    </w:p>
    <w:p>
      <w:pPr>
        <w:pStyle w:val="Style11"/>
        <w:keepNext w:val="0"/>
        <w:keepLines w:val="0"/>
        <w:widowControl w:val="0"/>
        <w:shd w:val="clear" w:color="auto" w:fill="auto"/>
        <w:bidi w:val="0"/>
        <w:spacing w:before="0" w:after="420" w:line="466" w:lineRule="exact"/>
        <w:ind w:left="0" w:right="0" w:firstLine="44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1,390,896,711.03 </w:t>
      </w:r>
      <w:r>
        <w:rPr>
          <w:color w:val="000000"/>
          <w:spacing w:val="0"/>
          <w:w w:val="100"/>
          <w:position w:val="0"/>
        </w:rPr>
        <w:t>元，其中，</w:t>
      </w:r>
      <w:r>
        <w:rPr>
          <w:rFonts w:ascii="Times New Roman" w:eastAsia="Times New Roman" w:hAnsi="Times New Roman" w:cs="Times New Roman"/>
          <w:color w:val="000000"/>
          <w:spacing w:val="0"/>
          <w:w w:val="100"/>
          <w:position w:val="0"/>
        </w:rPr>
        <w:t>899,380,568.91</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293,167,418.12</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年度确认收入， </w:t>
      </w:r>
      <w:r>
        <w:rPr>
          <w:rFonts w:ascii="Times New Roman" w:eastAsia="Times New Roman" w:hAnsi="Times New Roman" w:cs="Times New Roman"/>
          <w:color w:val="000000"/>
          <w:spacing w:val="0"/>
          <w:w w:val="100"/>
          <w:position w:val="0"/>
        </w:rPr>
        <w:t>93,034,068.89</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33"/>
        <w:keepNext/>
        <w:keepLines/>
        <w:widowControl w:val="0"/>
        <w:shd w:val="clear" w:color="auto" w:fill="auto"/>
        <w:bidi w:val="0"/>
        <w:spacing w:before="0" w:after="120" w:line="492"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4</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337"/>
      <w:bookmarkEnd w:id="1338"/>
      <w:bookmarkEnd w:id="13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2,390,497.89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1,939,765.38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1,707,110.79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1,391,776.76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329,442.67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81,463.38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144,402.21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493,046.03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334,285.13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水利基金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14,656.84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残疾人保障金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151,591.47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130,758.20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5,241,838.77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3,924,529.51</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341"/>
      <w:bookmarkEnd w:id="1342"/>
      <w:bookmarkEnd w:id="13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19,096,857.94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16,289,308.23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7,232,551.61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4,422,679.46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咨询费（包括招聘费）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2,944,726.75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2,748,789.03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1,186,545.71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1,383,245.89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955,042.92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781,181.29</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919,853.56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1,078,195.91</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143,780.52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246,903.05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售后服务费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59,120.22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917,043.43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190,965.25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469,755.30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942,245.90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855,289.58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33,671,690.38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29,192,391.17</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345"/>
      <w:bookmarkEnd w:id="1346"/>
      <w:bookmarkEnd w:id="13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23,970,092.41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22,633,955.48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3,918,800.00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折旧水电及物业费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4,302,738.53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10,235,293.63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2,244,007.14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2,255,413.77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咨询费（包括招聘费）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4,585,108.34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2,613,097.36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2,807,151.71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1,813,662.98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769,414.44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1,152,596.02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1,361,442.36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1,515,113.58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997,958.08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670,403.13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154,230.60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483,856.46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2,719,691.48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3,155,665.31</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47,830,635.09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46,529,057.72</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349"/>
      <w:bookmarkEnd w:id="1350"/>
      <w:bookmarkEnd w:id="13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122,958,568.35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101,155,567.42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6,367,058.97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7,247,051.04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3,409,898.41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2,840,737.65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898,186.64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1,087,651.46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914,043.61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987,443.64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567,717.67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783,369.41</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物料消耗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93,740.68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250,025.48</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412,079.75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441,088.29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142,246.65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196,291.30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1,283,693.92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521,546.59</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137,047,234.65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115,510,772.28</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4</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53"/>
      <w:bookmarkEnd w:id="1354"/>
      <w:bookmarkEnd w:id="13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4,460,410.74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4,965,585.62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其中：租赁负债利息费用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737,351.41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10,879,594.13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1,907,418.51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204,279.36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103,492.21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113,643.20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-6,315,691.18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3,376,089.67</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4</w:t>
      </w:r>
      <w:bookmarkEnd w:id="1359"/>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357"/>
      <w:bookmarkEnd w:id="1358"/>
      <w:bookmarkEnd w:id="13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产生其他收益的来源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7,007,315.11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8,306,938.98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进项税加计抵减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2,941,010.62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1,709,496.36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代扣个人所得税手续费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158,213.82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148,034.49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直接减免的增值税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435.34</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10,106,539.55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10,164,905.17</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4</w:t>
      </w:r>
      <w:bookmarkEnd w:id="1363"/>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361"/>
      <w:bookmarkEnd w:id="1362"/>
      <w:bookmarkEnd w:id="13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1,988,111.65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6,259,617.37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2,627,396.01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7,822,422.14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15,281,795.22</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12,437,929.80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21,541,412.59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6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4</w:t>
      </w:r>
      <w:bookmarkEnd w:id="1367"/>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365"/>
      <w:bookmarkEnd w:id="1366"/>
      <w:bookmarkEnd w:id="13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产生公允价值变动收益的来源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3,057,095.31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3,913,538.17</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3,057,095.31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3,913,538.17</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369"/>
      <w:bookmarkEnd w:id="1370"/>
      <w:bookmarkEnd w:id="13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812,205.00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-512,481.37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1,479,231.26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-5,571,005.62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1,778,954.89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-5,562,452.00</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both"/>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5</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73"/>
      <w:bookmarkEnd w:id="1374"/>
      <w:bookmarkEnd w:id="13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688"/>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-211,372.99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-6,576,721.18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-599,975.53</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-6,576,721.18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-811,348.52</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377"/>
      <w:bookmarkEnd w:id="1378"/>
      <w:bookmarkEnd w:id="13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资产处置收益的来源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133,537.93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-124,294.14</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both"/>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81"/>
      <w:bookmarkEnd w:id="1382"/>
      <w:bookmarkEnd w:id="13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19,398.01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19,398.01</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19,398.01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54,528.49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19,398.01</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5</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85"/>
      <w:bookmarkEnd w:id="1386"/>
      <w:bookmarkEnd w:id="13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计入当期非经常性损益的金 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208,326.10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208,326.10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7,882.73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1,441,737.03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7,882.73</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217,208.83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1,457,498.07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217,208.83</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5</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89"/>
      <w:bookmarkEnd w:id="1390"/>
      <w:bookmarkEnd w:id="1392"/>
    </w:p>
    <w:p>
      <w:pPr>
        <w:pStyle w:val="Style62"/>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93"/>
      <w:bookmarkEnd w:id="1394"/>
      <w:bookmarkEnd w:id="13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14,890,958.81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7,774,715.26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-2,991,949.98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-360,084.45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11,899,008.83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7,414,630.81</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96"/>
      <w:bookmarkEnd w:id="1397"/>
      <w:bookmarkEnd w:id="13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165,681,262.63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24,852,189.39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-583,166.01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851,763.14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-298,216.75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1,299,591.60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-54,228.45</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26,151.11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税法规定的额外可扣除费用的影响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-14,195,075.20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11,899,008.83</w:t>
            </w:r>
          </w:p>
        </w:tc>
      </w:tr>
    </w:tbl>
    <w:p>
      <w:pPr>
        <w:spacing w:lineRule="exact" w:line="1"/>
        <w:rPr>
          <w:sz w:val="2"/>
          <w:szCs w:val="2"/>
        </w:rPr>
      </w:pPr>
      <w:r>
        <w:br w:type="page"/>
      </w:r>
    </w:p>
    <w:p>
      <w:pPr>
        <w:pStyle w:val="Style33"/>
        <w:keepNext/>
        <w:keepLines/>
        <w:widowControl w:val="0"/>
        <w:shd w:val="clear" w:color="auto" w:fill="auto"/>
        <w:tabs>
          <w:tab w:pos="483" w:val="left"/>
        </w:tabs>
        <w:bidi w:val="0"/>
        <w:spacing w:before="0" w:after="36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399"/>
      <w:bookmarkEnd w:id="1400"/>
      <w:bookmarkEnd w:id="1402"/>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403"/>
      <w:bookmarkEnd w:id="1404"/>
      <w:bookmarkEnd w:id="1406"/>
    </w:p>
    <w:p>
      <w:pPr>
        <w:pStyle w:val="Style62"/>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7"/>
      <w:bookmarkEnd w:id="1408"/>
      <w:bookmarkEnd w:id="14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3,226,111.26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1,907,418.51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营业外收入、递延收益及其他收益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7,546,139.02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8,979,501.96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企业间往来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990,982.48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9,541,312.00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11,715,692.06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2,732,120.40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84,042,671.55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70,449,918.10</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107,521,596.37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93,610,270.97</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62"/>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10"/>
      <w:bookmarkEnd w:id="1411"/>
      <w:bookmarkEnd w:id="14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销售、管理及研发费用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45,972,133.06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41,255,030.82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103,492.21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113,643.20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1,347,737.03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10,631,203.99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1,947,898.69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11,087,371.04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11,135,546.94</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67,803,083.03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55,799,856.68</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62"/>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13"/>
      <w:bookmarkEnd w:id="1414"/>
      <w:bookmarkEnd w:id="14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9,777,871.08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9,777,871.08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62"/>
        <w:keepNext/>
        <w:keepLines/>
        <w:widowControl w:val="0"/>
        <w:shd w:val="clear" w:color="auto" w:fill="auto"/>
        <w:tabs>
          <w:tab w:pos="493" w:val="left"/>
        </w:tabs>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417"/>
      <w:bookmarkEnd w:id="1418"/>
      <w:bookmarkEnd w:id="1420"/>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2"/>
        <w:keepNext/>
        <w:keepLines/>
        <w:widowControl w:val="0"/>
        <w:shd w:val="clear" w:color="auto" w:fill="auto"/>
        <w:tabs>
          <w:tab w:pos="493" w:val="left"/>
        </w:tabs>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421"/>
      <w:bookmarkEnd w:id="1422"/>
      <w:bookmarkEnd w:id="1424"/>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2"/>
        <w:keepNext/>
        <w:keepLines/>
        <w:widowControl w:val="0"/>
        <w:shd w:val="clear" w:color="auto" w:fill="auto"/>
        <w:tabs>
          <w:tab w:pos="493" w:val="left"/>
        </w:tabs>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425"/>
      <w:bookmarkEnd w:id="1426"/>
      <w:bookmarkEnd w:id="14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租赁负债支付的现金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9,170,718.86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9,170,718.86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5</w:t>
      </w:r>
      <w:bookmarkEnd w:id="1431"/>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429"/>
      <w:bookmarkEnd w:id="1430"/>
      <w:bookmarkEnd w:id="1432"/>
    </w:p>
    <w:p>
      <w:pPr>
        <w:pStyle w:val="Style62"/>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33"/>
      <w:bookmarkEnd w:id="1434"/>
      <w:bookmarkEnd w:id="14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56"/>
        <w:gridCol w:w="1589"/>
        <w:gridCol w:w="153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将净利润调节为经营活动现金流量：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153,782,253.80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141,744,360.44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-1,778,954.89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5,562,452.00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6,576,721.18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811,348.52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27,631,622.80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26,709,373.41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8,452,524.14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1,877,924.72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1,955,526.34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1,224,022.00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510,329.07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处置固定资产、无形资产和其他长期资产的损失（收益以“一”号填列）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134,055.18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固定资产报废损失（收益以"一”号填列）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208,326.10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公允价值变动损失（收益以“一”号填列）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-3,057,095.31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-3,913,538.17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4,460,410.74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4,168,463.12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-12,437,929.80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-21,541,412.59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递延所得税资产减少（增加以“一”号填列）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-3,287,986.76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-612,471.32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递延所得税负债增加（减少以“一”号填列）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296,036.78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252,386.87</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存货的减少（增加以"一”号填列）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-54,905,171.75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-17,615,028.94</w:t>
            </w:r>
          </w:p>
        </w:tc>
      </w:tr>
    </w:tbl>
    <w:p>
      <w:pPr>
        <w:spacing w:lineRule="exact" w:line="1"/>
        <w:rPr>
          <w:sz w:val="2"/>
          <w:szCs w:val="2"/>
        </w:rPr>
      </w:pPr>
      <w:r>
        <w:br w:type="page"/>
      </w:r>
    </w:p>
    <w:tbl>
      <w:tblPr>
        <w:tblOverlap w:val="never"/>
        <w:jc w:val="center"/>
        <w:tblLayout w:type="fixed"/>
      </w:tblPr>
      <w:tblGrid>
        <w:gridCol w:w="6456"/>
        <w:gridCol w:w="1589"/>
        <w:gridCol w:w="1536"/>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-168,453,143.09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-66,742,416.59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69,333,609.23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30,947,487.58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33,708,431.96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102,370,914.92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现金及现金等价物净变动情况：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893,664,068.42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336,802,721.18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336,802,721.18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522,179,484.55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556,861,347.24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-185,376,763.37</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36"/>
      <w:bookmarkEnd w:id="1437"/>
      <w:bookmarkEnd w:id="14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893,664,068.42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336,802,721.18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50,500.34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888,856,203.21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336,746,329.14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4,766,253.34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5,891.70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893,664,068.42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336,802,721.18</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w:t>
      </w:r>
      <w:bookmarkEnd w:id="1441"/>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439"/>
      <w:bookmarkEnd w:id="1440"/>
      <w:bookmarkEnd w:id="14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受限原因</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10,631,203.99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详见详见附注七、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、货币资金</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27,173,562.82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399,106,380.73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详见附注十四、（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）或有事项</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2,289,431.59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详见附注十四、（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）或有事项</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439,200,579.13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5</w:t>
      </w:r>
      <w:bookmarkEnd w:id="1445"/>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443"/>
      <w:bookmarkEnd w:id="1444"/>
      <w:bookmarkEnd w:id="1446"/>
    </w:p>
    <w:p>
      <w:pPr>
        <w:pStyle w:val="Style62"/>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47"/>
      <w:bookmarkEnd w:id="1448"/>
      <w:bookmarkEnd w:id="14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期末外币余额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折算汇率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期末折算人民币余额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4,108,678.32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港币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5,025,291.49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4,108,678.32</w:t>
            </w:r>
          </w:p>
        </w:tc>
      </w:tr>
    </w:tbl>
    <w:p>
      <w:pPr>
        <w:widowControl w:val="0"/>
        <w:spacing w:after="79" w:line="1" w:lineRule="exact"/>
      </w:pP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62"/>
        <w:keepNext/>
        <w:keepLines/>
        <w:widowControl w:val="0"/>
        <w:shd w:val="clear" w:color="auto" w:fill="auto"/>
        <w:bidi w:val="0"/>
        <w:spacing w:before="0" w:line="322" w:lineRule="exact"/>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50"/>
      <w:bookmarkEnd w:id="1451"/>
      <w:bookmarkEnd w:id="1452"/>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tbl>
      <w:tblPr>
        <w:tblOverlap w:val="never"/>
        <w:jc w:val="center"/>
        <w:tblLayout w:type="fixed"/>
      </w:tblPr>
      <w:tblGrid>
        <w:gridCol w:w="2966"/>
        <w:gridCol w:w="1670"/>
        <w:gridCol w:w="1258"/>
        <w:gridCol w:w="1670"/>
        <w:gridCol w:w="207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重要的境外经营实体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境外主要经营地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记账本位币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选择依据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记账本位币变更原因</w:t>
            </w:r>
          </w:p>
        </w:tc>
      </w:tr>
      <w:tr>
        <w:trPr>
          <w:trHeight w:val="40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彩飘科技股份有限公司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中国香港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港币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本年无变化</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6</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453"/>
      <w:bookmarkEnd w:id="1454"/>
      <w:bookmarkEnd w:id="1456"/>
    </w:p>
    <w:p>
      <w:pPr>
        <w:pStyle w:val="Style62"/>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57"/>
      <w:bookmarkEnd w:id="1458"/>
      <w:bookmarkEnd w:id="14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54"/>
        <w:gridCol w:w="1291"/>
        <w:gridCol w:w="1363"/>
        <w:gridCol w:w="197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列报项目</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计入当期损益的金额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深圳市科技创新委员会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年企业研发资助第一批资金补贴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1,805,000.00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深圳市工业和信息化局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年服务业稳增长资助款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1,240,000.00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深圳市南山区科技创新局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年企业研发投入支持计划补贴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深圳市南山区科技创新局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年企业研发投入支持计划补贴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年重点企事业单位住房补租款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稳岗补贴款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128,974.23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128,974.23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1,113,340.88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1,113,340.88</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7,007,315.11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7,007,315.11</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60"/>
      <w:bookmarkEnd w:id="1461"/>
      <w:bookmarkEnd w:id="1462"/>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r>
        <w:br w:type="page"/>
      </w:r>
    </w:p>
    <w:p>
      <w:pPr>
        <w:pStyle w:val="Style33"/>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6</w:t>
      </w:r>
      <w:bookmarkEnd w:id="1465"/>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63"/>
      <w:bookmarkEnd w:id="1464"/>
      <w:bookmarkEnd w:id="1466"/>
    </w:p>
    <w:p>
      <w:pPr>
        <w:pStyle w:val="Style29"/>
        <w:keepNext/>
        <w:keepLines/>
        <w:widowControl w:val="0"/>
        <w:shd w:val="clear" w:color="auto" w:fill="auto"/>
        <w:bidi w:val="0"/>
        <w:spacing w:before="0" w:after="36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sz w:val="24"/>
          <w:szCs w:val="24"/>
        </w:rPr>
        <w:t>八</w:t>
      </w:r>
      <w:bookmarkEnd w:id="1469"/>
      <w:r>
        <w:rPr>
          <w:color w:val="000000"/>
          <w:spacing w:val="0"/>
          <w:w w:val="100"/>
          <w:position w:val="0"/>
          <w:sz w:val="24"/>
          <w:szCs w:val="24"/>
        </w:rPr>
        <w:t>、合并范围的变更</w:t>
      </w:r>
      <w:bookmarkEnd w:id="1467"/>
      <w:bookmarkEnd w:id="1468"/>
      <w:bookmarkEnd w:id="1470"/>
    </w:p>
    <w:p>
      <w:pPr>
        <w:pStyle w:val="Style33"/>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71"/>
      <w:bookmarkEnd w:id="1472"/>
      <w:bookmarkEnd w:id="1473"/>
    </w:p>
    <w:p>
      <w:pPr>
        <w:pStyle w:val="Style62"/>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74"/>
      <w:bookmarkEnd w:id="1475"/>
      <w:bookmarkEnd w:id="14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869"/>
        <w:gridCol w:w="1234"/>
        <w:gridCol w:w="912"/>
        <w:gridCol w:w="797"/>
        <w:gridCol w:w="970"/>
        <w:gridCol w:w="1061"/>
        <w:gridCol w:w="1066"/>
        <w:gridCol w:w="1066"/>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被购买方名称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股权取 得时点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股权取得成 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股权取 得比例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股权取</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得方式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购买日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购买日的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确定依据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购买日至 期末被购 买方的收 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购买日至 期末被购 买方的净 利润</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深圳市微云信众 技术有限公司（简 称“微云信众”）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14,520,222.8</w:t>
            </w:r>
          </w:p>
          <w:p>
            <w:pPr>
              <w:pStyle w:val="Style24"/>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取得控制 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19,838,165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18,990.34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日，公司与杨云灏、吴有宾、蒋治湘及深圳市云中诚投资企业（有限合伙）签订增资协 议，根据协议，本公司以增资方式取得微云信众</w:t>
      </w:r>
      <w:r>
        <w:rPr>
          <w:rFonts w:ascii="Times New Roman" w:eastAsia="Times New Roman" w:hAnsi="Times New Roman" w:cs="Times New Roman"/>
          <w:color w:val="000000"/>
          <w:spacing w:val="0"/>
          <w:w w:val="100"/>
          <w:position w:val="0"/>
        </w:rPr>
        <w:t>37.5%</w:t>
      </w:r>
      <w:r>
        <w:rPr>
          <w:color w:val="000000"/>
          <w:spacing w:val="0"/>
          <w:w w:val="100"/>
          <w:position w:val="0"/>
        </w:rPr>
        <w:t>的股权，协议签订后本公司按协议约定支付了首次 出资款，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日，微云信众办理了工商变更登记。</w:t>
      </w:r>
    </w:p>
    <w:p>
      <w:pPr>
        <w:pStyle w:val="Style11"/>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公司对微云信众的持股比例为</w:t>
      </w:r>
      <w:r>
        <w:rPr>
          <w:rFonts w:ascii="Times New Roman" w:eastAsia="Times New Roman" w:hAnsi="Times New Roman" w:cs="Times New Roman"/>
          <w:color w:val="000000"/>
          <w:spacing w:val="0"/>
          <w:w w:val="100"/>
          <w:position w:val="0"/>
        </w:rPr>
        <w:t>37.50%</w:t>
      </w:r>
      <w:r>
        <w:rPr>
          <w:color w:val="000000"/>
          <w:spacing w:val="0"/>
          <w:w w:val="100"/>
          <w:position w:val="0"/>
        </w:rPr>
        <w:t>，系第一大股东，微云信众董事会由三名成员组成，其中本公司 委派</w:t>
      </w:r>
      <w:r>
        <w:rPr>
          <w:rFonts w:ascii="Times New Roman" w:eastAsia="Times New Roman" w:hAnsi="Times New Roman" w:cs="Times New Roman"/>
          <w:color w:val="000000"/>
          <w:spacing w:val="0"/>
          <w:w w:val="100"/>
          <w:position w:val="0"/>
        </w:rPr>
        <w:t>2</w:t>
      </w:r>
      <w:r>
        <w:rPr>
          <w:color w:val="000000"/>
          <w:spacing w:val="0"/>
          <w:w w:val="100"/>
          <w:position w:val="0"/>
        </w:rPr>
        <w:t>名董事，并担任董事长，总经理、财务总监由本公司委派或提名的人选担任，通过董事会和委派关 键岗位人员，公司有权决定微云信众的财务和经营政策，本次交易构成非同一控制下企业合并，自取得对 微云信众控制权之日起将其纳入合并范围。</w:t>
      </w:r>
    </w:p>
    <w:p>
      <w:pPr>
        <w:pStyle w:val="Style62"/>
        <w:keepNext/>
        <w:keepLines/>
        <w:widowControl w:val="0"/>
        <w:shd w:val="clear" w:color="auto" w:fill="auto"/>
        <w:bidi w:val="0"/>
        <w:spacing w:before="0" w:line="469" w:lineRule="exact"/>
        <w:ind w:left="0" w:right="0" w:firstLine="0"/>
        <w:jc w:val="both"/>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477"/>
      <w:bookmarkEnd w:id="1478"/>
      <w:bookmarkEnd w:id="14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39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合并成本</w:t>
            </w: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或有对价的公允价值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8,520,222.82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14,520,222.82</w:t>
            </w:r>
          </w:p>
        </w:tc>
      </w:tr>
    </w:tbl>
    <w:p>
      <w:pPr>
        <w:spacing w:lineRule="exact" w:line="1"/>
        <w:rPr>
          <w:sz w:val="2"/>
          <w:szCs w:val="2"/>
        </w:rPr>
      </w:pPr>
      <w:r>
        <w:br w:type="page"/>
      </w:r>
    </w:p>
    <w:tbl>
      <w:tblPr>
        <w:tblOverlap w:val="never"/>
        <w:jc w:val="center"/>
        <w:tblLayout w:type="fixed"/>
      </w:tblPr>
      <w:tblGrid>
        <w:gridCol w:w="5674"/>
        <w:gridCol w:w="390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14,520,222.82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合并成本小于取得的可辨认净资产公允价值份额的金额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199" w:line="1" w:lineRule="exact"/>
      </w:pPr>
    </w:p>
    <w:p>
      <w:pPr>
        <w:pStyle w:val="Style1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公司聘请万隆（上海）资产评估有限公司对购买日可辨认资产、负债的公允价值，以及或有对价的公</w:t>
      </w:r>
    </w:p>
    <w:p>
      <w:pPr>
        <w:pStyle w:val="Style1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允价值进行了评估，并出具了万隆评财字（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10110</w:t>
      </w:r>
      <w:r>
        <w:rPr>
          <w:color w:val="000000"/>
          <w:spacing w:val="0"/>
          <w:w w:val="100"/>
          <w:position w:val="0"/>
        </w:rPr>
        <w:t>号资产评估报告。</w:t>
      </w:r>
    </w:p>
    <w:p>
      <w:pPr>
        <w:pStyle w:val="Style62"/>
        <w:keepNext/>
        <w:keepLines/>
        <w:widowControl w:val="0"/>
        <w:shd w:val="clear" w:color="auto" w:fill="auto"/>
        <w:bidi w:val="0"/>
        <w:spacing w:before="0" w:after="380" w:line="240" w:lineRule="auto"/>
        <w:ind w:left="0" w:right="0" w:firstLine="0"/>
        <w:jc w:val="both"/>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480"/>
      <w:bookmarkEnd w:id="1481"/>
      <w:bookmarkEnd w:id="14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深圳市微云信众技术有限公司</w:t>
            </w:r>
          </w:p>
        </w:tc>
      </w:tr>
      <w:tr>
        <w:trPr>
          <w:trHeight w:val="39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购买日公允价值</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购买日账面价值</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84,559,819.43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84,559,819.43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9,777,871.08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9,777,871.08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64,215,078.05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64,215,078.05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255,938.57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255,938.57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8,530,322.82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8,530,322.82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1,263,654.21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1,263,654.21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516,954.70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516,954.70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45,839,225.23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45,839,225.23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3,820,979.73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3,820,979.73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42,018,245.50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42,018,245.50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38,720,594.20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38,720,594.20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24,200,371.38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24,200,371.38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14,520,222.82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14,520,222.82</w:t>
            </w:r>
          </w:p>
        </w:tc>
      </w:tr>
    </w:tbl>
    <w:p>
      <w:pPr>
        <w:widowControl w:val="0"/>
        <w:spacing w:after="659" w:line="1" w:lineRule="exact"/>
      </w:pPr>
    </w:p>
    <w:p>
      <w:pPr>
        <w:pStyle w:val="Style33"/>
        <w:keepNext/>
        <w:keepLines/>
        <w:widowControl w:val="0"/>
        <w:shd w:val="clear" w:color="auto" w:fill="auto"/>
        <w:tabs>
          <w:tab w:pos="378" w:val="left"/>
        </w:tabs>
        <w:bidi w:val="0"/>
        <w:spacing w:before="0" w:after="380" w:line="240" w:lineRule="auto"/>
        <w:ind w:left="0" w:right="0" w:firstLine="0"/>
        <w:jc w:val="both"/>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bookmarkEnd w:id="1486"/>
      <w:r>
        <w:rPr>
          <w:color w:val="000000"/>
          <w:spacing w:val="0"/>
          <w:w w:val="100"/>
          <w:position w:val="0"/>
        </w:rPr>
        <w:t>、</w:t>
        <w:tab/>
        <w:t>同一控制下企业合并</w:t>
      </w:r>
      <w:bookmarkEnd w:id="1484"/>
      <w:bookmarkEnd w:id="1485"/>
      <w:bookmarkEnd w:id="1487"/>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color w:val="000000"/>
          <w:spacing w:val="0"/>
          <w:w w:val="100"/>
          <w:position w:val="0"/>
        </w:rPr>
        <w:t>、</w:t>
        <w:tab/>
        <w:t>反向购买</w:t>
      </w:r>
      <w:bookmarkEnd w:id="1488"/>
      <w:bookmarkEnd w:id="1489"/>
      <w:bookmarkEnd w:id="1491"/>
    </w:p>
    <w:p>
      <w:pPr>
        <w:pStyle w:val="Style33"/>
        <w:keepNext/>
        <w:keepLines/>
        <w:widowControl w:val="0"/>
        <w:shd w:val="clear" w:color="auto" w:fill="auto"/>
        <w:tabs>
          <w:tab w:pos="718" w:val="left"/>
        </w:tabs>
        <w:bidi w:val="0"/>
        <w:spacing w:before="0" w:after="220" w:line="240" w:lineRule="auto"/>
        <w:ind w:left="0" w:right="0" w:firstLine="34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color w:val="000000"/>
          <w:spacing w:val="0"/>
          <w:w w:val="100"/>
          <w:position w:val="0"/>
        </w:rPr>
        <w:t>、</w:t>
        <w:tab/>
        <w:t>处置子公司</w:t>
      </w:r>
      <w:bookmarkEnd w:id="1492"/>
      <w:bookmarkEnd w:id="1493"/>
      <w:bookmarkEnd w:id="1495"/>
    </w:p>
    <w:p>
      <w:pPr>
        <w:pStyle w:val="Style21"/>
        <w:keepNext w:val="0"/>
        <w:keepLines w:val="0"/>
        <w:widowControl w:val="0"/>
        <w:shd w:val="clear" w:color="auto" w:fill="auto"/>
        <w:bidi w:val="0"/>
        <w:spacing w:before="0" w:after="0" w:line="355" w:lineRule="exact"/>
        <w:ind w:left="0" w:right="0" w:firstLine="34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355" w:lineRule="exact"/>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1"/>
        <w:keepNext w:val="0"/>
        <w:keepLines w:val="0"/>
        <w:widowControl w:val="0"/>
        <w:shd w:val="clear" w:color="auto" w:fill="auto"/>
        <w:bidi w:val="0"/>
        <w:spacing w:before="0" w:after="0" w:line="355" w:lineRule="exact"/>
        <w:ind w:left="0" w:right="0" w:firstLine="34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340" w:line="355" w:lineRule="exact"/>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33"/>
        <w:keepNext/>
        <w:keepLines/>
        <w:widowControl w:val="0"/>
        <w:shd w:val="clear" w:color="auto" w:fill="auto"/>
        <w:tabs>
          <w:tab w:pos="718" w:val="left"/>
        </w:tabs>
        <w:bidi w:val="0"/>
        <w:spacing w:before="0" w:after="220" w:line="240" w:lineRule="auto"/>
        <w:ind w:left="0" w:right="0" w:firstLine="34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5</w:t>
      </w:r>
      <w:bookmarkEnd w:id="1498"/>
      <w:r>
        <w:rPr>
          <w:color w:val="000000"/>
          <w:spacing w:val="0"/>
          <w:w w:val="100"/>
          <w:position w:val="0"/>
        </w:rPr>
        <w:t>、</w:t>
        <w:tab/>
        <w:t>其他原因的合并范围变动</w:t>
      </w:r>
      <w:bookmarkEnd w:id="1496"/>
      <w:bookmarkEnd w:id="1497"/>
      <w:bookmarkEnd w:id="1499"/>
    </w:p>
    <w:p>
      <w:pPr>
        <w:pStyle w:val="Style21"/>
        <w:keepNext w:val="0"/>
        <w:keepLines w:val="0"/>
        <w:widowControl w:val="0"/>
        <w:shd w:val="clear" w:color="auto" w:fill="auto"/>
        <w:bidi w:val="0"/>
        <w:spacing w:before="0" w:after="0" w:line="355" w:lineRule="exact"/>
        <w:ind w:left="0" w:right="0" w:firstLine="340"/>
        <w:jc w:val="left"/>
      </w:pPr>
      <w:r>
        <w:rPr>
          <w:color w:val="000000"/>
          <w:spacing w:val="0"/>
          <w:w w:val="100"/>
          <w:position w:val="0"/>
          <w:shd w:val="clear" w:color="auto" w:fill="FFFFFF"/>
        </w:rPr>
        <w:t>说明其他原因导致的合并范围变动(如，新设子公司、清算子公司等)及其相关情况:</w:t>
      </w:r>
    </w:p>
    <w:p>
      <w:pPr>
        <w:pStyle w:val="Style11"/>
        <w:keepNext w:val="0"/>
        <w:keepLines w:val="0"/>
        <w:widowControl w:val="0"/>
        <w:shd w:val="clear" w:color="auto" w:fill="auto"/>
        <w:bidi w:val="0"/>
        <w:spacing w:before="0" w:after="340" w:line="355" w:lineRule="exact"/>
        <w:ind w:left="0" w:right="0" w:firstLine="340"/>
        <w:jc w:val="left"/>
      </w:pPr>
      <w:r>
        <w:rPr>
          <w:color w:val="000000"/>
          <w:spacing w:val="0"/>
          <w:w w:val="100"/>
          <w:position w:val="0"/>
        </w:rPr>
        <w:t>本期新设子公司泉州市联久科技有限公司。</w:t>
      </w:r>
    </w:p>
    <w:p>
      <w:pPr>
        <w:pStyle w:val="Style33"/>
        <w:keepNext/>
        <w:keepLines/>
        <w:widowControl w:val="0"/>
        <w:shd w:val="clear" w:color="auto" w:fill="auto"/>
        <w:tabs>
          <w:tab w:pos="718" w:val="left"/>
        </w:tabs>
        <w:bidi w:val="0"/>
        <w:spacing w:before="0" w:line="240" w:lineRule="auto"/>
        <w:ind w:left="0" w:right="0" w:firstLine="34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6</w:t>
      </w:r>
      <w:bookmarkEnd w:id="1502"/>
      <w:r>
        <w:rPr>
          <w:color w:val="000000"/>
          <w:spacing w:val="0"/>
          <w:w w:val="100"/>
          <w:position w:val="0"/>
        </w:rPr>
        <w:t>、</w:t>
        <w:tab/>
        <w:t>其他</w:t>
      </w:r>
      <w:bookmarkEnd w:id="1500"/>
      <w:bookmarkEnd w:id="1501"/>
      <w:bookmarkEnd w:id="1503"/>
    </w:p>
    <w:p>
      <w:pPr>
        <w:pStyle w:val="Style29"/>
        <w:keepNext/>
        <w:keepLines/>
        <w:widowControl w:val="0"/>
        <w:shd w:val="clear" w:color="auto" w:fill="auto"/>
        <w:bidi w:val="0"/>
        <w:spacing w:before="0" w:line="240" w:lineRule="auto"/>
        <w:ind w:left="0" w:right="0" w:firstLine="340"/>
        <w:jc w:val="left"/>
      </w:pPr>
      <w:bookmarkStart w:id="1504" w:name="bookmark1504"/>
      <w:bookmarkStart w:id="1505" w:name="bookmark1505"/>
      <w:bookmarkStart w:id="1506" w:name="bookmark1506"/>
      <w:bookmarkStart w:id="1507" w:name="bookmark1507"/>
      <w:r>
        <w:rPr>
          <w:color w:val="000000"/>
          <w:spacing w:val="0"/>
          <w:w w:val="100"/>
          <w:position w:val="0"/>
          <w:sz w:val="24"/>
          <w:szCs w:val="24"/>
        </w:rPr>
        <w:t>九</w:t>
      </w:r>
      <w:bookmarkEnd w:id="1506"/>
      <w:r>
        <w:rPr>
          <w:color w:val="000000"/>
          <w:spacing w:val="0"/>
          <w:w w:val="100"/>
          <w:position w:val="0"/>
          <w:sz w:val="24"/>
          <w:szCs w:val="24"/>
        </w:rPr>
        <w:t>、在其他主体中的权益</w:t>
      </w:r>
      <w:bookmarkEnd w:id="1504"/>
      <w:bookmarkEnd w:id="1505"/>
      <w:bookmarkEnd w:id="1507"/>
    </w:p>
    <w:p>
      <w:pPr>
        <w:pStyle w:val="Style33"/>
        <w:keepNext/>
        <w:keepLines/>
        <w:widowControl w:val="0"/>
        <w:shd w:val="clear" w:color="auto" w:fill="auto"/>
        <w:bidi w:val="0"/>
        <w:spacing w:before="0" w:line="240" w:lineRule="auto"/>
        <w:ind w:left="0" w:right="0" w:firstLine="340"/>
        <w:jc w:val="left"/>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08"/>
      <w:bookmarkEnd w:id="1509"/>
      <w:bookmarkEnd w:id="1510"/>
    </w:p>
    <w:p>
      <w:pPr>
        <w:pStyle w:val="Style62"/>
        <w:keepNext/>
        <w:keepLines/>
        <w:widowControl w:val="0"/>
        <w:shd w:val="clear" w:color="auto" w:fill="auto"/>
        <w:bidi w:val="0"/>
        <w:spacing w:before="0" w:after="340" w:line="240" w:lineRule="auto"/>
        <w:ind w:left="0" w:right="0" w:firstLine="340"/>
        <w:jc w:val="left"/>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11"/>
      <w:bookmarkEnd w:id="1512"/>
      <w:bookmarkEnd w:id="1513"/>
    </w:p>
    <w:tbl>
      <w:tblPr>
        <w:tblOverlap w:val="never"/>
        <w:jc w:val="center"/>
        <w:tblLayout w:type="fixed"/>
      </w:tblPr>
      <w:tblGrid>
        <w:gridCol w:w="1378"/>
        <w:gridCol w:w="1368"/>
        <w:gridCol w:w="1363"/>
        <w:gridCol w:w="1627"/>
        <w:gridCol w:w="1109"/>
        <w:gridCol w:w="1368"/>
        <w:gridCol w:w="136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子公司名称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间接</w:t>
            </w: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北京百纳科创</w:t>
            </w:r>
          </w:p>
          <w:p>
            <w:pPr>
              <w:pStyle w:val="Style24"/>
              <w:keepNext w:val="0"/>
              <w:keepLines w:val="0"/>
              <w:widowControl w:val="0"/>
              <w:shd w:val="clear" w:color="auto" w:fill="auto"/>
              <w:bidi w:val="0"/>
              <w:spacing w:before="0" w:after="0" w:line="298" w:lineRule="exact"/>
              <w:ind w:left="0" w:right="0" w:firstLine="0"/>
              <w:jc w:val="both"/>
              <w:rPr>
                <w:sz w:val="18"/>
                <w:szCs w:val="18"/>
              </w:rPr>
            </w:pPr>
            <w:r>
              <w:rPr>
                <w:color w:val="000000"/>
                <w:spacing w:val="0"/>
                <w:w w:val="100"/>
                <w:position w:val="0"/>
                <w:sz w:val="18"/>
                <w:szCs w:val="18"/>
              </w:rPr>
              <w:t>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北京市东城区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同一控制下企 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8"/>
                <w:szCs w:val="18"/>
              </w:rPr>
            </w:pPr>
            <w:r>
              <w:rPr>
                <w:color w:val="000000"/>
                <w:spacing w:val="0"/>
                <w:w w:val="100"/>
                <w:position w:val="0"/>
                <w:sz w:val="18"/>
                <w:szCs w:val="18"/>
              </w:rPr>
              <w:t>深圳市彩讯软 件技术有限公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广州百宇乐软</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广州彩讯数字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广州安歌软件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深圳腾畅科技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非同一控制下 企业合并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广州景致无线 信息科技有限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51.0014%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西安绿点信息</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陕西省西安市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陕西省西安市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软件和信息技术 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bl>
    <w:p>
      <w:pPr>
        <w:spacing w:lineRule="exact" w:line="1"/>
        <w:rPr>
          <w:sz w:val="2"/>
          <w:szCs w:val="2"/>
        </w:rPr>
      </w:pPr>
      <w:r>
        <w:br w:type="page"/>
      </w:r>
    </w:p>
    <w:tbl>
      <w:tblPr>
        <w:tblOverlap w:val="never"/>
        <w:jc w:val="center"/>
        <w:tblLayout w:type="fixed"/>
      </w:tblPr>
      <w:tblGrid>
        <w:gridCol w:w="1378"/>
        <w:gridCol w:w="1368"/>
        <w:gridCol w:w="1363"/>
        <w:gridCol w:w="1627"/>
        <w:gridCol w:w="1109"/>
        <w:gridCol w:w="1368"/>
        <w:gridCol w:w="136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流米科技（深 圳</w:t>
            </w:r>
            <w:r>
              <w:rPr>
                <w:color w:val="000000"/>
                <w:spacing w:val="0"/>
                <w:w w:val="100"/>
                <w:position w:val="0"/>
                <w:sz w:val="18"/>
                <w:szCs w:val="18"/>
              </w:rPr>
              <w:t>D</w:t>
            </w: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彩飘科技股份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香港特别行政 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香港特别行政 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深圳市彩讯易</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软件和信息技术 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深圳市微云信</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众技术有限公</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杭州虎霖技术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浙江省杭州市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浙江省杭州市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深圳艾加技术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非同一控制下 企业合并</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泉州市联久科</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福建省泉州市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福建省泉州市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科技推广与应用 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新设</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无</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持有半数或以下表决权但仍控制被投资单位、以及持有半数以上表决权但不控制被投资单位的依据:</w:t>
      </w:r>
    </w:p>
    <w:p>
      <w:pPr>
        <w:pStyle w:val="Style11"/>
        <w:keepNext w:val="0"/>
        <w:keepLines w:val="0"/>
        <w:widowControl w:val="0"/>
        <w:shd w:val="clear" w:color="auto" w:fill="auto"/>
        <w:bidi w:val="0"/>
        <w:spacing w:before="0" w:after="220" w:line="466" w:lineRule="exact"/>
        <w:ind w:left="34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日，公司与深圳市微云信众技术有限公司（以下简称“微云信众”）原股东签订《关于深 圳市微云信众技术有限公司增资协议》，本公司将以现金出资的方式对微云信众进行增资，增资完成后本 公司将取得微云信众公司</w:t>
      </w:r>
      <w:r>
        <w:rPr>
          <w:rFonts w:ascii="Times New Roman" w:eastAsia="Times New Roman" w:hAnsi="Times New Roman" w:cs="Times New Roman"/>
          <w:color w:val="000000"/>
          <w:spacing w:val="0"/>
          <w:w w:val="100"/>
          <w:position w:val="0"/>
        </w:rPr>
        <w:t>37.5%</w:t>
      </w:r>
      <w:r>
        <w:rPr>
          <w:color w:val="000000"/>
          <w:spacing w:val="0"/>
          <w:w w:val="100"/>
          <w:position w:val="0"/>
        </w:rPr>
        <w:t>股权，同时，微云信众董事会由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rPr>
        <w:t>2</w:t>
      </w:r>
      <w:r>
        <w:rPr>
          <w:color w:val="000000"/>
          <w:spacing w:val="0"/>
          <w:w w:val="100"/>
          <w:position w:val="0"/>
        </w:rPr>
        <w:t>名董事由本公司委派。</w:t>
      </w:r>
    </w:p>
    <w:p>
      <w:pPr>
        <w:pStyle w:val="Style62"/>
        <w:keepNext/>
        <w:keepLines/>
        <w:widowControl w:val="0"/>
        <w:shd w:val="clear" w:color="auto" w:fill="auto"/>
        <w:bidi w:val="0"/>
        <w:spacing w:before="0" w:line="466" w:lineRule="exact"/>
        <w:ind w:left="0" w:right="0" w:firstLine="34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14"/>
      <w:bookmarkEnd w:id="1515"/>
      <w:bookmarkEnd w:id="15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1282"/>
        <w:gridCol w:w="1915"/>
        <w:gridCol w:w="1910"/>
        <w:gridCol w:w="1925"/>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少数股东持 股比例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本期归属于少数股东 的损益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本期向少数股东宣告 分派的股利</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期末少数股东权益余 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西安绿点信息科技有限公司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5,359,734.79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50,909,390.86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其他说明：</w:t>
      </w:r>
    </w:p>
    <w:p>
      <w:pPr>
        <w:pStyle w:val="Style62"/>
        <w:keepNext/>
        <w:keepLines/>
        <w:widowControl w:val="0"/>
        <w:shd w:val="clear" w:color="auto" w:fill="auto"/>
        <w:bidi w:val="0"/>
        <w:spacing w:before="0" w:line="240" w:lineRule="auto"/>
        <w:ind w:left="0" w:right="0" w:firstLine="34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17"/>
      <w:bookmarkEnd w:id="1518"/>
      <w:bookmarkEnd w:id="15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4"/>
        <w:gridCol w:w="826"/>
        <w:gridCol w:w="797"/>
        <w:gridCol w:w="869"/>
        <w:gridCol w:w="840"/>
        <w:gridCol w:w="706"/>
        <w:gridCol w:w="840"/>
        <w:gridCol w:w="902"/>
        <w:gridCol w:w="701"/>
        <w:gridCol w:w="874"/>
        <w:gridCol w:w="840"/>
        <w:gridCol w:w="706"/>
        <w:gridCol w:w="797"/>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8"/>
                <w:szCs w:val="18"/>
              </w:rPr>
              <w:t>子公 司名 称</w:t>
            </w:r>
          </w:p>
        </w:tc>
        <w:tc>
          <w:tcPr>
            <w:gridSpan w:val="6"/>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1032"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非流动 资产</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流动负</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非流</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动负</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负债合 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流动资 产</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非流</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动资</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产</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资产合 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流动负 债</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非流</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动负</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债</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负债合 计</w:t>
            </w:r>
          </w:p>
        </w:tc>
      </w:tr>
    </w:tbl>
    <w:p>
      <w:pPr>
        <w:spacing w:lineRule="exact" w:line="1"/>
        <w:rPr>
          <w:sz w:val="2"/>
          <w:szCs w:val="2"/>
        </w:rPr>
      </w:pPr>
      <w:r>
        <w:br w:type="page"/>
      </w:r>
    </w:p>
    <w:tbl>
      <w:tblPr>
        <w:tblOverlap w:val="never"/>
        <w:jc w:val="center"/>
        <w:tblLayout w:type="fixed"/>
      </w:tblPr>
      <w:tblGrid>
        <w:gridCol w:w="634"/>
        <w:gridCol w:w="826"/>
        <w:gridCol w:w="797"/>
        <w:gridCol w:w="869"/>
        <w:gridCol w:w="840"/>
        <w:gridCol w:w="706"/>
        <w:gridCol w:w="840"/>
        <w:gridCol w:w="902"/>
        <w:gridCol w:w="701"/>
        <w:gridCol w:w="874"/>
        <w:gridCol w:w="840"/>
        <w:gridCol w:w="706"/>
        <w:gridCol w:w="797"/>
      </w:tblGrid>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西安 绿点 信息 科技</w:t>
            </w:r>
          </w:p>
          <w:p>
            <w:pPr>
              <w:pStyle w:val="Style24"/>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0"/>
                <w:szCs w:val="10"/>
              </w:rPr>
            </w:pPr>
            <w:r>
              <w:rPr>
                <w:rFonts w:ascii="Times New Roman" w:eastAsia="Times New Roman" w:hAnsi="Times New Roman" w:cs="Times New Roman"/>
                <w:color w:val="000000"/>
                <w:spacing w:val="0"/>
                <w:w w:val="100"/>
                <w:position w:val="0"/>
                <w:sz w:val="10"/>
                <w:szCs w:val="10"/>
              </w:rPr>
              <w:t>97,269,303.86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rPr>
              <w:t>35,355,126.43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0"/>
                <w:szCs w:val="10"/>
              </w:rPr>
              <w:t>132,624,430.29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0"/>
                <w:szCs w:val="10"/>
              </w:rPr>
            </w:pPr>
            <w:r>
              <w:rPr>
                <w:rFonts w:ascii="Times New Roman" w:eastAsia="Times New Roman" w:hAnsi="Times New Roman" w:cs="Times New Roman"/>
                <w:color w:val="000000"/>
                <w:spacing w:val="0"/>
                <w:w w:val="100"/>
                <w:position w:val="0"/>
                <w:sz w:val="10"/>
                <w:szCs w:val="10"/>
              </w:rPr>
              <w:t>13,773,982.19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0"/>
                <w:szCs w:val="10"/>
              </w:rPr>
            </w:pPr>
            <w:r>
              <w:rPr>
                <w:rFonts w:ascii="Times New Roman" w:eastAsia="Times New Roman" w:hAnsi="Times New Roman" w:cs="Times New Roman"/>
                <w:color w:val="000000"/>
                <w:spacing w:val="0"/>
                <w:w w:val="100"/>
                <w:position w:val="0"/>
                <w:sz w:val="10"/>
                <w:szCs w:val="10"/>
              </w:rPr>
              <w:t>456,515.88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0"/>
                <w:szCs w:val="10"/>
              </w:rPr>
              <w:t>14,230,498.07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115,949,361.49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565,183.85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116,514,545.34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10,445,657.51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139,455.13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0"/>
                <w:szCs w:val="10"/>
              </w:rPr>
            </w:pPr>
            <w:r>
              <w:rPr>
                <w:rFonts w:ascii="Times New Roman" w:eastAsia="Times New Roman" w:hAnsi="Times New Roman" w:cs="Times New Roman"/>
                <w:color w:val="000000"/>
                <w:spacing w:val="0"/>
                <w:w w:val="100"/>
                <w:position w:val="0"/>
                <w:sz w:val="10"/>
                <w:szCs w:val="10"/>
              </w:rPr>
              <w:t>10,585,112.64</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子公司名 称</w:t>
            </w:r>
          </w:p>
        </w:tc>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经营活动</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现金流量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综合收益 总额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经营活动</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现金流量</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西安绿点 信息科技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57,444,899.06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12,464,499.52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12,464,499.52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17,319,669.26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39,966,155.53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13,815,561.88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13,815,561.88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25,606,483.07</w:t>
            </w:r>
          </w:p>
        </w:tc>
      </w:tr>
    </w:tbl>
    <w:p>
      <w:pPr>
        <w:widowControl w:val="0"/>
        <w:spacing w:after="339" w:line="1" w:lineRule="exact"/>
      </w:pPr>
    </w:p>
    <w:p>
      <w:pPr>
        <w:pStyle w:val="Style62"/>
        <w:keepNext/>
        <w:keepLines/>
        <w:widowControl w:val="0"/>
        <w:shd w:val="clear" w:color="auto" w:fill="auto"/>
        <w:tabs>
          <w:tab w:pos="833" w:val="left"/>
        </w:tabs>
        <w:bidi w:val="0"/>
        <w:spacing w:before="0" w:after="340" w:line="240" w:lineRule="auto"/>
        <w:ind w:left="0" w:right="0" w:firstLine="34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21"/>
      <w:bookmarkEnd w:id="1522"/>
      <w:bookmarkEnd w:id="1524"/>
    </w:p>
    <w:p>
      <w:pPr>
        <w:pStyle w:val="Style11"/>
        <w:keepNext w:val="0"/>
        <w:keepLines w:val="0"/>
        <w:widowControl w:val="0"/>
        <w:shd w:val="clear" w:color="auto" w:fill="auto"/>
        <w:bidi w:val="0"/>
        <w:spacing w:before="0" w:after="340" w:line="240" w:lineRule="auto"/>
        <w:ind w:left="0" w:right="0" w:firstLine="340"/>
        <w:jc w:val="left"/>
      </w:pPr>
      <w:r>
        <w:rPr>
          <w:color w:val="000000"/>
          <w:spacing w:val="0"/>
          <w:w w:val="100"/>
          <w:position w:val="0"/>
        </w:rPr>
        <w:t>无。</w:t>
      </w:r>
    </w:p>
    <w:p>
      <w:pPr>
        <w:pStyle w:val="Style62"/>
        <w:keepNext/>
        <w:keepLines/>
        <w:widowControl w:val="0"/>
        <w:shd w:val="clear" w:color="auto" w:fill="auto"/>
        <w:tabs>
          <w:tab w:pos="833" w:val="left"/>
        </w:tabs>
        <w:bidi w:val="0"/>
        <w:spacing w:before="0" w:after="340" w:line="240" w:lineRule="auto"/>
        <w:ind w:left="0" w:right="0" w:firstLine="340"/>
        <w:jc w:val="left"/>
      </w:pPr>
      <w:bookmarkStart w:id="1525" w:name="bookmark1525"/>
      <w:bookmarkStart w:id="1526" w:name="bookmark1526"/>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25"/>
      <w:bookmarkEnd w:id="1526"/>
      <w:bookmarkEnd w:id="1528"/>
    </w:p>
    <w:p>
      <w:pPr>
        <w:pStyle w:val="Style11"/>
        <w:keepNext w:val="0"/>
        <w:keepLines w:val="0"/>
        <w:widowControl w:val="0"/>
        <w:shd w:val="clear" w:color="auto" w:fill="auto"/>
        <w:bidi w:val="0"/>
        <w:spacing w:before="0" w:after="340" w:line="240" w:lineRule="auto"/>
        <w:ind w:left="0" w:right="0" w:firstLine="340"/>
        <w:jc w:val="left"/>
      </w:pPr>
      <w:r>
        <w:rPr>
          <w:color w:val="000000"/>
          <w:spacing w:val="0"/>
          <w:w w:val="100"/>
          <w:position w:val="0"/>
        </w:rPr>
        <w:t>无。</w:t>
      </w:r>
    </w:p>
    <w:p>
      <w:pPr>
        <w:pStyle w:val="Style33"/>
        <w:keepNext/>
        <w:keepLines/>
        <w:widowControl w:val="0"/>
        <w:shd w:val="clear" w:color="auto" w:fill="auto"/>
        <w:tabs>
          <w:tab w:pos="718" w:val="left"/>
        </w:tabs>
        <w:bidi w:val="0"/>
        <w:spacing w:before="0" w:line="240" w:lineRule="auto"/>
        <w:ind w:left="0" w:right="0" w:firstLine="34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bookmarkEnd w:id="1531"/>
      <w:r>
        <w:rPr>
          <w:color w:val="000000"/>
          <w:spacing w:val="0"/>
          <w:w w:val="100"/>
          <w:position w:val="0"/>
        </w:rPr>
        <w:t>、</w:t>
        <w:tab/>
        <w:t>在子公司的所有者权益份额发生变化且仍控制子公司的交易</w:t>
      </w:r>
      <w:bookmarkEnd w:id="1529"/>
      <w:bookmarkEnd w:id="1530"/>
      <w:bookmarkEnd w:id="1532"/>
    </w:p>
    <w:p>
      <w:pPr>
        <w:pStyle w:val="Style11"/>
        <w:keepNext w:val="0"/>
        <w:keepLines w:val="0"/>
        <w:widowControl w:val="0"/>
        <w:shd w:val="clear" w:color="auto" w:fill="auto"/>
        <w:bidi w:val="0"/>
        <w:spacing w:before="0" w:after="340" w:line="240" w:lineRule="auto"/>
        <w:ind w:left="0" w:right="0" w:firstLine="340"/>
        <w:jc w:val="left"/>
      </w:pPr>
      <w:r>
        <w:rPr>
          <w:color w:val="000000"/>
          <w:spacing w:val="0"/>
          <w:w w:val="100"/>
          <w:position w:val="0"/>
        </w:rPr>
        <w:t>无。</w:t>
      </w:r>
    </w:p>
    <w:p>
      <w:pPr>
        <w:pStyle w:val="Style33"/>
        <w:keepNext/>
        <w:keepLines/>
        <w:widowControl w:val="0"/>
        <w:shd w:val="clear" w:color="auto" w:fill="auto"/>
        <w:tabs>
          <w:tab w:pos="718" w:val="left"/>
        </w:tabs>
        <w:bidi w:val="0"/>
        <w:spacing w:before="0" w:line="240" w:lineRule="auto"/>
        <w:ind w:left="0" w:right="0" w:firstLine="34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color w:val="000000"/>
          <w:spacing w:val="0"/>
          <w:w w:val="100"/>
          <w:position w:val="0"/>
        </w:rPr>
        <w:t>、</w:t>
        <w:tab/>
        <w:t>在合营安排或联营企业中的权益</w:t>
      </w:r>
      <w:bookmarkEnd w:id="1533"/>
      <w:bookmarkEnd w:id="1534"/>
      <w:bookmarkEnd w:id="1536"/>
    </w:p>
    <w:p>
      <w:pPr>
        <w:pStyle w:val="Style62"/>
        <w:keepNext/>
        <w:keepLines/>
        <w:widowControl w:val="0"/>
        <w:shd w:val="clear" w:color="auto" w:fill="auto"/>
        <w:bidi w:val="0"/>
        <w:spacing w:before="0" w:after="340" w:line="240" w:lineRule="auto"/>
        <w:ind w:left="0" w:right="0" w:firstLine="340"/>
        <w:jc w:val="left"/>
      </w:pPr>
      <w:bookmarkStart w:id="1537" w:name="bookmark1537"/>
      <w:bookmarkStart w:id="1538" w:name="bookmark1538"/>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37"/>
      <w:bookmarkEnd w:id="1538"/>
      <w:bookmarkEnd w:id="1539"/>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合营企业或联 营企业名称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主要经营地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注册地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业务性质</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持股比例</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对合营企业或 联营企业投资 的会计处理方 法</w:t>
            </w:r>
          </w:p>
        </w:tc>
      </w:tr>
      <w:tr>
        <w:trPr>
          <w:trHeight w:val="93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直接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间接</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北京麦卡思为</w:t>
            </w:r>
          </w:p>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北京市东城区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北京市东城区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软件和信息技 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长期股权投资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权益法核算</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杭州友声科技</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浙江省杭州市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浙江省杭州市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软件和信息技 术服务业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长期股权投资</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权益法核算</w:t>
            </w:r>
          </w:p>
        </w:tc>
      </w:tr>
    </w:tbl>
    <w:p>
      <w:pPr>
        <w:spacing w:lineRule="exact" w:line="1"/>
        <w:rPr>
          <w:sz w:val="2"/>
          <w:szCs w:val="2"/>
        </w:rPr>
      </w:pPr>
      <w:r>
        <w:br w:type="page"/>
      </w:r>
    </w:p>
    <w:p>
      <w:pPr>
        <w:pStyle w:val="Style62"/>
        <w:keepNext/>
        <w:keepLines/>
        <w:widowControl w:val="0"/>
        <w:shd w:val="clear" w:color="auto" w:fill="auto"/>
        <w:bidi w:val="0"/>
        <w:spacing w:before="0" w:line="240" w:lineRule="auto"/>
        <w:ind w:left="0" w:right="0" w:firstLine="340"/>
        <w:jc w:val="left"/>
      </w:pPr>
      <w:bookmarkStart w:id="1540" w:name="bookmark1540"/>
      <w:bookmarkStart w:id="1541" w:name="bookmark1541"/>
      <w:bookmarkStart w:id="1542" w:name="bookmark15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40"/>
      <w:bookmarkEnd w:id="1541"/>
      <w:bookmarkEnd w:id="15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北京麦卡思为信息技术有限公司</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北京麦卡思为信息技术有限公司</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29,286,160.35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36,282,635.27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其中：现金和现金等价物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15,545,278.73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15,517,702.99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14,299.35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15,548.75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29,300,459.70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36,298,184.02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8,271,633.66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15,636,356.06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8,271,633.66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15,636,356.06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21,028,826.04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20,661,827.96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10,514,413.01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10,330,913.98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对合营企业权益投资的账面价值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10,514,413.02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10,330,913.98</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9,817,055.26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23,975,991.44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-121,709.02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-87,225.90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-109,451.63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369,486.03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1,240,177.66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369,486.03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1,240,177.66</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62"/>
        <w:keepNext/>
        <w:keepLines/>
        <w:widowControl w:val="0"/>
        <w:numPr>
          <w:ilvl w:val="0"/>
          <w:numId w:val="101"/>
        </w:numPr>
        <w:shd w:val="clear" w:color="auto" w:fill="auto"/>
        <w:bidi w:val="0"/>
        <w:spacing w:before="0" w:line="240" w:lineRule="auto"/>
        <w:ind w:left="0" w:right="0" w:firstLine="340"/>
        <w:jc w:val="left"/>
      </w:pPr>
      <w:bookmarkStart w:id="1543" w:name="bookmark1543"/>
      <w:bookmarkStart w:id="1544" w:name="bookmark1544"/>
      <w:bookmarkStart w:id="1545" w:name="bookmark1545"/>
      <w:bookmarkStart w:id="1546" w:name="bookmark1546"/>
      <w:bookmarkEnd w:id="1545"/>
      <w:r>
        <w:rPr>
          <w:color w:val="000000"/>
          <w:spacing w:val="0"/>
          <w:w w:val="100"/>
          <w:position w:val="0"/>
        </w:rPr>
        <w:t>重要联营企业的主要财务信息</w:t>
      </w:r>
      <w:bookmarkEnd w:id="1543"/>
      <w:bookmarkEnd w:id="1544"/>
      <w:bookmarkEnd w:id="1546"/>
    </w:p>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杭州友声科技股份有限公司</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杭州友声科技股份有限公司</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61,029,237.58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48,459,367.03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7,183,572.99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3,363,283.45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68,212,810.57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51,822,650.48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25,402,750.55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19,789,545.64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25,402,750.55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19,789,545.64</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42,810,060.02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32,033,104.84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12,033,014.43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9,004,505.77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13,603,137.62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13,603,137.62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13,603,137.62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13,603,137.62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25,636,152.05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22,607,643.39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91,911,397.35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67,225,841.35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10,776,955.18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7,159,719.70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10,776,955.18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7,159,719.70</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62"/>
        <w:keepNext/>
        <w:keepLines/>
        <w:widowControl w:val="0"/>
        <w:numPr>
          <w:ilvl w:val="0"/>
          <w:numId w:val="101"/>
        </w:numPr>
        <w:shd w:val="clear" w:color="auto" w:fill="auto"/>
        <w:bidi w:val="0"/>
        <w:spacing w:before="0" w:line="240" w:lineRule="auto"/>
        <w:ind w:left="0" w:right="0" w:firstLine="34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不重要的合营企业和联营企业的汇总财务信息</w:t>
      </w:r>
      <w:bookmarkEnd w:id="1547"/>
      <w:bookmarkEnd w:id="1548"/>
      <w:bookmarkEnd w:id="15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合营企业：</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11,332,245.93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10,516,489.15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下列各项按持股比例计算的合计数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815,756.78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898,289.37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815,756.78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898,289.37</w:t>
            </w:r>
          </w:p>
        </w:tc>
      </w:tr>
    </w:tbl>
    <w:p>
      <w:pPr>
        <w:widowControl w:val="0"/>
        <w:spacing w:after="459" w:line="1" w:lineRule="exact"/>
      </w:pPr>
    </w:p>
    <w:p>
      <w:pPr>
        <w:pStyle w:val="Style62"/>
        <w:keepNext/>
        <w:keepLines/>
        <w:widowControl w:val="0"/>
        <w:shd w:val="clear" w:color="auto" w:fill="auto"/>
        <w:tabs>
          <w:tab w:pos="833" w:val="left"/>
        </w:tabs>
        <w:bidi w:val="0"/>
        <w:spacing w:before="0" w:after="140" w:line="468" w:lineRule="exact"/>
        <w:ind w:left="0" w:right="0" w:firstLine="34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551"/>
      <w:bookmarkEnd w:id="1552"/>
      <w:bookmarkEnd w:id="1554"/>
    </w:p>
    <w:p>
      <w:pPr>
        <w:pStyle w:val="Style11"/>
        <w:keepNext w:val="0"/>
        <w:keepLines w:val="0"/>
        <w:widowControl w:val="0"/>
        <w:shd w:val="clear" w:color="auto" w:fill="auto"/>
        <w:bidi w:val="0"/>
        <w:spacing w:before="0" w:after="140" w:line="468" w:lineRule="exact"/>
        <w:ind w:left="0" w:right="0" w:firstLine="340"/>
        <w:jc w:val="left"/>
      </w:pPr>
      <w:r>
        <w:rPr>
          <w:color w:val="000000"/>
          <w:spacing w:val="0"/>
          <w:w w:val="100"/>
          <w:position w:val="0"/>
        </w:rPr>
        <w:t>无。</w:t>
      </w:r>
    </w:p>
    <w:p>
      <w:pPr>
        <w:pStyle w:val="Style62"/>
        <w:keepNext/>
        <w:keepLines/>
        <w:widowControl w:val="0"/>
        <w:shd w:val="clear" w:color="auto" w:fill="auto"/>
        <w:tabs>
          <w:tab w:pos="833" w:val="left"/>
        </w:tabs>
        <w:bidi w:val="0"/>
        <w:spacing w:before="0" w:after="140" w:line="468" w:lineRule="exact"/>
        <w:ind w:left="0" w:right="0" w:firstLine="34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555"/>
      <w:bookmarkEnd w:id="1556"/>
      <w:bookmarkEnd w:id="1558"/>
    </w:p>
    <w:p>
      <w:pPr>
        <w:pStyle w:val="Style11"/>
        <w:keepNext w:val="0"/>
        <w:keepLines w:val="0"/>
        <w:widowControl w:val="0"/>
        <w:shd w:val="clear" w:color="auto" w:fill="auto"/>
        <w:bidi w:val="0"/>
        <w:spacing w:before="0" w:after="140" w:line="468" w:lineRule="exact"/>
        <w:ind w:left="0" w:right="0" w:firstLine="340"/>
        <w:jc w:val="left"/>
      </w:pPr>
      <w:r>
        <w:rPr>
          <w:color w:val="000000"/>
          <w:spacing w:val="0"/>
          <w:w w:val="100"/>
          <w:position w:val="0"/>
        </w:rPr>
        <w:t>无。</w:t>
      </w:r>
    </w:p>
    <w:p>
      <w:pPr>
        <w:pStyle w:val="Style62"/>
        <w:keepNext/>
        <w:keepLines/>
        <w:widowControl w:val="0"/>
        <w:shd w:val="clear" w:color="auto" w:fill="auto"/>
        <w:tabs>
          <w:tab w:pos="833" w:val="left"/>
        </w:tabs>
        <w:bidi w:val="0"/>
        <w:spacing w:before="0" w:after="140" w:line="468" w:lineRule="exact"/>
        <w:ind w:left="0" w:right="0" w:firstLine="34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559"/>
      <w:bookmarkEnd w:id="1560"/>
      <w:bookmarkEnd w:id="1562"/>
    </w:p>
    <w:p>
      <w:pPr>
        <w:pStyle w:val="Style11"/>
        <w:keepNext w:val="0"/>
        <w:keepLines w:val="0"/>
        <w:widowControl w:val="0"/>
        <w:shd w:val="clear" w:color="auto" w:fill="auto"/>
        <w:bidi w:val="0"/>
        <w:spacing w:before="0" w:after="140" w:line="468" w:lineRule="exact"/>
        <w:ind w:left="0" w:right="0" w:firstLine="340"/>
        <w:jc w:val="left"/>
      </w:pPr>
      <w:r>
        <w:rPr>
          <w:color w:val="000000"/>
          <w:spacing w:val="0"/>
          <w:w w:val="100"/>
          <w:position w:val="0"/>
        </w:rPr>
        <w:t>无。</w:t>
      </w:r>
    </w:p>
    <w:p>
      <w:pPr>
        <w:pStyle w:val="Style62"/>
        <w:keepNext/>
        <w:keepLines/>
        <w:widowControl w:val="0"/>
        <w:shd w:val="clear" w:color="auto" w:fill="auto"/>
        <w:tabs>
          <w:tab w:pos="833" w:val="left"/>
        </w:tabs>
        <w:bidi w:val="0"/>
        <w:spacing w:before="0" w:after="140" w:line="468" w:lineRule="exact"/>
        <w:ind w:left="0" w:right="0" w:firstLine="34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563"/>
      <w:bookmarkEnd w:id="1564"/>
      <w:bookmarkEnd w:id="1566"/>
    </w:p>
    <w:p>
      <w:pPr>
        <w:pStyle w:val="Style11"/>
        <w:keepNext w:val="0"/>
        <w:keepLines w:val="0"/>
        <w:widowControl w:val="0"/>
        <w:shd w:val="clear" w:color="auto" w:fill="auto"/>
        <w:bidi w:val="0"/>
        <w:spacing w:before="0" w:after="140" w:line="468" w:lineRule="exact"/>
        <w:ind w:left="0" w:right="0" w:firstLine="340"/>
        <w:jc w:val="left"/>
      </w:pPr>
      <w:r>
        <w:rPr>
          <w:color w:val="000000"/>
          <w:spacing w:val="0"/>
          <w:w w:val="100"/>
          <w:position w:val="0"/>
        </w:rPr>
        <w:t>无。</w:t>
      </w:r>
    </w:p>
    <w:p>
      <w:pPr>
        <w:pStyle w:val="Style33"/>
        <w:keepNext/>
        <w:keepLines/>
        <w:widowControl w:val="0"/>
        <w:shd w:val="clear" w:color="auto" w:fill="auto"/>
        <w:tabs>
          <w:tab w:pos="718" w:val="left"/>
        </w:tabs>
        <w:bidi w:val="0"/>
        <w:spacing w:before="0" w:after="140" w:line="468" w:lineRule="exact"/>
        <w:ind w:left="0" w:right="0" w:firstLine="34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4</w:t>
      </w:r>
      <w:bookmarkEnd w:id="1569"/>
      <w:r>
        <w:rPr>
          <w:color w:val="000000"/>
          <w:spacing w:val="0"/>
          <w:w w:val="100"/>
          <w:position w:val="0"/>
        </w:rPr>
        <w:t>、</w:t>
        <w:tab/>
        <w:t>重要的共同经营</w:t>
      </w:r>
      <w:bookmarkEnd w:id="1567"/>
      <w:bookmarkEnd w:id="1568"/>
      <w:bookmarkEnd w:id="1570"/>
    </w:p>
    <w:p>
      <w:pPr>
        <w:pStyle w:val="Style11"/>
        <w:keepNext w:val="0"/>
        <w:keepLines w:val="0"/>
        <w:widowControl w:val="0"/>
        <w:shd w:val="clear" w:color="auto" w:fill="auto"/>
        <w:bidi w:val="0"/>
        <w:spacing w:before="0" w:after="140" w:line="468" w:lineRule="exact"/>
        <w:ind w:left="0" w:right="0" w:firstLine="340"/>
        <w:jc w:val="left"/>
      </w:pPr>
      <w:r>
        <w:rPr>
          <w:color w:val="000000"/>
          <w:spacing w:val="0"/>
          <w:w w:val="100"/>
          <w:position w:val="0"/>
        </w:rPr>
        <w:t>无。</w:t>
      </w:r>
    </w:p>
    <w:p>
      <w:pPr>
        <w:pStyle w:val="Style33"/>
        <w:keepNext/>
        <w:keepLines/>
        <w:widowControl w:val="0"/>
        <w:shd w:val="clear" w:color="auto" w:fill="auto"/>
        <w:tabs>
          <w:tab w:pos="718" w:val="left"/>
        </w:tabs>
        <w:bidi w:val="0"/>
        <w:spacing w:before="0" w:after="140" w:line="468" w:lineRule="exact"/>
        <w:ind w:left="0" w:right="0" w:firstLine="34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5</w:t>
      </w:r>
      <w:bookmarkEnd w:id="1573"/>
      <w:r>
        <w:rPr>
          <w:color w:val="000000"/>
          <w:spacing w:val="0"/>
          <w:w w:val="100"/>
          <w:position w:val="0"/>
        </w:rPr>
        <w:t>、</w:t>
        <w:tab/>
        <w:t>在未纳入合并财务报表范围的结构化主体中的权益</w:t>
      </w:r>
      <w:bookmarkEnd w:id="1571"/>
      <w:bookmarkEnd w:id="1572"/>
      <w:bookmarkEnd w:id="1574"/>
    </w:p>
    <w:p>
      <w:pPr>
        <w:pStyle w:val="Style11"/>
        <w:keepNext w:val="0"/>
        <w:keepLines w:val="0"/>
        <w:widowControl w:val="0"/>
        <w:shd w:val="clear" w:color="auto" w:fill="auto"/>
        <w:bidi w:val="0"/>
        <w:spacing w:before="0" w:after="140" w:line="468" w:lineRule="exact"/>
        <w:ind w:left="0" w:right="0" w:firstLine="340"/>
        <w:jc w:val="left"/>
      </w:pPr>
      <w:r>
        <w:rPr>
          <w:color w:val="000000"/>
          <w:spacing w:val="0"/>
          <w:w w:val="100"/>
          <w:position w:val="0"/>
        </w:rPr>
        <w:t>无。</w:t>
      </w:r>
    </w:p>
    <w:p>
      <w:pPr>
        <w:pStyle w:val="Style33"/>
        <w:keepNext/>
        <w:keepLines/>
        <w:widowControl w:val="0"/>
        <w:shd w:val="clear" w:color="auto" w:fill="auto"/>
        <w:tabs>
          <w:tab w:pos="718" w:val="left"/>
        </w:tabs>
        <w:bidi w:val="0"/>
        <w:spacing w:before="0" w:after="140" w:line="468" w:lineRule="exact"/>
        <w:ind w:left="0" w:right="0" w:firstLine="34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6</w:t>
      </w:r>
      <w:bookmarkEnd w:id="1577"/>
      <w:r>
        <w:rPr>
          <w:color w:val="000000"/>
          <w:spacing w:val="0"/>
          <w:w w:val="100"/>
          <w:position w:val="0"/>
        </w:rPr>
        <w:t>、</w:t>
        <w:tab/>
        <w:t>其他</w:t>
      </w:r>
      <w:bookmarkEnd w:id="1575"/>
      <w:bookmarkEnd w:id="1576"/>
      <w:bookmarkEnd w:id="1578"/>
    </w:p>
    <w:p>
      <w:pPr>
        <w:pStyle w:val="Style11"/>
        <w:keepNext w:val="0"/>
        <w:keepLines w:val="0"/>
        <w:widowControl w:val="0"/>
        <w:shd w:val="clear" w:color="auto" w:fill="auto"/>
        <w:bidi w:val="0"/>
        <w:spacing w:before="0" w:after="360" w:line="468" w:lineRule="exact"/>
        <w:ind w:left="0" w:right="0" w:firstLine="340"/>
        <w:jc w:val="left"/>
      </w:pPr>
      <w:r>
        <w:rPr>
          <w:color w:val="000000"/>
          <w:spacing w:val="0"/>
          <w:w w:val="100"/>
          <w:position w:val="0"/>
        </w:rPr>
        <w:t>无。</w:t>
      </w:r>
    </w:p>
    <w:p>
      <w:pPr>
        <w:pStyle w:val="Style29"/>
        <w:keepNext/>
        <w:keepLines/>
        <w:widowControl w:val="0"/>
        <w:shd w:val="clear" w:color="auto" w:fill="auto"/>
        <w:bidi w:val="0"/>
        <w:spacing w:before="0" w:after="180" w:line="240" w:lineRule="auto"/>
        <w:ind w:left="0" w:right="0" w:firstLine="340"/>
        <w:jc w:val="left"/>
      </w:pPr>
      <w:bookmarkStart w:id="1579" w:name="bookmark1579"/>
      <w:bookmarkStart w:id="1580" w:name="bookmark1580"/>
      <w:bookmarkStart w:id="1581" w:name="bookmark1581"/>
      <w:r>
        <w:rPr>
          <w:color w:val="000000"/>
          <w:spacing w:val="0"/>
          <w:w w:val="100"/>
          <w:position w:val="0"/>
          <w:sz w:val="24"/>
          <w:szCs w:val="24"/>
        </w:rPr>
        <w:t>十、与金融工具相关的风险</w:t>
      </w:r>
      <w:bookmarkEnd w:id="1579"/>
      <w:bookmarkEnd w:id="1580"/>
      <w:bookmarkEnd w:id="1581"/>
    </w:p>
    <w:p>
      <w:pPr>
        <w:pStyle w:val="Style11"/>
        <w:keepNext w:val="0"/>
        <w:keepLines w:val="0"/>
        <w:widowControl w:val="0"/>
        <w:shd w:val="clear" w:color="auto" w:fill="auto"/>
        <w:bidi w:val="0"/>
        <w:spacing w:before="0" w:after="140" w:line="468" w:lineRule="exact"/>
        <w:ind w:left="340" w:right="0" w:firstLine="420"/>
        <w:jc w:val="both"/>
      </w:pPr>
      <w:r>
        <w:rPr>
          <w:color w:val="000000"/>
          <w:spacing w:val="0"/>
          <w:w w:val="100"/>
          <w:position w:val="0"/>
        </w:rPr>
        <w:t>本公司在经营过程中面临各种金融风险：信用风险、流动性风险和市场风险（包括汇率风险、利率风 险和其他价格风险）。公司董事会全面负责风险管理目标和政策的确定，并对风险管理目标和政策承担最 终责任，但是董事会已授权本公司各职能部门设计和实施能确保风险管理目标和政策得以有效执行的程 序。董事会通过职能部门递交的月度报告来审查已执行程序的有效性以及风险管理目标和政策的合理性。 本公司的内部审计师也会审计风险管理的政策和程序，并且将有关发现汇报给审计委员会。</w:t>
      </w:r>
    </w:p>
    <w:p>
      <w:pPr>
        <w:pStyle w:val="Style11"/>
        <w:keepNext w:val="0"/>
        <w:keepLines w:val="0"/>
        <w:widowControl w:val="0"/>
        <w:shd w:val="clear" w:color="auto" w:fill="auto"/>
        <w:bidi w:val="0"/>
        <w:spacing w:before="0" w:after="660" w:line="470" w:lineRule="exact"/>
        <w:ind w:left="340" w:right="0" w:firstLine="420"/>
        <w:jc w:val="both"/>
      </w:pPr>
      <w:r>
        <w:rPr>
          <w:color w:val="000000"/>
          <w:spacing w:val="0"/>
          <w:w w:val="100"/>
          <w:position w:val="0"/>
        </w:rPr>
        <w:t>本公司通过适当的多样化投资及业务组合来分散金融工具风险，并通过制定相应的风险管理政策减少 集中于单一行业、特定地区或特定交易对手的风险。</w:t>
      </w:r>
    </w:p>
    <w:p>
      <w:pPr>
        <w:pStyle w:val="Style11"/>
        <w:keepNext w:val="0"/>
        <w:keepLines w:val="0"/>
        <w:widowControl w:val="0"/>
        <w:shd w:val="clear" w:color="auto" w:fill="auto"/>
        <w:tabs>
          <w:tab w:pos="1283" w:val="left"/>
        </w:tabs>
        <w:bidi w:val="0"/>
        <w:spacing w:before="0" w:after="0"/>
        <w:ind w:left="0" w:right="0" w:firstLine="760"/>
        <w:jc w:val="both"/>
      </w:pPr>
      <w:bookmarkStart w:id="1582" w:name="bookmark1582"/>
      <w:r>
        <w:rPr>
          <w:rFonts w:ascii="Times New Roman" w:eastAsia="Times New Roman" w:hAnsi="Times New Roman" w:cs="Times New Roman"/>
          <w:color w:val="000000"/>
          <w:spacing w:val="0"/>
          <w:w w:val="100"/>
          <w:position w:val="0"/>
        </w:rPr>
        <w:t>（</w:t>
      </w:r>
      <w:bookmarkEnd w:id="1582"/>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信用风险</w:t>
      </w:r>
    </w:p>
    <w:p>
      <w:pPr>
        <w:pStyle w:val="Style11"/>
        <w:keepNext w:val="0"/>
        <w:keepLines w:val="0"/>
        <w:widowControl w:val="0"/>
        <w:shd w:val="clear" w:color="auto" w:fill="auto"/>
        <w:bidi w:val="0"/>
        <w:spacing w:before="0" w:after="0" w:line="470" w:lineRule="exact"/>
        <w:ind w:left="340" w:right="0" w:firstLine="420"/>
        <w:jc w:val="both"/>
      </w:pPr>
      <w:r>
        <w:rPr>
          <w:color w:val="000000"/>
          <w:spacing w:val="0"/>
          <w:w w:val="100"/>
          <w:position w:val="0"/>
        </w:rPr>
        <w:t>信用风险是指交易对手未能履行合同义务而导致本公司发生财务损失的风险。本公司主要面临赊销导 致的客户信用风险。在签订新合同之前，本公司会对新客户的信用风险进行评估，包括外部信用评级和在 某些情况下的银行资信证明（当此信息可获取时）。公司对每一客户均设置了赊销限额，该限额为无需获 得额外批准的最大额度。</w:t>
      </w:r>
    </w:p>
    <w:p>
      <w:pPr>
        <w:pStyle w:val="Style11"/>
        <w:keepNext w:val="0"/>
        <w:keepLines w:val="0"/>
        <w:widowControl w:val="0"/>
        <w:shd w:val="clear" w:color="auto" w:fill="auto"/>
        <w:bidi w:val="0"/>
        <w:spacing w:before="0" w:after="660" w:line="470" w:lineRule="exact"/>
        <w:ind w:left="340" w:right="0" w:firstLine="42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风险在可控的范围内。在监控客户的信用风险时，按照客户的信用特征对其分组。被评为“高风险”级别 的客户会放在受限制客户名单里，并且只有在额外批准的前提下，公司才可在未来期间内对其赊销，否则 必须要求其提前支付相应款项。</w:t>
      </w:r>
    </w:p>
    <w:p>
      <w:pPr>
        <w:pStyle w:val="Style11"/>
        <w:keepNext w:val="0"/>
        <w:keepLines w:val="0"/>
        <w:widowControl w:val="0"/>
        <w:shd w:val="clear" w:color="auto" w:fill="auto"/>
        <w:tabs>
          <w:tab w:pos="1283" w:val="left"/>
        </w:tabs>
        <w:bidi w:val="0"/>
        <w:spacing w:before="0" w:after="0"/>
        <w:ind w:left="0" w:right="0" w:firstLine="760"/>
        <w:jc w:val="both"/>
      </w:pPr>
      <w:bookmarkStart w:id="1583" w:name="bookmark1583"/>
      <w:r>
        <w:rPr>
          <w:rFonts w:ascii="Times New Roman" w:eastAsia="Times New Roman" w:hAnsi="Times New Roman" w:cs="Times New Roman"/>
          <w:color w:val="000000"/>
          <w:spacing w:val="0"/>
          <w:w w:val="100"/>
          <w:position w:val="0"/>
        </w:rPr>
        <w:t>（</w:t>
      </w:r>
      <w:bookmarkEnd w:id="1583"/>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流动性风险</w:t>
      </w:r>
    </w:p>
    <w:p>
      <w:pPr>
        <w:pStyle w:val="Style11"/>
        <w:keepNext w:val="0"/>
        <w:keepLines w:val="0"/>
        <w:widowControl w:val="0"/>
        <w:shd w:val="clear" w:color="auto" w:fill="auto"/>
        <w:bidi w:val="0"/>
        <w:spacing w:before="0" w:after="200" w:line="469" w:lineRule="exact"/>
        <w:ind w:left="340" w:right="0" w:firstLine="420"/>
        <w:jc w:val="both"/>
      </w:pPr>
      <w:r>
        <w:rPr>
          <w:color w:val="000000"/>
          <w:spacing w:val="0"/>
          <w:w w:val="100"/>
          <w:position w:val="0"/>
        </w:rPr>
        <w:t>流动性风险是指企业在履行以交付现金或其他金融资产的方式结算的义务时发生资金短缺的风险。本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3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本公司各项金融负债以未折现的合同现金流量按到期日列示如下:</w:t>
      </w:r>
    </w:p>
    <w:tbl>
      <w:tblPr>
        <w:tblOverlap w:val="never"/>
        <w:jc w:val="center"/>
        <w:tblLayout w:type="fixed"/>
      </w:tblPr>
      <w:tblGrid>
        <w:gridCol w:w="2270"/>
        <w:gridCol w:w="1046"/>
        <w:gridCol w:w="1426"/>
        <w:gridCol w:w="1349"/>
        <w:gridCol w:w="1291"/>
        <w:gridCol w:w="931"/>
        <w:gridCol w:w="1344"/>
      </w:tblGrid>
      <w:tr>
        <w:trPr>
          <w:trHeight w:val="3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即时偿还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合计</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16,879,767.68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16,879,767.68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12,603,922.95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27,731,487.56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40,335,410.51</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16,879,767.68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12,603,922.95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27,731,487.56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57,215,178.19</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项目</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即时偿还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80" w:firstLine="0"/>
              <w:jc w:val="right"/>
              <w:rPr>
                <w:sz w:val="18"/>
                <w:szCs w:val="18"/>
              </w:rPr>
            </w:pPr>
            <w:r>
              <w:rPr>
                <w:color w:val="000000"/>
                <w:spacing w:val="0"/>
                <w:w w:val="100"/>
                <w:position w:val="0"/>
                <w:sz w:val="18"/>
                <w:szCs w:val="18"/>
              </w:rPr>
              <w:t>合计</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19,924,116.00</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16,546,916.00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39,978,791.56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56,525,707.56</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19,924,116.00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16,546,916.00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39,978,791.56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76,449,823.56</w:t>
            </w:r>
          </w:p>
        </w:tc>
      </w:tr>
    </w:tbl>
    <w:p>
      <w:pPr>
        <w:widowControl w:val="0"/>
        <w:spacing w:after="399" w:line="1" w:lineRule="exact"/>
      </w:pPr>
    </w:p>
    <w:p>
      <w:pPr>
        <w:pStyle w:val="Style11"/>
        <w:keepNext w:val="0"/>
        <w:keepLines w:val="0"/>
        <w:widowControl w:val="0"/>
        <w:shd w:val="clear" w:color="auto" w:fill="auto"/>
        <w:bidi w:val="0"/>
        <w:spacing w:before="0" w:after="200" w:line="240" w:lineRule="auto"/>
        <w:ind w:left="0" w:right="0" w:firstLine="760"/>
        <w:jc w:val="both"/>
      </w:pPr>
      <w:bookmarkStart w:id="1584" w:name="bookmark1584"/>
      <w:r>
        <w:rPr>
          <w:rFonts w:ascii="Times New Roman" w:eastAsia="Times New Roman" w:hAnsi="Times New Roman" w:cs="Times New Roman"/>
          <w:color w:val="000000"/>
          <w:spacing w:val="0"/>
          <w:w w:val="100"/>
          <w:position w:val="0"/>
        </w:rPr>
        <w:t>（</w:t>
      </w:r>
      <w:bookmarkEnd w:id="1584"/>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市场风险</w:t>
      </w:r>
    </w:p>
    <w:p>
      <w:pPr>
        <w:pStyle w:val="Style11"/>
        <w:keepNext w:val="0"/>
        <w:keepLines w:val="0"/>
        <w:widowControl w:val="0"/>
        <w:shd w:val="clear" w:color="auto" w:fill="auto"/>
        <w:bidi w:val="0"/>
        <w:spacing w:before="0" w:after="520" w:line="240" w:lineRule="auto"/>
        <w:ind w:left="0" w:right="0" w:firstLine="760"/>
        <w:jc w:val="both"/>
      </w:pPr>
      <w:r>
        <w:rPr>
          <w:color w:val="000000"/>
          <w:spacing w:val="0"/>
          <w:w w:val="100"/>
          <w:position w:val="0"/>
        </w:rPr>
        <w:t>金融工具的市场风险是指金融工具的公允价值或未来现金流量因市场价格变动而发生波动的风险，包</w:t>
      </w:r>
    </w:p>
    <w:p>
      <w:pPr>
        <w:pStyle w:val="Style11"/>
        <w:keepNext w:val="0"/>
        <w:keepLines w:val="0"/>
        <w:widowControl w:val="0"/>
        <w:shd w:val="clear" w:color="auto" w:fill="auto"/>
        <w:bidi w:val="0"/>
        <w:spacing w:before="0" w:after="220" w:line="467" w:lineRule="exact"/>
        <w:ind w:left="0" w:right="0" w:firstLine="320"/>
        <w:jc w:val="left"/>
      </w:pPr>
      <w:r>
        <w:rPr>
          <w:color w:val="000000"/>
          <w:spacing w:val="0"/>
          <w:w w:val="100"/>
          <w:position w:val="0"/>
        </w:rPr>
        <w:t>括汇率风险、利率风险和其他价格风险。</w:t>
      </w:r>
    </w:p>
    <w:p>
      <w:pPr>
        <w:pStyle w:val="Style11"/>
        <w:keepNext w:val="0"/>
        <w:keepLines w:val="0"/>
        <w:widowControl w:val="0"/>
        <w:shd w:val="clear" w:color="auto" w:fill="auto"/>
        <w:tabs>
          <w:tab w:pos="1118" w:val="left"/>
        </w:tabs>
        <w:bidi w:val="0"/>
        <w:spacing w:before="0" w:after="0"/>
        <w:ind w:left="0" w:right="0" w:firstLine="760"/>
        <w:jc w:val="both"/>
      </w:pPr>
      <w:bookmarkStart w:id="1585" w:name="bookmark1585"/>
      <w:r>
        <w:rPr>
          <w:rFonts w:ascii="Times New Roman" w:eastAsia="Times New Roman" w:hAnsi="Times New Roman" w:cs="Times New Roman"/>
          <w:color w:val="000000"/>
          <w:spacing w:val="0"/>
          <w:w w:val="100"/>
          <w:position w:val="0"/>
        </w:rPr>
        <w:t>1</w:t>
      </w:r>
      <w:bookmarkEnd w:id="1585"/>
      <w:r>
        <w:rPr>
          <w:color w:val="000000"/>
          <w:spacing w:val="0"/>
          <w:w w:val="100"/>
          <w:position w:val="0"/>
        </w:rPr>
        <w:t>、</w:t>
        <w:tab/>
        <w:t>利率风险</w:t>
      </w:r>
    </w:p>
    <w:p>
      <w:pPr>
        <w:pStyle w:val="Style11"/>
        <w:keepNext w:val="0"/>
        <w:keepLines w:val="0"/>
        <w:widowControl w:val="0"/>
        <w:shd w:val="clear" w:color="auto" w:fill="auto"/>
        <w:bidi w:val="0"/>
        <w:spacing w:before="0" w:after="680" w:line="467" w:lineRule="exact"/>
        <w:ind w:left="320" w:right="0" w:firstLine="440"/>
        <w:jc w:val="both"/>
      </w:pPr>
      <w:r>
        <w:rPr>
          <w:color w:val="000000"/>
          <w:spacing w:val="0"/>
          <w:w w:val="100"/>
          <w:position w:val="0"/>
        </w:rPr>
        <w:t>利率风险是指金融工具的公允价值或未来现金流量因市场利率变动而发生波动的风险。本公司面临的 利率风险主要来源于银行长期借款。公司目前的政策是利率以基准利率加浮动幅度确定的借款占外部借款 的</w:t>
      </w:r>
      <w:r>
        <w:rPr>
          <w:rFonts w:ascii="Times New Roman" w:eastAsia="Times New Roman" w:hAnsi="Times New Roman" w:cs="Times New Roman"/>
          <w:color w:val="000000"/>
          <w:spacing w:val="0"/>
          <w:w w:val="100"/>
          <w:position w:val="0"/>
        </w:rPr>
        <w:t>100%</w:t>
      </w:r>
      <w:r>
        <w:rPr>
          <w:color w:val="000000"/>
          <w:spacing w:val="0"/>
          <w:w w:val="100"/>
          <w:position w:val="0"/>
        </w:rPr>
        <w:t>。为维持该比例，本公司可能运用利率互换以实现预期的利率结构。尽管该政策不能使本公司完全 避免支付的利率超出现行市场利率的风险，也不能完全消除与利息支付波动相关的现金流量风险，但是管 理层认为该政策实现了这些风险之间的合理平衡。</w:t>
      </w:r>
    </w:p>
    <w:p>
      <w:pPr>
        <w:pStyle w:val="Style11"/>
        <w:keepNext w:val="0"/>
        <w:keepLines w:val="0"/>
        <w:widowControl w:val="0"/>
        <w:shd w:val="clear" w:color="auto" w:fill="auto"/>
        <w:tabs>
          <w:tab w:pos="1138" w:val="left"/>
        </w:tabs>
        <w:bidi w:val="0"/>
        <w:spacing w:before="0" w:after="0"/>
        <w:ind w:left="0" w:right="0" w:firstLine="760"/>
        <w:jc w:val="both"/>
      </w:pPr>
      <w:bookmarkStart w:id="1586" w:name="bookmark1586"/>
      <w:r>
        <w:rPr>
          <w:rFonts w:ascii="Times New Roman" w:eastAsia="Times New Roman" w:hAnsi="Times New Roman" w:cs="Times New Roman"/>
          <w:color w:val="000000"/>
          <w:spacing w:val="0"/>
          <w:w w:val="100"/>
          <w:position w:val="0"/>
        </w:rPr>
        <w:t>2</w:t>
      </w:r>
      <w:bookmarkEnd w:id="1586"/>
      <w:r>
        <w:rPr>
          <w:color w:val="000000"/>
          <w:spacing w:val="0"/>
          <w:w w:val="100"/>
          <w:position w:val="0"/>
        </w:rPr>
        <w:t>、</w:t>
        <w:tab/>
        <w:t>汇率风险</w:t>
      </w:r>
    </w:p>
    <w:p>
      <w:pPr>
        <w:pStyle w:val="Style11"/>
        <w:keepNext w:val="0"/>
        <w:keepLines w:val="0"/>
        <w:widowControl w:val="0"/>
        <w:shd w:val="clear" w:color="auto" w:fill="auto"/>
        <w:bidi w:val="0"/>
        <w:spacing w:before="0" w:after="0" w:line="466" w:lineRule="exact"/>
        <w:ind w:left="320" w:right="0" w:firstLine="440"/>
        <w:jc w:val="both"/>
      </w:pPr>
      <w:r>
        <w:rPr>
          <w:color w:val="000000"/>
          <w:spacing w:val="0"/>
          <w:w w:val="100"/>
          <w:position w:val="0"/>
        </w:rPr>
        <w:t>汇率风险是指金融工具的公允价值或未来现金流量因外汇汇率变动而发生波动的风险。本公司尽可能 将外币收入与外币支出相匹配以降低汇率风险。</w:t>
      </w:r>
    </w:p>
    <w:p>
      <w:pPr>
        <w:pStyle w:val="Style11"/>
        <w:keepNext w:val="0"/>
        <w:keepLines w:val="0"/>
        <w:widowControl w:val="0"/>
        <w:shd w:val="clear" w:color="auto" w:fill="auto"/>
        <w:bidi w:val="0"/>
        <w:spacing w:before="0" w:after="220" w:line="466" w:lineRule="exact"/>
        <w:ind w:left="0" w:right="0" w:firstLine="760"/>
        <w:jc w:val="both"/>
      </w:pPr>
      <w:r>
        <w:rPr>
          <w:color w:val="000000"/>
          <w:spacing w:val="0"/>
          <w:w w:val="100"/>
          <w:position w:val="0"/>
        </w:rPr>
        <w:t>本公司面临的汇率风险主要来源于以港币计价的金融资产和金融负债，外币金融资产和外币金融负债</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折算成人民币的金额列示如下:</w:t>
      </w:r>
    </w:p>
    <w:tbl>
      <w:tblPr>
        <w:tblOverlap w:val="never"/>
        <w:jc w:val="center"/>
        <w:tblLayout w:type="fixed"/>
      </w:tblPr>
      <w:tblGrid>
        <w:gridCol w:w="2270"/>
        <w:gridCol w:w="1349"/>
        <w:gridCol w:w="1258"/>
        <w:gridCol w:w="1080"/>
        <w:gridCol w:w="1080"/>
        <w:gridCol w:w="1080"/>
        <w:gridCol w:w="1464"/>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上年年末余额</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其他外币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其他外币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合计</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4,108,678.32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4,108,678.32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4,621,997.17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4,621,997.17</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642,259.19</w:t>
            </w:r>
          </w:p>
        </w:tc>
      </w:tr>
    </w:tbl>
    <w:p>
      <w:pPr>
        <w:widowControl w:val="0"/>
        <w:spacing w:after="399" w:line="1" w:lineRule="exact"/>
      </w:pPr>
    </w:p>
    <w:p>
      <w:pPr>
        <w:pStyle w:val="Style11"/>
        <w:keepNext w:val="0"/>
        <w:keepLines w:val="0"/>
        <w:widowControl w:val="0"/>
        <w:shd w:val="clear" w:color="auto" w:fill="auto"/>
        <w:bidi w:val="0"/>
        <w:spacing w:before="0" w:after="220" w:line="240" w:lineRule="auto"/>
        <w:ind w:left="0" w:right="0" w:firstLine="760"/>
        <w:jc w:val="both"/>
      </w:pPr>
      <w:bookmarkStart w:id="1587" w:name="bookmark1587"/>
      <w:r>
        <w:rPr>
          <w:rFonts w:ascii="Times New Roman" w:eastAsia="Times New Roman" w:hAnsi="Times New Roman" w:cs="Times New Roman"/>
          <w:color w:val="000000"/>
          <w:spacing w:val="0"/>
          <w:w w:val="100"/>
          <w:position w:val="0"/>
        </w:rPr>
        <w:t>3</w:t>
      </w:r>
      <w:bookmarkEnd w:id="1587"/>
      <w:r>
        <w:rPr>
          <w:color w:val="000000"/>
          <w:spacing w:val="0"/>
          <w:w w:val="100"/>
          <w:position w:val="0"/>
        </w:rPr>
        <w:t>、其他价格风险</w:t>
      </w:r>
    </w:p>
    <w:p>
      <w:pPr>
        <w:pStyle w:val="Style11"/>
        <w:keepNext w:val="0"/>
        <w:keepLines w:val="0"/>
        <w:widowControl w:val="0"/>
        <w:shd w:val="clear" w:color="auto" w:fill="auto"/>
        <w:bidi w:val="0"/>
        <w:spacing w:before="0" w:after="220" w:line="240" w:lineRule="auto"/>
        <w:ind w:left="0" w:right="0" w:firstLine="760"/>
        <w:jc w:val="both"/>
      </w:pPr>
      <w:r>
        <w:rPr>
          <w:color w:val="000000"/>
          <w:spacing w:val="0"/>
          <w:w w:val="100"/>
          <w:position w:val="0"/>
        </w:rPr>
        <w:t>其他价格风险是指金融工具的公允价值或未来现金流量因汇率风险和利率风险以外的市场价格变动</w:t>
      </w:r>
    </w:p>
    <w:p>
      <w:pPr>
        <w:pStyle w:val="Style11"/>
        <w:keepNext w:val="0"/>
        <w:keepLines w:val="0"/>
        <w:widowControl w:val="0"/>
        <w:shd w:val="clear" w:color="auto" w:fill="auto"/>
        <w:bidi w:val="0"/>
        <w:spacing w:before="0" w:after="220" w:line="240" w:lineRule="auto"/>
        <w:ind w:left="0" w:right="0" w:firstLine="320"/>
        <w:jc w:val="both"/>
      </w:pPr>
      <w:r>
        <w:rPr>
          <w:color w:val="000000"/>
          <w:spacing w:val="0"/>
          <w:w w:val="100"/>
          <w:position w:val="0"/>
        </w:rPr>
        <w:t>而发生波动的风险。</w:t>
      </w:r>
    </w:p>
    <w:p>
      <w:pPr>
        <w:pStyle w:val="Style11"/>
        <w:keepNext w:val="0"/>
        <w:keepLines w:val="0"/>
        <w:widowControl w:val="0"/>
        <w:shd w:val="clear" w:color="auto" w:fill="auto"/>
        <w:bidi w:val="0"/>
        <w:spacing w:before="0" w:after="1680" w:line="240" w:lineRule="auto"/>
        <w:ind w:left="0" w:right="0" w:firstLine="760"/>
        <w:jc w:val="both"/>
      </w:pPr>
      <w:r>
        <w:rPr>
          <w:color w:val="000000"/>
          <w:spacing w:val="0"/>
          <w:w w:val="100"/>
          <w:position w:val="0"/>
        </w:rPr>
        <w:t>本公司其他价格风险主要产生于各类权益工具投资，存在权益工具价格变动的风险。</w:t>
      </w:r>
    </w:p>
    <w:p>
      <w:pPr>
        <w:pStyle w:val="Style29"/>
        <w:keepNext/>
        <w:keepLines/>
        <w:widowControl w:val="0"/>
        <w:shd w:val="clear" w:color="auto" w:fill="auto"/>
        <w:bidi w:val="0"/>
        <w:spacing w:before="0" w:line="240" w:lineRule="auto"/>
        <w:ind w:left="0" w:right="0" w:firstLine="320"/>
        <w:jc w:val="left"/>
      </w:pPr>
      <w:bookmarkStart w:id="1588" w:name="bookmark1588"/>
      <w:bookmarkStart w:id="1589" w:name="bookmark1589"/>
      <w:bookmarkStart w:id="1590" w:name="bookmark1590"/>
      <w:r>
        <w:rPr>
          <w:color w:val="000000"/>
          <w:spacing w:val="0"/>
          <w:w w:val="100"/>
          <w:position w:val="0"/>
          <w:sz w:val="24"/>
          <w:szCs w:val="24"/>
        </w:rPr>
        <w:t>十^一、公允价值的披露</w:t>
      </w:r>
      <w:bookmarkEnd w:id="1588"/>
      <w:bookmarkEnd w:id="1589"/>
      <w:bookmarkEnd w:id="1590"/>
    </w:p>
    <w:p>
      <w:pPr>
        <w:pStyle w:val="Style33"/>
        <w:keepNext/>
        <w:keepLines/>
        <w:widowControl w:val="0"/>
        <w:shd w:val="clear" w:color="auto" w:fill="auto"/>
        <w:bidi w:val="0"/>
        <w:spacing w:before="0" w:line="240" w:lineRule="auto"/>
        <w:ind w:left="0" w:right="0" w:firstLine="32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91"/>
      <w:bookmarkEnd w:id="1592"/>
      <w:bookmarkEnd w:id="15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期末公允价值</w:t>
            </w:r>
          </w:p>
        </w:tc>
      </w:tr>
      <w:tr>
        <w:trPr>
          <w:trHeight w:val="71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第一层次公允价值计 量</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第二层次公允价值计 量</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第三层次公允价值计 量</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r>
    </w:tbl>
    <w:p>
      <w:pPr>
        <w:spacing w:lineRule="exact" w:line="1"/>
        <w:rPr>
          <w:sz w:val="2"/>
          <w:szCs w:val="2"/>
        </w:rPr>
      </w:pPr>
      <w:r>
        <w:br w:type="page"/>
      </w:r>
    </w:p>
    <w:tbl>
      <w:tblPr>
        <w:tblOverlap w:val="never"/>
        <w:jc w:val="center"/>
        <w:tblLayout w:type="fixed"/>
      </w:tblPr>
      <w:tblGrid>
        <w:gridCol w:w="2002"/>
        <w:gridCol w:w="1834"/>
        <w:gridCol w:w="1915"/>
        <w:gridCol w:w="1910"/>
        <w:gridCol w:w="1925"/>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一、持续的公允价值计 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203,199,796.16</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203,199,796.16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203,199,796.16</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80,603,200.00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80,603,200.00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（三）其他非流动金融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8"/>
                <w:szCs w:val="18"/>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55,720,310.12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55,720,310.12</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136,323,510.12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339,523,306.28</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二、非持续的公允价值 计量</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tabs>
          <w:tab w:pos="698" w:val="left"/>
        </w:tabs>
        <w:bidi w:val="0"/>
        <w:spacing w:before="0" w:after="360" w:line="240" w:lineRule="auto"/>
        <w:ind w:left="0" w:right="0" w:firstLine="32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color w:val="000000"/>
          <w:spacing w:val="0"/>
          <w:w w:val="100"/>
          <w:position w:val="0"/>
        </w:rPr>
        <w:t>、</w:t>
        <w:tab/>
        <w:t>持续和非持续第一层次公允价值计量项目市价的确定依据</w:t>
      </w:r>
      <w:bookmarkEnd w:id="1594"/>
      <w:bookmarkEnd w:id="1595"/>
      <w:bookmarkEnd w:id="1597"/>
    </w:p>
    <w:p>
      <w:pPr>
        <w:pStyle w:val="Style21"/>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不涉及</w:t>
      </w:r>
    </w:p>
    <w:p>
      <w:pPr>
        <w:pStyle w:val="Style33"/>
        <w:keepNext/>
        <w:keepLines/>
        <w:widowControl w:val="0"/>
        <w:shd w:val="clear" w:color="auto" w:fill="auto"/>
        <w:tabs>
          <w:tab w:pos="698" w:val="left"/>
        </w:tabs>
        <w:bidi w:val="0"/>
        <w:spacing w:before="0" w:after="320" w:line="240" w:lineRule="auto"/>
        <w:ind w:left="0" w:right="0" w:firstLine="32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color w:val="000000"/>
          <w:spacing w:val="0"/>
          <w:w w:val="100"/>
          <w:position w:val="0"/>
        </w:rPr>
        <w:t>、</w:t>
        <w:tab/>
        <w:t>持续和非持续第二层次公允价值计量项目，采用的估值技术和重要参数的定性及定量信息</w:t>
      </w:r>
      <w:bookmarkEnd w:id="1598"/>
      <w:bookmarkEnd w:id="1599"/>
      <w:bookmarkEnd w:id="1601"/>
    </w:p>
    <w:tbl>
      <w:tblPr>
        <w:tblOverlap w:val="never"/>
        <w:jc w:val="center"/>
        <w:tblLayout w:type="fixed"/>
      </w:tblPr>
      <w:tblGrid>
        <w:gridCol w:w="1867"/>
        <w:gridCol w:w="1982"/>
        <w:gridCol w:w="1421"/>
        <w:gridCol w:w="2102"/>
        <w:gridCol w:w="2266"/>
      </w:tblGrid>
      <w:tr>
        <w:trPr>
          <w:trHeight w:val="360"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期末公允价值</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估值技术</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重要参数</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定性信息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定量信息</w:t>
            </w:r>
          </w:p>
        </w:tc>
      </w:tr>
      <w:tr>
        <w:trPr>
          <w:trHeight w:val="3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203,199,796.16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现金流折现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预期收益率</w:t>
            </w:r>
          </w:p>
        </w:tc>
      </w:tr>
    </w:tbl>
    <w:p>
      <w:pPr>
        <w:widowControl w:val="0"/>
        <w:spacing w:after="619" w:line="1" w:lineRule="exact"/>
      </w:pPr>
    </w:p>
    <w:p>
      <w:pPr>
        <w:pStyle w:val="Style33"/>
        <w:keepNext/>
        <w:keepLines/>
        <w:widowControl w:val="0"/>
        <w:shd w:val="clear" w:color="auto" w:fill="auto"/>
        <w:bidi w:val="0"/>
        <w:spacing w:before="0" w:after="360" w:line="240" w:lineRule="auto"/>
        <w:ind w:left="0" w:right="0" w:firstLine="32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4</w:t>
      </w:r>
      <w:bookmarkEnd w:id="1604"/>
      <w:r>
        <w:rPr>
          <w:color w:val="000000"/>
          <w:spacing w:val="0"/>
          <w:w w:val="100"/>
          <w:position w:val="0"/>
        </w:rPr>
        <w:t>、持续和非持续第三层次公允价值计量项目，采用的估值技术和重要参数的定性及定量信息</w:t>
      </w:r>
      <w:bookmarkEnd w:id="1602"/>
      <w:bookmarkEnd w:id="1603"/>
      <w:bookmarkEnd w:id="1605"/>
    </w:p>
    <w:p>
      <w:pPr>
        <w:pStyle w:val="Style11"/>
        <w:keepNext w:val="0"/>
        <w:keepLines w:val="0"/>
        <w:widowControl w:val="0"/>
        <w:shd w:val="clear" w:color="auto" w:fill="auto"/>
        <w:bidi w:val="0"/>
        <w:spacing w:before="0" w:after="360" w:line="240" w:lineRule="auto"/>
        <w:ind w:left="0" w:right="0" w:firstLine="320"/>
        <w:jc w:val="left"/>
        <w:sectPr>
          <w:footnotePr>
            <w:pos w:val="pageBottom"/>
            <w:numFmt w:val="decimal"/>
            <w:numRestart w:val="continuous"/>
          </w:footnotePr>
          <w:pgSz w:w="12128" w:h="17356"/>
          <w:pgMar w:top="1502" w:right="890" w:bottom="1713" w:left="908" w:header="0" w:footer="3" w:gutter="0"/>
          <w:cols w:space="720"/>
          <w:noEndnote/>
          <w:rtlGutter w:val="0"/>
          <w:docGrid w:linePitch="360"/>
        </w:sectPr>
      </w:pPr>
      <w:r>
        <w:rPr>
          <w:color w:val="000000"/>
          <w:spacing w:val="0"/>
          <w:w w:val="100"/>
          <w:position w:val="0"/>
        </w:rPr>
        <w:t>对于不在活跃市场上交易的金融工具，本公司采用最近外部投资者投资价格、估值技术确定其公允价值。</w:t>
      </w:r>
    </w:p>
    <w:p>
      <w:pPr>
        <w:pStyle w:val="Style33"/>
        <w:keepNext/>
        <w:keepLines/>
        <w:widowControl w:val="0"/>
        <w:shd w:val="clear" w:color="auto" w:fill="auto"/>
        <w:bidi w:val="0"/>
        <w:spacing w:before="0" w:after="32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color w:val="000000"/>
          <w:spacing w:val="0"/>
          <w:w w:val="100"/>
          <w:position w:val="0"/>
        </w:rPr>
        <w:t>、持续的第三层次公允价值计量项目，期初与期末账面价值间的调节信息及不可观察参数敏感性分析</w:t>
      </w:r>
      <w:bookmarkEnd w:id="1606"/>
      <w:bookmarkEnd w:id="1607"/>
      <w:bookmarkEnd w:id="1609"/>
    </w:p>
    <w:tbl>
      <w:tblPr>
        <w:tblOverlap w:val="never"/>
        <w:jc w:val="center"/>
        <w:tblLayout w:type="fixed"/>
      </w:tblPr>
      <w:tblGrid>
        <w:gridCol w:w="2491"/>
        <w:gridCol w:w="1229"/>
        <w:gridCol w:w="1157"/>
        <w:gridCol w:w="1051"/>
        <w:gridCol w:w="898"/>
        <w:gridCol w:w="1320"/>
        <w:gridCol w:w="734"/>
        <w:gridCol w:w="706"/>
        <w:gridCol w:w="768"/>
        <w:gridCol w:w="720"/>
        <w:gridCol w:w="1181"/>
        <w:gridCol w:w="1709"/>
      </w:tblGrid>
      <w:tr>
        <w:trPr>
          <w:trHeight w:val="9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转入第三层次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转出第三层次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当期利得或损失总额</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购买、发行、出售和结算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对于在报告期末持有的资</w:t>
            </w:r>
          </w:p>
          <w:p>
            <w:pPr>
              <w:pStyle w:val="Style2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产，计入损益的当期未实</w:t>
            </w:r>
          </w:p>
          <w:p>
            <w:pPr>
              <w:pStyle w:val="Style24"/>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现利得或变动</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计入损益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计入其他综合收益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购买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出售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85,575,672.60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-4,972,472.60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80,603,200.00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以公允价值计量且其变动计入当期损</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55,720,310.12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55,720,310.12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141,295,982.72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-4,972,472.60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136,323,510.12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其中：与金融资产有关的损益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与非金融资产有关的损益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145" w:right="1441" w:bottom="1193" w:left="1436" w:header="0" w:footer="3" w:gutter="0"/>
          <w:cols w:space="720"/>
          <w:noEndnote/>
          <w:rtlGutter w:val="0"/>
          <w:docGrid w:linePitch="360"/>
        </w:sectPr>
      </w:pPr>
    </w:p>
    <w:p>
      <w:pPr>
        <w:pStyle w:val="Style33"/>
        <w:keepNext/>
        <w:keepLines/>
        <w:widowControl w:val="0"/>
        <w:shd w:val="clear" w:color="auto" w:fill="auto"/>
        <w:tabs>
          <w:tab w:pos="378" w:val="left"/>
        </w:tabs>
        <w:bidi w:val="0"/>
        <w:spacing w:before="62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color w:val="000000"/>
          <w:spacing w:val="0"/>
          <w:w w:val="100"/>
          <w:position w:val="0"/>
        </w:rPr>
        <w:t>、</w:t>
        <w:tab/>
        <w:t>持续的公允价值计量项目，本期内发生各层级之间转换的，转换的原因及确定转换时点的政策</w:t>
      </w:r>
      <w:bookmarkEnd w:id="1610"/>
      <w:bookmarkEnd w:id="1611"/>
      <w:bookmarkEnd w:id="1613"/>
    </w:p>
    <w:p>
      <w:pPr>
        <w:pStyle w:val="Style33"/>
        <w:keepNext/>
        <w:keepLines/>
        <w:widowControl w:val="0"/>
        <w:shd w:val="clear" w:color="auto" w:fill="auto"/>
        <w:tabs>
          <w:tab w:pos="378" w:val="left"/>
        </w:tabs>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7</w:t>
      </w:r>
      <w:bookmarkEnd w:id="1616"/>
      <w:r>
        <w:rPr>
          <w:color w:val="000000"/>
          <w:spacing w:val="0"/>
          <w:w w:val="100"/>
          <w:position w:val="0"/>
        </w:rPr>
        <w:t>、</w:t>
        <w:tab/>
        <w:t>本期内发生的估值技术变更及变更原因</w:t>
      </w:r>
      <w:bookmarkEnd w:id="1614"/>
      <w:bookmarkEnd w:id="1615"/>
      <w:bookmarkEnd w:id="1617"/>
    </w:p>
    <w:p>
      <w:pPr>
        <w:pStyle w:val="Style33"/>
        <w:keepNext/>
        <w:keepLines/>
        <w:widowControl w:val="0"/>
        <w:shd w:val="clear" w:color="auto" w:fill="auto"/>
        <w:tabs>
          <w:tab w:pos="378"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8</w:t>
      </w:r>
      <w:bookmarkEnd w:id="1620"/>
      <w:r>
        <w:rPr>
          <w:color w:val="000000"/>
          <w:spacing w:val="0"/>
          <w:w w:val="100"/>
          <w:position w:val="0"/>
        </w:rPr>
        <w:t>、</w:t>
        <w:tab/>
        <w:t>不以公允价值计量的金融资产和金融负债的公允价值情况</w:t>
      </w:r>
      <w:bookmarkEnd w:id="1618"/>
      <w:bookmarkEnd w:id="1619"/>
      <w:bookmarkEnd w:id="1621"/>
    </w:p>
    <w:p>
      <w:pPr>
        <w:pStyle w:val="Style33"/>
        <w:keepNext/>
        <w:keepLines/>
        <w:widowControl w:val="0"/>
        <w:shd w:val="clear" w:color="auto" w:fill="auto"/>
        <w:tabs>
          <w:tab w:pos="378" w:val="left"/>
        </w:tabs>
        <w:bidi w:val="0"/>
        <w:spacing w:before="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9</w:t>
      </w:r>
      <w:bookmarkEnd w:id="1624"/>
      <w:r>
        <w:rPr>
          <w:color w:val="000000"/>
          <w:spacing w:val="0"/>
          <w:w w:val="100"/>
          <w:position w:val="0"/>
        </w:rPr>
        <w:t>、</w:t>
        <w:tab/>
        <w:t>其他</w:t>
      </w:r>
      <w:bookmarkEnd w:id="1622"/>
      <w:bookmarkEnd w:id="1623"/>
      <w:bookmarkEnd w:id="1625"/>
    </w:p>
    <w:p>
      <w:pPr>
        <w:pStyle w:val="Style29"/>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sz w:val="24"/>
          <w:szCs w:val="24"/>
        </w:rPr>
        <w:t>十二、关联方及关联交易</w:t>
      </w:r>
      <w:bookmarkEnd w:id="1626"/>
      <w:bookmarkEnd w:id="1627"/>
      <w:bookmarkEnd w:id="1628"/>
    </w:p>
    <w:p>
      <w:pPr>
        <w:pStyle w:val="Style33"/>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、本企业的实际控制人情况</w:t>
      </w:r>
      <w:bookmarkEnd w:id="1629"/>
      <w:bookmarkEnd w:id="1630"/>
      <w:bookmarkEnd w:id="1631"/>
    </w:p>
    <w:tbl>
      <w:tblPr>
        <w:tblOverlap w:val="never"/>
        <w:jc w:val="center"/>
        <w:tblLayout w:type="fixed"/>
      </w:tblPr>
      <w:tblGrid>
        <w:gridCol w:w="2731"/>
        <w:gridCol w:w="3653"/>
        <w:gridCol w:w="3274"/>
      </w:tblGrid>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对本企业的持股比例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对本企业的表决权比例</w:t>
            </w:r>
          </w:p>
        </w:tc>
      </w:tr>
      <w:tr>
        <w:trPr>
          <w:trHeight w:val="35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w:t>
            </w:r>
          </w:p>
        </w:tc>
      </w:tr>
      <w:tr>
        <w:trPr>
          <w:trHeight w:val="34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曾之俊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w:t>
            </w:r>
          </w:p>
        </w:tc>
      </w:tr>
      <w:tr>
        <w:trPr>
          <w:trHeight w:val="35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40.52%</w:t>
            </w:r>
          </w:p>
        </w:tc>
      </w:tr>
    </w:tbl>
    <w:p>
      <w:pPr>
        <w:pStyle w:val="Style11"/>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日，杨良志直接持有公司</w:t>
      </w:r>
      <w:r>
        <w:rPr>
          <w:rFonts w:ascii="Times New Roman" w:eastAsia="Times New Roman" w:hAnsi="Times New Roman" w:cs="Times New Roman"/>
          <w:color w:val="000000"/>
          <w:spacing w:val="0"/>
          <w:w w:val="100"/>
          <w:position w:val="0"/>
        </w:rPr>
        <w:t>4.86%</w:t>
      </w:r>
      <w:r>
        <w:rPr>
          <w:color w:val="000000"/>
          <w:spacing w:val="0"/>
          <w:w w:val="100"/>
          <w:position w:val="0"/>
        </w:rPr>
        <w:t>的股份，并通过其控股子公司深圳市万融技术有限 公司控制公司</w:t>
      </w:r>
      <w:r>
        <w:rPr>
          <w:rFonts w:ascii="Times New Roman" w:eastAsia="Times New Roman" w:hAnsi="Times New Roman" w:cs="Times New Roman"/>
          <w:color w:val="000000"/>
          <w:spacing w:val="0"/>
          <w:w w:val="100"/>
          <w:position w:val="0"/>
        </w:rPr>
        <w:t>15.40%</w:t>
      </w:r>
      <w:r>
        <w:rPr>
          <w:color w:val="000000"/>
          <w:spacing w:val="0"/>
          <w:w w:val="100"/>
          <w:position w:val="0"/>
        </w:rPr>
        <w:t>的股份；曾之俊通过其全资子公司深圳市百碧技术有限公司控制公司</w:t>
      </w:r>
      <w:r>
        <w:rPr>
          <w:rFonts w:ascii="Times New Roman" w:eastAsia="Times New Roman" w:hAnsi="Times New Roman" w:cs="Times New Roman"/>
          <w:color w:val="000000"/>
          <w:spacing w:val="0"/>
          <w:w w:val="100"/>
          <w:position w:val="0"/>
        </w:rPr>
        <w:t>20.26%</w:t>
      </w:r>
      <w:r>
        <w:rPr>
          <w:color w:val="000000"/>
          <w:spacing w:val="0"/>
          <w:w w:val="100"/>
          <w:position w:val="0"/>
        </w:rPr>
        <w:t>的股份; 因此，杨良志和曾之俊共同控制公司合计</w:t>
      </w:r>
      <w:r>
        <w:rPr>
          <w:rFonts w:ascii="Times New Roman" w:eastAsia="Times New Roman" w:hAnsi="Times New Roman" w:cs="Times New Roman"/>
          <w:color w:val="000000"/>
          <w:spacing w:val="0"/>
          <w:w w:val="100"/>
          <w:position w:val="0"/>
        </w:rPr>
        <w:t>40.52%</w:t>
      </w:r>
      <w:r>
        <w:rPr>
          <w:color w:val="000000"/>
          <w:spacing w:val="0"/>
          <w:w w:val="100"/>
          <w:position w:val="0"/>
        </w:rPr>
        <w:t>的股份。</w:t>
      </w:r>
    </w:p>
    <w:p>
      <w:pPr>
        <w:pStyle w:val="Style11"/>
        <w:keepNext w:val="0"/>
        <w:keepLines w:val="0"/>
        <w:widowControl w:val="0"/>
        <w:shd w:val="clear" w:color="auto" w:fill="auto"/>
        <w:bidi w:val="0"/>
        <w:spacing w:before="0" w:after="0" w:line="480"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日，杨良志和曾之俊签署《一致行动协议》，确认双方自彩讯有限设立之日起在就发行人 重大事项进行决策时一直保持意见一致，具有事实上的一致行动关系。</w:t>
      </w:r>
    </w:p>
    <w:p>
      <w:pPr>
        <w:pStyle w:val="Style11"/>
        <w:keepNext w:val="0"/>
        <w:keepLines w:val="0"/>
        <w:widowControl w:val="0"/>
        <w:shd w:val="clear" w:color="auto" w:fill="auto"/>
        <w:bidi w:val="0"/>
        <w:spacing w:before="0" w:after="0" w:line="490"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日，杨良志和曾之俊签署《一致行动协议之补充协议》，补充约定自发行人上市之日起</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年内双方不得终止该协议。</w:t>
      </w:r>
    </w:p>
    <w:p>
      <w:pPr>
        <w:pStyle w:val="Style11"/>
        <w:keepNext w:val="0"/>
        <w:keepLines w:val="0"/>
        <w:widowControl w:val="0"/>
        <w:shd w:val="clear" w:color="auto" w:fill="auto"/>
        <w:bidi w:val="0"/>
        <w:spacing w:before="0" w:after="520" w:line="47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日，杨良志和曾之俊签署《关于维持彩讯科技股份有限公司控制权稳定性的承诺函》， 双方约定将在</w:t>
      </w:r>
      <w:r>
        <w:rPr>
          <w:rFonts w:ascii="Times New Roman" w:eastAsia="Times New Roman" w:hAnsi="Times New Roman" w:cs="Times New Roman"/>
          <w:color w:val="000000"/>
          <w:spacing w:val="0"/>
          <w:w w:val="100"/>
          <w:position w:val="0"/>
        </w:rPr>
        <w:t>2020</w:t>
      </w:r>
      <w:r>
        <w:rPr>
          <w:color w:val="000000"/>
          <w:spacing w:val="0"/>
          <w:w w:val="100"/>
          <w:position w:val="0"/>
        </w:rPr>
        <w:t>年度向特定对象发行股票发行审核期间及发行新增股份上市之日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个月内，采用任何形式的合法手段以维持对上市公司的控制权。</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本企业最终控制方是杨良志、曾之俊。</w:t>
      </w:r>
    </w:p>
    <w:p>
      <w:pPr>
        <w:pStyle w:val="Style33"/>
        <w:keepNext/>
        <w:keepLines/>
        <w:widowControl w:val="0"/>
        <w:shd w:val="clear" w:color="auto" w:fill="auto"/>
        <w:tabs>
          <w:tab w:pos="378" w:val="left"/>
        </w:tabs>
        <w:bidi w:val="0"/>
        <w:spacing w:before="0" w:after="140" w:line="480" w:lineRule="exact"/>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2</w:t>
      </w:r>
      <w:bookmarkEnd w:id="1634"/>
      <w:r>
        <w:rPr>
          <w:color w:val="000000"/>
          <w:spacing w:val="0"/>
          <w:w w:val="100"/>
          <w:position w:val="0"/>
        </w:rPr>
        <w:t>、</w:t>
        <w:tab/>
        <w:t>本企业的子公司情况</w:t>
      </w:r>
      <w:bookmarkEnd w:id="1632"/>
      <w:bookmarkEnd w:id="1633"/>
      <w:bookmarkEnd w:id="1635"/>
    </w:p>
    <w:p>
      <w:pPr>
        <w:pStyle w:val="Style11"/>
        <w:keepNext w:val="0"/>
        <w:keepLines w:val="0"/>
        <w:widowControl w:val="0"/>
        <w:shd w:val="clear" w:color="auto" w:fill="auto"/>
        <w:bidi w:val="0"/>
        <w:spacing w:before="0" w:after="140" w:line="480" w:lineRule="exact"/>
        <w:ind w:left="0" w:right="0" w:firstLine="0"/>
        <w:jc w:val="left"/>
      </w:pPr>
      <w:r>
        <w:rPr>
          <w:color w:val="000000"/>
          <w:spacing w:val="0"/>
          <w:w w:val="100"/>
          <w:position w:val="0"/>
        </w:rPr>
        <w:t>本企业子公司的情况详见附注九、在其他主体中的权益。</w:t>
      </w:r>
    </w:p>
    <w:p>
      <w:pPr>
        <w:pStyle w:val="Style33"/>
        <w:keepNext/>
        <w:keepLines/>
        <w:widowControl w:val="0"/>
        <w:shd w:val="clear" w:color="auto" w:fill="auto"/>
        <w:tabs>
          <w:tab w:pos="378" w:val="left"/>
        </w:tabs>
        <w:bidi w:val="0"/>
        <w:spacing w:before="0" w:line="480" w:lineRule="exact"/>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color w:val="000000"/>
          <w:spacing w:val="0"/>
          <w:w w:val="100"/>
          <w:position w:val="0"/>
        </w:rPr>
        <w:t>、</w:t>
        <w:tab/>
        <w:t>本企业合营和联营企业情况</w:t>
      </w:r>
      <w:bookmarkEnd w:id="1636"/>
      <w:bookmarkEnd w:id="1637"/>
      <w:bookmarkEnd w:id="163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本企业重要的合营或联营企业详见附注九、在其他主体中的权益。</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合营或联营企业名称</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广东车联网信息科技服务有限公司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联营企业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杭州友声科技股份有限公司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联营企业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广东妙联网信息科技服务有限公司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联营企业的子公司</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color w:val="000000"/>
          <w:spacing w:val="0"/>
          <w:w w:val="100"/>
          <w:position w:val="0"/>
        </w:rPr>
        <w:t>、其他关联方情况</w:t>
      </w:r>
      <w:bookmarkEnd w:id="1640"/>
      <w:bookmarkEnd w:id="1641"/>
      <w:bookmarkEnd w:id="1643"/>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董事长</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董事、总经理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车荣全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俞伟峰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王志成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独立董事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温兆胜</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监事会主席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职工监事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马丽雅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监事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汪志新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白雪天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王小侬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凌峻</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陈学军</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财务总监、董事会秘书、副总经理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有米科技股份有限公司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深圳市傲天科技股份有限公司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参股公司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北京博奇电力科技有限公司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实际控制人担任高管的公司</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浙江新再灵科技股份有限公司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车荣全担任董事的公司</w:t>
            </w:r>
          </w:p>
        </w:tc>
      </w:tr>
    </w:tbl>
    <w:p>
      <w:pPr>
        <w:widowControl w:val="0"/>
        <w:spacing w:after="659" w:line="1" w:lineRule="exact"/>
      </w:pPr>
    </w:p>
    <w:p>
      <w:pPr>
        <w:pStyle w:val="Style33"/>
        <w:keepNext/>
        <w:keepLines/>
        <w:widowControl w:val="0"/>
        <w:shd w:val="clear" w:color="auto" w:fill="auto"/>
        <w:bidi w:val="0"/>
        <w:spacing w:before="0" w:after="32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、关联交易情况</w:t>
      </w:r>
      <w:bookmarkEnd w:id="1644"/>
      <w:bookmarkEnd w:id="1645"/>
      <w:bookmarkEnd w:id="1647"/>
    </w:p>
    <w:p>
      <w:pPr>
        <w:pStyle w:val="Style62"/>
        <w:keepNext/>
        <w:keepLines/>
        <w:widowControl w:val="0"/>
        <w:shd w:val="clear" w:color="auto" w:fill="auto"/>
        <w:bidi w:val="0"/>
        <w:spacing w:before="0" w:after="320" w:line="240" w:lineRule="auto"/>
        <w:ind w:left="0" w:right="0" w:firstLine="0"/>
        <w:jc w:val="left"/>
      </w:pPr>
      <w:bookmarkStart w:id="1648" w:name="bookmark1648"/>
      <w:bookmarkStart w:id="1649" w:name="bookmark1649"/>
      <w:bookmarkStart w:id="1650" w:name="bookmark16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8"/>
      <w:bookmarkEnd w:id="1649"/>
      <w:bookmarkEnd w:id="165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85"/>
        <w:gridCol w:w="1315"/>
        <w:gridCol w:w="1454"/>
        <w:gridCol w:w="1709"/>
        <w:gridCol w:w="1704"/>
        <w:gridCol w:w="171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获批的交易额度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是否超过交易额度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杭州友声科技股份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5,221,975.00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6,166,984.57</w:t>
            </w: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深圳市傲天科技股 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外包开发费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-35,267.84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924,578.51</w:t>
            </w:r>
          </w:p>
        </w:tc>
      </w:tr>
    </w:tbl>
    <w:p>
      <w:pPr>
        <w:widowControl w:val="0"/>
        <w:spacing w:after="3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2160"/>
        <w:gridCol w:w="2194"/>
        <w:gridCol w:w="2256"/>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关联交易内容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广东妙联网信息科技服务有限公司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1,226,415.09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北京博奇电力科技有限公司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软件产品开发与销售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1,393,855.80</w:t>
            </w:r>
          </w:p>
        </w:tc>
      </w:tr>
    </w:tbl>
    <w:p>
      <w:pPr>
        <w:widowControl w:val="0"/>
        <w:spacing w:after="659" w:line="1" w:lineRule="exact"/>
      </w:pPr>
    </w:p>
    <w:p>
      <w:pPr>
        <w:pStyle w:val="Style62"/>
        <w:keepNext/>
        <w:keepLines/>
        <w:widowControl w:val="0"/>
        <w:shd w:val="clear" w:color="auto" w:fill="auto"/>
        <w:tabs>
          <w:tab w:pos="493" w:val="left"/>
        </w:tabs>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51"/>
      <w:bookmarkEnd w:id="1652"/>
      <w:bookmarkEnd w:id="1654"/>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2"/>
        <w:keepNext/>
        <w:keepLines/>
        <w:widowControl w:val="0"/>
        <w:shd w:val="clear" w:color="auto" w:fill="auto"/>
        <w:tabs>
          <w:tab w:pos="493" w:val="left"/>
        </w:tabs>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655"/>
      <w:bookmarkEnd w:id="1656"/>
      <w:bookmarkEnd w:id="1658"/>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05"/>
        <w:gridCol w:w="2338"/>
        <w:gridCol w:w="2309"/>
        <w:gridCol w:w="193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承租方名称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租赁资产种类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本期确认的租赁收入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上期确认的租赁收入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广东车联网信息科技服务有限公司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出租工位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75,963.30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浙江新再灵科技股份有限公司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出租工位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523,943.93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本公司作为承租方：</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62"/>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59"/>
      <w:bookmarkEnd w:id="1660"/>
      <w:bookmarkEnd w:id="1662"/>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担保是否已经履行完 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r>
    </w:tbl>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本公司作为被担保方 无。</w:t>
      </w:r>
    </w:p>
    <w:p>
      <w:pPr>
        <w:pStyle w:val="Style62"/>
        <w:keepNext/>
        <w:keepLines/>
        <w:widowControl w:val="0"/>
        <w:shd w:val="clear" w:color="auto" w:fill="auto"/>
        <w:tabs>
          <w:tab w:pos="493" w:val="left"/>
        </w:tabs>
        <w:bidi w:val="0"/>
        <w:spacing w:before="0" w:after="340" w:line="240" w:lineRule="auto"/>
        <w:ind w:left="0" w:right="0" w:firstLine="0"/>
        <w:jc w:val="both"/>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663"/>
      <w:bookmarkEnd w:id="1664"/>
      <w:bookmarkEnd w:id="1666"/>
    </w:p>
    <w:p>
      <w:pPr>
        <w:pStyle w:val="Style1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62"/>
        <w:keepNext/>
        <w:keepLines/>
        <w:widowControl w:val="0"/>
        <w:shd w:val="clear" w:color="auto" w:fill="auto"/>
        <w:tabs>
          <w:tab w:pos="493" w:val="left"/>
        </w:tabs>
        <w:bidi w:val="0"/>
        <w:spacing w:before="0" w:after="340" w:line="240" w:lineRule="auto"/>
        <w:ind w:left="0" w:right="0" w:firstLine="0"/>
        <w:jc w:val="both"/>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667"/>
      <w:bookmarkEnd w:id="1668"/>
      <w:bookmarkEnd w:id="1670"/>
    </w:p>
    <w:p>
      <w:pPr>
        <w:pStyle w:val="Style11"/>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62"/>
        <w:keepNext/>
        <w:keepLines/>
        <w:widowControl w:val="0"/>
        <w:shd w:val="clear" w:color="auto" w:fill="auto"/>
        <w:tabs>
          <w:tab w:pos="493" w:val="left"/>
        </w:tabs>
        <w:bidi w:val="0"/>
        <w:spacing w:before="0" w:after="340" w:line="240" w:lineRule="auto"/>
        <w:ind w:left="0" w:right="0" w:firstLine="0"/>
        <w:jc w:val="both"/>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671"/>
      <w:bookmarkEnd w:id="1672"/>
      <w:bookmarkEnd w:id="16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866.46</w:t>
            </w:r>
          </w:p>
        </w:tc>
      </w:tr>
    </w:tbl>
    <w:p>
      <w:pPr>
        <w:widowControl w:val="0"/>
        <w:spacing w:after="339" w:line="1" w:lineRule="exact"/>
      </w:pPr>
    </w:p>
    <w:p>
      <w:pPr>
        <w:pStyle w:val="Style62"/>
        <w:keepNext/>
        <w:keepLines/>
        <w:widowControl w:val="0"/>
        <w:shd w:val="clear" w:color="auto" w:fill="auto"/>
        <w:bidi w:val="0"/>
        <w:spacing w:before="0" w:after="340" w:line="240" w:lineRule="auto"/>
        <w:ind w:left="0" w:right="0" w:firstLine="0"/>
        <w:jc w:val="both"/>
      </w:pPr>
      <w:bookmarkStart w:id="1675" w:name="bookmark1675"/>
      <w:bookmarkStart w:id="1676" w:name="bookmark1676"/>
      <w:bookmarkStart w:id="1677" w:name="bookmark1677"/>
      <w:bookmarkStart w:id="1678" w:name="bookmark1678"/>
      <w:r>
        <w:rPr>
          <w:color w:val="000000"/>
          <w:spacing w:val="0"/>
          <w:w w:val="100"/>
          <w:position w:val="0"/>
        </w:rPr>
        <w:t>（</w:t>
      </w:r>
      <w:bookmarkEnd w:id="167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75"/>
      <w:bookmarkEnd w:id="1676"/>
      <w:bookmarkEnd w:id="1678"/>
    </w:p>
    <w:p>
      <w:pPr>
        <w:pStyle w:val="Style33"/>
        <w:keepNext/>
        <w:keepLines/>
        <w:widowControl w:val="0"/>
        <w:shd w:val="clear" w:color="auto" w:fill="auto"/>
        <w:bidi w:val="0"/>
        <w:spacing w:before="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color w:val="000000"/>
          <w:spacing w:val="0"/>
          <w:w w:val="100"/>
          <w:position w:val="0"/>
        </w:rPr>
        <w:t>、关联方应收应付款项</w:t>
      </w:r>
      <w:bookmarkEnd w:id="1679"/>
      <w:bookmarkEnd w:id="1680"/>
      <w:bookmarkEnd w:id="1682"/>
    </w:p>
    <w:p>
      <w:pPr>
        <w:pStyle w:val="Style62"/>
        <w:keepNext/>
        <w:keepLines/>
        <w:widowControl w:val="0"/>
        <w:shd w:val="clear" w:color="auto" w:fill="auto"/>
        <w:bidi w:val="0"/>
        <w:spacing w:before="0" w:after="340" w:line="240" w:lineRule="auto"/>
        <w:ind w:left="0" w:right="0" w:firstLine="0"/>
        <w:jc w:val="both"/>
      </w:pPr>
      <w:bookmarkStart w:id="1683" w:name="bookmark1683"/>
      <w:bookmarkStart w:id="1684" w:name="bookmark1684"/>
      <w:bookmarkStart w:id="1685" w:name="bookmark16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83"/>
      <w:bookmarkEnd w:id="1684"/>
      <w:bookmarkEnd w:id="168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浙江新再灵科技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138,007.14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北京博奇电力科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4,584.91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2"/>
        <w:keepNext/>
        <w:keepLines/>
        <w:widowControl w:val="0"/>
        <w:shd w:val="clear" w:color="auto" w:fill="auto"/>
        <w:bidi w:val="0"/>
        <w:spacing w:before="0" w:after="340" w:line="240" w:lineRule="auto"/>
        <w:ind w:left="0" w:right="0" w:firstLine="0"/>
        <w:jc w:val="both"/>
      </w:pPr>
      <w:bookmarkStart w:id="1686" w:name="bookmark1686"/>
      <w:bookmarkStart w:id="1687" w:name="bookmark1687"/>
      <w:bookmarkStart w:id="1688" w:name="bookmark16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86"/>
      <w:bookmarkEnd w:id="1687"/>
      <w:bookmarkEnd w:id="16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3106"/>
        <w:gridCol w:w="2390"/>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杭州友声科技股份有限公司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456,885.09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4,964,765.71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深圳市傲天科技股份有限公司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562,330.59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924,578.51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杭州友声科技股份有限公司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浙江新再灵科技股份有限公司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264,490.80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深圳市傲天科技股份有限公司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广东车联网信息科技有限公司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广东车联网信息科技有限公司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62"/>
        <w:gridCol w:w="4171"/>
      </w:tblGrid>
      <w:tr>
        <w:trPr>
          <w:trHeight w:val="3134" w:hRule="exact"/>
        </w:trPr>
        <w:tc>
          <w:tcPr>
            <w:tcBorders/>
            <w:shd w:val="clear" w:color="auto" w:fill="FFFFFF"/>
            <w:vAlign w:val="top"/>
          </w:tcPr>
          <w:p>
            <w:pPr>
              <w:pStyle w:val="Style24"/>
              <w:keepNext w:val="0"/>
              <w:keepLines w:val="0"/>
              <w:widowControl w:val="0"/>
              <w:shd w:val="clear" w:color="auto" w:fill="auto"/>
              <w:tabs>
                <w:tab w:pos="317" w:val="left"/>
              </w:tabs>
              <w:bidi w:val="0"/>
              <w:spacing w:before="0" w:after="340" w:line="240" w:lineRule="auto"/>
              <w:ind w:left="0" w:right="0" w:firstLine="0"/>
              <w:jc w:val="left"/>
            </w:pPr>
            <w:bookmarkStart w:id="1689" w:name="bookmark1689"/>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关联方承诺</w:t>
            </w:r>
            <w:bookmarkEnd w:id="1689"/>
          </w:p>
          <w:p>
            <w:pPr>
              <w:pStyle w:val="Style24"/>
              <w:keepNext w:val="0"/>
              <w:keepLines w:val="0"/>
              <w:widowControl w:val="0"/>
              <w:shd w:val="clear" w:color="auto" w:fill="auto"/>
              <w:tabs>
                <w:tab w:pos="317" w:val="left"/>
              </w:tabs>
              <w:bidi w:val="0"/>
              <w:spacing w:before="0" w:after="340" w:line="240" w:lineRule="auto"/>
              <w:ind w:left="0" w:right="0" w:firstLine="0"/>
              <w:jc w:val="left"/>
            </w:pPr>
            <w:bookmarkStart w:id="1690" w:name="bookmark1690"/>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其他</w:t>
            </w:r>
            <w:bookmarkEnd w:id="1690"/>
          </w:p>
          <w:p>
            <w:pPr>
              <w:pStyle w:val="Style24"/>
              <w:keepNext w:val="0"/>
              <w:keepLines w:val="0"/>
              <w:widowControl w:val="0"/>
              <w:shd w:val="clear" w:color="auto" w:fill="auto"/>
              <w:bidi w:val="0"/>
              <w:spacing w:before="0" w:after="340" w:line="240" w:lineRule="auto"/>
              <w:ind w:left="0" w:right="0" w:firstLine="0"/>
              <w:jc w:val="left"/>
              <w:rPr>
                <w:sz w:val="24"/>
                <w:szCs w:val="24"/>
              </w:rPr>
            </w:pPr>
            <w:bookmarkStart w:id="1691" w:name="bookmark1691"/>
            <w:r>
              <w:rPr>
                <w:b/>
                <w:bCs/>
                <w:color w:val="000000"/>
                <w:spacing w:val="0"/>
                <w:w w:val="100"/>
                <w:position w:val="0"/>
                <w:sz w:val="24"/>
                <w:szCs w:val="24"/>
              </w:rPr>
              <w:t>十三、股份支付</w:t>
            </w:r>
            <w:bookmarkEnd w:id="1691"/>
          </w:p>
          <w:p>
            <w:pPr>
              <w:pStyle w:val="Style24"/>
              <w:keepNext w:val="0"/>
              <w:keepLines w:val="0"/>
              <w:widowControl w:val="0"/>
              <w:shd w:val="clear" w:color="auto" w:fill="auto"/>
              <w:bidi w:val="0"/>
              <w:spacing w:before="0" w:after="340" w:line="240" w:lineRule="auto"/>
              <w:ind w:left="0" w:right="0" w:firstLine="0"/>
              <w:jc w:val="left"/>
            </w:pPr>
            <w:bookmarkStart w:id="1692" w:name="bookmark1692"/>
            <w:r>
              <w:rPr>
                <w:rFonts w:ascii="Times New Roman" w:eastAsia="Times New Roman" w:hAnsi="Times New Roman" w:cs="Times New Roman"/>
                <w:b/>
                <w:bCs/>
                <w:color w:val="000000"/>
                <w:spacing w:val="0"/>
                <w:w w:val="100"/>
                <w:position w:val="0"/>
              </w:rPr>
              <w:t>1</w:t>
            </w:r>
            <w:r>
              <w:rPr>
                <w:b/>
                <w:bCs/>
                <w:color w:val="000000"/>
                <w:spacing w:val="0"/>
                <w:w w:val="100"/>
                <w:position w:val="0"/>
              </w:rPr>
              <w:t>、股份支付总体情况</w:t>
            </w:r>
            <w:bookmarkEnd w:id="1692"/>
          </w:p>
          <w:p>
            <w:pPr>
              <w:pStyle w:val="Style24"/>
              <w:keepNext w:val="0"/>
              <w:keepLines w:val="0"/>
              <w:widowControl w:val="0"/>
              <w:shd w:val="clear" w:color="auto" w:fill="auto"/>
              <w:bidi w:val="0"/>
              <w:spacing w:before="0" w:after="3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适用口不适用</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22,800,000.00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限制性股票首次授予价格：</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股；剩余期限 分别为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个月和</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个月</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公司期末发行在外的其他权益工具行权价格的范围和合同剩余期限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128"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bookmarkStart w:id="1693" w:name="bookmark1693"/>
            <w:r>
              <w:rPr>
                <w:rFonts w:ascii="Times New Roman" w:eastAsia="Times New Roman" w:hAnsi="Times New Roman" w:cs="Times New Roman"/>
                <w:b/>
                <w:bCs/>
                <w:color w:val="000000"/>
                <w:spacing w:val="0"/>
                <w:w w:val="100"/>
                <w:position w:val="0"/>
              </w:rPr>
              <w:t>2</w:t>
            </w:r>
            <w:r>
              <w:rPr>
                <w:b/>
                <w:bCs/>
                <w:color w:val="000000"/>
                <w:spacing w:val="0"/>
                <w:w w:val="100"/>
                <w:position w:val="0"/>
              </w:rPr>
              <w:t>、以权益结算的股份支付情况</w:t>
            </w:r>
            <w:bookmarkEnd w:id="1693"/>
          </w:p>
        </w:tc>
        <w:tc>
          <w:tcPr>
            <w:tcBorders>
              <w:top w:val="single" w:sz="4"/>
            </w:tcBorders>
            <w:shd w:val="clear" w:color="auto" w:fill="FFFFFF"/>
            <w:vAlign w:val="top"/>
          </w:tcPr>
          <w:p>
            <w:pPr>
              <w:widowControl w:val="0"/>
              <w:rPr>
                <w:sz w:val="10"/>
                <w:szCs w:val="10"/>
              </w:rPr>
            </w:pPr>
          </w:p>
        </w:tc>
      </w:tr>
      <w:tr>
        <w:trPr>
          <w:trHeight w:val="859" w:hRule="exact"/>
        </w:trPr>
        <w:tc>
          <w:tcPr>
            <w:tcBorders>
              <w:bottom w:val="single" w:sz="4"/>
            </w:tcBorders>
            <w:shd w:val="clear" w:color="auto" w:fill="FFFFFF"/>
            <w:vAlign w:val="top"/>
          </w:tcPr>
          <w:p>
            <w:pPr>
              <w:pStyle w:val="Style24"/>
              <w:keepNext w:val="0"/>
              <w:keepLines w:val="0"/>
              <w:widowControl w:val="0"/>
              <w:shd w:val="clear" w:color="auto" w:fill="auto"/>
              <w:bidi w:val="0"/>
              <w:spacing w:before="16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适用口不适用</w:t>
            </w:r>
          </w:p>
        </w:tc>
        <w:tc>
          <w:tcPr>
            <w:tcBorders>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c>
      </w:tr>
    </w:tbl>
    <w:tbl>
      <w:tblPr>
        <w:tblOverlap w:val="never"/>
        <w:jc w:val="center"/>
        <w:tblLayout w:type="fixed"/>
      </w:tblPr>
      <w:tblGrid>
        <w:gridCol w:w="4142"/>
        <w:gridCol w:w="5438"/>
      </w:tblGrid>
      <w:tr>
        <w:trPr>
          <w:trHeight w:val="1656"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号一股份支付》、《企业会计准则第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号 一金融工具确认和计量》以及《股份支付准则应用案例一授予限制 性股票》关于公允价值确定的相关规定，本次授予的限制性股票的 公允价值将基于授予日当天标的股票的收盘价与授予价格的差价 确定，并最终确认本次激励计划的股份支付费用。</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根据报告期末在职员工情况，合理估计满足服务期条件的可行权数 量。</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3,918,800.00</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3,918,800.00</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694" w:name="bookmark1694"/>
      <w:bookmarkStart w:id="1695" w:name="bookmark1695"/>
      <w:bookmarkStart w:id="1696" w:name="bookmark1696"/>
      <w:r>
        <w:rPr>
          <w:color w:val="000000"/>
          <w:spacing w:val="0"/>
          <w:w w:val="100"/>
          <w:position w:val="0"/>
          <w:sz w:val="24"/>
          <w:szCs w:val="24"/>
        </w:rPr>
        <w:t>十四、承诺及或有事项</w:t>
      </w:r>
      <w:bookmarkEnd w:id="1694"/>
      <w:bookmarkEnd w:id="1695"/>
      <w:bookmarkEnd w:id="1696"/>
    </w:p>
    <w:p>
      <w:pPr>
        <w:pStyle w:val="Style33"/>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97"/>
      <w:bookmarkEnd w:id="1698"/>
      <w:bookmarkEnd w:id="1699"/>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资产负债表日存在的重要承诺</w:t>
      </w:r>
    </w:p>
    <w:p>
      <w:pPr>
        <w:pStyle w:val="Style1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①截至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日，公司资产抵押情况如下:</w:t>
      </w:r>
    </w:p>
    <w:tbl>
      <w:tblPr>
        <w:tblOverlap w:val="never"/>
        <w:jc w:val="center"/>
        <w:tblLayout w:type="fixed"/>
      </w:tblPr>
      <w:tblGrid>
        <w:gridCol w:w="4066"/>
        <w:gridCol w:w="2880"/>
        <w:gridCol w:w="2635"/>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抵押物原值</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抵押物净值</w:t>
            </w:r>
          </w:p>
        </w:tc>
      </w:tr>
    </w:tbl>
    <w:tbl>
      <w:tblPr>
        <w:tblOverlap w:val="never"/>
        <w:jc w:val="center"/>
        <w:tblLayout w:type="fixed"/>
      </w:tblPr>
      <w:tblGrid>
        <w:gridCol w:w="4066"/>
        <w:gridCol w:w="2880"/>
        <w:gridCol w:w="2635"/>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31,692,617.32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27,173,562.82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472,138,194.87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399,106,380.73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3,157,624.68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2,289,431.59</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506,988,436.87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428,569,375.14</w:t>
            </w:r>
          </w:p>
        </w:tc>
      </w:tr>
    </w:tbl>
    <w:p>
      <w:pPr>
        <w:pStyle w:val="Style11"/>
        <w:keepNext w:val="0"/>
        <w:keepLines w:val="0"/>
        <w:widowControl w:val="0"/>
        <w:shd w:val="clear" w:color="auto" w:fill="auto"/>
        <w:bidi w:val="0"/>
        <w:spacing w:before="0" w:after="200" w:line="467"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日，公司与中国工商银行股份有限公司深圳高新园支行签订了《固定资产借款合同》（编 号：</w:t>
      </w:r>
      <w:r>
        <w:rPr>
          <w:rFonts w:ascii="Times New Roman" w:eastAsia="Times New Roman" w:hAnsi="Times New Roman" w:cs="Times New Roman"/>
          <w:color w:val="000000"/>
          <w:spacing w:val="0"/>
          <w:w w:val="100"/>
          <w:position w:val="0"/>
        </w:rPr>
        <w:t>0400000919-400090005169514102</w:t>
      </w:r>
      <w:r>
        <w:rPr>
          <w:color w:val="000000"/>
          <w:spacing w:val="0"/>
          <w:w w:val="100"/>
          <w:position w:val="0"/>
        </w:rPr>
        <w:t>），借款金额</w:t>
      </w:r>
      <w:r>
        <w:rPr>
          <w:rFonts w:ascii="Times New Roman" w:eastAsia="Times New Roman" w:hAnsi="Times New Roman" w:cs="Times New Roman"/>
          <w:color w:val="000000"/>
          <w:spacing w:val="0"/>
          <w:w w:val="100"/>
          <w:position w:val="0"/>
        </w:rPr>
        <w:t>36,000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8</w:t>
      </w:r>
      <w:r>
        <w:rPr>
          <w:color w:val="000000"/>
          <w:spacing w:val="0"/>
          <w:w w:val="100"/>
          <w:position w:val="0"/>
        </w:rPr>
        <w:t>年，借款用途为建设彩讯科技 大厦项目支出。合同约定公司可自合同生效之日起至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日之前一次或多次提清借款，每笔借款 利率以基准利率加浮动幅度确定。公司以自有土地使用权提供抵押担保，公司实际控制人杨志良和曾之俊 提供连带责任担保。</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日，公司与前述支行签订了《固定资产借款合同补充协议》，双方同意将 合同提款期顺延至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日，彩讯大厦完工，公司办理不动产权证明。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日公司与中国工商银行股份有限公司深圳高新园支行签订了 “工银深高抵（高新园）字</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001</w:t>
      </w:r>
      <w:r>
        <w:rPr>
          <w:color w:val="000000"/>
          <w:spacing w:val="0"/>
          <w:w w:val="100"/>
          <w:position w:val="0"/>
        </w:rPr>
        <w:t>号” 最高额抵押合同，为公司自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日的主债权进行担保，最高担保金额为人民币 </w:t>
      </w:r>
      <w:r>
        <w:rPr>
          <w:rFonts w:ascii="Times New Roman" w:eastAsia="Times New Roman" w:hAnsi="Times New Roman" w:cs="Times New Roman"/>
          <w:color w:val="000000"/>
          <w:spacing w:val="0"/>
          <w:w w:val="100"/>
          <w:position w:val="0"/>
        </w:rPr>
        <w:t>36,000</w:t>
      </w:r>
      <w:r>
        <w:rPr>
          <w:color w:val="000000"/>
          <w:spacing w:val="0"/>
          <w:w w:val="100"/>
          <w:position w:val="0"/>
        </w:rPr>
        <w:t>万元，抵押物为权证号“粤（</w:t>
      </w:r>
      <w:r>
        <w:rPr>
          <w:rFonts w:ascii="Times New Roman" w:eastAsia="Times New Roman" w:hAnsi="Times New Roman" w:cs="Times New Roman"/>
          <w:color w:val="000000"/>
          <w:spacing w:val="0"/>
          <w:w w:val="100"/>
          <w:position w:val="0"/>
        </w:rPr>
        <w:t>2020</w:t>
      </w:r>
      <w:r>
        <w:rPr>
          <w:color w:val="000000"/>
          <w:spacing w:val="0"/>
          <w:w w:val="100"/>
          <w:position w:val="0"/>
        </w:rPr>
        <w:t>）深圳市不动权证第</w:t>
      </w:r>
      <w:r>
        <w:rPr>
          <w:rFonts w:ascii="Times New Roman" w:eastAsia="Times New Roman" w:hAnsi="Times New Roman" w:cs="Times New Roman"/>
          <w:color w:val="000000"/>
          <w:spacing w:val="0"/>
          <w:w w:val="100"/>
          <w:position w:val="0"/>
        </w:rPr>
        <w:t>0289810</w:t>
      </w:r>
      <w:r>
        <w:rPr>
          <w:color w:val="000000"/>
          <w:spacing w:val="0"/>
          <w:w w:val="100"/>
          <w:position w:val="0"/>
        </w:rPr>
        <w:t>号”的不动产。</w:t>
      </w:r>
    </w:p>
    <w:p>
      <w:pPr>
        <w:pStyle w:val="Style31"/>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该合同项下借款为担保贷款的对应最高额担保合同如下:</w:t>
      </w:r>
    </w:p>
    <w:tbl>
      <w:tblPr>
        <w:tblOverlap w:val="never"/>
        <w:jc w:val="center"/>
        <w:tblLayout w:type="fixed"/>
      </w:tblPr>
      <w:tblGrid>
        <w:gridCol w:w="1954"/>
        <w:gridCol w:w="4992"/>
        <w:gridCol w:w="2635"/>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合同编号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担保人</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最高额保证合同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0400000919-2016</w:t>
            </w:r>
            <w:r>
              <w:rPr>
                <w:color w:val="000000"/>
                <w:spacing w:val="0"/>
                <w:w w:val="100"/>
                <w:position w:val="0"/>
                <w:sz w:val="18"/>
                <w:szCs w:val="18"/>
              </w:rPr>
              <w:t>年高新（保）字</w:t>
            </w:r>
            <w:r>
              <w:rPr>
                <w:rFonts w:ascii="Times New Roman" w:eastAsia="Times New Roman" w:hAnsi="Times New Roman" w:cs="Times New Roman"/>
                <w:color w:val="000000"/>
                <w:spacing w:val="0"/>
                <w:w w:val="100"/>
                <w:position w:val="0"/>
                <w:sz w:val="18"/>
                <w:szCs w:val="18"/>
              </w:rPr>
              <w:t>0020</w:t>
            </w:r>
            <w:r>
              <w:rPr>
                <w:color w:val="000000"/>
                <w:spacing w:val="0"/>
                <w:w w:val="100"/>
                <w:position w:val="0"/>
                <w:sz w:val="18"/>
                <w:szCs w:val="18"/>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杨良志</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最高额保证合同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0400000919-2016</w:t>
            </w:r>
            <w:r>
              <w:rPr>
                <w:color w:val="000000"/>
                <w:spacing w:val="0"/>
                <w:w w:val="100"/>
                <w:position w:val="0"/>
                <w:sz w:val="18"/>
                <w:szCs w:val="18"/>
              </w:rPr>
              <w:t>年高新（保）字</w:t>
            </w:r>
            <w:r>
              <w:rPr>
                <w:rFonts w:ascii="Times New Roman" w:eastAsia="Times New Roman" w:hAnsi="Times New Roman" w:cs="Times New Roman"/>
                <w:color w:val="000000"/>
                <w:spacing w:val="0"/>
                <w:w w:val="100"/>
                <w:position w:val="0"/>
                <w:sz w:val="18"/>
                <w:szCs w:val="18"/>
              </w:rPr>
              <w:t>0019</w:t>
            </w:r>
            <w:r>
              <w:rPr>
                <w:color w:val="000000"/>
                <w:spacing w:val="0"/>
                <w:w w:val="100"/>
                <w:position w:val="0"/>
                <w:sz w:val="18"/>
                <w:szCs w:val="18"/>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曾之俊</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最高额抵押合同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工银深高抵（高新园）字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sz w:val="18"/>
                <w:szCs w:val="18"/>
              </w:rPr>
              <w:t>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398" w:right="0" w:firstLine="0"/>
        <w:jc w:val="left"/>
        <w:rPr>
          <w:sz w:val="20"/>
          <w:szCs w:val="20"/>
        </w:rPr>
      </w:pPr>
      <w:r>
        <w:rPr>
          <w:color w:val="000000"/>
          <w:spacing w:val="0"/>
          <w:w w:val="100"/>
          <w:position w:val="0"/>
          <w:sz w:val="20"/>
          <w:szCs w:val="20"/>
        </w:rPr>
        <w:t>②本公司不存在其他需要披露的重大承诺事项。</w:t>
      </w:r>
    </w:p>
    <w:p>
      <w:pPr>
        <w:widowControl w:val="0"/>
        <w:spacing w:after="419" w:line="1" w:lineRule="exact"/>
      </w:pPr>
    </w:p>
    <w:p>
      <w:pPr>
        <w:pStyle w:val="Style33"/>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00"/>
      <w:bookmarkEnd w:id="1701"/>
      <w:bookmarkEnd w:id="1702"/>
    </w:p>
    <w:p>
      <w:pPr>
        <w:pStyle w:val="Style62"/>
        <w:keepNext/>
        <w:keepLines/>
        <w:widowControl w:val="0"/>
        <w:shd w:val="clear" w:color="auto" w:fill="auto"/>
        <w:tabs>
          <w:tab w:pos="493" w:val="left"/>
        </w:tabs>
        <w:bidi w:val="0"/>
        <w:spacing w:before="0" w:after="42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703"/>
      <w:bookmarkEnd w:id="1704"/>
      <w:bookmarkEnd w:id="1706"/>
    </w:p>
    <w:p>
      <w:pPr>
        <w:pStyle w:val="Style11"/>
        <w:keepNext w:val="0"/>
        <w:keepLines w:val="0"/>
        <w:widowControl w:val="0"/>
        <w:numPr>
          <w:ilvl w:val="0"/>
          <w:numId w:val="103"/>
        </w:numPr>
        <w:shd w:val="clear" w:color="auto" w:fill="auto"/>
        <w:tabs>
          <w:tab w:pos="832" w:val="left"/>
        </w:tabs>
        <w:bidi w:val="0"/>
        <w:spacing w:before="0" w:after="200" w:line="240" w:lineRule="auto"/>
        <w:ind w:left="0" w:right="0" w:firstLine="440"/>
        <w:jc w:val="left"/>
      </w:pPr>
      <w:bookmarkStart w:id="1707" w:name="bookmark1707"/>
      <w:bookmarkEnd w:id="1707"/>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日，公司已开具尚未撤销的银行保函保证金金额为</w:t>
      </w:r>
      <w:r>
        <w:rPr>
          <w:rFonts w:ascii="Times New Roman" w:eastAsia="Times New Roman" w:hAnsi="Times New Roman" w:cs="Times New Roman"/>
          <w:color w:val="000000"/>
          <w:spacing w:val="0"/>
          <w:w w:val="100"/>
          <w:position w:val="0"/>
        </w:rPr>
        <w:t>10,608,653.33</w:t>
      </w:r>
      <w:r>
        <w:rPr>
          <w:color w:val="000000"/>
          <w:spacing w:val="0"/>
          <w:w w:val="100"/>
          <w:position w:val="0"/>
        </w:rPr>
        <w:t>元。</w:t>
      </w:r>
    </w:p>
    <w:p>
      <w:pPr>
        <w:pStyle w:val="Style11"/>
        <w:keepNext w:val="0"/>
        <w:keepLines w:val="0"/>
        <w:widowControl w:val="0"/>
        <w:numPr>
          <w:ilvl w:val="0"/>
          <w:numId w:val="103"/>
        </w:numPr>
        <w:shd w:val="clear" w:color="auto" w:fill="auto"/>
        <w:tabs>
          <w:tab w:pos="837" w:val="left"/>
        </w:tabs>
        <w:bidi w:val="0"/>
        <w:spacing w:before="0" w:after="420" w:line="240" w:lineRule="auto"/>
        <w:ind w:left="0" w:right="0" w:firstLine="440"/>
        <w:jc w:val="left"/>
      </w:pPr>
      <w:bookmarkStart w:id="1708" w:name="bookmark1708"/>
      <w:bookmarkEnd w:id="1708"/>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日，公司已背书未到期的商业承兑汇票为</w:t>
      </w:r>
      <w:r>
        <w:rPr>
          <w:rFonts w:ascii="Times New Roman" w:eastAsia="Times New Roman" w:hAnsi="Times New Roman" w:cs="Times New Roman"/>
          <w:color w:val="000000"/>
          <w:spacing w:val="0"/>
          <w:w w:val="100"/>
          <w:position w:val="0"/>
        </w:rPr>
        <w:t>4,620,702.00</w:t>
      </w:r>
      <w:r>
        <w:rPr>
          <w:color w:val="000000"/>
          <w:spacing w:val="0"/>
          <w:w w:val="100"/>
          <w:position w:val="0"/>
        </w:rPr>
        <w:t>元。</w:t>
      </w:r>
    </w:p>
    <w:p>
      <w:pPr>
        <w:pStyle w:val="Style62"/>
        <w:keepNext/>
        <w:keepLines/>
        <w:widowControl w:val="0"/>
        <w:shd w:val="clear" w:color="auto" w:fill="auto"/>
        <w:tabs>
          <w:tab w:pos="493" w:val="left"/>
        </w:tabs>
        <w:bidi w:val="0"/>
        <w:spacing w:before="0" w:after="42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709"/>
      <w:bookmarkEnd w:id="1710"/>
      <w:bookmarkEnd w:id="1712"/>
    </w:p>
    <w:p>
      <w:pPr>
        <w:pStyle w:val="Style11"/>
        <w:keepNext w:val="0"/>
        <w:keepLines w:val="0"/>
        <w:widowControl w:val="0"/>
        <w:shd w:val="clear" w:color="auto" w:fill="auto"/>
        <w:bidi w:val="0"/>
        <w:spacing w:before="0" w:after="420" w:line="240" w:lineRule="auto"/>
        <w:ind w:left="0" w:right="0" w:firstLine="440"/>
        <w:jc w:val="left"/>
        <w:sectPr>
          <w:footnotePr>
            <w:pos w:val="pageBottom"/>
            <w:numFmt w:val="decimal"/>
            <w:numRestart w:val="continuous"/>
          </w:footnotePr>
          <w:pgSz w:w="12128" w:h="17356"/>
          <w:pgMar w:top="1699" w:right="1161" w:bottom="1675" w:left="1180" w:header="0" w:footer="3" w:gutter="0"/>
          <w:cols w:space="720"/>
          <w:noEndnote/>
          <w:rtlGutter w:val="0"/>
          <w:docGrid w:linePitch="360"/>
        </w:sectPr>
      </w:pPr>
      <w:r>
        <w:rPr>
          <w:color w:val="000000"/>
          <w:spacing w:val="0"/>
          <w:w w:val="100"/>
          <w:position w:val="0"/>
        </w:rPr>
        <w:t>公司不存在需要披露的重要或有事项。</w:t>
      </w:r>
    </w:p>
    <w:p>
      <w:pPr>
        <w:pStyle w:val="Style33"/>
        <w:keepNext/>
        <w:keepLines/>
        <w:widowControl w:val="0"/>
        <w:shd w:val="clear" w:color="auto" w:fill="auto"/>
        <w:bidi w:val="0"/>
        <w:spacing w:before="0" w:line="469" w:lineRule="exact"/>
        <w:ind w:left="0" w:right="0" w:firstLine="18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3</w:t>
      </w:r>
      <w:bookmarkEnd w:id="1715"/>
      <w:r>
        <w:rPr>
          <w:color w:val="000000"/>
          <w:spacing w:val="0"/>
          <w:w w:val="100"/>
          <w:position w:val="0"/>
        </w:rPr>
        <w:t>、其他</w:t>
      </w:r>
      <w:bookmarkEnd w:id="1713"/>
      <w:bookmarkEnd w:id="1714"/>
      <w:bookmarkEnd w:id="1716"/>
    </w:p>
    <w:p>
      <w:pPr>
        <w:pStyle w:val="Style29"/>
        <w:keepNext/>
        <w:keepLines/>
        <w:widowControl w:val="0"/>
        <w:shd w:val="clear" w:color="auto" w:fill="auto"/>
        <w:bidi w:val="0"/>
        <w:spacing w:before="0" w:after="120" w:line="240" w:lineRule="auto"/>
        <w:ind w:left="0" w:right="0" w:firstLine="180"/>
        <w:jc w:val="left"/>
      </w:pPr>
      <w:bookmarkStart w:id="1717" w:name="bookmark1717"/>
      <w:bookmarkStart w:id="1718" w:name="bookmark1718"/>
      <w:bookmarkStart w:id="1719" w:name="bookmark1719"/>
      <w:r>
        <w:rPr>
          <w:color w:val="000000"/>
          <w:spacing w:val="0"/>
          <w:w w:val="100"/>
          <w:position w:val="0"/>
          <w:sz w:val="24"/>
          <w:szCs w:val="24"/>
        </w:rPr>
        <w:t>十五、资产负债表日后事项</w:t>
      </w:r>
      <w:bookmarkEnd w:id="1717"/>
      <w:bookmarkEnd w:id="1718"/>
      <w:bookmarkEnd w:id="1719"/>
    </w:p>
    <w:p>
      <w:pPr>
        <w:pStyle w:val="Style33"/>
        <w:keepNext/>
        <w:keepLines/>
        <w:widowControl w:val="0"/>
        <w:shd w:val="clear" w:color="auto" w:fill="auto"/>
        <w:tabs>
          <w:tab w:pos="548" w:val="left"/>
        </w:tabs>
        <w:bidi w:val="0"/>
        <w:spacing w:before="0" w:after="120" w:line="469" w:lineRule="exact"/>
        <w:ind w:left="0" w:right="0" w:firstLine="18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bookmarkEnd w:id="1722"/>
      <w:r>
        <w:rPr>
          <w:color w:val="000000"/>
          <w:spacing w:val="0"/>
          <w:w w:val="100"/>
          <w:position w:val="0"/>
        </w:rPr>
        <w:t>、</w:t>
        <w:tab/>
        <w:t>重要的非调整事项</w:t>
      </w:r>
      <w:bookmarkEnd w:id="1720"/>
      <w:bookmarkEnd w:id="1721"/>
      <w:bookmarkEnd w:id="1723"/>
    </w:p>
    <w:p>
      <w:pPr>
        <w:pStyle w:val="Style11"/>
        <w:keepNext w:val="0"/>
        <w:keepLines w:val="0"/>
        <w:widowControl w:val="0"/>
        <w:shd w:val="clear" w:color="auto" w:fill="auto"/>
        <w:bidi w:val="0"/>
        <w:spacing w:before="0" w:after="120" w:line="469" w:lineRule="exact"/>
        <w:ind w:left="0" w:right="0" w:firstLine="180"/>
        <w:jc w:val="left"/>
      </w:pPr>
      <w:r>
        <w:rPr>
          <w:color w:val="000000"/>
          <w:spacing w:val="0"/>
          <w:w w:val="100"/>
          <w:position w:val="0"/>
        </w:rPr>
        <w:t>无。</w:t>
      </w:r>
    </w:p>
    <w:p>
      <w:pPr>
        <w:pStyle w:val="Style33"/>
        <w:keepNext/>
        <w:keepLines/>
        <w:widowControl w:val="0"/>
        <w:shd w:val="clear" w:color="auto" w:fill="auto"/>
        <w:tabs>
          <w:tab w:pos="558" w:val="left"/>
        </w:tabs>
        <w:bidi w:val="0"/>
        <w:spacing w:before="0" w:after="220" w:line="469" w:lineRule="exact"/>
        <w:ind w:left="0" w:right="0" w:firstLine="18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bookmarkEnd w:id="1726"/>
      <w:r>
        <w:rPr>
          <w:color w:val="000000"/>
          <w:spacing w:val="0"/>
          <w:w w:val="100"/>
          <w:position w:val="0"/>
        </w:rPr>
        <w:t>、</w:t>
        <w:tab/>
        <w:t>利润分配情况</w:t>
      </w:r>
      <w:bookmarkEnd w:id="1724"/>
      <w:bookmarkEnd w:id="1725"/>
      <w:bookmarkEnd w:id="1727"/>
    </w:p>
    <w:p>
      <w:pPr>
        <w:pStyle w:val="Style11"/>
        <w:keepNext w:val="0"/>
        <w:keepLines w:val="0"/>
        <w:widowControl w:val="0"/>
        <w:shd w:val="clear" w:color="auto" w:fill="auto"/>
        <w:bidi w:val="0"/>
        <w:spacing w:before="0" w:after="220" w:line="469" w:lineRule="exact"/>
        <w:ind w:left="180" w:right="0" w:firstLine="420"/>
        <w:jc w:val="both"/>
      </w:pPr>
      <w:r>
        <w:rPr>
          <w:color w:val="000000"/>
          <w:spacing w:val="0"/>
          <w:w w:val="100"/>
          <w:position w:val="0"/>
        </w:rPr>
        <w:t>经公司</w:t>
      </w:r>
      <w:r>
        <w:rPr>
          <w:i/>
          <w:iCs/>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日第二届董事会第十九次会议审议通过，以截至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 本</w:t>
      </w:r>
      <w:r>
        <w:rPr>
          <w:rFonts w:ascii="Times New Roman" w:eastAsia="Times New Roman" w:hAnsi="Times New Roman" w:cs="Times New Roman"/>
          <w:color w:val="000000"/>
          <w:spacing w:val="0"/>
          <w:w w:val="100"/>
          <w:position w:val="0"/>
        </w:rPr>
        <w:t>444,011,100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 xml:space="preserve">元（含税），合计派发现金股利人民币 </w:t>
      </w:r>
      <w:r>
        <w:rPr>
          <w:rFonts w:ascii="Times New Roman" w:eastAsia="Times New Roman" w:hAnsi="Times New Roman" w:cs="Times New Roman"/>
          <w:color w:val="000000"/>
          <w:spacing w:val="0"/>
          <w:w w:val="100"/>
          <w:position w:val="0"/>
        </w:rPr>
        <w:t>26,640,666.00</w:t>
      </w:r>
      <w:r>
        <w:rPr>
          <w:color w:val="000000"/>
          <w:spacing w:val="0"/>
          <w:w w:val="100"/>
          <w:position w:val="0"/>
        </w:rPr>
        <w:t>元（含税），不送红股，不以资本公积金转增股本，剩余未分配利润结转以后年度分配。该 利润分配预案需提交公司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年年度股东大会审议。</w:t>
      </w:r>
    </w:p>
    <w:p>
      <w:pPr>
        <w:pStyle w:val="Style33"/>
        <w:keepNext/>
        <w:keepLines/>
        <w:widowControl w:val="0"/>
        <w:shd w:val="clear" w:color="auto" w:fill="auto"/>
        <w:tabs>
          <w:tab w:pos="558" w:val="left"/>
        </w:tabs>
        <w:bidi w:val="0"/>
        <w:spacing w:before="0" w:after="120" w:line="469" w:lineRule="exact"/>
        <w:ind w:left="0" w:right="0" w:firstLine="180"/>
        <w:jc w:val="left"/>
      </w:pPr>
      <w:bookmarkStart w:id="1728" w:name="bookmark1728"/>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3</w:t>
      </w:r>
      <w:bookmarkEnd w:id="1730"/>
      <w:r>
        <w:rPr>
          <w:color w:val="000000"/>
          <w:spacing w:val="0"/>
          <w:w w:val="100"/>
          <w:position w:val="0"/>
        </w:rPr>
        <w:t>、</w:t>
        <w:tab/>
        <w:t>销售退回</w:t>
      </w:r>
      <w:bookmarkEnd w:id="1728"/>
      <w:bookmarkEnd w:id="1729"/>
      <w:bookmarkEnd w:id="1731"/>
    </w:p>
    <w:p>
      <w:pPr>
        <w:pStyle w:val="Style11"/>
        <w:keepNext w:val="0"/>
        <w:keepLines w:val="0"/>
        <w:widowControl w:val="0"/>
        <w:shd w:val="clear" w:color="auto" w:fill="auto"/>
        <w:bidi w:val="0"/>
        <w:spacing w:before="0" w:after="120" w:line="469" w:lineRule="exact"/>
        <w:ind w:left="0" w:right="0" w:firstLine="180"/>
        <w:jc w:val="left"/>
      </w:pPr>
      <w:r>
        <w:rPr>
          <w:color w:val="000000"/>
          <w:spacing w:val="0"/>
          <w:w w:val="100"/>
          <w:position w:val="0"/>
        </w:rPr>
        <w:t>无。</w:t>
      </w:r>
    </w:p>
    <w:p>
      <w:pPr>
        <w:pStyle w:val="Style33"/>
        <w:keepNext/>
        <w:keepLines/>
        <w:widowControl w:val="0"/>
        <w:shd w:val="clear" w:color="auto" w:fill="auto"/>
        <w:tabs>
          <w:tab w:pos="558" w:val="left"/>
        </w:tabs>
        <w:bidi w:val="0"/>
        <w:spacing w:before="0" w:after="120" w:line="469" w:lineRule="exact"/>
        <w:ind w:left="0" w:right="0" w:firstLine="18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4</w:t>
      </w:r>
      <w:bookmarkEnd w:id="1734"/>
      <w:r>
        <w:rPr>
          <w:color w:val="000000"/>
          <w:spacing w:val="0"/>
          <w:w w:val="100"/>
          <w:position w:val="0"/>
        </w:rPr>
        <w:t>、</w:t>
        <w:tab/>
        <w:t>其他资产负债表日后事项说明</w:t>
      </w:r>
      <w:bookmarkEnd w:id="1732"/>
      <w:bookmarkEnd w:id="1733"/>
      <w:bookmarkEnd w:id="1735"/>
    </w:p>
    <w:p>
      <w:pPr>
        <w:pStyle w:val="Style11"/>
        <w:keepNext w:val="0"/>
        <w:keepLines w:val="0"/>
        <w:widowControl w:val="0"/>
        <w:shd w:val="clear" w:color="auto" w:fill="auto"/>
        <w:bidi w:val="0"/>
        <w:spacing w:before="0" w:after="340" w:line="469" w:lineRule="exact"/>
        <w:ind w:left="0" w:right="0" w:firstLine="180"/>
        <w:jc w:val="left"/>
      </w:pPr>
      <w:r>
        <w:rPr>
          <w:color w:val="000000"/>
          <w:spacing w:val="0"/>
          <w:w w:val="100"/>
          <w:position w:val="0"/>
        </w:rPr>
        <w:t>无。</w:t>
      </w:r>
    </w:p>
    <w:p>
      <w:pPr>
        <w:pStyle w:val="Style29"/>
        <w:keepNext/>
        <w:keepLines/>
        <w:widowControl w:val="0"/>
        <w:shd w:val="clear" w:color="auto" w:fill="auto"/>
        <w:bidi w:val="0"/>
        <w:spacing w:before="0" w:after="120" w:line="240" w:lineRule="auto"/>
        <w:ind w:left="0" w:right="0" w:firstLine="180"/>
        <w:jc w:val="left"/>
      </w:pPr>
      <w:bookmarkStart w:id="1736" w:name="bookmark1736"/>
      <w:bookmarkStart w:id="1737" w:name="bookmark1737"/>
      <w:bookmarkStart w:id="1738" w:name="bookmark1738"/>
      <w:r>
        <w:rPr>
          <w:color w:val="000000"/>
          <w:spacing w:val="0"/>
          <w:w w:val="100"/>
          <w:position w:val="0"/>
          <w:sz w:val="24"/>
          <w:szCs w:val="24"/>
        </w:rPr>
        <w:t>十六、其他重要事项</w:t>
      </w:r>
      <w:bookmarkEnd w:id="1736"/>
      <w:bookmarkEnd w:id="1737"/>
      <w:bookmarkEnd w:id="1738"/>
    </w:p>
    <w:p>
      <w:pPr>
        <w:pStyle w:val="Style33"/>
        <w:keepNext/>
        <w:keepLines/>
        <w:widowControl w:val="0"/>
        <w:shd w:val="clear" w:color="auto" w:fill="auto"/>
        <w:tabs>
          <w:tab w:pos="548" w:val="left"/>
        </w:tabs>
        <w:bidi w:val="0"/>
        <w:spacing w:before="0" w:after="120" w:line="469" w:lineRule="exact"/>
        <w:ind w:left="0" w:right="0" w:firstLine="18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bookmarkEnd w:id="1741"/>
      <w:r>
        <w:rPr>
          <w:color w:val="000000"/>
          <w:spacing w:val="0"/>
          <w:w w:val="100"/>
          <w:position w:val="0"/>
        </w:rPr>
        <w:t>、</w:t>
        <w:tab/>
        <w:t>前期会计差错更正</w:t>
      </w:r>
      <w:bookmarkEnd w:id="1739"/>
      <w:bookmarkEnd w:id="1740"/>
      <w:bookmarkEnd w:id="1742"/>
    </w:p>
    <w:p>
      <w:pPr>
        <w:pStyle w:val="Style33"/>
        <w:keepNext/>
        <w:keepLines/>
        <w:widowControl w:val="0"/>
        <w:shd w:val="clear" w:color="auto" w:fill="auto"/>
        <w:bidi w:val="0"/>
        <w:spacing w:before="0" w:after="120" w:line="469" w:lineRule="exact"/>
        <w:ind w:left="0" w:right="0" w:firstLine="180"/>
        <w:jc w:val="left"/>
      </w:pPr>
      <w:bookmarkStart w:id="1743" w:name="bookmark1743"/>
      <w:bookmarkStart w:id="1744" w:name="bookmark1744"/>
      <w:bookmarkStart w:id="1745" w:name="bookmark1745"/>
      <w:r>
        <w:rPr>
          <w:b w:val="0"/>
          <w:bCs w:val="0"/>
          <w:color w:val="000000"/>
          <w:spacing w:val="0"/>
          <w:w w:val="100"/>
          <w:position w:val="0"/>
        </w:rPr>
        <w:t>无。</w:t>
      </w:r>
      <w:bookmarkEnd w:id="1743"/>
      <w:bookmarkEnd w:id="1744"/>
      <w:bookmarkEnd w:id="1745"/>
    </w:p>
    <w:p>
      <w:pPr>
        <w:pStyle w:val="Style33"/>
        <w:keepNext/>
        <w:keepLines/>
        <w:widowControl w:val="0"/>
        <w:shd w:val="clear" w:color="auto" w:fill="auto"/>
        <w:tabs>
          <w:tab w:pos="558" w:val="left"/>
        </w:tabs>
        <w:bidi w:val="0"/>
        <w:spacing w:before="0" w:after="120" w:line="469" w:lineRule="exact"/>
        <w:ind w:left="0" w:right="0" w:firstLine="18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bookmarkEnd w:id="1748"/>
      <w:r>
        <w:rPr>
          <w:color w:val="000000"/>
          <w:spacing w:val="0"/>
          <w:w w:val="100"/>
          <w:position w:val="0"/>
        </w:rPr>
        <w:t>、</w:t>
        <w:tab/>
        <w:t>债务重组</w:t>
      </w:r>
      <w:bookmarkEnd w:id="1746"/>
      <w:bookmarkEnd w:id="1747"/>
      <w:bookmarkEnd w:id="1749"/>
    </w:p>
    <w:p>
      <w:pPr>
        <w:pStyle w:val="Style11"/>
        <w:keepNext w:val="0"/>
        <w:keepLines w:val="0"/>
        <w:widowControl w:val="0"/>
        <w:shd w:val="clear" w:color="auto" w:fill="auto"/>
        <w:bidi w:val="0"/>
        <w:spacing w:before="0" w:after="120" w:line="469" w:lineRule="exact"/>
        <w:ind w:left="0" w:right="0" w:firstLine="180"/>
        <w:jc w:val="left"/>
      </w:pPr>
      <w:r>
        <w:rPr>
          <w:color w:val="000000"/>
          <w:spacing w:val="0"/>
          <w:w w:val="100"/>
          <w:position w:val="0"/>
        </w:rPr>
        <w:t>无。</w:t>
      </w:r>
    </w:p>
    <w:p>
      <w:pPr>
        <w:pStyle w:val="Style33"/>
        <w:keepNext/>
        <w:keepLines/>
        <w:widowControl w:val="0"/>
        <w:shd w:val="clear" w:color="auto" w:fill="auto"/>
        <w:tabs>
          <w:tab w:pos="558" w:val="left"/>
        </w:tabs>
        <w:bidi w:val="0"/>
        <w:spacing w:before="0" w:after="120" w:line="469" w:lineRule="exact"/>
        <w:ind w:left="0" w:right="0" w:firstLine="18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3</w:t>
      </w:r>
      <w:bookmarkEnd w:id="1752"/>
      <w:r>
        <w:rPr>
          <w:color w:val="000000"/>
          <w:spacing w:val="0"/>
          <w:w w:val="100"/>
          <w:position w:val="0"/>
        </w:rPr>
        <w:t>、</w:t>
        <w:tab/>
        <w:t>资产置换</w:t>
      </w:r>
      <w:bookmarkEnd w:id="1750"/>
      <w:bookmarkEnd w:id="1751"/>
      <w:bookmarkEnd w:id="1753"/>
    </w:p>
    <w:p>
      <w:pPr>
        <w:pStyle w:val="Style11"/>
        <w:keepNext w:val="0"/>
        <w:keepLines w:val="0"/>
        <w:widowControl w:val="0"/>
        <w:shd w:val="clear" w:color="auto" w:fill="auto"/>
        <w:bidi w:val="0"/>
        <w:spacing w:before="0" w:after="120" w:line="469" w:lineRule="exact"/>
        <w:ind w:left="0" w:right="0" w:firstLine="180"/>
        <w:jc w:val="left"/>
      </w:pPr>
      <w:r>
        <w:rPr>
          <w:color w:val="000000"/>
          <w:spacing w:val="0"/>
          <w:w w:val="100"/>
          <w:position w:val="0"/>
        </w:rPr>
        <w:t>无。</w:t>
      </w:r>
    </w:p>
    <w:p>
      <w:pPr>
        <w:pStyle w:val="Style33"/>
        <w:keepNext/>
        <w:keepLines/>
        <w:widowControl w:val="0"/>
        <w:shd w:val="clear" w:color="auto" w:fill="auto"/>
        <w:tabs>
          <w:tab w:pos="558" w:val="left"/>
        </w:tabs>
        <w:bidi w:val="0"/>
        <w:spacing w:before="0" w:after="120" w:line="469" w:lineRule="exact"/>
        <w:ind w:left="0" w:right="0" w:firstLine="18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4</w:t>
      </w:r>
      <w:bookmarkEnd w:id="1756"/>
      <w:r>
        <w:rPr>
          <w:color w:val="000000"/>
          <w:spacing w:val="0"/>
          <w:w w:val="100"/>
          <w:position w:val="0"/>
        </w:rPr>
        <w:t>、</w:t>
        <w:tab/>
        <w:t>年金计划</w:t>
      </w:r>
      <w:bookmarkEnd w:id="1754"/>
      <w:bookmarkEnd w:id="1755"/>
      <w:bookmarkEnd w:id="1757"/>
    </w:p>
    <w:p>
      <w:pPr>
        <w:pStyle w:val="Style11"/>
        <w:keepNext w:val="0"/>
        <w:keepLines w:val="0"/>
        <w:widowControl w:val="0"/>
        <w:shd w:val="clear" w:color="auto" w:fill="auto"/>
        <w:bidi w:val="0"/>
        <w:spacing w:before="0" w:after="120" w:line="469" w:lineRule="exact"/>
        <w:ind w:left="0" w:right="0" w:firstLine="180"/>
        <w:jc w:val="left"/>
      </w:pPr>
      <w:r>
        <w:rPr>
          <w:color w:val="000000"/>
          <w:spacing w:val="0"/>
          <w:w w:val="100"/>
          <w:position w:val="0"/>
        </w:rPr>
        <w:t>无。</w:t>
      </w:r>
    </w:p>
    <w:p>
      <w:pPr>
        <w:pStyle w:val="Style33"/>
        <w:keepNext/>
        <w:keepLines/>
        <w:widowControl w:val="0"/>
        <w:shd w:val="clear" w:color="auto" w:fill="auto"/>
        <w:tabs>
          <w:tab w:pos="578" w:val="left"/>
        </w:tabs>
        <w:bidi w:val="0"/>
        <w:spacing w:before="0" w:after="360" w:line="240" w:lineRule="auto"/>
        <w:ind w:left="0" w:right="0" w:firstLine="20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5</w:t>
      </w:r>
      <w:bookmarkEnd w:id="1760"/>
      <w:r>
        <w:rPr>
          <w:color w:val="000000"/>
          <w:spacing w:val="0"/>
          <w:w w:val="100"/>
          <w:position w:val="0"/>
        </w:rPr>
        <w:t>、</w:t>
        <w:tab/>
        <w:t>终止经营</w:t>
      </w:r>
      <w:bookmarkEnd w:id="1758"/>
      <w:bookmarkEnd w:id="1759"/>
      <w:bookmarkEnd w:id="1761"/>
    </w:p>
    <w:p>
      <w:pPr>
        <w:pStyle w:val="Style11"/>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无。</w:t>
      </w:r>
    </w:p>
    <w:p>
      <w:pPr>
        <w:pStyle w:val="Style33"/>
        <w:keepNext/>
        <w:keepLines/>
        <w:widowControl w:val="0"/>
        <w:shd w:val="clear" w:color="auto" w:fill="auto"/>
        <w:tabs>
          <w:tab w:pos="578" w:val="left"/>
        </w:tabs>
        <w:bidi w:val="0"/>
        <w:spacing w:before="0" w:after="360" w:line="240" w:lineRule="auto"/>
        <w:ind w:left="0" w:right="0" w:firstLine="20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6</w:t>
      </w:r>
      <w:bookmarkEnd w:id="1764"/>
      <w:r>
        <w:rPr>
          <w:color w:val="000000"/>
          <w:spacing w:val="0"/>
          <w:w w:val="100"/>
          <w:position w:val="0"/>
        </w:rPr>
        <w:t>、</w:t>
        <w:tab/>
        <w:t>分部信息</w:t>
      </w:r>
      <w:bookmarkEnd w:id="1762"/>
      <w:bookmarkEnd w:id="1763"/>
      <w:bookmarkEnd w:id="1765"/>
    </w:p>
    <w:p>
      <w:pPr>
        <w:pStyle w:val="Style11"/>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本公司经营活动和绩效考核不按业务分部或产品实行管理和评价，因此，本公司不进行分部报告信息披露。</w:t>
      </w:r>
    </w:p>
    <w:p>
      <w:pPr>
        <w:pStyle w:val="Style33"/>
        <w:keepNext/>
        <w:keepLines/>
        <w:widowControl w:val="0"/>
        <w:shd w:val="clear" w:color="auto" w:fill="auto"/>
        <w:tabs>
          <w:tab w:pos="578" w:val="left"/>
        </w:tabs>
        <w:bidi w:val="0"/>
        <w:spacing w:before="0" w:after="360" w:line="240" w:lineRule="auto"/>
        <w:ind w:left="0" w:right="0" w:firstLine="20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7</w:t>
      </w:r>
      <w:bookmarkEnd w:id="1768"/>
      <w:r>
        <w:rPr>
          <w:color w:val="000000"/>
          <w:spacing w:val="0"/>
          <w:w w:val="100"/>
          <w:position w:val="0"/>
        </w:rPr>
        <w:t>、</w:t>
        <w:tab/>
        <w:t>其他对投资者决策有影响的重要交易和事项</w:t>
      </w:r>
      <w:bookmarkEnd w:id="1766"/>
      <w:bookmarkEnd w:id="1767"/>
      <w:bookmarkEnd w:id="1769"/>
    </w:p>
    <w:p>
      <w:pPr>
        <w:pStyle w:val="Style11"/>
        <w:keepNext w:val="0"/>
        <w:keepLines w:val="0"/>
        <w:widowControl w:val="0"/>
        <w:shd w:val="clear" w:color="auto" w:fill="auto"/>
        <w:bidi w:val="0"/>
        <w:spacing w:before="0" w:after="360" w:line="240" w:lineRule="auto"/>
        <w:ind w:left="0" w:right="0" w:firstLine="200"/>
        <w:jc w:val="left"/>
      </w:pPr>
      <w:r>
        <w:rPr>
          <w:color w:val="000000"/>
          <w:spacing w:val="0"/>
          <w:w w:val="100"/>
          <w:position w:val="0"/>
        </w:rPr>
        <w:t>无其他对投资者决策有影响的重要事项。</w:t>
      </w:r>
    </w:p>
    <w:p>
      <w:pPr>
        <w:pStyle w:val="Style29"/>
        <w:keepNext/>
        <w:keepLines/>
        <w:widowControl w:val="0"/>
        <w:shd w:val="clear" w:color="auto" w:fill="auto"/>
        <w:bidi w:val="0"/>
        <w:spacing w:before="0" w:after="360" w:line="240" w:lineRule="auto"/>
        <w:ind w:left="0" w:right="0" w:firstLine="200"/>
        <w:jc w:val="left"/>
      </w:pPr>
      <w:bookmarkStart w:id="1770" w:name="bookmark1770"/>
      <w:bookmarkStart w:id="1771" w:name="bookmark1771"/>
      <w:bookmarkStart w:id="1772" w:name="bookmark1772"/>
      <w:r>
        <w:rPr>
          <w:color w:val="000000"/>
          <w:spacing w:val="0"/>
          <w:w w:val="100"/>
          <w:position w:val="0"/>
          <w:sz w:val="24"/>
          <w:szCs w:val="24"/>
        </w:rPr>
        <w:t>十七、母公司财务报表主要项目注释</w:t>
      </w:r>
      <w:bookmarkEnd w:id="1770"/>
      <w:bookmarkEnd w:id="1771"/>
      <w:bookmarkEnd w:id="1772"/>
    </w:p>
    <w:p>
      <w:pPr>
        <w:pStyle w:val="Style33"/>
        <w:keepNext/>
        <w:keepLines/>
        <w:widowControl w:val="0"/>
        <w:shd w:val="clear" w:color="auto" w:fill="auto"/>
        <w:bidi w:val="0"/>
        <w:spacing w:before="0" w:after="360" w:line="240" w:lineRule="auto"/>
        <w:ind w:left="0" w:right="0" w:firstLine="20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73"/>
      <w:bookmarkEnd w:id="1774"/>
      <w:bookmarkEnd w:id="1775"/>
    </w:p>
    <w:p>
      <w:pPr>
        <w:pStyle w:val="Style62"/>
        <w:keepNext/>
        <w:keepLines/>
        <w:widowControl w:val="0"/>
        <w:shd w:val="clear" w:color="auto" w:fill="auto"/>
        <w:bidi w:val="0"/>
        <w:spacing w:before="0" w:line="240" w:lineRule="auto"/>
        <w:ind w:left="0" w:right="0" w:firstLine="200"/>
        <w:jc w:val="both"/>
      </w:pPr>
      <w:bookmarkStart w:id="1776" w:name="bookmark1776"/>
      <w:bookmarkStart w:id="1777" w:name="bookmark1777"/>
      <w:bookmarkStart w:id="1778" w:name="bookmark17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76"/>
      <w:bookmarkEnd w:id="1777"/>
      <w:bookmarkEnd w:id="1778"/>
    </w:p>
    <w:p>
      <w:pPr>
        <w:pStyle w:val="Style21"/>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171"/>
        <w:gridCol w:w="1051"/>
        <w:gridCol w:w="629"/>
        <w:gridCol w:w="946"/>
        <w:gridCol w:w="658"/>
        <w:gridCol w:w="1114"/>
        <w:gridCol w:w="1094"/>
        <w:gridCol w:w="686"/>
        <w:gridCol w:w="1008"/>
        <w:gridCol w:w="672"/>
        <w:gridCol w:w="1027"/>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right"/>
              <w:rPr>
                <w:sz w:val="18"/>
                <w:szCs w:val="18"/>
              </w:rPr>
            </w:pPr>
            <w:r>
              <w:rPr>
                <w:color w:val="000000"/>
                <w:spacing w:val="0"/>
                <w:w w:val="100"/>
                <w:position w:val="0"/>
                <w:sz w:val="18"/>
                <w:szCs w:val="18"/>
              </w:rPr>
              <w:t>计提 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计提 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按单项计提 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620,183.91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620,183.91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100.00</w:t>
            </w:r>
          </w:p>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1,018,438.91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1,018,438.91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100.00</w:t>
            </w:r>
          </w:p>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按组合计提 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141,031,226.16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8,386,958.82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132,644,267.34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124,879,544.69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9,667,871.97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115,211,672.72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账龄分析法</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117,604,524.44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8,386,958.82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108,650,798.17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124,879,544.69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9,667,871.97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115,211,672.72</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合并范围内</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23,426,701.72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23,426,701.72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r>
      <w:tr>
        <w:trPr>
          <w:trHeight w:val="71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141,651,410.07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w:t>
            </w:r>
          </w:p>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9,007,142.73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132,644,267.34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125,897,983.60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10,686,310.88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115,211,672.72</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200"/>
        <w:jc w:val="both"/>
      </w:pPr>
      <w:r>
        <w:rPr>
          <w:color w:val="000000"/>
          <w:spacing w:val="0"/>
          <w:w w:val="100"/>
          <w:position w:val="0"/>
        </w:rPr>
        <w:t>按单项计提坏账准备:</w:t>
      </w:r>
    </w:p>
    <w:p>
      <w:pPr>
        <w:pStyle w:val="Style21"/>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620,183.91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预计款项无法收回</w:t>
            </w:r>
          </w:p>
        </w:tc>
      </w:tr>
    </w:tbl>
    <w:p>
      <w:pPr>
        <w:spacing w:lineRule="exact" w:line="1"/>
        <w:rPr>
          <w:sz w:val="2"/>
          <w:szCs w:val="2"/>
        </w:rPr>
      </w:pPr>
      <w:r>
        <w:br w:type="page"/>
      </w:r>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按组合计提坏账准备：账龄组合</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112,980,947.73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5,649,047.39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430,791.64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1,277,508.51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383,252.55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999,321.68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499,660.84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520,179.99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416,143.99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1,395,774.89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1,395,774.89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117,604,524.44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8,386,958.82</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39" w:line="1" w:lineRule="exact"/>
      </w:pPr>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136,407,649.45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430,791.64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1,277,508.51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999,321.68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1,140,363.90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1,395,774.89</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141,651,410.07</w:t>
            </w:r>
          </w:p>
        </w:tc>
      </w:tr>
    </w:tbl>
    <w:p>
      <w:pPr>
        <w:widowControl w:val="0"/>
        <w:spacing w:after="299" w:line="1" w:lineRule="exact"/>
      </w:pPr>
    </w:p>
    <w:p>
      <w:pPr>
        <w:pStyle w:val="Style62"/>
        <w:keepNext/>
        <w:keepLines/>
        <w:widowControl w:val="0"/>
        <w:shd w:val="clear" w:color="auto" w:fill="auto"/>
        <w:bidi w:val="0"/>
        <w:spacing w:before="0" w:after="380" w:line="240" w:lineRule="auto"/>
        <w:ind w:left="0" w:right="0" w:firstLine="200"/>
        <w:jc w:val="left"/>
      </w:pPr>
      <w:bookmarkStart w:id="1779" w:name="bookmark1779"/>
      <w:bookmarkStart w:id="1780" w:name="bookmark1780"/>
      <w:bookmarkStart w:id="1781" w:name="bookmark17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79"/>
      <w:bookmarkEnd w:id="1780"/>
      <w:bookmarkEnd w:id="1781"/>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收回或转回</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按单项计提坏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1,018,438.91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620,183.91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9,667,871.97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-1,280,913.15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8,386,958.82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10,686,310.88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-1,280,913.15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398,255.00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9,007,142.73</w:t>
            </w:r>
          </w:p>
        </w:tc>
      </w:tr>
    </w:tbl>
    <w:p>
      <w:pPr>
        <w:spacing w:lineRule="exact" w:line="1"/>
        <w:rPr>
          <w:sz w:val="2"/>
          <w:szCs w:val="2"/>
        </w:rPr>
      </w:pPr>
      <w:r>
        <w:br w:type="page"/>
      </w:r>
    </w:p>
    <w:p>
      <w:pPr>
        <w:pStyle w:val="Style62"/>
        <w:keepNext/>
        <w:keepLines/>
        <w:widowControl w:val="0"/>
        <w:shd w:val="clear" w:color="auto" w:fill="auto"/>
        <w:bidi w:val="0"/>
        <w:spacing w:before="0" w:after="340" w:line="240" w:lineRule="auto"/>
        <w:ind w:left="0" w:right="0" w:firstLine="20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82"/>
      <w:bookmarkEnd w:id="1783"/>
      <w:bookmarkEnd w:id="17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占应收账款期末余额合计数 的比例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23,426,701.72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21,564,427.29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1,078,221.36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15,121,923.25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756,180.79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13,094,480.90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654,724.04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5,385,916.69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269,295.83</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78,593,449.85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2,758,422.02</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20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86"/>
      <w:bookmarkEnd w:id="1787"/>
      <w:bookmarkEnd w:id="17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25,737,544.67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19,576,892.96</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25,737,544.67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19,576,892.96</w:t>
            </w:r>
          </w:p>
        </w:tc>
      </w:tr>
    </w:tbl>
    <w:p>
      <w:pPr>
        <w:widowControl w:val="0"/>
        <w:spacing w:after="339" w:line="1" w:lineRule="exact"/>
      </w:pPr>
    </w:p>
    <w:p>
      <w:pPr>
        <w:pStyle w:val="Style62"/>
        <w:keepNext/>
        <w:keepLines/>
        <w:widowControl w:val="0"/>
        <w:shd w:val="clear" w:color="auto" w:fill="auto"/>
        <w:bidi w:val="0"/>
        <w:spacing w:before="0" w:after="340" w:line="240" w:lineRule="auto"/>
        <w:ind w:left="0" w:right="0" w:firstLine="200"/>
        <w:jc w:val="left"/>
      </w:pPr>
      <w:bookmarkStart w:id="1789" w:name="bookmark1789"/>
      <w:bookmarkStart w:id="1790" w:name="bookmark1790"/>
      <w:bookmarkStart w:id="1791" w:name="bookmark17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89"/>
      <w:bookmarkEnd w:id="1790"/>
      <w:bookmarkEnd w:id="1791"/>
    </w:p>
    <w:p>
      <w:pPr>
        <w:pStyle w:val="Style11"/>
        <w:keepNext w:val="0"/>
        <w:keepLines w:val="0"/>
        <w:widowControl w:val="0"/>
        <w:shd w:val="clear" w:color="auto" w:fill="auto"/>
        <w:bidi w:val="0"/>
        <w:spacing w:before="0" w:after="340" w:line="240" w:lineRule="auto"/>
        <w:ind w:left="0" w:right="0" w:firstLine="200"/>
        <w:jc w:val="left"/>
      </w:pPr>
      <w:r>
        <w:rPr>
          <w:color w:val="000000"/>
          <w:spacing w:val="0"/>
          <w:w w:val="100"/>
          <w:position w:val="0"/>
        </w:rPr>
        <w:t>无。</w:t>
      </w:r>
    </w:p>
    <w:p>
      <w:pPr>
        <w:pStyle w:val="Style62"/>
        <w:keepNext/>
        <w:keepLines/>
        <w:widowControl w:val="0"/>
        <w:shd w:val="clear" w:color="auto" w:fill="auto"/>
        <w:bidi w:val="0"/>
        <w:spacing w:before="0" w:after="340" w:line="240" w:lineRule="auto"/>
        <w:ind w:left="0" w:right="0" w:firstLine="20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92"/>
      <w:bookmarkEnd w:id="1793"/>
      <w:bookmarkEnd w:id="1794"/>
    </w:p>
    <w:p>
      <w:pPr>
        <w:pStyle w:val="Style92"/>
        <w:keepNext/>
        <w:keepLines/>
        <w:widowControl w:val="0"/>
        <w:shd w:val="clear" w:color="auto" w:fill="auto"/>
        <w:bidi w:val="0"/>
        <w:spacing w:before="0" w:after="340" w:line="240" w:lineRule="auto"/>
        <w:ind w:left="0" w:right="0" w:firstLine="20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95"/>
      <w:bookmarkEnd w:id="1796"/>
      <w:bookmarkEnd w:id="17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款项性质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7,239,915.61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12,195,203.06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8,653,224.52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6,291,978.96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3,130,925.52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2,918,994.32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323,174.89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327,273.25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114,673.40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165,290.57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28,061,913.94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21,898,740.16</w:t>
            </w:r>
          </w:p>
        </w:tc>
      </w:tr>
    </w:tbl>
    <w:p>
      <w:pPr>
        <w:spacing w:lineRule="exact" w:line="1"/>
        <w:rPr>
          <w:sz w:val="2"/>
          <w:szCs w:val="2"/>
        </w:rPr>
      </w:pPr>
      <w:r>
        <w:br w:type="page"/>
      </w:r>
    </w:p>
    <w:p>
      <w:pPr>
        <w:pStyle w:val="Style92"/>
        <w:keepNext/>
        <w:keepLines/>
        <w:widowControl w:val="0"/>
        <w:shd w:val="clear" w:color="auto" w:fill="auto"/>
        <w:bidi w:val="0"/>
        <w:spacing w:before="0" w:after="380" w:line="240" w:lineRule="auto"/>
        <w:ind w:left="0" w:right="0" w:firstLine="20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98"/>
      <w:bookmarkEnd w:id="1799"/>
      <w:bookmarkEnd w:id="18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第一阶段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第二阶段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第三阶段</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center"/>
              <w:rPr>
                <w:sz w:val="18"/>
                <w:szCs w:val="18"/>
              </w:rPr>
            </w:pPr>
            <w:r>
              <w:rPr>
                <w:color w:val="000000"/>
                <w:spacing w:val="0"/>
                <w:w w:val="100"/>
                <w:position w:val="0"/>
                <w:sz w:val="18"/>
                <w:szCs w:val="18"/>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个月预期 信用损失</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2,321,847.20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2,321,847.20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日余额 在本期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-210,477.93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2,522.07</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2,111,369.27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2,324,369.27</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按账龄披露</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16,890,212.38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5,119,739.93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627,614.03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1,533,029.66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107,021.40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3,784,296.54</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28,061,913.94</w:t>
            </w:r>
          </w:p>
        </w:tc>
      </w:tr>
    </w:tbl>
    <w:p>
      <w:pPr>
        <w:widowControl w:val="0"/>
        <w:spacing w:after="299" w:line="1" w:lineRule="exact"/>
      </w:pPr>
    </w:p>
    <w:p>
      <w:pPr>
        <w:pStyle w:val="Style92"/>
        <w:keepNext/>
        <w:keepLines/>
        <w:widowControl w:val="0"/>
        <w:shd w:val="clear" w:color="auto" w:fill="auto"/>
        <w:bidi w:val="0"/>
        <w:spacing w:before="0" w:after="380" w:line="240" w:lineRule="auto"/>
        <w:ind w:left="0" w:right="0" w:firstLine="20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3</w:t>
      </w:r>
      <w:bookmarkEnd w:id="1803"/>
      <w:r>
        <w:rPr>
          <w:color w:val="000000"/>
          <w:spacing w:val="0"/>
          <w:w w:val="100"/>
          <w:position w:val="0"/>
        </w:rPr>
        <w:t>）本期计提、收回或转回的坏账准备情况</w:t>
      </w:r>
      <w:bookmarkEnd w:id="1801"/>
      <w:bookmarkEnd w:id="1802"/>
      <w:bookmarkEnd w:id="1804"/>
    </w:p>
    <w:p>
      <w:pPr>
        <w:pStyle w:val="Style21"/>
        <w:keepNext w:val="0"/>
        <w:keepLines w:val="0"/>
        <w:widowControl w:val="0"/>
        <w:shd w:val="clear" w:color="auto" w:fill="auto"/>
        <w:bidi w:val="0"/>
        <w:spacing w:before="0" w:line="240" w:lineRule="auto"/>
        <w:ind w:left="0" w:right="0" w:firstLine="20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line="240" w:lineRule="auto"/>
        <w:ind w:left="0" w:right="180" w:firstLine="0"/>
        <w:jc w:val="right"/>
      </w:pPr>
      <w:r>
        <w:rPr>
          <w:color w:val="000000"/>
          <w:spacing w:val="0"/>
          <w:w w:val="100"/>
          <w:position w:val="0"/>
        </w:rPr>
        <w:t>单位：元</w:t>
      </w:r>
    </w:p>
    <w:tbl>
      <w:tblPr>
        <w:tblOverlap w:val="never"/>
        <w:jc w:val="center"/>
        <w:tblLayout w:type="fixed"/>
      </w:tblPr>
      <w:tblGrid>
        <w:gridCol w:w="1896"/>
        <w:gridCol w:w="1258"/>
        <w:gridCol w:w="1334"/>
        <w:gridCol w:w="970"/>
        <w:gridCol w:w="1195"/>
        <w:gridCol w:w="1349"/>
        <w:gridCol w:w="1579"/>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计提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收回或转 回</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核销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213,000.00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2,321,847.20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-210,477.93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2,111,369.27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2,321,847.20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2,522.07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2,324,369.27</w:t>
            </w:r>
          </w:p>
        </w:tc>
      </w:tr>
    </w:tbl>
    <w:p>
      <w:pPr>
        <w:widowControl w:val="0"/>
        <w:spacing w:after="119" w:line="1" w:lineRule="exact"/>
      </w:pPr>
    </w:p>
    <w:p>
      <w:pPr>
        <w:pStyle w:val="Style11"/>
        <w:keepNext w:val="0"/>
        <w:keepLines w:val="0"/>
        <w:widowControl w:val="0"/>
        <w:shd w:val="clear" w:color="auto" w:fill="auto"/>
        <w:bidi w:val="0"/>
        <w:spacing w:before="0" w:after="220" w:line="240" w:lineRule="auto"/>
        <w:ind w:left="0" w:right="0" w:firstLine="200"/>
        <w:jc w:val="both"/>
      </w:pPr>
      <w:r>
        <w:rPr>
          <w:color w:val="000000"/>
          <w:spacing w:val="0"/>
          <w:w w:val="100"/>
          <w:position w:val="0"/>
        </w:rPr>
        <w:t>按单项计提坏账准备:</w:t>
      </w:r>
    </w:p>
    <w:p>
      <w:pPr>
        <w:pStyle w:val="Style21"/>
        <w:keepNext w:val="0"/>
        <w:keepLines w:val="0"/>
        <w:widowControl w:val="0"/>
        <w:shd w:val="clear" w:color="auto" w:fill="auto"/>
        <w:bidi w:val="0"/>
        <w:spacing w:before="0" w:line="240" w:lineRule="auto"/>
        <w:ind w:left="0" w:right="180" w:firstLine="0"/>
        <w:jc w:val="right"/>
      </w:pPr>
      <w:r>
        <w:rPr>
          <w:color w:val="000000"/>
          <w:spacing w:val="0"/>
          <w:w w:val="100"/>
          <w:position w:val="0"/>
        </w:rPr>
        <w:t>单位：元</w:t>
      </w:r>
      <w:r>
        <w:br w:type="page"/>
      </w:r>
    </w:p>
    <w:tbl>
      <w:tblPr>
        <w:tblOverlap w:val="never"/>
        <w:jc w:val="center"/>
        <w:tblLayout w:type="fixed"/>
      </w:tblPr>
      <w:tblGrid>
        <w:gridCol w:w="2030"/>
        <w:gridCol w:w="1574"/>
        <w:gridCol w:w="1814"/>
        <w:gridCol w:w="1752"/>
        <w:gridCol w:w="2410"/>
      </w:tblGrid>
      <w:tr>
        <w:trPr>
          <w:trHeight w:val="350"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top"/>
          </w:tcPr>
          <w:p>
            <w:pPr>
              <w:widowControl w:val="0"/>
              <w:rPr>
                <w:sz w:val="10"/>
                <w:szCs w:val="10"/>
              </w:rPr>
            </w:pPr>
          </w:p>
        </w:tc>
      </w:tr>
      <w:tr>
        <w:trPr>
          <w:trHeight w:val="35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计提理由</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广州酷窝科技有限公司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款项难以收回</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213,000.00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1"/>
        <w:keepNext w:val="0"/>
        <w:keepLines w:val="0"/>
        <w:widowControl w:val="0"/>
        <w:shd w:val="clear" w:color="auto" w:fill="auto"/>
        <w:bidi w:val="0"/>
        <w:spacing w:before="0" w:after="220" w:line="240" w:lineRule="auto"/>
        <w:ind w:left="0" w:right="0" w:firstLine="18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7"/>
        <w:gridCol w:w="3077"/>
        <w:gridCol w:w="1766"/>
        <w:gridCol w:w="2400"/>
      </w:tblGrid>
      <w:tr>
        <w:trPr>
          <w:trHeight w:val="355"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4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坏账准备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计提比例（</w:t>
            </w:r>
            <w:r>
              <w:rPr>
                <w:color w:val="000000"/>
                <w:spacing w:val="0"/>
                <w:w w:val="100"/>
                <w:position w:val="0"/>
                <w:sz w:val="18"/>
                <w:szCs w:val="18"/>
              </w:rPr>
              <w:t>％</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7,239,915.61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8,653,224.52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794,223.12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2,917,925.52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852,360.14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323,174.89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16,658.74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114,673.40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15.81</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27,848,913.94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2,111,369.27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92"/>
        <w:keepNext/>
        <w:keepLines/>
        <w:widowControl w:val="0"/>
        <w:shd w:val="clear" w:color="auto" w:fill="auto"/>
        <w:bidi w:val="0"/>
        <w:spacing w:before="0" w:line="240" w:lineRule="auto"/>
        <w:ind w:left="0" w:right="0" w:firstLine="18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4</w:t>
      </w:r>
      <w:bookmarkEnd w:id="1807"/>
      <w:r>
        <w:rPr>
          <w:color w:val="000000"/>
          <w:spacing w:val="0"/>
          <w:w w:val="100"/>
          <w:position w:val="0"/>
        </w:rPr>
        <w:t>）按欠款方归集的期末余额前五名的其他应收款情况</w:t>
      </w:r>
      <w:bookmarkEnd w:id="1805"/>
      <w:bookmarkEnd w:id="1806"/>
      <w:bookmarkEnd w:id="18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82"/>
        <w:gridCol w:w="2026"/>
        <w:gridCol w:w="1243"/>
        <w:gridCol w:w="1699"/>
        <w:gridCol w:w="989"/>
        <w:gridCol w:w="1042"/>
      </w:tblGrid>
      <w:tr>
        <w:trPr>
          <w:trHeight w:val="133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款项的性质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占其他应 收款期末 余额合计 数的比例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坏账准备</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天津晓易科技中心（有限合伙）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深圳市彩讯软件技术有限公司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4,181,602.79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彩飘科技股份有限公司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2,633,192.28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华智众创（北京）投资管理有 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112,250.00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上海新施华投资管理有限公司 北京分公司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1,528,690.05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76,434.50</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19,188,485.1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618,684.50</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18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3</w:t>
      </w:r>
      <w:bookmarkEnd w:id="1811"/>
      <w:r>
        <w:rPr>
          <w:color w:val="000000"/>
          <w:spacing w:val="0"/>
          <w:w w:val="100"/>
          <w:position w:val="0"/>
        </w:rPr>
        <w:t>、长期股权投资</w:t>
      </w:r>
      <w:bookmarkEnd w:id="1809"/>
      <w:bookmarkEnd w:id="1810"/>
      <w:bookmarkEnd w:id="181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131,738,606.82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27,204,797.00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104,533,809.82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109,218,384.00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27,204,797.00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82,013,587.00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对联营、合营 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53,273,963.09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47,482,810.99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72,496,705.43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5,791,152.10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66,705,553.33</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185,012,569.91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32,995,949.10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152,016,620.81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181,715,089.43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32,995,949.10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148,719,140.33</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200"/>
        <w:jc w:val="left"/>
      </w:pPr>
      <w:bookmarkStart w:id="1813" w:name="bookmark1813"/>
      <w:bookmarkStart w:id="1814" w:name="bookmark1814"/>
      <w:bookmarkStart w:id="1815" w:name="bookmark18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13"/>
      <w:bookmarkEnd w:id="1814"/>
      <w:bookmarkEnd w:id="18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109"/>
        <w:gridCol w:w="1171"/>
        <w:gridCol w:w="1080"/>
        <w:gridCol w:w="1003"/>
        <w:gridCol w:w="1022"/>
        <w:gridCol w:w="1152"/>
        <w:gridCol w:w="1109"/>
      </w:tblGrid>
      <w:tr>
        <w:trPr>
          <w:trHeight w:val="41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180"/>
              <w:jc w:val="left"/>
              <w:rPr>
                <w:sz w:val="18"/>
                <w:szCs w:val="18"/>
              </w:rPr>
            </w:pPr>
            <w:r>
              <w:rPr>
                <w:color w:val="000000"/>
                <w:spacing w:val="0"/>
                <w:w w:val="100"/>
                <w:position w:val="0"/>
                <w:sz w:val="18"/>
                <w:szCs w:val="18"/>
              </w:rPr>
              <w:t>期初余额</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200"/>
              <w:jc w:val="left"/>
              <w:rPr>
                <w:sz w:val="18"/>
                <w:szCs w:val="18"/>
              </w:rPr>
            </w:pPr>
            <w:r>
              <w:rPr>
                <w:color w:val="000000"/>
                <w:spacing w:val="0"/>
                <w:w w:val="100"/>
                <w:position w:val="0"/>
                <w:sz w:val="18"/>
                <w:szCs w:val="18"/>
              </w:rPr>
              <w:t>期末余额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减值准备</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期末余额</w:t>
            </w: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追加投资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计提减值 准备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北京百纳科创信息技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9,835,194.63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9,835,194.63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深圳市彩讯软件技术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10,000,000.00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广州彩讯数字技术有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2,000,000.00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深圳腾畅科技有限公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7,395,203.00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7,395,203.00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15,204,797.00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西安绿点信息科技有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深圳市彩讯易科技有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4,774,546.37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4,774,546.37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彩言乱科技股份有限公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8,643.00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8,643.00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深圳市微云信众技术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14,520,222.82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14,520,222.82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82,013,587.00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22,520,222.82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104,533,809.82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27,204,797.00</w:t>
            </w:r>
          </w:p>
        </w:tc>
      </w:tr>
    </w:tbl>
    <w:p>
      <w:pPr>
        <w:widowControl w:val="0"/>
        <w:spacing w:after="299" w:line="1" w:lineRule="exact"/>
      </w:pPr>
    </w:p>
    <w:p>
      <w:pPr>
        <w:pStyle w:val="Style62"/>
        <w:keepNext/>
        <w:keepLines/>
        <w:widowControl w:val="0"/>
        <w:shd w:val="clear" w:color="auto" w:fill="auto"/>
        <w:bidi w:val="0"/>
        <w:spacing w:before="0" w:line="240" w:lineRule="auto"/>
        <w:ind w:left="0" w:right="0" w:firstLine="20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16"/>
      <w:bookmarkEnd w:id="1817"/>
      <w:bookmarkEnd w:id="18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28"/>
        <w:gridCol w:w="1080"/>
        <w:gridCol w:w="374"/>
        <w:gridCol w:w="1114"/>
        <w:gridCol w:w="1094"/>
        <w:gridCol w:w="658"/>
        <w:gridCol w:w="614"/>
        <w:gridCol w:w="662"/>
        <w:gridCol w:w="389"/>
        <w:gridCol w:w="374"/>
        <w:gridCol w:w="1080"/>
        <w:gridCol w:w="1013"/>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投资单位</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期初余额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期末余额</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减值准备</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196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追 加 投 资</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减少投资</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权益法下</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确认的投</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资损益</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其他</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综合</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收益</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调整</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其他 权益 变动</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宣告 发放 现金 股利 或利 润</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 提 减 值 准 备</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center"/>
        <w:tblLayout w:type="fixed"/>
      </w:tblPr>
      <w:tblGrid>
        <w:gridCol w:w="1128"/>
        <w:gridCol w:w="1080"/>
        <w:gridCol w:w="374"/>
        <w:gridCol w:w="1114"/>
        <w:gridCol w:w="1094"/>
        <w:gridCol w:w="658"/>
        <w:gridCol w:w="614"/>
        <w:gridCol w:w="662"/>
        <w:gridCol w:w="389"/>
        <w:gridCol w:w="374"/>
        <w:gridCol w:w="1080"/>
        <w:gridCol w:w="1013"/>
      </w:tblGrid>
      <w:tr>
        <w:trPr>
          <w:trHeight w:val="408" w:hRule="exact"/>
        </w:trPr>
        <w:tc>
          <w:tcPr>
            <w:gridSpan w:val="1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北京麦卡思 为信息技术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10,330,913.98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183,499.03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10,514,413.01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10,330,913.98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183,499.03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10,514,413.01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广东车联网 信息科技服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10,516,489.15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815,756.78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11,332,245.93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8"/>
                <w:szCs w:val="18"/>
              </w:rPr>
              <w:t>北京传动未 来科技有限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5,791,152.10</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杭州友声科 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22,607,643.39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3,028,508.66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25,636,152.05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北京易积分 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23,250,506.81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21,210,853.99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-2,039,652.82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56,374,639.35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21,210,853.99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1,804,612.62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36,968,397.98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5,791,152.10</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66,705,553.33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21,210,853.99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1,988,111.65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47,482,810.99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5,791,152.10</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18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4</w:t>
      </w:r>
      <w:bookmarkEnd w:id="1821"/>
      <w:r>
        <w:rPr>
          <w:color w:val="000000"/>
          <w:spacing w:val="0"/>
          <w:w w:val="100"/>
          <w:position w:val="0"/>
        </w:rPr>
        <w:t>、营业收入和营业成本</w:t>
      </w:r>
      <w:bookmarkEnd w:id="1819"/>
      <w:bookmarkEnd w:id="1820"/>
      <w:bookmarkEnd w:id="18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收入</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成本</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669,194,357.62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395,482,177.46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586,201,689.26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338,064,254.07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84,458,497.52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38,929,573.96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71,815,143.90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27,822,990.07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753,652,855.14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434,411,751.42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658,016,833.16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365,887,244.14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1627"/>
        <w:gridCol w:w="1915"/>
        <w:gridCol w:w="1910"/>
        <w:gridCol w:w="192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合同分类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合计</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软件产品开发与销售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75,004,866.68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75,004,866.68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568,521,325.05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568,521,325.05</w:t>
            </w: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25,668,165.89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25,668,165.89</w:t>
            </w:r>
          </w:p>
        </w:tc>
      </w:tr>
    </w:tbl>
    <w:p>
      <w:pPr>
        <w:spacing w:lineRule="exact" w:line="1"/>
        <w:rPr>
          <w:sz w:val="2"/>
          <w:szCs w:val="2"/>
        </w:rPr>
      </w:pPr>
      <w:r>
        <w:br w:type="page"/>
      </w:r>
    </w:p>
    <w:tbl>
      <w:tblPr>
        <w:tblOverlap w:val="never"/>
        <w:jc w:val="center"/>
        <w:tblLayout w:type="fixed"/>
      </w:tblPr>
      <w:tblGrid>
        <w:gridCol w:w="2208"/>
        <w:gridCol w:w="1627"/>
        <w:gridCol w:w="1915"/>
        <w:gridCol w:w="1910"/>
        <w:gridCol w:w="192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669,194,357.62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669,194,357.62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119,129,801.16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119,129,801.16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52,950,088.61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52,950,088.61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299,891,789.00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299,891,789.00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2,325,130.20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2,325,130.20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3,803,389.24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3,803,389.24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8,658,126.88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8,658,126.88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182,436,032.53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182,436,032.53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669,194,357.62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669,194,357.62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在某一时点确认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100,673,032.57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100,673,032.57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在某一时段内确认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568,521,325.05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568,521,325.05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669,194,357.62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669,194,357.62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1"/>
        <w:keepNext w:val="0"/>
        <w:keepLines w:val="0"/>
        <w:widowControl w:val="0"/>
        <w:shd w:val="clear" w:color="auto" w:fill="auto"/>
        <w:bidi w:val="0"/>
        <w:spacing w:before="0" w:after="0" w:line="468" w:lineRule="exact"/>
        <w:ind w:left="18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11"/>
        <w:keepNext w:val="0"/>
        <w:keepLines w:val="0"/>
        <w:widowControl w:val="0"/>
        <w:shd w:val="clear" w:color="auto" w:fill="auto"/>
        <w:bidi w:val="0"/>
        <w:spacing w:before="0" w:after="0" w:line="468" w:lineRule="exact"/>
        <w:ind w:left="180" w:right="0" w:firstLine="44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单独售价的相对比例，将交易价格分摊至各单项履约义务。对于附有质量保证条款的销售，如果该质量保 证在向客户保证所销售商品或服务符合既定标准之外提供了一项单独的服务，该质量保证构成单项履约义 务。否则，本公司按照《企业会计准则第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color w:val="000000"/>
          <w:spacing w:val="0"/>
          <w:w w:val="100"/>
          <w:position w:val="0"/>
        </w:rPr>
        <w:t>一一</w:t>
      </w:r>
      <w:r>
        <w:rPr>
          <w:color w:val="000000"/>
          <w:spacing w:val="0"/>
          <w:w w:val="100"/>
          <w:position w:val="0"/>
        </w:rPr>
        <w:t>或有事项》规定对质量保证责任进行会计处理。</w:t>
      </w:r>
    </w:p>
    <w:p>
      <w:pPr>
        <w:pStyle w:val="Style11"/>
        <w:keepNext w:val="0"/>
        <w:keepLines w:val="0"/>
        <w:widowControl w:val="0"/>
        <w:shd w:val="clear" w:color="auto" w:fill="auto"/>
        <w:bidi w:val="0"/>
        <w:spacing w:before="0" w:after="0" w:line="468" w:lineRule="exact"/>
        <w:ind w:left="180" w:right="0" w:firstLine="440"/>
        <w:jc w:val="both"/>
      </w:pPr>
      <w:r>
        <w:rPr>
          <w:color w:val="000000"/>
          <w:spacing w:val="0"/>
          <w:w w:val="100"/>
          <w:position w:val="0"/>
        </w:rPr>
        <w:t>交易价格，是指本公司因向客户转让商品或服务而预期有权收取的对价金额，但不包含代第三方收取 的款项以及本公司预期将退还给客户的款项。合同中存在可变对价的，本公司按照期望值或最可能发生金 额确定可变对价的最佳估计数。包含可变对价的交易价格，不超过在相关不确定性消除时累计已确认收入 极可能不会发生重大转回的金额。合同中存在应付客户对价的，除非该对价是为了向客户取得其他可明确 区分商品或服务的，本公司将该应付对价冲减交易价格，并在确认相关收入与支付</w:t>
      </w:r>
      <w:r>
        <w:rPr>
          <w:rFonts w:ascii="Times New Roman" w:eastAsia="Times New Roman" w:hAnsi="Times New Roman" w:cs="Times New Roman"/>
          <w:color w:val="000000"/>
          <w:spacing w:val="0"/>
          <w:w w:val="100"/>
          <w:position w:val="0"/>
        </w:rPr>
        <w:t>（</w:t>
      </w:r>
      <w:r>
        <w:rPr>
          <w:color w:val="000000"/>
          <w:spacing w:val="0"/>
          <w:w w:val="100"/>
          <w:position w:val="0"/>
        </w:rPr>
        <w:t>或承诺支付</w:t>
      </w:r>
      <w:r>
        <w:rPr>
          <w:rFonts w:ascii="Times New Roman" w:eastAsia="Times New Roman" w:hAnsi="Times New Roman" w:cs="Times New Roman"/>
          <w:color w:val="000000"/>
          <w:spacing w:val="0"/>
          <w:w w:val="100"/>
          <w:position w:val="0"/>
        </w:rPr>
        <w:t>）</w:t>
      </w:r>
      <w:r>
        <w:rPr>
          <w:color w:val="000000"/>
          <w:spacing w:val="0"/>
          <w:w w:val="100"/>
          <w:position w:val="0"/>
        </w:rPr>
        <w:t>客户对价 二者孰晚的时点冲减当期收入。合同中如果存在重大融资成分，本公司将根据合同中的融资成分调整交易 价格；对于控制权转移与客户支付价款间隔未超过一年的，本公司不考虑其中的融资成分。</w:t>
      </w:r>
    </w:p>
    <w:p>
      <w:pPr>
        <w:pStyle w:val="Style11"/>
        <w:keepNext w:val="0"/>
        <w:keepLines w:val="0"/>
        <w:widowControl w:val="0"/>
        <w:shd w:val="clear" w:color="auto" w:fill="auto"/>
        <w:bidi w:val="0"/>
        <w:spacing w:before="0" w:after="560" w:line="468" w:lineRule="exact"/>
        <w:ind w:left="0" w:right="0" w:firstLine="620"/>
        <w:jc w:val="both"/>
      </w:pPr>
      <w:r>
        <w:rPr>
          <w:color w:val="000000"/>
          <w:spacing w:val="0"/>
          <w:w w:val="100"/>
          <w:position w:val="0"/>
        </w:rPr>
        <w:t xml:space="preserve">本公司根据在向客户转让商品或服务前是否拥有对该商品或服务的控制权，来判断从事交易时本公司 </w:t>
      </w:r>
      <w:r>
        <w:rPr>
          <w:color w:val="000000"/>
          <w:spacing w:val="0"/>
          <w:w w:val="100"/>
          <w:position w:val="0"/>
        </w:rPr>
        <w:t>的身份是主要责任人还是代理人。本公司在向客户转让商品或服务前能够控制该商品或服务的，本公司为 主要责任人，按照已收或应收对价总额确认收入；否则，本公司为代理人，按照预期有权收取的佣金或手 续费的金额确认收入，该金额按照已收或应收对价总额扣除应支付给其他相关方的价款后的净额确定。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p>
    <w:p>
      <w:pPr>
        <w:pStyle w:val="Style11"/>
        <w:keepNext w:val="0"/>
        <w:keepLines w:val="0"/>
        <w:widowControl w:val="0"/>
        <w:shd w:val="clear" w:color="auto" w:fill="auto"/>
        <w:bidi w:val="0"/>
        <w:spacing w:before="0" w:after="200" w:line="466" w:lineRule="exact"/>
        <w:ind w:left="0" w:right="0" w:firstLine="44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1,270,061,901.22 </w:t>
      </w:r>
      <w:r>
        <w:rPr>
          <w:color w:val="000000"/>
          <w:spacing w:val="0"/>
          <w:w w:val="100"/>
          <w:position w:val="0"/>
        </w:rPr>
        <w:t>元，其中，</w:t>
      </w:r>
      <w:r>
        <w:rPr>
          <w:rFonts w:ascii="Times New Roman" w:eastAsia="Times New Roman" w:hAnsi="Times New Roman" w:cs="Times New Roman"/>
          <w:color w:val="000000"/>
          <w:spacing w:val="0"/>
          <w:w w:val="100"/>
          <w:position w:val="0"/>
        </w:rPr>
        <w:t>819,203,845.31</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272,472,318.12</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年度确认收入， </w:t>
      </w:r>
      <w:r>
        <w:rPr>
          <w:rFonts w:ascii="Times New Roman" w:eastAsia="Times New Roman" w:hAnsi="Times New Roman" w:cs="Times New Roman"/>
          <w:color w:val="000000"/>
          <w:spacing w:val="0"/>
          <w:w w:val="100"/>
          <w:position w:val="0"/>
        </w:rPr>
        <w:t>73,071,022.69</w:t>
      </w:r>
      <w:r>
        <w:rPr>
          <w:color w:val="000000"/>
          <w:spacing w:val="0"/>
          <w:w w:val="100"/>
          <w:position w:val="0"/>
        </w:rPr>
        <w:t>元预计将于</w:t>
      </w:r>
      <w:r>
        <w:rPr>
          <w:rFonts w:ascii="Times New Roman" w:eastAsia="Times New Roman" w:hAnsi="Times New Roman" w:cs="Times New Roman"/>
          <w:color w:val="000000"/>
          <w:spacing w:val="0"/>
          <w:w w:val="100"/>
          <w:position w:val="0"/>
        </w:rPr>
        <w:t>2024</w:t>
      </w:r>
      <w:r>
        <w:rPr>
          <w:color w:val="000000"/>
          <w:spacing w:val="0"/>
          <w:w w:val="100"/>
          <w:position w:val="0"/>
        </w:rPr>
        <w:t>年度确认收入。</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120" w:line="48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5</w:t>
      </w:r>
      <w:bookmarkEnd w:id="1825"/>
      <w:r>
        <w:rPr>
          <w:color w:val="000000"/>
          <w:spacing w:val="0"/>
          <w:w w:val="100"/>
          <w:position w:val="0"/>
        </w:rPr>
        <w:t>、投资收益</w:t>
      </w:r>
      <w:bookmarkEnd w:id="1823"/>
      <w:bookmarkEnd w:id="1824"/>
      <w:bookmarkEnd w:id="18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1,988,111.65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6,259,617.37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2,627,396.01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理财产品投资收益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6,433,950.33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13,718,448.77</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11,049,457.99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19,978,066.14</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color w:val="000000"/>
          <w:spacing w:val="0"/>
          <w:w w:val="100"/>
          <w:position w:val="0"/>
        </w:rPr>
        <w:t>、其他</w:t>
      </w:r>
      <w:bookmarkEnd w:id="1827"/>
      <w:bookmarkEnd w:id="1828"/>
      <w:bookmarkEnd w:id="1830"/>
    </w:p>
    <w:p>
      <w:pPr>
        <w:pStyle w:val="Style29"/>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r>
        <w:rPr>
          <w:color w:val="000000"/>
          <w:spacing w:val="0"/>
          <w:w w:val="100"/>
          <w:position w:val="0"/>
          <w:sz w:val="24"/>
          <w:szCs w:val="24"/>
        </w:rPr>
        <w:t>十八、补充资料</w:t>
      </w:r>
      <w:bookmarkEnd w:id="1831"/>
      <w:bookmarkEnd w:id="1832"/>
      <w:bookmarkEnd w:id="1833"/>
    </w:p>
    <w:p>
      <w:pPr>
        <w:pStyle w:val="Style33"/>
        <w:keepNext/>
        <w:keepLines/>
        <w:widowControl w:val="0"/>
        <w:shd w:val="clear" w:color="auto" w:fill="auto"/>
        <w:bidi w:val="0"/>
        <w:spacing w:before="0" w:line="240" w:lineRule="auto"/>
        <w:ind w:left="0" w:right="0" w:firstLine="0"/>
        <w:jc w:val="left"/>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34"/>
      <w:bookmarkEnd w:id="1835"/>
      <w:bookmarkEnd w:id="1836"/>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68"/>
        <w:gridCol w:w="1574"/>
        <w:gridCol w:w="123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2,760,933.94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计入当期损益的政府补助（与公司正常经营业务密切相关，符合国家政策规定、按 照一定标准定额或定量持续享受的政府补助除外）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7,007,315.11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除同公司正常经营业务相关的有效套期保值业务外，持有交易性金融资产、交易性 金融负债产生的公允价值变动损益，以及处置交易性金融资产交易性金融负债和可 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10,879,517.45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1,112,336.21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-197,810.82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3,099,224.44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6768"/>
        <w:gridCol w:w="1574"/>
        <w:gridCol w:w="123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3,529,209.57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1,716,150.27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19,416,156.49</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33"/>
        <w:keepNext/>
        <w:keepLines/>
        <w:widowControl w:val="0"/>
        <w:shd w:val="clear" w:color="auto" w:fill="auto"/>
        <w:bidi w:val="0"/>
        <w:spacing w:before="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37"/>
      <w:bookmarkEnd w:id="1838"/>
      <w:bookmarkEnd w:id="1839"/>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归属于公司普通股股东的净利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扣除非经常性损益后归属于公 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bl>
    <w:p>
      <w:pPr>
        <w:widowControl w:val="0"/>
        <w:spacing w:after="279" w:line="1" w:lineRule="exact"/>
      </w:pPr>
    </w:p>
    <w:p>
      <w:pPr>
        <w:pStyle w:val="Style33"/>
        <w:keepNext/>
        <w:keepLines/>
        <w:widowControl w:val="0"/>
        <w:shd w:val="clear" w:color="auto" w:fill="auto"/>
        <w:tabs>
          <w:tab w:pos="404" w:val="left"/>
        </w:tabs>
        <w:bidi w:val="0"/>
        <w:spacing w:before="0" w:after="280" w:line="326" w:lineRule="exact"/>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3</w:t>
      </w:r>
      <w:bookmarkEnd w:id="1842"/>
      <w:r>
        <w:rPr>
          <w:color w:val="000000"/>
          <w:spacing w:val="0"/>
          <w:w w:val="100"/>
          <w:position w:val="0"/>
        </w:rPr>
        <w:t>、</w:t>
        <w:tab/>
        <w:t>境内外会计准则下会计数据差异</w:t>
      </w:r>
      <w:bookmarkEnd w:id="1840"/>
      <w:bookmarkEnd w:id="1841"/>
      <w:bookmarkEnd w:id="1843"/>
    </w:p>
    <w:p>
      <w:pPr>
        <w:pStyle w:val="Style62"/>
        <w:keepNext/>
        <w:keepLines/>
        <w:widowControl w:val="0"/>
        <w:numPr>
          <w:ilvl w:val="0"/>
          <w:numId w:val="105"/>
        </w:numPr>
        <w:shd w:val="clear" w:color="auto" w:fill="auto"/>
        <w:tabs>
          <w:tab w:pos="493" w:val="left"/>
        </w:tabs>
        <w:bidi w:val="0"/>
        <w:spacing w:before="0" w:after="340" w:line="326" w:lineRule="exact"/>
        <w:ind w:left="0" w:right="0" w:firstLine="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同时按照国际会计准则与按中国会计准则披露的财务报告中净利润和净资产差异情况</w:t>
      </w:r>
      <w:bookmarkEnd w:id="1844"/>
      <w:bookmarkEnd w:id="1845"/>
      <w:bookmarkEnd w:id="1847"/>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62"/>
        <w:keepNext/>
        <w:keepLines/>
        <w:widowControl w:val="0"/>
        <w:numPr>
          <w:ilvl w:val="0"/>
          <w:numId w:val="105"/>
        </w:numPr>
        <w:shd w:val="clear" w:color="auto" w:fill="auto"/>
        <w:tabs>
          <w:tab w:pos="493" w:val="left"/>
        </w:tabs>
        <w:bidi w:val="0"/>
        <w:spacing w:before="0" w:after="340" w:line="326" w:lineRule="exact"/>
        <w:ind w:left="0" w:right="0" w:firstLine="0"/>
        <w:jc w:val="left"/>
      </w:pPr>
      <w:bookmarkStart w:id="1848" w:name="bookmark1848"/>
      <w:bookmarkStart w:id="1849" w:name="bookmark1849"/>
      <w:bookmarkStart w:id="1850" w:name="bookmark1850"/>
      <w:bookmarkStart w:id="1851" w:name="bookmark1851"/>
      <w:bookmarkEnd w:id="1850"/>
      <w:r>
        <w:rPr>
          <w:color w:val="000000"/>
          <w:spacing w:val="0"/>
          <w:w w:val="100"/>
          <w:position w:val="0"/>
        </w:rPr>
        <w:t>同时按照境外会计准则与按中国会计准则披露的财务报告中净利润和净资产差异情况</w:t>
      </w:r>
      <w:bookmarkEnd w:id="1848"/>
      <w:bookmarkEnd w:id="1849"/>
      <w:bookmarkEnd w:id="1851"/>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适用”不适用</w:t>
      </w:r>
    </w:p>
    <w:p>
      <w:pPr>
        <w:pStyle w:val="Style62"/>
        <w:keepNext/>
        <w:keepLines/>
        <w:widowControl w:val="0"/>
        <w:numPr>
          <w:ilvl w:val="0"/>
          <w:numId w:val="105"/>
        </w:numPr>
        <w:shd w:val="clear" w:color="auto" w:fill="auto"/>
        <w:tabs>
          <w:tab w:pos="589" w:val="left"/>
        </w:tabs>
        <w:bidi w:val="0"/>
        <w:spacing w:before="0" w:after="280" w:line="326" w:lineRule="exact"/>
        <w:ind w:left="0" w:right="0" w:firstLine="0"/>
        <w:jc w:val="left"/>
      </w:pPr>
      <w:bookmarkStart w:id="1852" w:name="bookmark1852"/>
      <w:bookmarkStart w:id="1853" w:name="bookmark1853"/>
      <w:bookmarkStart w:id="1854" w:name="bookmark1854"/>
      <w:bookmarkStart w:id="1855" w:name="bookmark1855"/>
      <w:bookmarkEnd w:id="1854"/>
      <w:r>
        <w:rPr>
          <w:color w:val="000000"/>
          <w:spacing w:val="0"/>
          <w:w w:val="100"/>
          <w:position w:val="0"/>
        </w:rPr>
        <w:t>境内外会计准则下会计数据差异原因说明，对已经境外审计机构审计的数据进行差异调节的，应注 明该境外机构的名称</w:t>
      </w:r>
      <w:bookmarkEnd w:id="1852"/>
      <w:bookmarkEnd w:id="1853"/>
      <w:bookmarkEnd w:id="1855"/>
    </w:p>
    <w:p>
      <w:pPr>
        <w:pStyle w:val="Style33"/>
        <w:keepNext/>
        <w:keepLines/>
        <w:widowControl w:val="0"/>
        <w:shd w:val="clear" w:color="auto" w:fill="auto"/>
        <w:tabs>
          <w:tab w:pos="404" w:val="left"/>
        </w:tabs>
        <w:bidi w:val="0"/>
        <w:spacing w:before="0" w:after="280" w:line="326" w:lineRule="exact"/>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color w:val="000000"/>
          <w:spacing w:val="0"/>
          <w:w w:val="100"/>
          <w:position w:val="0"/>
        </w:rPr>
        <w:t>、</w:t>
        <w:tab/>
        <w:t>其他</w:t>
      </w:r>
      <w:bookmarkEnd w:id="1856"/>
      <w:bookmarkEnd w:id="1857"/>
      <w:bookmarkEnd w:id="1859"/>
    </w:p>
    <w:sectPr>
      <w:footnotePr>
        <w:pos w:val="pageBottom"/>
        <w:numFmt w:val="decimal"/>
        <w:numRestart w:val="continuous"/>
      </w:footnotePr>
      <w:pgSz w:w="12128" w:h="17356"/>
      <w:pgMar w:top="1511" w:right="1027" w:bottom="1703" w:left="10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Picture caption_"/>
    <w:basedOn w:val="DefaultParagraphFont"/>
    <w:link w:val="Style2"/>
    <w:rPr>
      <w:rFonts w:ascii="SimSun" w:eastAsia="SimSun" w:hAnsi="SimSun" w:cs="SimSun"/>
      <w:b w:val="0"/>
      <w:bCs w:val="0"/>
      <w:i w:val="0"/>
      <w:iCs w:val="0"/>
      <w:smallCaps w:val="0"/>
      <w:strike w:val="0"/>
      <w:sz w:val="16"/>
      <w:szCs w:val="16"/>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_"/>
    <w:basedOn w:val="DefaultParagraphFont"/>
    <w:link w:val="Style11"/>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Body text (5)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8"/>
      <w:szCs w:val="28"/>
      <w:u w:val="none"/>
      <w:shd w:val="clear" w:color="auto" w:fill="auto"/>
    </w:rPr>
  </w:style>
  <w:style w:type="character" w:customStyle="1" w:styleId="CharStyle20">
    <w:name w:val="Body text (4)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Body text (2)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Heading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Heading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3)_"/>
    <w:basedOn w:val="DefaultParagraphFont"/>
    <w:link w:val="Style42"/>
    <w:rPr>
      <w:rFonts w:ascii="SimHei" w:eastAsia="SimHei" w:hAnsi="SimHei" w:cs="SimHei"/>
      <w:b w:val="0"/>
      <w:bCs w:val="0"/>
      <w:i w:val="0"/>
      <w:iCs w:val="0"/>
      <w:smallCaps w:val="0"/>
      <w:strike w:val="0"/>
      <w:color w:val="EBEBEB"/>
      <w:sz w:val="22"/>
      <w:szCs w:val="22"/>
      <w:u w:val="none"/>
      <w:shd w:val="clear" w:color="auto" w:fill="auto"/>
    </w:rPr>
  </w:style>
  <w:style w:type="character" w:customStyle="1" w:styleId="CharStyle63">
    <w:name w:val="Heading #4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81">
    <w:name w:val="Body text (8)_"/>
    <w:basedOn w:val="DefaultParagraphFont"/>
    <w:link w:val="Style80"/>
    <w:rPr>
      <w:rFonts w:ascii="SimSun" w:eastAsia="SimSun" w:hAnsi="SimSun" w:cs="SimSun"/>
      <w:b w:val="0"/>
      <w:bCs w:val="0"/>
      <w:i w:val="0"/>
      <w:iCs w:val="0"/>
      <w:smallCaps w:val="0"/>
      <w:strike w:val="0"/>
      <w:sz w:val="28"/>
      <w:szCs w:val="28"/>
      <w:u w:val="none"/>
      <w:shd w:val="clear" w:color="auto" w:fill="auto"/>
    </w:rPr>
  </w:style>
  <w:style w:type="character" w:customStyle="1" w:styleId="CharStyle93">
    <w:name w:val="Heading #5_"/>
    <w:basedOn w:val="DefaultParagraphFont"/>
    <w:link w:val="Style92"/>
    <w:rPr>
      <w:rFonts w:ascii="SimSun" w:eastAsia="SimSun" w:hAnsi="SimSun" w:cs="SimSun"/>
      <w:b/>
      <w:bCs/>
      <w:i w:val="0"/>
      <w:iCs w:val="0"/>
      <w:smallCaps w:val="0"/>
      <w:strike w:val="0"/>
      <w:sz w:val="20"/>
      <w:szCs w:val="20"/>
      <w:u w:val="none"/>
      <w:shd w:val="clear" w:color="auto" w:fill="auto"/>
    </w:rPr>
  </w:style>
  <w:style w:type="paragraph" w:customStyle="1" w:styleId="Style2">
    <w:name w:val="Picture caption"/>
    <w:basedOn w:val="Normal"/>
    <w:link w:val="CharStyle3"/>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9">
    <w:name w:val="Heading #1"/>
    <w:basedOn w:val="Normal"/>
    <w:link w:val="CharStyle10"/>
    <w:pPr>
      <w:widowControl w:val="0"/>
      <w:shd w:val="clear" w:color="auto" w:fill="auto"/>
      <w:spacing w:before="60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styleId="Style11">
    <w:name w:val="Body text"/>
    <w:basedOn w:val="Normal"/>
    <w:link w:val="CharStyle12"/>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Body text (5)"/>
    <w:basedOn w:val="Normal"/>
    <w:link w:val="CharStyle15"/>
    <w:pPr>
      <w:widowControl w:val="0"/>
      <w:shd w:val="clear" w:color="auto" w:fill="auto"/>
      <w:spacing w:after="9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6">
    <w:name w:val="Table of contents"/>
    <w:basedOn w:val="Normal"/>
    <w:link w:val="CharStyle17"/>
    <w:pPr>
      <w:widowControl w:val="0"/>
      <w:shd w:val="clear" w:color="auto" w:fill="auto"/>
      <w:spacing w:after="280"/>
    </w:pPr>
    <w:rPr>
      <w:rFonts w:ascii="SimSun" w:eastAsia="SimSun" w:hAnsi="SimSun" w:cs="SimSun"/>
      <w:b w:val="0"/>
      <w:bCs w:val="0"/>
      <w:i w:val="0"/>
      <w:iCs w:val="0"/>
      <w:smallCaps w:val="0"/>
      <w:strike w:val="0"/>
      <w:sz w:val="28"/>
      <w:szCs w:val="28"/>
      <w:u w:val="none"/>
      <w:shd w:val="clear" w:color="auto" w:fill="auto"/>
    </w:rPr>
  </w:style>
  <w:style w:type="paragraph" w:customStyle="1" w:styleId="Style19">
    <w:name w:val="Body text (4)"/>
    <w:basedOn w:val="Normal"/>
    <w:link w:val="CharStyle20"/>
    <w:pPr>
      <w:widowControl w:val="0"/>
      <w:shd w:val="clear" w:color="auto" w:fill="auto"/>
      <w:spacing w:before="420" w:after="8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1">
    <w:name w:val="Body text (2)"/>
    <w:basedOn w:val="Normal"/>
    <w:link w:val="CharStyle22"/>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Other"/>
    <w:basedOn w:val="Normal"/>
    <w:link w:val="CharStyle2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Heading #2"/>
    <w:basedOn w:val="Normal"/>
    <w:link w:val="CharStyle30"/>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1">
    <w:name w:val="Table caption"/>
    <w:basedOn w:val="Normal"/>
    <w:link w:val="CharStyle3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Heading #3"/>
    <w:basedOn w:val="Normal"/>
    <w:link w:val="CharStyle34"/>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3)"/>
    <w:basedOn w:val="Normal"/>
    <w:link w:val="CharStyle43"/>
    <w:pPr>
      <w:widowControl w:val="0"/>
      <w:shd w:val="clear" w:color="auto" w:fill="auto"/>
    </w:pPr>
    <w:rPr>
      <w:rFonts w:ascii="SimHei" w:eastAsia="SimHei" w:hAnsi="SimHei" w:cs="SimHei"/>
      <w:b w:val="0"/>
      <w:bCs w:val="0"/>
      <w:i w:val="0"/>
      <w:iCs w:val="0"/>
      <w:smallCaps w:val="0"/>
      <w:strike w:val="0"/>
      <w:color w:val="EBEBEB"/>
      <w:sz w:val="22"/>
      <w:szCs w:val="22"/>
      <w:u w:val="none"/>
      <w:shd w:val="clear" w:color="auto" w:fill="auto"/>
    </w:rPr>
  </w:style>
  <w:style w:type="paragraph" w:customStyle="1" w:styleId="Style62">
    <w:name w:val="Heading #4"/>
    <w:basedOn w:val="Normal"/>
    <w:link w:val="CharStyle63"/>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0">
    <w:name w:val="Body text (8)"/>
    <w:basedOn w:val="Normal"/>
    <w:link w:val="CharStyle81"/>
    <w:pPr>
      <w:widowControl w:val="0"/>
      <w:shd w:val="clear" w:color="auto" w:fill="auto"/>
      <w:spacing w:line="624"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92">
    <w:name w:val="Heading #5"/>
    <w:basedOn w:val="Normal"/>
    <w:link w:val="CharStyle93"/>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LENOVO</dc:creator>
  <cp:keywords/>
</cp:coreProperties>
</file>